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rsidRPr="00FB34D7" w14:paraId="47618C45" w14:textId="77777777" w:rsidTr="00B20551">
        <w:trPr>
          <w:cantSplit/>
          <w:trHeight w:hRule="exact" w:val="851"/>
        </w:trPr>
        <w:tc>
          <w:tcPr>
            <w:tcW w:w="1276" w:type="dxa"/>
            <w:tcBorders>
              <w:bottom w:val="single" w:sz="4" w:space="0" w:color="auto"/>
            </w:tcBorders>
            <w:vAlign w:val="bottom"/>
          </w:tcPr>
          <w:p w14:paraId="16031C66" w14:textId="77777777" w:rsidR="009E6CB7" w:rsidRPr="00FB34D7" w:rsidRDefault="009E6CB7" w:rsidP="00226055">
            <w:pPr>
              <w:pStyle w:val="TableTextCaro"/>
            </w:pPr>
            <w:bookmarkStart w:id="0" w:name="_Hlk195632529"/>
            <w:bookmarkEnd w:id="0"/>
          </w:p>
        </w:tc>
        <w:tc>
          <w:tcPr>
            <w:tcW w:w="2268" w:type="dxa"/>
            <w:tcBorders>
              <w:bottom w:val="single" w:sz="4" w:space="0" w:color="auto"/>
            </w:tcBorders>
            <w:vAlign w:val="bottom"/>
          </w:tcPr>
          <w:p w14:paraId="10653472" w14:textId="77777777" w:rsidR="009E6CB7" w:rsidRPr="00FB34D7" w:rsidRDefault="009E6CB7" w:rsidP="00914A2C">
            <w:pPr>
              <w:pStyle w:val="TableTextCaro"/>
              <w:ind w:left="-417"/>
              <w:rPr>
                <w:b/>
                <w:sz w:val="24"/>
                <w:szCs w:val="24"/>
              </w:rPr>
            </w:pPr>
            <w:r w:rsidRPr="00FB34D7">
              <w:rPr>
                <w:sz w:val="28"/>
                <w:szCs w:val="28"/>
              </w:rPr>
              <w:t>United Nations</w:t>
            </w:r>
          </w:p>
        </w:tc>
        <w:tc>
          <w:tcPr>
            <w:tcW w:w="6095" w:type="dxa"/>
            <w:gridSpan w:val="2"/>
            <w:tcBorders>
              <w:bottom w:val="single" w:sz="4" w:space="0" w:color="auto"/>
            </w:tcBorders>
            <w:vAlign w:val="bottom"/>
          </w:tcPr>
          <w:p w14:paraId="1599C685" w14:textId="6CCB04F1" w:rsidR="009E6CB7" w:rsidRPr="00FB34D7" w:rsidRDefault="006B3551" w:rsidP="00914A2C">
            <w:pPr>
              <w:ind w:left="707"/>
              <w:jc w:val="right"/>
            </w:pPr>
            <w:r w:rsidRPr="00FB34D7">
              <w:rPr>
                <w:sz w:val="40"/>
              </w:rPr>
              <w:t>ECE</w:t>
            </w:r>
            <w:r w:rsidRPr="00FB34D7">
              <w:t>/TRANS/WP.29/</w:t>
            </w:r>
            <w:r w:rsidR="00144D91" w:rsidRPr="00FB34D7">
              <w:t>XX</w:t>
            </w:r>
          </w:p>
        </w:tc>
      </w:tr>
      <w:tr w:rsidR="009E6CB7" w:rsidRPr="00FB34D7" w14:paraId="572DD616" w14:textId="77777777" w:rsidTr="00B20551">
        <w:trPr>
          <w:cantSplit/>
          <w:trHeight w:hRule="exact" w:val="2835"/>
        </w:trPr>
        <w:tc>
          <w:tcPr>
            <w:tcW w:w="1276" w:type="dxa"/>
            <w:tcBorders>
              <w:top w:val="single" w:sz="4" w:space="0" w:color="auto"/>
              <w:bottom w:val="single" w:sz="12" w:space="0" w:color="auto"/>
            </w:tcBorders>
          </w:tcPr>
          <w:p w14:paraId="044F1680" w14:textId="77777777" w:rsidR="009E6CB7" w:rsidRPr="00FB34D7" w:rsidRDefault="00686A48" w:rsidP="00226055">
            <w:pPr>
              <w:pStyle w:val="TableTextCaro"/>
            </w:pPr>
            <w:r w:rsidRPr="00FB34D7">
              <w:rPr>
                <w:noProof/>
                <w:lang w:eastAsia="en-IE"/>
              </w:rPr>
              <w:drawing>
                <wp:inline distT="0" distB="0" distL="0" distR="0" wp14:anchorId="48D6BBCF" wp14:editId="70EFDEAB">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691EE166" w14:textId="77777777" w:rsidR="009E6CB7" w:rsidRPr="00FB34D7" w:rsidRDefault="009E6CB7" w:rsidP="00914A2C">
            <w:pPr>
              <w:pStyle w:val="TableTextCaro"/>
              <w:ind w:right="859"/>
              <w:jc w:val="left"/>
              <w:rPr>
                <w:sz w:val="40"/>
                <w:szCs w:val="40"/>
              </w:rPr>
            </w:pPr>
            <w:r w:rsidRPr="00FB34D7">
              <w:rPr>
                <w:b/>
                <w:sz w:val="40"/>
                <w:szCs w:val="40"/>
              </w:rPr>
              <w:t>Economic and Social Council</w:t>
            </w:r>
          </w:p>
        </w:tc>
        <w:tc>
          <w:tcPr>
            <w:tcW w:w="2835" w:type="dxa"/>
            <w:tcBorders>
              <w:top w:val="single" w:sz="4" w:space="0" w:color="auto"/>
              <w:bottom w:val="single" w:sz="12" w:space="0" w:color="auto"/>
            </w:tcBorders>
          </w:tcPr>
          <w:p w14:paraId="54DB780E" w14:textId="77777777" w:rsidR="009E6CB7" w:rsidRPr="00FB34D7" w:rsidRDefault="006B3551" w:rsidP="00914A2C">
            <w:pPr>
              <w:spacing w:before="240" w:line="240" w:lineRule="exact"/>
              <w:ind w:left="0"/>
            </w:pPr>
            <w:r w:rsidRPr="00FB34D7">
              <w:t>Distr.: General</w:t>
            </w:r>
          </w:p>
          <w:p w14:paraId="05AD7E07" w14:textId="2AE34B8C" w:rsidR="006B3551" w:rsidRPr="00FB34D7" w:rsidRDefault="00144D91" w:rsidP="00914A2C">
            <w:pPr>
              <w:spacing w:line="240" w:lineRule="exact"/>
              <w:ind w:left="0"/>
            </w:pPr>
            <w:r w:rsidRPr="00FB34D7">
              <w:t>xx</w:t>
            </w:r>
            <w:r w:rsidR="00CD3448" w:rsidRPr="00FB34D7">
              <w:t xml:space="preserve"> </w:t>
            </w:r>
            <w:proofErr w:type="spellStart"/>
            <w:r w:rsidRPr="00FB34D7">
              <w:t>xx</w:t>
            </w:r>
            <w:proofErr w:type="spellEnd"/>
            <w:r w:rsidR="006B3551" w:rsidRPr="00FB34D7">
              <w:t xml:space="preserve"> 202</w:t>
            </w:r>
            <w:r w:rsidRPr="00FB34D7">
              <w:t>5</w:t>
            </w:r>
          </w:p>
          <w:p w14:paraId="04C4D6C5" w14:textId="77777777" w:rsidR="006B3551" w:rsidRPr="00FB34D7" w:rsidRDefault="006B3551" w:rsidP="006B3551">
            <w:pPr>
              <w:spacing w:line="240" w:lineRule="exact"/>
            </w:pPr>
          </w:p>
          <w:p w14:paraId="60B9E909" w14:textId="0E7003A2" w:rsidR="006B3551" w:rsidRPr="00FB34D7" w:rsidRDefault="006B3551" w:rsidP="00914A2C">
            <w:pPr>
              <w:spacing w:line="240" w:lineRule="exact"/>
              <w:ind w:left="-9"/>
            </w:pPr>
            <w:r w:rsidRPr="00FB34D7">
              <w:t>Original: English</w:t>
            </w:r>
          </w:p>
        </w:tc>
      </w:tr>
    </w:tbl>
    <w:p w14:paraId="078E7222" w14:textId="77777777" w:rsidR="006B3551" w:rsidRPr="00FB34D7" w:rsidRDefault="006B3551" w:rsidP="006B3551">
      <w:pPr>
        <w:spacing w:before="120"/>
        <w:rPr>
          <w:b/>
          <w:sz w:val="28"/>
          <w:szCs w:val="28"/>
        </w:rPr>
      </w:pPr>
      <w:r w:rsidRPr="00FB34D7">
        <w:rPr>
          <w:b/>
          <w:sz w:val="28"/>
          <w:szCs w:val="28"/>
        </w:rPr>
        <w:t>Economic Commission for Europe</w:t>
      </w:r>
    </w:p>
    <w:p w14:paraId="7EBD463C" w14:textId="77777777" w:rsidR="006B3551" w:rsidRPr="00FB34D7" w:rsidRDefault="006B3551" w:rsidP="006B3551">
      <w:pPr>
        <w:spacing w:before="120"/>
        <w:rPr>
          <w:sz w:val="28"/>
          <w:szCs w:val="28"/>
        </w:rPr>
      </w:pPr>
      <w:r w:rsidRPr="00FB34D7">
        <w:rPr>
          <w:sz w:val="28"/>
          <w:szCs w:val="28"/>
        </w:rPr>
        <w:t>Inland Transport Committee</w:t>
      </w:r>
    </w:p>
    <w:p w14:paraId="3E3C5B5E" w14:textId="77777777" w:rsidR="006B3551" w:rsidRPr="00FB34D7" w:rsidRDefault="006B3551" w:rsidP="006B3551">
      <w:pPr>
        <w:spacing w:before="120"/>
        <w:rPr>
          <w:b/>
          <w:sz w:val="24"/>
          <w:szCs w:val="24"/>
        </w:rPr>
      </w:pPr>
      <w:r w:rsidRPr="00FB34D7">
        <w:rPr>
          <w:b/>
          <w:sz w:val="24"/>
          <w:szCs w:val="24"/>
        </w:rPr>
        <w:t>World Forum for Harmonization of Vehicle Regulations</w:t>
      </w:r>
    </w:p>
    <w:p w14:paraId="008EC326" w14:textId="724BCF92" w:rsidR="006B3551" w:rsidRPr="00FB34D7" w:rsidRDefault="006B3551" w:rsidP="00BF7730">
      <w:pPr>
        <w:pStyle w:val="HChG"/>
      </w:pPr>
      <w:r w:rsidRPr="00FB34D7">
        <w:tab/>
      </w:r>
      <w:r w:rsidRPr="00FB34D7">
        <w:tab/>
      </w:r>
      <w:r w:rsidR="00EC0964" w:rsidRPr="00FB34D7">
        <w:t>[</w:t>
      </w:r>
      <w:r w:rsidR="0079745C" w:rsidRPr="00FB34D7">
        <w:t>Mutual</w:t>
      </w:r>
      <w:r w:rsidR="00EC0964" w:rsidRPr="00FB34D7">
        <w:t>] Resolution No. [8 (R.E.8)] concerning Automotive Life Cycle Assessment (A-LCA)</w:t>
      </w:r>
    </w:p>
    <w:p w14:paraId="225ED33F" w14:textId="095B30FB" w:rsidR="00460D71" w:rsidRPr="00FB34D7" w:rsidRDefault="00B16F9F" w:rsidP="00B74B68">
      <w:r w:rsidRPr="00FB34D7">
        <w:t xml:space="preserve">The text reproduced below was prepared by the Informal Working Group on </w:t>
      </w:r>
      <w:r w:rsidR="00B74B68" w:rsidRPr="00FB34D7">
        <w:t>Automotive - Life Cycle Assessment (A-LCA) and was adopted on XX XXXX 202X by the World Forum for Harmonization of Vehicle Regulations (WP.29). It is based on document ECE/TRANS/WP.29/202X/XXX</w:t>
      </w:r>
    </w:p>
    <w:p w14:paraId="43E7FB10" w14:textId="3FCFA6EF" w:rsidR="001C6663" w:rsidRPr="00FB34D7" w:rsidRDefault="006B3551" w:rsidP="00D82882">
      <w:r w:rsidRPr="00FB34D7">
        <w:br w:type="page"/>
      </w:r>
    </w:p>
    <w:p w14:paraId="5F5C98B5" w14:textId="4ACB1CE8" w:rsidR="000C2B0A" w:rsidRPr="00FB34D7" w:rsidRDefault="000C2B0A" w:rsidP="00E21B07">
      <w:pPr>
        <w:keepNext/>
        <w:keepLines/>
        <w:tabs>
          <w:tab w:val="right" w:pos="851"/>
        </w:tabs>
        <w:spacing w:before="360" w:after="240" w:line="300" w:lineRule="exact"/>
        <w:ind w:left="1134" w:hanging="1134"/>
        <w:rPr>
          <w:b/>
          <w:sz w:val="28"/>
          <w:lang w:eastAsia="en-US"/>
        </w:rPr>
      </w:pPr>
      <w:bookmarkStart w:id="1" w:name="_Toc441135351"/>
      <w:bookmarkStart w:id="2" w:name="_Toc528835400"/>
      <w:r w:rsidRPr="00FB34D7">
        <w:rPr>
          <w:b/>
          <w:sz w:val="28"/>
          <w:lang w:eastAsia="en-US"/>
        </w:rPr>
        <w:lastRenderedPageBreak/>
        <w:tab/>
      </w:r>
      <w:r w:rsidRPr="00FB34D7">
        <w:rPr>
          <w:b/>
          <w:sz w:val="28"/>
          <w:lang w:eastAsia="en-US"/>
        </w:rPr>
        <w:tab/>
      </w:r>
      <w:bookmarkEnd w:id="1"/>
      <w:r w:rsidR="00BB6E86" w:rsidRPr="00FB34D7">
        <w:rPr>
          <w:b/>
          <w:sz w:val="28"/>
          <w:lang w:eastAsia="en-US"/>
        </w:rPr>
        <w:t>[</w:t>
      </w:r>
      <w:r w:rsidR="0079745C" w:rsidRPr="00FB34D7">
        <w:rPr>
          <w:b/>
          <w:sz w:val="28"/>
          <w:lang w:eastAsia="en-US"/>
        </w:rPr>
        <w:t>Mutual</w:t>
      </w:r>
      <w:r w:rsidR="00BB6E86" w:rsidRPr="00FB34D7">
        <w:rPr>
          <w:b/>
          <w:sz w:val="28"/>
          <w:lang w:eastAsia="en-US"/>
        </w:rPr>
        <w:t>] Resolution No. [8 (R.E.8)] concerning Automotive Life Cycle Assessment (A-LCA)</w:t>
      </w:r>
    </w:p>
    <w:p w14:paraId="6E71E2E6" w14:textId="6F7367CC" w:rsidR="002C5FAC" w:rsidRPr="00FB34D7" w:rsidRDefault="002C5FAC" w:rsidP="000C2B0A">
      <w:pPr>
        <w:ind w:left="1134" w:hanging="834"/>
        <w:rPr>
          <w:b/>
          <w:bCs/>
          <w:sz w:val="28"/>
          <w:szCs w:val="32"/>
          <w:lang w:eastAsia="en-US"/>
        </w:rPr>
      </w:pPr>
      <w:r w:rsidRPr="00FB34D7">
        <w:rPr>
          <w:b/>
          <w:bCs/>
          <w:sz w:val="28"/>
          <w:szCs w:val="32"/>
          <w:lang w:eastAsia="en-US"/>
        </w:rPr>
        <w:t xml:space="preserve">Content </w:t>
      </w:r>
    </w:p>
    <w:p w14:paraId="4E704724" w14:textId="35F00426" w:rsidR="00D36E2E" w:rsidRPr="0009561A" w:rsidRDefault="006D734D">
      <w:pPr>
        <w:pStyle w:val="19"/>
        <w:tabs>
          <w:tab w:val="left" w:pos="600"/>
          <w:tab w:val="right" w:leader="dot" w:pos="9628"/>
        </w:tabs>
        <w:rPr>
          <w:rFonts w:asciiTheme="minorHAnsi" w:eastAsiaTheme="minorEastAsia" w:hAnsiTheme="minorHAnsi" w:cstheme="minorBidi"/>
          <w:b w:val="0"/>
          <w:bCs w:val="0"/>
          <w:caps w:val="0"/>
          <w:noProof/>
          <w:kern w:val="2"/>
          <w14:ligatures w14:val="standardContextual"/>
        </w:rPr>
      </w:pPr>
      <w:r w:rsidRPr="004A07B5">
        <w:rPr>
          <w:rFonts w:ascii="Calibri" w:hAnsi="Calibri"/>
          <w:lang w:eastAsia="en-US"/>
        </w:rPr>
        <w:fldChar w:fldCharType="begin"/>
      </w:r>
      <w:r w:rsidRPr="00FB34D7">
        <w:rPr>
          <w:rFonts w:ascii="Calibri" w:hAnsi="Calibri"/>
          <w:lang w:eastAsia="en-US"/>
        </w:rPr>
        <w:instrText xml:space="preserve"> TOC \h \z \t "Caro 1;1;Caro2;2;Caro3;3;Caro 4;4;Caro5;5" </w:instrText>
      </w:r>
      <w:r w:rsidRPr="004A07B5">
        <w:rPr>
          <w:rFonts w:ascii="Calibri" w:hAnsi="Calibri"/>
          <w:lang w:eastAsia="en-US"/>
        </w:rPr>
        <w:fldChar w:fldCharType="separate"/>
      </w:r>
      <w:hyperlink w:anchor="_Toc199059006" w:history="1">
        <w:r w:rsidR="00D36E2E" w:rsidRPr="00FB34D7">
          <w:rPr>
            <w:rStyle w:val="ad"/>
            <w:noProof/>
          </w:rPr>
          <w:t>1.</w:t>
        </w:r>
        <w:r w:rsidR="00D36E2E" w:rsidRPr="0009561A">
          <w:rPr>
            <w:rFonts w:asciiTheme="minorHAnsi" w:eastAsiaTheme="minorEastAsia" w:hAnsiTheme="minorHAnsi" w:cstheme="minorBidi"/>
            <w:b w:val="0"/>
            <w:bCs w:val="0"/>
            <w:caps w:val="0"/>
            <w:noProof/>
            <w:kern w:val="2"/>
            <w14:ligatures w14:val="standardContextual"/>
          </w:rPr>
          <w:tab/>
        </w:r>
        <w:r w:rsidR="00D36E2E" w:rsidRPr="00FB34D7">
          <w:rPr>
            <w:rStyle w:val="ad"/>
            <w:noProof/>
          </w:rPr>
          <w:t>Preamble</w:t>
        </w:r>
        <w:r w:rsidR="00D36E2E" w:rsidRPr="00FB34D7">
          <w:rPr>
            <w:noProof/>
            <w:webHidden/>
          </w:rPr>
          <w:tab/>
        </w:r>
        <w:r w:rsidR="00D36E2E" w:rsidRPr="00FB34D7">
          <w:rPr>
            <w:noProof/>
            <w:webHidden/>
          </w:rPr>
          <w:fldChar w:fldCharType="begin"/>
        </w:r>
        <w:r w:rsidR="00D36E2E" w:rsidRPr="00FB34D7">
          <w:rPr>
            <w:noProof/>
            <w:webHidden/>
          </w:rPr>
          <w:instrText xml:space="preserve"> PAGEREF _Toc199059006 \h </w:instrText>
        </w:r>
        <w:r w:rsidR="00D36E2E" w:rsidRPr="00FB34D7">
          <w:rPr>
            <w:noProof/>
            <w:webHidden/>
          </w:rPr>
        </w:r>
        <w:r w:rsidR="00D36E2E" w:rsidRPr="00FB34D7">
          <w:rPr>
            <w:noProof/>
            <w:webHidden/>
          </w:rPr>
          <w:fldChar w:fldCharType="separate"/>
        </w:r>
        <w:r w:rsidR="00D36E2E" w:rsidRPr="00FB34D7">
          <w:rPr>
            <w:noProof/>
            <w:webHidden/>
          </w:rPr>
          <w:t>5</w:t>
        </w:r>
        <w:r w:rsidR="00D36E2E" w:rsidRPr="00FB34D7">
          <w:rPr>
            <w:noProof/>
            <w:webHidden/>
          </w:rPr>
          <w:fldChar w:fldCharType="end"/>
        </w:r>
      </w:hyperlink>
    </w:p>
    <w:p w14:paraId="4466141C" w14:textId="7D4A11D9" w:rsidR="00D36E2E" w:rsidRPr="0009561A" w:rsidRDefault="00D36E2E">
      <w:pPr>
        <w:pStyle w:val="19"/>
        <w:tabs>
          <w:tab w:val="left" w:pos="600"/>
          <w:tab w:val="right" w:leader="dot" w:pos="9628"/>
        </w:tabs>
        <w:rPr>
          <w:rFonts w:asciiTheme="minorHAnsi" w:eastAsiaTheme="minorEastAsia" w:hAnsiTheme="minorHAnsi" w:cstheme="minorBidi"/>
          <w:b w:val="0"/>
          <w:bCs w:val="0"/>
          <w:caps w:val="0"/>
          <w:noProof/>
          <w:kern w:val="2"/>
          <w14:ligatures w14:val="standardContextual"/>
        </w:rPr>
      </w:pPr>
      <w:hyperlink w:anchor="_Toc199059007" w:history="1">
        <w:r w:rsidRPr="00FB34D7">
          <w:rPr>
            <w:rStyle w:val="ad"/>
            <w:noProof/>
          </w:rPr>
          <w:t>2.</w:t>
        </w:r>
        <w:r w:rsidRPr="0009561A">
          <w:rPr>
            <w:rFonts w:asciiTheme="minorHAnsi" w:eastAsiaTheme="minorEastAsia" w:hAnsiTheme="minorHAnsi" w:cstheme="minorBidi"/>
            <w:b w:val="0"/>
            <w:bCs w:val="0"/>
            <w:caps w:val="0"/>
            <w:noProof/>
            <w:kern w:val="2"/>
            <w14:ligatures w14:val="standardContextual"/>
          </w:rPr>
          <w:tab/>
        </w:r>
        <w:r w:rsidRPr="00FB34D7">
          <w:rPr>
            <w:rStyle w:val="ad"/>
            <w:noProof/>
          </w:rPr>
          <w:t>Statement of technical rationale and justification</w:t>
        </w:r>
        <w:r w:rsidRPr="00FB34D7">
          <w:rPr>
            <w:noProof/>
            <w:webHidden/>
          </w:rPr>
          <w:tab/>
        </w:r>
        <w:r w:rsidRPr="00FB34D7">
          <w:rPr>
            <w:noProof/>
            <w:webHidden/>
          </w:rPr>
          <w:fldChar w:fldCharType="begin"/>
        </w:r>
        <w:r w:rsidRPr="00FB34D7">
          <w:rPr>
            <w:noProof/>
            <w:webHidden/>
          </w:rPr>
          <w:instrText xml:space="preserve"> PAGEREF _Toc199059007 \h </w:instrText>
        </w:r>
        <w:r w:rsidRPr="00FB34D7">
          <w:rPr>
            <w:noProof/>
            <w:webHidden/>
          </w:rPr>
        </w:r>
        <w:r w:rsidRPr="00FB34D7">
          <w:rPr>
            <w:noProof/>
            <w:webHidden/>
          </w:rPr>
          <w:fldChar w:fldCharType="separate"/>
        </w:r>
        <w:r w:rsidRPr="00FB34D7">
          <w:rPr>
            <w:noProof/>
            <w:webHidden/>
          </w:rPr>
          <w:t>5</w:t>
        </w:r>
        <w:r w:rsidRPr="00FB34D7">
          <w:rPr>
            <w:noProof/>
            <w:webHidden/>
          </w:rPr>
          <w:fldChar w:fldCharType="end"/>
        </w:r>
      </w:hyperlink>
    </w:p>
    <w:p w14:paraId="1B1E3C75" w14:textId="157E1F13"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008" w:history="1">
        <w:r w:rsidRPr="00FB34D7">
          <w:rPr>
            <w:rStyle w:val="ad"/>
            <w:noProof/>
          </w:rPr>
          <w:t>2.1.</w:t>
        </w:r>
        <w:r w:rsidRPr="0009561A">
          <w:rPr>
            <w:rFonts w:eastAsiaTheme="minorEastAsia" w:cstheme="minorBidi"/>
            <w:b w:val="0"/>
            <w:bCs w:val="0"/>
            <w:noProof/>
            <w:kern w:val="2"/>
            <w:sz w:val="24"/>
            <w:szCs w:val="24"/>
            <w14:ligatures w14:val="standardContextual"/>
          </w:rPr>
          <w:tab/>
        </w:r>
        <w:r w:rsidRPr="00FB34D7">
          <w:rPr>
            <w:rStyle w:val="ad"/>
            <w:noProof/>
          </w:rPr>
          <w:t>Introduction [SG1]</w:t>
        </w:r>
        <w:r w:rsidRPr="00FB34D7">
          <w:rPr>
            <w:noProof/>
            <w:webHidden/>
          </w:rPr>
          <w:tab/>
        </w:r>
        <w:r w:rsidRPr="00FB34D7">
          <w:rPr>
            <w:noProof/>
            <w:webHidden/>
          </w:rPr>
          <w:fldChar w:fldCharType="begin"/>
        </w:r>
        <w:r w:rsidRPr="00FB34D7">
          <w:rPr>
            <w:noProof/>
            <w:webHidden/>
          </w:rPr>
          <w:instrText xml:space="preserve"> PAGEREF _Toc199059008 \h </w:instrText>
        </w:r>
        <w:r w:rsidRPr="00FB34D7">
          <w:rPr>
            <w:noProof/>
            <w:webHidden/>
          </w:rPr>
        </w:r>
        <w:r w:rsidRPr="00FB34D7">
          <w:rPr>
            <w:noProof/>
            <w:webHidden/>
          </w:rPr>
          <w:fldChar w:fldCharType="separate"/>
        </w:r>
        <w:r w:rsidRPr="00FB34D7">
          <w:rPr>
            <w:noProof/>
            <w:webHidden/>
          </w:rPr>
          <w:t>5</w:t>
        </w:r>
        <w:r w:rsidRPr="00FB34D7">
          <w:rPr>
            <w:noProof/>
            <w:webHidden/>
          </w:rPr>
          <w:fldChar w:fldCharType="end"/>
        </w:r>
      </w:hyperlink>
    </w:p>
    <w:p w14:paraId="72021683" w14:textId="2D70C07B"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009" w:history="1">
        <w:r w:rsidRPr="00FB34D7">
          <w:rPr>
            <w:rStyle w:val="ad"/>
            <w:noProof/>
          </w:rPr>
          <w:t>2.2.</w:t>
        </w:r>
        <w:r w:rsidRPr="0009561A">
          <w:rPr>
            <w:rFonts w:eastAsiaTheme="minorEastAsia" w:cstheme="minorBidi"/>
            <w:b w:val="0"/>
            <w:bCs w:val="0"/>
            <w:noProof/>
            <w:kern w:val="2"/>
            <w:sz w:val="24"/>
            <w:szCs w:val="24"/>
            <w14:ligatures w14:val="standardContextual"/>
          </w:rPr>
          <w:tab/>
        </w:r>
        <w:r w:rsidRPr="00FB34D7">
          <w:rPr>
            <w:rStyle w:val="ad"/>
            <w:noProof/>
          </w:rPr>
          <w:t>Methodology background [SG1]</w:t>
        </w:r>
        <w:r w:rsidRPr="00FB34D7">
          <w:rPr>
            <w:noProof/>
            <w:webHidden/>
          </w:rPr>
          <w:tab/>
        </w:r>
        <w:r w:rsidRPr="00FB34D7">
          <w:rPr>
            <w:noProof/>
            <w:webHidden/>
          </w:rPr>
          <w:fldChar w:fldCharType="begin"/>
        </w:r>
        <w:r w:rsidRPr="00FB34D7">
          <w:rPr>
            <w:noProof/>
            <w:webHidden/>
          </w:rPr>
          <w:instrText xml:space="preserve"> PAGEREF _Toc199059009 \h </w:instrText>
        </w:r>
        <w:r w:rsidRPr="00FB34D7">
          <w:rPr>
            <w:noProof/>
            <w:webHidden/>
          </w:rPr>
        </w:r>
        <w:r w:rsidRPr="00FB34D7">
          <w:rPr>
            <w:noProof/>
            <w:webHidden/>
          </w:rPr>
          <w:fldChar w:fldCharType="separate"/>
        </w:r>
        <w:r w:rsidRPr="00FB34D7">
          <w:rPr>
            <w:noProof/>
            <w:webHidden/>
          </w:rPr>
          <w:t>6</w:t>
        </w:r>
        <w:r w:rsidRPr="00FB34D7">
          <w:rPr>
            <w:noProof/>
            <w:webHidden/>
          </w:rPr>
          <w:fldChar w:fldCharType="end"/>
        </w:r>
      </w:hyperlink>
    </w:p>
    <w:p w14:paraId="5526A0C4" w14:textId="39605038"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010" w:history="1">
        <w:r w:rsidRPr="00FB34D7">
          <w:rPr>
            <w:rStyle w:val="ad"/>
            <w:noProof/>
          </w:rPr>
          <w:t>2.3.</w:t>
        </w:r>
        <w:r w:rsidRPr="0009561A">
          <w:rPr>
            <w:rFonts w:eastAsiaTheme="minorEastAsia" w:cstheme="minorBidi"/>
            <w:b w:val="0"/>
            <w:bCs w:val="0"/>
            <w:noProof/>
            <w:kern w:val="2"/>
            <w:sz w:val="24"/>
            <w:szCs w:val="24"/>
            <w14:ligatures w14:val="standardContextual"/>
          </w:rPr>
          <w:tab/>
        </w:r>
        <w:r w:rsidRPr="00FB34D7">
          <w:rPr>
            <w:rStyle w:val="ad"/>
            <w:noProof/>
          </w:rPr>
          <w:t>Existing regulations and standards [SG7/SG1]</w:t>
        </w:r>
        <w:r w:rsidRPr="00FB34D7">
          <w:rPr>
            <w:noProof/>
            <w:webHidden/>
          </w:rPr>
          <w:tab/>
        </w:r>
        <w:r w:rsidRPr="00FB34D7">
          <w:rPr>
            <w:noProof/>
            <w:webHidden/>
          </w:rPr>
          <w:fldChar w:fldCharType="begin"/>
        </w:r>
        <w:r w:rsidRPr="00FB34D7">
          <w:rPr>
            <w:noProof/>
            <w:webHidden/>
          </w:rPr>
          <w:instrText xml:space="preserve"> PAGEREF _Toc199059010 \h </w:instrText>
        </w:r>
        <w:r w:rsidRPr="00FB34D7">
          <w:rPr>
            <w:noProof/>
            <w:webHidden/>
          </w:rPr>
        </w:r>
        <w:r w:rsidRPr="00FB34D7">
          <w:rPr>
            <w:noProof/>
            <w:webHidden/>
          </w:rPr>
          <w:fldChar w:fldCharType="separate"/>
        </w:r>
        <w:r w:rsidRPr="00FB34D7">
          <w:rPr>
            <w:noProof/>
            <w:webHidden/>
          </w:rPr>
          <w:t>6</w:t>
        </w:r>
        <w:r w:rsidRPr="00FB34D7">
          <w:rPr>
            <w:noProof/>
            <w:webHidden/>
          </w:rPr>
          <w:fldChar w:fldCharType="end"/>
        </w:r>
      </w:hyperlink>
    </w:p>
    <w:p w14:paraId="45F25EBD" w14:textId="7832CA6B"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011" w:history="1">
        <w:r w:rsidRPr="00FB34D7">
          <w:rPr>
            <w:rStyle w:val="ad"/>
            <w:noProof/>
          </w:rPr>
          <w:t>2.4.</w:t>
        </w:r>
        <w:r w:rsidRPr="0009561A">
          <w:rPr>
            <w:rFonts w:eastAsiaTheme="minorEastAsia" w:cstheme="minorBidi"/>
            <w:b w:val="0"/>
            <w:bCs w:val="0"/>
            <w:noProof/>
            <w:kern w:val="2"/>
            <w:sz w:val="24"/>
            <w:szCs w:val="24"/>
            <w14:ligatures w14:val="standardContextual"/>
          </w:rPr>
          <w:tab/>
        </w:r>
        <w:r w:rsidRPr="00FB34D7">
          <w:rPr>
            <w:rStyle w:val="ad"/>
            <w:noProof/>
          </w:rPr>
          <w:t>Technical rationale and justification [SG1]</w:t>
        </w:r>
        <w:r w:rsidRPr="00FB34D7">
          <w:rPr>
            <w:noProof/>
            <w:webHidden/>
          </w:rPr>
          <w:tab/>
        </w:r>
        <w:r w:rsidRPr="00FB34D7">
          <w:rPr>
            <w:noProof/>
            <w:webHidden/>
          </w:rPr>
          <w:fldChar w:fldCharType="begin"/>
        </w:r>
        <w:r w:rsidRPr="00FB34D7">
          <w:rPr>
            <w:noProof/>
            <w:webHidden/>
          </w:rPr>
          <w:instrText xml:space="preserve"> PAGEREF _Toc199059011 \h </w:instrText>
        </w:r>
        <w:r w:rsidRPr="00FB34D7">
          <w:rPr>
            <w:noProof/>
            <w:webHidden/>
          </w:rPr>
        </w:r>
        <w:r w:rsidRPr="00FB34D7">
          <w:rPr>
            <w:noProof/>
            <w:webHidden/>
          </w:rPr>
          <w:fldChar w:fldCharType="separate"/>
        </w:r>
        <w:r w:rsidRPr="00FB34D7">
          <w:rPr>
            <w:noProof/>
            <w:webHidden/>
          </w:rPr>
          <w:t>7</w:t>
        </w:r>
        <w:r w:rsidRPr="00FB34D7">
          <w:rPr>
            <w:noProof/>
            <w:webHidden/>
          </w:rPr>
          <w:fldChar w:fldCharType="end"/>
        </w:r>
      </w:hyperlink>
    </w:p>
    <w:p w14:paraId="7E2942D6" w14:textId="641AF0C7" w:rsidR="00D36E2E" w:rsidRPr="0009561A" w:rsidRDefault="00D36E2E">
      <w:pPr>
        <w:pStyle w:val="19"/>
        <w:tabs>
          <w:tab w:val="left" w:pos="600"/>
          <w:tab w:val="right" w:leader="dot" w:pos="9628"/>
        </w:tabs>
        <w:rPr>
          <w:rFonts w:asciiTheme="minorHAnsi" w:eastAsiaTheme="minorEastAsia" w:hAnsiTheme="minorHAnsi" w:cstheme="minorBidi"/>
          <w:b w:val="0"/>
          <w:bCs w:val="0"/>
          <w:caps w:val="0"/>
          <w:noProof/>
          <w:kern w:val="2"/>
          <w14:ligatures w14:val="standardContextual"/>
        </w:rPr>
      </w:pPr>
      <w:hyperlink w:anchor="_Toc199059013" w:history="1">
        <w:r w:rsidRPr="00FB34D7">
          <w:rPr>
            <w:rStyle w:val="ad"/>
            <w:noProof/>
          </w:rPr>
          <w:t>3.</w:t>
        </w:r>
        <w:r w:rsidRPr="0009561A">
          <w:rPr>
            <w:rFonts w:asciiTheme="minorHAnsi" w:eastAsiaTheme="minorEastAsia" w:hAnsiTheme="minorHAnsi" w:cstheme="minorBidi"/>
            <w:b w:val="0"/>
            <w:bCs w:val="0"/>
            <w:caps w:val="0"/>
            <w:noProof/>
            <w:kern w:val="2"/>
            <w14:ligatures w14:val="standardContextual"/>
          </w:rPr>
          <w:tab/>
        </w:r>
        <w:r w:rsidRPr="00FB34D7">
          <w:rPr>
            <w:rStyle w:val="ad"/>
            <w:noProof/>
          </w:rPr>
          <w:t>Text of the [Mutual] Resolution</w:t>
        </w:r>
        <w:r w:rsidRPr="00FB34D7">
          <w:rPr>
            <w:noProof/>
            <w:webHidden/>
          </w:rPr>
          <w:tab/>
        </w:r>
        <w:r w:rsidRPr="00FB34D7">
          <w:rPr>
            <w:noProof/>
            <w:webHidden/>
          </w:rPr>
          <w:fldChar w:fldCharType="begin"/>
        </w:r>
        <w:r w:rsidRPr="00FB34D7">
          <w:rPr>
            <w:noProof/>
            <w:webHidden/>
          </w:rPr>
          <w:instrText xml:space="preserve"> PAGEREF _Toc199059013 \h </w:instrText>
        </w:r>
        <w:r w:rsidRPr="00FB34D7">
          <w:rPr>
            <w:noProof/>
            <w:webHidden/>
          </w:rPr>
        </w:r>
        <w:r w:rsidRPr="00FB34D7">
          <w:rPr>
            <w:noProof/>
            <w:webHidden/>
          </w:rPr>
          <w:fldChar w:fldCharType="separate"/>
        </w:r>
        <w:r w:rsidRPr="00FB34D7">
          <w:rPr>
            <w:noProof/>
            <w:webHidden/>
          </w:rPr>
          <w:t>7</w:t>
        </w:r>
        <w:r w:rsidRPr="00FB34D7">
          <w:rPr>
            <w:noProof/>
            <w:webHidden/>
          </w:rPr>
          <w:fldChar w:fldCharType="end"/>
        </w:r>
      </w:hyperlink>
    </w:p>
    <w:p w14:paraId="0FF60534" w14:textId="1E77102B"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014" w:history="1">
        <w:r w:rsidRPr="00FB34D7">
          <w:rPr>
            <w:rStyle w:val="ad"/>
            <w:noProof/>
          </w:rPr>
          <w:t>3.1.</w:t>
        </w:r>
        <w:r w:rsidRPr="0009561A">
          <w:rPr>
            <w:rFonts w:eastAsiaTheme="minorEastAsia" w:cstheme="minorBidi"/>
            <w:b w:val="0"/>
            <w:bCs w:val="0"/>
            <w:noProof/>
            <w:kern w:val="2"/>
            <w:sz w:val="24"/>
            <w:szCs w:val="24"/>
            <w14:ligatures w14:val="standardContextual"/>
          </w:rPr>
          <w:tab/>
        </w:r>
        <w:r w:rsidRPr="00FB34D7">
          <w:rPr>
            <w:rStyle w:val="ad"/>
            <w:noProof/>
          </w:rPr>
          <w:t>Introduction [SG1]</w:t>
        </w:r>
        <w:r w:rsidRPr="00FB34D7">
          <w:rPr>
            <w:noProof/>
            <w:webHidden/>
          </w:rPr>
          <w:tab/>
        </w:r>
        <w:r w:rsidRPr="00FB34D7">
          <w:rPr>
            <w:noProof/>
            <w:webHidden/>
          </w:rPr>
          <w:fldChar w:fldCharType="begin"/>
        </w:r>
        <w:r w:rsidRPr="00FB34D7">
          <w:rPr>
            <w:noProof/>
            <w:webHidden/>
          </w:rPr>
          <w:instrText xml:space="preserve"> PAGEREF _Toc199059014 \h </w:instrText>
        </w:r>
        <w:r w:rsidRPr="00FB34D7">
          <w:rPr>
            <w:noProof/>
            <w:webHidden/>
          </w:rPr>
        </w:r>
        <w:r w:rsidRPr="00FB34D7">
          <w:rPr>
            <w:noProof/>
            <w:webHidden/>
          </w:rPr>
          <w:fldChar w:fldCharType="separate"/>
        </w:r>
        <w:r w:rsidRPr="00FB34D7">
          <w:rPr>
            <w:noProof/>
            <w:webHidden/>
          </w:rPr>
          <w:t>7</w:t>
        </w:r>
        <w:r w:rsidRPr="00FB34D7">
          <w:rPr>
            <w:noProof/>
            <w:webHidden/>
          </w:rPr>
          <w:fldChar w:fldCharType="end"/>
        </w:r>
      </w:hyperlink>
    </w:p>
    <w:p w14:paraId="6C32604C" w14:textId="275E3270"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15" w:history="1">
        <w:r w:rsidRPr="00FB34D7">
          <w:rPr>
            <w:rStyle w:val="ad"/>
            <w:noProof/>
          </w:rPr>
          <w:t>3.1.1.</w:t>
        </w:r>
        <w:r w:rsidRPr="0009561A">
          <w:rPr>
            <w:rFonts w:eastAsiaTheme="minorEastAsia" w:cstheme="minorBidi"/>
            <w:noProof/>
            <w:kern w:val="2"/>
            <w:sz w:val="24"/>
            <w:szCs w:val="24"/>
            <w14:ligatures w14:val="standardContextual"/>
          </w:rPr>
          <w:tab/>
        </w:r>
        <w:r w:rsidRPr="00FB34D7">
          <w:rPr>
            <w:rStyle w:val="ad"/>
            <w:noProof/>
          </w:rPr>
          <w:t>Purpose and principles [SG1]</w:t>
        </w:r>
        <w:r w:rsidRPr="00FB34D7">
          <w:rPr>
            <w:noProof/>
            <w:webHidden/>
          </w:rPr>
          <w:tab/>
        </w:r>
        <w:r w:rsidRPr="00FB34D7">
          <w:rPr>
            <w:noProof/>
            <w:webHidden/>
          </w:rPr>
          <w:fldChar w:fldCharType="begin"/>
        </w:r>
        <w:r w:rsidRPr="00FB34D7">
          <w:rPr>
            <w:noProof/>
            <w:webHidden/>
          </w:rPr>
          <w:instrText xml:space="preserve"> PAGEREF _Toc199059015 \h </w:instrText>
        </w:r>
        <w:r w:rsidRPr="00FB34D7">
          <w:rPr>
            <w:noProof/>
            <w:webHidden/>
          </w:rPr>
        </w:r>
        <w:r w:rsidRPr="00FB34D7">
          <w:rPr>
            <w:noProof/>
            <w:webHidden/>
          </w:rPr>
          <w:fldChar w:fldCharType="separate"/>
        </w:r>
        <w:r w:rsidRPr="00FB34D7">
          <w:rPr>
            <w:noProof/>
            <w:webHidden/>
          </w:rPr>
          <w:t>7</w:t>
        </w:r>
        <w:r w:rsidRPr="00FB34D7">
          <w:rPr>
            <w:noProof/>
            <w:webHidden/>
          </w:rPr>
          <w:fldChar w:fldCharType="end"/>
        </w:r>
      </w:hyperlink>
    </w:p>
    <w:p w14:paraId="63A53D97" w14:textId="59CC186B"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16" w:history="1">
        <w:r w:rsidRPr="00FB34D7">
          <w:rPr>
            <w:rStyle w:val="ad"/>
            <w:noProof/>
          </w:rPr>
          <w:t>3.1.2.</w:t>
        </w:r>
        <w:r w:rsidRPr="0009561A">
          <w:rPr>
            <w:rFonts w:eastAsiaTheme="minorEastAsia" w:cstheme="minorBidi"/>
            <w:noProof/>
            <w:kern w:val="2"/>
            <w:sz w:val="24"/>
            <w:szCs w:val="24"/>
            <w14:ligatures w14:val="standardContextual"/>
          </w:rPr>
          <w:tab/>
        </w:r>
        <w:r w:rsidRPr="00FB34D7">
          <w:rPr>
            <w:rStyle w:val="ad"/>
            <w:noProof/>
          </w:rPr>
          <w:t>Scope and application</w:t>
        </w:r>
        <w:r w:rsidRPr="00FB34D7">
          <w:rPr>
            <w:noProof/>
            <w:webHidden/>
          </w:rPr>
          <w:tab/>
        </w:r>
        <w:r w:rsidRPr="00FB34D7">
          <w:rPr>
            <w:noProof/>
            <w:webHidden/>
          </w:rPr>
          <w:fldChar w:fldCharType="begin"/>
        </w:r>
        <w:r w:rsidRPr="00FB34D7">
          <w:rPr>
            <w:noProof/>
            <w:webHidden/>
          </w:rPr>
          <w:instrText xml:space="preserve"> PAGEREF _Toc199059016 \h </w:instrText>
        </w:r>
        <w:r w:rsidRPr="00FB34D7">
          <w:rPr>
            <w:noProof/>
            <w:webHidden/>
          </w:rPr>
        </w:r>
        <w:r w:rsidRPr="00FB34D7">
          <w:rPr>
            <w:noProof/>
            <w:webHidden/>
          </w:rPr>
          <w:fldChar w:fldCharType="separate"/>
        </w:r>
        <w:r w:rsidRPr="00FB34D7">
          <w:rPr>
            <w:noProof/>
            <w:webHidden/>
          </w:rPr>
          <w:t>8</w:t>
        </w:r>
        <w:r w:rsidRPr="00FB34D7">
          <w:rPr>
            <w:noProof/>
            <w:webHidden/>
          </w:rPr>
          <w:fldChar w:fldCharType="end"/>
        </w:r>
      </w:hyperlink>
    </w:p>
    <w:p w14:paraId="5538BEF8" w14:textId="7680DB8C"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17" w:history="1">
        <w:r w:rsidRPr="00FB34D7">
          <w:rPr>
            <w:rStyle w:val="ad"/>
            <w:noProof/>
          </w:rPr>
          <w:t>3.1.3.</w:t>
        </w:r>
        <w:r w:rsidRPr="0009561A">
          <w:rPr>
            <w:rFonts w:eastAsiaTheme="minorEastAsia" w:cstheme="minorBidi"/>
            <w:noProof/>
            <w:kern w:val="2"/>
            <w:sz w:val="24"/>
            <w:szCs w:val="24"/>
            <w14:ligatures w14:val="standardContextual"/>
          </w:rPr>
          <w:tab/>
        </w:r>
        <w:r w:rsidRPr="00FB34D7">
          <w:rPr>
            <w:rStyle w:val="ad"/>
            <w:noProof/>
          </w:rPr>
          <w:t>Definitions</w:t>
        </w:r>
        <w:r w:rsidRPr="00FB34D7">
          <w:rPr>
            <w:noProof/>
            <w:webHidden/>
          </w:rPr>
          <w:tab/>
        </w:r>
        <w:r w:rsidRPr="00FB34D7">
          <w:rPr>
            <w:noProof/>
            <w:webHidden/>
          </w:rPr>
          <w:fldChar w:fldCharType="begin"/>
        </w:r>
        <w:r w:rsidRPr="00FB34D7">
          <w:rPr>
            <w:noProof/>
            <w:webHidden/>
          </w:rPr>
          <w:instrText xml:space="preserve"> PAGEREF _Toc199059017 \h </w:instrText>
        </w:r>
        <w:r w:rsidRPr="00FB34D7">
          <w:rPr>
            <w:noProof/>
            <w:webHidden/>
          </w:rPr>
        </w:r>
        <w:r w:rsidRPr="00FB34D7">
          <w:rPr>
            <w:noProof/>
            <w:webHidden/>
          </w:rPr>
          <w:fldChar w:fldCharType="separate"/>
        </w:r>
        <w:r w:rsidRPr="00FB34D7">
          <w:rPr>
            <w:noProof/>
            <w:webHidden/>
          </w:rPr>
          <w:t>8</w:t>
        </w:r>
        <w:r w:rsidRPr="00FB34D7">
          <w:rPr>
            <w:noProof/>
            <w:webHidden/>
          </w:rPr>
          <w:fldChar w:fldCharType="end"/>
        </w:r>
      </w:hyperlink>
    </w:p>
    <w:p w14:paraId="7D030642" w14:textId="10C48516"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18" w:history="1">
        <w:r w:rsidRPr="00FB34D7">
          <w:rPr>
            <w:rStyle w:val="ad"/>
            <w:noProof/>
          </w:rPr>
          <w:t>3.1.4.</w:t>
        </w:r>
        <w:r w:rsidRPr="0009561A">
          <w:rPr>
            <w:rFonts w:eastAsiaTheme="minorEastAsia" w:cstheme="minorBidi"/>
            <w:noProof/>
            <w:kern w:val="2"/>
            <w:sz w:val="24"/>
            <w:szCs w:val="24"/>
            <w14:ligatures w14:val="standardContextual"/>
          </w:rPr>
          <w:tab/>
        </w:r>
        <w:r w:rsidRPr="00FB34D7">
          <w:rPr>
            <w:rStyle w:val="ad"/>
            <w:noProof/>
          </w:rPr>
          <w:t>Abbreviations</w:t>
        </w:r>
        <w:r w:rsidRPr="00FB34D7">
          <w:rPr>
            <w:noProof/>
            <w:webHidden/>
          </w:rPr>
          <w:tab/>
        </w:r>
        <w:r w:rsidRPr="00FB34D7">
          <w:rPr>
            <w:noProof/>
            <w:webHidden/>
          </w:rPr>
          <w:fldChar w:fldCharType="begin"/>
        </w:r>
        <w:r w:rsidRPr="00FB34D7">
          <w:rPr>
            <w:noProof/>
            <w:webHidden/>
          </w:rPr>
          <w:instrText xml:space="preserve"> PAGEREF _Toc199059018 \h </w:instrText>
        </w:r>
        <w:r w:rsidRPr="00FB34D7">
          <w:rPr>
            <w:noProof/>
            <w:webHidden/>
          </w:rPr>
        </w:r>
        <w:r w:rsidRPr="00FB34D7">
          <w:rPr>
            <w:noProof/>
            <w:webHidden/>
          </w:rPr>
          <w:fldChar w:fldCharType="separate"/>
        </w:r>
        <w:r w:rsidRPr="00FB34D7">
          <w:rPr>
            <w:noProof/>
            <w:webHidden/>
          </w:rPr>
          <w:t>15</w:t>
        </w:r>
        <w:r w:rsidRPr="00FB34D7">
          <w:rPr>
            <w:noProof/>
            <w:webHidden/>
          </w:rPr>
          <w:fldChar w:fldCharType="end"/>
        </w:r>
      </w:hyperlink>
    </w:p>
    <w:p w14:paraId="78140DD4" w14:textId="14E26EFA"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19" w:history="1">
        <w:r w:rsidRPr="00FB34D7">
          <w:rPr>
            <w:rStyle w:val="ad"/>
            <w:noProof/>
          </w:rPr>
          <w:t>3.1.5.</w:t>
        </w:r>
        <w:r w:rsidRPr="0009561A">
          <w:rPr>
            <w:rFonts w:eastAsiaTheme="minorEastAsia" w:cstheme="minorBidi"/>
            <w:noProof/>
            <w:kern w:val="2"/>
            <w:sz w:val="24"/>
            <w:szCs w:val="24"/>
            <w14:ligatures w14:val="standardContextual"/>
          </w:rPr>
          <w:tab/>
        </w:r>
        <w:r w:rsidRPr="00FB34D7">
          <w:rPr>
            <w:rStyle w:val="ad"/>
            <w:noProof/>
          </w:rPr>
          <w:t>Future review [SG1]</w:t>
        </w:r>
        <w:r w:rsidRPr="00FB34D7">
          <w:rPr>
            <w:noProof/>
            <w:webHidden/>
          </w:rPr>
          <w:tab/>
        </w:r>
        <w:r w:rsidRPr="00FB34D7">
          <w:rPr>
            <w:noProof/>
            <w:webHidden/>
          </w:rPr>
          <w:fldChar w:fldCharType="begin"/>
        </w:r>
        <w:r w:rsidRPr="00FB34D7">
          <w:rPr>
            <w:noProof/>
            <w:webHidden/>
          </w:rPr>
          <w:instrText xml:space="preserve"> PAGEREF _Toc199059019 \h </w:instrText>
        </w:r>
        <w:r w:rsidRPr="00FB34D7">
          <w:rPr>
            <w:noProof/>
            <w:webHidden/>
          </w:rPr>
        </w:r>
        <w:r w:rsidRPr="00FB34D7">
          <w:rPr>
            <w:noProof/>
            <w:webHidden/>
          </w:rPr>
          <w:fldChar w:fldCharType="separate"/>
        </w:r>
        <w:r w:rsidRPr="00FB34D7">
          <w:rPr>
            <w:noProof/>
            <w:webHidden/>
          </w:rPr>
          <w:t>16</w:t>
        </w:r>
        <w:r w:rsidRPr="00FB34D7">
          <w:rPr>
            <w:noProof/>
            <w:webHidden/>
          </w:rPr>
          <w:fldChar w:fldCharType="end"/>
        </w:r>
      </w:hyperlink>
    </w:p>
    <w:p w14:paraId="346387F6" w14:textId="3818AAE2"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20" w:history="1">
        <w:r w:rsidRPr="00FB34D7">
          <w:rPr>
            <w:rStyle w:val="ad"/>
            <w:noProof/>
          </w:rPr>
          <w:t>3.1.6.</w:t>
        </w:r>
        <w:r w:rsidRPr="0009561A">
          <w:rPr>
            <w:rFonts w:eastAsiaTheme="minorEastAsia" w:cstheme="minorBidi"/>
            <w:noProof/>
            <w:kern w:val="2"/>
            <w:sz w:val="24"/>
            <w:szCs w:val="24"/>
            <w14:ligatures w14:val="standardContextual"/>
          </w:rPr>
          <w:tab/>
        </w:r>
        <w:r w:rsidRPr="00FB34D7">
          <w:rPr>
            <w:rStyle w:val="ad"/>
            <w:noProof/>
          </w:rPr>
          <w:t>Language [SG7]</w:t>
        </w:r>
        <w:r w:rsidRPr="00FB34D7">
          <w:rPr>
            <w:noProof/>
            <w:webHidden/>
          </w:rPr>
          <w:tab/>
        </w:r>
        <w:r w:rsidRPr="00FB34D7">
          <w:rPr>
            <w:noProof/>
            <w:webHidden/>
          </w:rPr>
          <w:fldChar w:fldCharType="begin"/>
        </w:r>
        <w:r w:rsidRPr="00FB34D7">
          <w:rPr>
            <w:noProof/>
            <w:webHidden/>
          </w:rPr>
          <w:instrText xml:space="preserve"> PAGEREF _Toc199059020 \h </w:instrText>
        </w:r>
        <w:r w:rsidRPr="00FB34D7">
          <w:rPr>
            <w:noProof/>
            <w:webHidden/>
          </w:rPr>
        </w:r>
        <w:r w:rsidRPr="00FB34D7">
          <w:rPr>
            <w:noProof/>
            <w:webHidden/>
          </w:rPr>
          <w:fldChar w:fldCharType="separate"/>
        </w:r>
        <w:r w:rsidRPr="00FB34D7">
          <w:rPr>
            <w:noProof/>
            <w:webHidden/>
          </w:rPr>
          <w:t>16</w:t>
        </w:r>
        <w:r w:rsidRPr="00FB34D7">
          <w:rPr>
            <w:noProof/>
            <w:webHidden/>
          </w:rPr>
          <w:fldChar w:fldCharType="end"/>
        </w:r>
      </w:hyperlink>
    </w:p>
    <w:p w14:paraId="6963AB47" w14:textId="2411CAB2"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021" w:history="1">
        <w:r w:rsidRPr="00FB34D7">
          <w:rPr>
            <w:rStyle w:val="ad"/>
            <w:noProof/>
          </w:rPr>
          <w:t>3.2.</w:t>
        </w:r>
        <w:r w:rsidRPr="0009561A">
          <w:rPr>
            <w:rFonts w:eastAsiaTheme="minorEastAsia" w:cstheme="minorBidi"/>
            <w:b w:val="0"/>
            <w:bCs w:val="0"/>
            <w:noProof/>
            <w:kern w:val="2"/>
            <w:sz w:val="24"/>
            <w:szCs w:val="24"/>
            <w14:ligatures w14:val="standardContextual"/>
          </w:rPr>
          <w:tab/>
        </w:r>
        <w:r w:rsidRPr="00FB34D7">
          <w:rPr>
            <w:rStyle w:val="ad"/>
            <w:noProof/>
          </w:rPr>
          <w:t>General methodology</w:t>
        </w:r>
        <w:r w:rsidRPr="00FB34D7">
          <w:rPr>
            <w:noProof/>
            <w:webHidden/>
          </w:rPr>
          <w:tab/>
        </w:r>
        <w:r w:rsidRPr="00FB34D7">
          <w:rPr>
            <w:noProof/>
            <w:webHidden/>
          </w:rPr>
          <w:fldChar w:fldCharType="begin"/>
        </w:r>
        <w:r w:rsidRPr="00FB34D7">
          <w:rPr>
            <w:noProof/>
            <w:webHidden/>
          </w:rPr>
          <w:instrText xml:space="preserve"> PAGEREF _Toc199059021 \h </w:instrText>
        </w:r>
        <w:r w:rsidRPr="00FB34D7">
          <w:rPr>
            <w:noProof/>
            <w:webHidden/>
          </w:rPr>
        </w:r>
        <w:r w:rsidRPr="00FB34D7">
          <w:rPr>
            <w:noProof/>
            <w:webHidden/>
          </w:rPr>
          <w:fldChar w:fldCharType="separate"/>
        </w:r>
        <w:r w:rsidRPr="00FB34D7">
          <w:rPr>
            <w:noProof/>
            <w:webHidden/>
          </w:rPr>
          <w:t>17</w:t>
        </w:r>
        <w:r w:rsidRPr="00FB34D7">
          <w:rPr>
            <w:noProof/>
            <w:webHidden/>
          </w:rPr>
          <w:fldChar w:fldCharType="end"/>
        </w:r>
      </w:hyperlink>
    </w:p>
    <w:p w14:paraId="2FAEA480" w14:textId="39D4C75F"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22" w:history="1">
        <w:r w:rsidRPr="00FB34D7">
          <w:rPr>
            <w:rStyle w:val="ad"/>
            <w:noProof/>
          </w:rPr>
          <w:t>3.2.1.</w:t>
        </w:r>
        <w:r w:rsidRPr="0009561A">
          <w:rPr>
            <w:rFonts w:eastAsiaTheme="minorEastAsia" w:cstheme="minorBidi"/>
            <w:noProof/>
            <w:kern w:val="2"/>
            <w:sz w:val="24"/>
            <w:szCs w:val="24"/>
            <w14:ligatures w14:val="standardContextual"/>
          </w:rPr>
          <w:tab/>
        </w:r>
        <w:r w:rsidRPr="00FB34D7">
          <w:rPr>
            <w:rStyle w:val="ad"/>
            <w:noProof/>
          </w:rPr>
          <w:t>Level Concept [SG1]</w:t>
        </w:r>
        <w:r w:rsidRPr="00FB34D7">
          <w:rPr>
            <w:noProof/>
            <w:webHidden/>
          </w:rPr>
          <w:tab/>
        </w:r>
        <w:r w:rsidRPr="00FB34D7">
          <w:rPr>
            <w:noProof/>
            <w:webHidden/>
          </w:rPr>
          <w:fldChar w:fldCharType="begin"/>
        </w:r>
        <w:r w:rsidRPr="00FB34D7">
          <w:rPr>
            <w:noProof/>
            <w:webHidden/>
          </w:rPr>
          <w:instrText xml:space="preserve"> PAGEREF _Toc199059022 \h </w:instrText>
        </w:r>
        <w:r w:rsidRPr="00FB34D7">
          <w:rPr>
            <w:noProof/>
            <w:webHidden/>
          </w:rPr>
        </w:r>
        <w:r w:rsidRPr="00FB34D7">
          <w:rPr>
            <w:noProof/>
            <w:webHidden/>
          </w:rPr>
          <w:fldChar w:fldCharType="separate"/>
        </w:r>
        <w:r w:rsidRPr="00FB34D7">
          <w:rPr>
            <w:noProof/>
            <w:webHidden/>
          </w:rPr>
          <w:t>17</w:t>
        </w:r>
        <w:r w:rsidRPr="00FB34D7">
          <w:rPr>
            <w:noProof/>
            <w:webHidden/>
          </w:rPr>
          <w:fldChar w:fldCharType="end"/>
        </w:r>
      </w:hyperlink>
    </w:p>
    <w:p w14:paraId="59E996F1" w14:textId="7AC1AFC6"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23" w:history="1">
        <w:r w:rsidRPr="00FB34D7">
          <w:rPr>
            <w:rStyle w:val="ad"/>
            <w:noProof/>
          </w:rPr>
          <w:t>3.2.2.</w:t>
        </w:r>
        <w:r w:rsidRPr="0009561A">
          <w:rPr>
            <w:rFonts w:eastAsiaTheme="minorEastAsia" w:cstheme="minorBidi"/>
            <w:noProof/>
            <w:kern w:val="2"/>
            <w:sz w:val="24"/>
            <w:szCs w:val="24"/>
            <w14:ligatures w14:val="standardContextual"/>
          </w:rPr>
          <w:tab/>
        </w:r>
        <w:r w:rsidRPr="00FB34D7">
          <w:rPr>
            <w:rStyle w:val="ad"/>
            <w:noProof/>
          </w:rPr>
          <w:t>Product Category</w:t>
        </w:r>
        <w:r w:rsidRPr="00FB34D7">
          <w:rPr>
            <w:noProof/>
            <w:webHidden/>
          </w:rPr>
          <w:tab/>
        </w:r>
        <w:r w:rsidRPr="00FB34D7">
          <w:rPr>
            <w:noProof/>
            <w:webHidden/>
          </w:rPr>
          <w:fldChar w:fldCharType="begin"/>
        </w:r>
        <w:r w:rsidRPr="00FB34D7">
          <w:rPr>
            <w:noProof/>
            <w:webHidden/>
          </w:rPr>
          <w:instrText xml:space="preserve"> PAGEREF _Toc199059023 \h </w:instrText>
        </w:r>
        <w:r w:rsidRPr="00FB34D7">
          <w:rPr>
            <w:noProof/>
            <w:webHidden/>
          </w:rPr>
        </w:r>
        <w:r w:rsidRPr="00FB34D7">
          <w:rPr>
            <w:noProof/>
            <w:webHidden/>
          </w:rPr>
          <w:fldChar w:fldCharType="separate"/>
        </w:r>
        <w:r w:rsidRPr="00FB34D7">
          <w:rPr>
            <w:noProof/>
            <w:webHidden/>
          </w:rPr>
          <w:t>21</w:t>
        </w:r>
        <w:r w:rsidRPr="00FB34D7">
          <w:rPr>
            <w:noProof/>
            <w:webHidden/>
          </w:rPr>
          <w:fldChar w:fldCharType="end"/>
        </w:r>
      </w:hyperlink>
    </w:p>
    <w:p w14:paraId="71509096" w14:textId="4457039A"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24" w:history="1">
        <w:r w:rsidRPr="00FB34D7">
          <w:rPr>
            <w:rStyle w:val="ad"/>
            <w:noProof/>
          </w:rPr>
          <w:t>3.2.3.</w:t>
        </w:r>
        <w:r w:rsidRPr="0009561A">
          <w:rPr>
            <w:rFonts w:eastAsiaTheme="minorEastAsia" w:cstheme="minorBidi"/>
            <w:noProof/>
            <w:kern w:val="2"/>
            <w:sz w:val="24"/>
            <w:szCs w:val="24"/>
            <w14:ligatures w14:val="standardContextual"/>
          </w:rPr>
          <w:tab/>
        </w:r>
        <w:r w:rsidRPr="00FB34D7">
          <w:rPr>
            <w:rStyle w:val="ad"/>
            <w:noProof/>
          </w:rPr>
          <w:t>Functional Unit and reference flow [SG4]</w:t>
        </w:r>
        <w:r w:rsidRPr="00FB34D7">
          <w:rPr>
            <w:noProof/>
            <w:webHidden/>
          </w:rPr>
          <w:tab/>
        </w:r>
        <w:r w:rsidRPr="00FB34D7">
          <w:rPr>
            <w:noProof/>
            <w:webHidden/>
          </w:rPr>
          <w:fldChar w:fldCharType="begin"/>
        </w:r>
        <w:r w:rsidRPr="00FB34D7">
          <w:rPr>
            <w:noProof/>
            <w:webHidden/>
          </w:rPr>
          <w:instrText xml:space="preserve"> PAGEREF _Toc199059024 \h </w:instrText>
        </w:r>
        <w:r w:rsidRPr="00FB34D7">
          <w:rPr>
            <w:noProof/>
            <w:webHidden/>
          </w:rPr>
        </w:r>
        <w:r w:rsidRPr="00FB34D7">
          <w:rPr>
            <w:noProof/>
            <w:webHidden/>
          </w:rPr>
          <w:fldChar w:fldCharType="separate"/>
        </w:r>
        <w:r w:rsidRPr="00FB34D7">
          <w:rPr>
            <w:noProof/>
            <w:webHidden/>
          </w:rPr>
          <w:t>21</w:t>
        </w:r>
        <w:r w:rsidRPr="00FB34D7">
          <w:rPr>
            <w:noProof/>
            <w:webHidden/>
          </w:rPr>
          <w:fldChar w:fldCharType="end"/>
        </w:r>
      </w:hyperlink>
    </w:p>
    <w:p w14:paraId="3AC7C00E" w14:textId="444975F7"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25" w:history="1">
        <w:r w:rsidRPr="00FB34D7">
          <w:rPr>
            <w:rStyle w:val="ad"/>
            <w:noProof/>
          </w:rPr>
          <w:t>3.2.4.</w:t>
        </w:r>
        <w:r w:rsidRPr="0009561A">
          <w:rPr>
            <w:rFonts w:eastAsiaTheme="minorEastAsia" w:cstheme="minorBidi"/>
            <w:noProof/>
            <w:kern w:val="2"/>
            <w:sz w:val="24"/>
            <w:szCs w:val="24"/>
            <w14:ligatures w14:val="standardContextual"/>
          </w:rPr>
          <w:tab/>
        </w:r>
        <w:r w:rsidRPr="00FB34D7">
          <w:rPr>
            <w:rStyle w:val="ad"/>
            <w:noProof/>
          </w:rPr>
          <w:t>System boundaries [SG1]</w:t>
        </w:r>
        <w:r w:rsidRPr="00FB34D7">
          <w:rPr>
            <w:noProof/>
            <w:webHidden/>
          </w:rPr>
          <w:tab/>
        </w:r>
        <w:r w:rsidRPr="00FB34D7">
          <w:rPr>
            <w:noProof/>
            <w:webHidden/>
          </w:rPr>
          <w:fldChar w:fldCharType="begin"/>
        </w:r>
        <w:r w:rsidRPr="00FB34D7">
          <w:rPr>
            <w:noProof/>
            <w:webHidden/>
          </w:rPr>
          <w:instrText xml:space="preserve"> PAGEREF _Toc199059025 \h </w:instrText>
        </w:r>
        <w:r w:rsidRPr="00FB34D7">
          <w:rPr>
            <w:noProof/>
            <w:webHidden/>
          </w:rPr>
        </w:r>
        <w:r w:rsidRPr="00FB34D7">
          <w:rPr>
            <w:noProof/>
            <w:webHidden/>
          </w:rPr>
          <w:fldChar w:fldCharType="separate"/>
        </w:r>
        <w:r w:rsidRPr="00FB34D7">
          <w:rPr>
            <w:noProof/>
            <w:webHidden/>
          </w:rPr>
          <w:t>21</w:t>
        </w:r>
        <w:r w:rsidRPr="00FB34D7">
          <w:rPr>
            <w:noProof/>
            <w:webHidden/>
          </w:rPr>
          <w:fldChar w:fldCharType="end"/>
        </w:r>
      </w:hyperlink>
    </w:p>
    <w:p w14:paraId="1C1FB2C7" w14:textId="31078991"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026" w:history="1">
        <w:r w:rsidRPr="00FB34D7">
          <w:rPr>
            <w:rStyle w:val="ad"/>
            <w:noProof/>
          </w:rPr>
          <w:t>3.2.5.</w:t>
        </w:r>
        <w:r w:rsidRPr="0009561A">
          <w:rPr>
            <w:rFonts w:eastAsiaTheme="minorEastAsia" w:cstheme="minorBidi"/>
            <w:noProof/>
            <w:kern w:val="2"/>
            <w:sz w:val="24"/>
            <w:szCs w:val="24"/>
            <w14:ligatures w14:val="standardContextual"/>
          </w:rPr>
          <w:tab/>
        </w:r>
        <w:r w:rsidRPr="00FB34D7">
          <w:rPr>
            <w:rStyle w:val="ad"/>
            <w:noProof/>
          </w:rPr>
          <w:t>Representative vehicle</w:t>
        </w:r>
        <w:r w:rsidRPr="00FB34D7">
          <w:rPr>
            <w:noProof/>
            <w:webHidden/>
          </w:rPr>
          <w:tab/>
        </w:r>
        <w:r w:rsidRPr="00FB34D7">
          <w:rPr>
            <w:noProof/>
            <w:webHidden/>
          </w:rPr>
          <w:fldChar w:fldCharType="begin"/>
        </w:r>
        <w:r w:rsidRPr="00FB34D7">
          <w:rPr>
            <w:noProof/>
            <w:webHidden/>
          </w:rPr>
          <w:instrText xml:space="preserve"> PAGEREF _Toc199059026 \h </w:instrText>
        </w:r>
        <w:r w:rsidRPr="00FB34D7">
          <w:rPr>
            <w:noProof/>
            <w:webHidden/>
          </w:rPr>
        </w:r>
        <w:r w:rsidRPr="00FB34D7">
          <w:rPr>
            <w:noProof/>
            <w:webHidden/>
          </w:rPr>
          <w:fldChar w:fldCharType="separate"/>
        </w:r>
        <w:r w:rsidRPr="00FB34D7">
          <w:rPr>
            <w:noProof/>
            <w:webHidden/>
          </w:rPr>
          <w:t>24</w:t>
        </w:r>
        <w:r w:rsidRPr="00FB34D7">
          <w:rPr>
            <w:noProof/>
            <w:webHidden/>
          </w:rPr>
          <w:fldChar w:fldCharType="end"/>
        </w:r>
      </w:hyperlink>
    </w:p>
    <w:p w14:paraId="071A4008" w14:textId="72F5AEC6"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047" w:history="1">
        <w:r w:rsidRPr="00FB34D7">
          <w:rPr>
            <w:rStyle w:val="ad"/>
            <w:noProof/>
          </w:rPr>
          <w:t>3.2.5.1.</w:t>
        </w:r>
        <w:r w:rsidRPr="0009561A">
          <w:rPr>
            <w:rFonts w:eastAsiaTheme="minorEastAsia" w:cstheme="minorBidi"/>
            <w:noProof/>
            <w:kern w:val="2"/>
            <w:sz w:val="24"/>
            <w:szCs w:val="24"/>
            <w14:ligatures w14:val="standardContextual"/>
          </w:rPr>
          <w:tab/>
        </w:r>
        <w:r w:rsidRPr="00FB34D7">
          <w:rPr>
            <w:rStyle w:val="ad"/>
            <w:noProof/>
          </w:rPr>
          <w:t>Representative Vehicle: Modular Approach</w:t>
        </w:r>
        <w:r w:rsidRPr="00FB34D7">
          <w:rPr>
            <w:noProof/>
            <w:webHidden/>
          </w:rPr>
          <w:tab/>
        </w:r>
        <w:r w:rsidRPr="00FB34D7">
          <w:rPr>
            <w:noProof/>
            <w:webHidden/>
          </w:rPr>
          <w:fldChar w:fldCharType="begin"/>
        </w:r>
        <w:r w:rsidRPr="00FB34D7">
          <w:rPr>
            <w:noProof/>
            <w:webHidden/>
          </w:rPr>
          <w:instrText xml:space="preserve"> PAGEREF _Toc199059047 \h </w:instrText>
        </w:r>
        <w:r w:rsidRPr="00FB34D7">
          <w:rPr>
            <w:noProof/>
            <w:webHidden/>
          </w:rPr>
        </w:r>
        <w:r w:rsidRPr="00FB34D7">
          <w:rPr>
            <w:noProof/>
            <w:webHidden/>
          </w:rPr>
          <w:fldChar w:fldCharType="separate"/>
        </w:r>
        <w:r w:rsidRPr="00FB34D7">
          <w:rPr>
            <w:noProof/>
            <w:webHidden/>
          </w:rPr>
          <w:t>25</w:t>
        </w:r>
        <w:r w:rsidRPr="00FB34D7">
          <w:rPr>
            <w:noProof/>
            <w:webHidden/>
          </w:rPr>
          <w:fldChar w:fldCharType="end"/>
        </w:r>
      </w:hyperlink>
    </w:p>
    <w:p w14:paraId="15172E2D" w14:textId="4C12B8B7"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15" w:history="1">
        <w:r w:rsidRPr="00FB34D7">
          <w:rPr>
            <w:rStyle w:val="ad"/>
            <w:noProof/>
          </w:rPr>
          <w:t>3.2.5.2.</w:t>
        </w:r>
        <w:r w:rsidRPr="0009561A">
          <w:rPr>
            <w:rFonts w:eastAsiaTheme="minorEastAsia" w:cstheme="minorBidi"/>
            <w:noProof/>
            <w:kern w:val="2"/>
            <w:sz w:val="24"/>
            <w:szCs w:val="24"/>
            <w14:ligatures w14:val="standardContextual"/>
          </w:rPr>
          <w:tab/>
        </w:r>
        <w:r w:rsidRPr="00FB34D7">
          <w:rPr>
            <w:rStyle w:val="ad"/>
            <w:noProof/>
          </w:rPr>
          <w:t>Representative Vehicle Selection</w:t>
        </w:r>
        <w:r w:rsidRPr="00FB34D7">
          <w:rPr>
            <w:noProof/>
            <w:webHidden/>
          </w:rPr>
          <w:tab/>
        </w:r>
        <w:r w:rsidRPr="00FB34D7">
          <w:rPr>
            <w:noProof/>
            <w:webHidden/>
          </w:rPr>
          <w:fldChar w:fldCharType="begin"/>
        </w:r>
        <w:r w:rsidRPr="00FB34D7">
          <w:rPr>
            <w:noProof/>
            <w:webHidden/>
          </w:rPr>
          <w:instrText xml:space="preserve"> PAGEREF _Toc199059215 \h </w:instrText>
        </w:r>
        <w:r w:rsidRPr="00FB34D7">
          <w:rPr>
            <w:noProof/>
            <w:webHidden/>
          </w:rPr>
        </w:r>
        <w:r w:rsidRPr="00FB34D7">
          <w:rPr>
            <w:noProof/>
            <w:webHidden/>
          </w:rPr>
          <w:fldChar w:fldCharType="separate"/>
        </w:r>
        <w:r w:rsidRPr="00FB34D7">
          <w:rPr>
            <w:noProof/>
            <w:webHidden/>
          </w:rPr>
          <w:t>25</w:t>
        </w:r>
        <w:r w:rsidRPr="00FB34D7">
          <w:rPr>
            <w:noProof/>
            <w:webHidden/>
          </w:rPr>
          <w:fldChar w:fldCharType="end"/>
        </w:r>
      </w:hyperlink>
    </w:p>
    <w:p w14:paraId="355341D3" w14:textId="1043D2A3"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16" w:history="1">
        <w:r w:rsidRPr="00FB34D7">
          <w:rPr>
            <w:rStyle w:val="ad"/>
            <w:noProof/>
          </w:rPr>
          <w:t>3.2.5.3.</w:t>
        </w:r>
        <w:r w:rsidRPr="0009561A">
          <w:rPr>
            <w:rFonts w:eastAsiaTheme="minorEastAsia" w:cstheme="minorBidi"/>
            <w:noProof/>
            <w:kern w:val="2"/>
            <w:sz w:val="24"/>
            <w:szCs w:val="24"/>
            <w14:ligatures w14:val="standardContextual"/>
          </w:rPr>
          <w:tab/>
        </w:r>
        <w:r w:rsidRPr="00FB34D7">
          <w:rPr>
            <w:rStyle w:val="ad"/>
            <w:noProof/>
          </w:rPr>
          <w:t>Upstream Emission</w:t>
        </w:r>
        <w:r w:rsidRPr="00FB34D7">
          <w:rPr>
            <w:noProof/>
            <w:webHidden/>
          </w:rPr>
          <w:tab/>
        </w:r>
        <w:r w:rsidRPr="00FB34D7">
          <w:rPr>
            <w:noProof/>
            <w:webHidden/>
          </w:rPr>
          <w:fldChar w:fldCharType="begin"/>
        </w:r>
        <w:r w:rsidRPr="00FB34D7">
          <w:rPr>
            <w:noProof/>
            <w:webHidden/>
          </w:rPr>
          <w:instrText xml:space="preserve"> PAGEREF _Toc199059216 \h </w:instrText>
        </w:r>
        <w:r w:rsidRPr="00FB34D7">
          <w:rPr>
            <w:noProof/>
            <w:webHidden/>
          </w:rPr>
        </w:r>
        <w:r w:rsidRPr="00FB34D7">
          <w:rPr>
            <w:noProof/>
            <w:webHidden/>
          </w:rPr>
          <w:fldChar w:fldCharType="separate"/>
        </w:r>
        <w:r w:rsidRPr="00FB34D7">
          <w:rPr>
            <w:noProof/>
            <w:webHidden/>
          </w:rPr>
          <w:t>26</w:t>
        </w:r>
        <w:r w:rsidRPr="00FB34D7">
          <w:rPr>
            <w:noProof/>
            <w:webHidden/>
          </w:rPr>
          <w:fldChar w:fldCharType="end"/>
        </w:r>
      </w:hyperlink>
    </w:p>
    <w:p w14:paraId="56110E72" w14:textId="37EF84AD"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17" w:history="1">
        <w:r w:rsidRPr="00FB34D7">
          <w:rPr>
            <w:rStyle w:val="ad"/>
            <w:noProof/>
          </w:rPr>
          <w:t>3.2.5.3.1.</w:t>
        </w:r>
        <w:r w:rsidRPr="0009561A">
          <w:rPr>
            <w:rFonts w:eastAsiaTheme="minorEastAsia" w:cstheme="minorBidi"/>
            <w:noProof/>
            <w:kern w:val="2"/>
            <w:sz w:val="24"/>
            <w:szCs w:val="24"/>
            <w14:ligatures w14:val="standardContextual"/>
          </w:rPr>
          <w:tab/>
        </w:r>
        <w:r w:rsidRPr="00FB34D7">
          <w:rPr>
            <w:rStyle w:val="ad"/>
            <w:noProof/>
          </w:rPr>
          <w:t>Definition of Upstream LCA Group</w:t>
        </w:r>
        <w:r w:rsidRPr="00FB34D7">
          <w:rPr>
            <w:noProof/>
            <w:webHidden/>
          </w:rPr>
          <w:tab/>
        </w:r>
        <w:r w:rsidRPr="00FB34D7">
          <w:rPr>
            <w:noProof/>
            <w:webHidden/>
          </w:rPr>
          <w:fldChar w:fldCharType="begin"/>
        </w:r>
        <w:r w:rsidRPr="00FB34D7">
          <w:rPr>
            <w:noProof/>
            <w:webHidden/>
          </w:rPr>
          <w:instrText xml:space="preserve"> PAGEREF _Toc199059217 \h </w:instrText>
        </w:r>
        <w:r w:rsidRPr="00FB34D7">
          <w:rPr>
            <w:noProof/>
            <w:webHidden/>
          </w:rPr>
        </w:r>
        <w:r w:rsidRPr="00FB34D7">
          <w:rPr>
            <w:noProof/>
            <w:webHidden/>
          </w:rPr>
          <w:fldChar w:fldCharType="separate"/>
        </w:r>
        <w:r w:rsidRPr="00FB34D7">
          <w:rPr>
            <w:noProof/>
            <w:webHidden/>
          </w:rPr>
          <w:t>27</w:t>
        </w:r>
        <w:r w:rsidRPr="00FB34D7">
          <w:rPr>
            <w:noProof/>
            <w:webHidden/>
          </w:rPr>
          <w:fldChar w:fldCharType="end"/>
        </w:r>
      </w:hyperlink>
    </w:p>
    <w:p w14:paraId="6764209A" w14:textId="2DDC6513"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18" w:history="1">
        <w:r w:rsidRPr="00FB34D7">
          <w:rPr>
            <w:rStyle w:val="ad"/>
            <w:noProof/>
          </w:rPr>
          <w:t>3.2.5.3.2.</w:t>
        </w:r>
        <w:r w:rsidRPr="0009561A">
          <w:rPr>
            <w:rFonts w:eastAsiaTheme="minorEastAsia" w:cstheme="minorBidi"/>
            <w:noProof/>
            <w:kern w:val="2"/>
            <w:sz w:val="24"/>
            <w:szCs w:val="24"/>
            <w14:ligatures w14:val="standardContextual"/>
          </w:rPr>
          <w:tab/>
        </w:r>
        <w:r w:rsidRPr="00FB34D7">
          <w:rPr>
            <w:rStyle w:val="ad"/>
            <w:noProof/>
          </w:rPr>
          <w:t>Determination of Upstream Emission factor</w:t>
        </w:r>
        <w:r w:rsidRPr="00FB34D7">
          <w:rPr>
            <w:noProof/>
            <w:webHidden/>
          </w:rPr>
          <w:tab/>
        </w:r>
        <w:r w:rsidRPr="00FB34D7">
          <w:rPr>
            <w:noProof/>
            <w:webHidden/>
          </w:rPr>
          <w:fldChar w:fldCharType="begin"/>
        </w:r>
        <w:r w:rsidRPr="00FB34D7">
          <w:rPr>
            <w:noProof/>
            <w:webHidden/>
          </w:rPr>
          <w:instrText xml:space="preserve"> PAGEREF _Toc199059218 \h </w:instrText>
        </w:r>
        <w:r w:rsidRPr="00FB34D7">
          <w:rPr>
            <w:noProof/>
            <w:webHidden/>
          </w:rPr>
        </w:r>
        <w:r w:rsidRPr="00FB34D7">
          <w:rPr>
            <w:noProof/>
            <w:webHidden/>
          </w:rPr>
          <w:fldChar w:fldCharType="separate"/>
        </w:r>
        <w:r w:rsidRPr="00FB34D7">
          <w:rPr>
            <w:noProof/>
            <w:webHidden/>
          </w:rPr>
          <w:t>27</w:t>
        </w:r>
        <w:r w:rsidRPr="00FB34D7">
          <w:rPr>
            <w:noProof/>
            <w:webHidden/>
          </w:rPr>
          <w:fldChar w:fldCharType="end"/>
        </w:r>
      </w:hyperlink>
    </w:p>
    <w:p w14:paraId="07439116" w14:textId="0D485B14"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19" w:history="1">
        <w:r w:rsidRPr="00FB34D7">
          <w:rPr>
            <w:rStyle w:val="ad"/>
            <w:noProof/>
          </w:rPr>
          <w:t>3.2.5.4.</w:t>
        </w:r>
        <w:r w:rsidRPr="0009561A">
          <w:rPr>
            <w:rFonts w:eastAsiaTheme="minorEastAsia" w:cstheme="minorBidi"/>
            <w:noProof/>
            <w:kern w:val="2"/>
            <w:sz w:val="24"/>
            <w:szCs w:val="24"/>
            <w14:ligatures w14:val="standardContextual"/>
          </w:rPr>
          <w:tab/>
        </w:r>
        <w:r w:rsidRPr="00FB34D7">
          <w:rPr>
            <w:rStyle w:val="ad"/>
            <w:noProof/>
          </w:rPr>
          <w:t>Downstream Emission: In-use</w:t>
        </w:r>
        <w:r w:rsidRPr="00FB34D7">
          <w:rPr>
            <w:noProof/>
            <w:webHidden/>
          </w:rPr>
          <w:tab/>
        </w:r>
        <w:r w:rsidRPr="00FB34D7">
          <w:rPr>
            <w:noProof/>
            <w:webHidden/>
          </w:rPr>
          <w:fldChar w:fldCharType="begin"/>
        </w:r>
        <w:r w:rsidRPr="00FB34D7">
          <w:rPr>
            <w:noProof/>
            <w:webHidden/>
          </w:rPr>
          <w:instrText xml:space="preserve"> PAGEREF _Toc199059219 \h </w:instrText>
        </w:r>
        <w:r w:rsidRPr="00FB34D7">
          <w:rPr>
            <w:noProof/>
            <w:webHidden/>
          </w:rPr>
        </w:r>
        <w:r w:rsidRPr="00FB34D7">
          <w:rPr>
            <w:noProof/>
            <w:webHidden/>
          </w:rPr>
          <w:fldChar w:fldCharType="separate"/>
        </w:r>
        <w:r w:rsidRPr="00FB34D7">
          <w:rPr>
            <w:noProof/>
            <w:webHidden/>
          </w:rPr>
          <w:t>28</w:t>
        </w:r>
        <w:r w:rsidRPr="00FB34D7">
          <w:rPr>
            <w:noProof/>
            <w:webHidden/>
          </w:rPr>
          <w:fldChar w:fldCharType="end"/>
        </w:r>
      </w:hyperlink>
    </w:p>
    <w:p w14:paraId="4621A400" w14:textId="5CB7A30B"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20" w:history="1">
        <w:r w:rsidRPr="00FB34D7">
          <w:rPr>
            <w:rStyle w:val="ad"/>
            <w:noProof/>
          </w:rPr>
          <w:t>3.2.5.5.</w:t>
        </w:r>
        <w:r w:rsidRPr="0009561A">
          <w:rPr>
            <w:rFonts w:eastAsiaTheme="minorEastAsia" w:cstheme="minorBidi"/>
            <w:noProof/>
            <w:kern w:val="2"/>
            <w:sz w:val="24"/>
            <w:szCs w:val="24"/>
            <w14:ligatures w14:val="standardContextual"/>
          </w:rPr>
          <w:tab/>
        </w:r>
        <w:r w:rsidRPr="00FB34D7">
          <w:rPr>
            <w:rStyle w:val="ad"/>
            <w:noProof/>
          </w:rPr>
          <w:t>Powertrain group</w:t>
        </w:r>
        <w:r w:rsidRPr="00FB34D7">
          <w:rPr>
            <w:noProof/>
            <w:webHidden/>
          </w:rPr>
          <w:tab/>
        </w:r>
        <w:r w:rsidRPr="00FB34D7">
          <w:rPr>
            <w:noProof/>
            <w:webHidden/>
          </w:rPr>
          <w:fldChar w:fldCharType="begin"/>
        </w:r>
        <w:r w:rsidRPr="00FB34D7">
          <w:rPr>
            <w:noProof/>
            <w:webHidden/>
          </w:rPr>
          <w:instrText xml:space="preserve"> PAGEREF _Toc199059220 \h </w:instrText>
        </w:r>
        <w:r w:rsidRPr="00FB34D7">
          <w:rPr>
            <w:noProof/>
            <w:webHidden/>
          </w:rPr>
        </w:r>
        <w:r w:rsidRPr="00FB34D7">
          <w:rPr>
            <w:noProof/>
            <w:webHidden/>
          </w:rPr>
          <w:fldChar w:fldCharType="separate"/>
        </w:r>
        <w:r w:rsidRPr="00FB34D7">
          <w:rPr>
            <w:noProof/>
            <w:webHidden/>
          </w:rPr>
          <w:t>28</w:t>
        </w:r>
        <w:r w:rsidRPr="00FB34D7">
          <w:rPr>
            <w:noProof/>
            <w:webHidden/>
          </w:rPr>
          <w:fldChar w:fldCharType="end"/>
        </w:r>
      </w:hyperlink>
    </w:p>
    <w:p w14:paraId="139D77E2" w14:textId="4B66ADC8"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21" w:history="1">
        <w:r w:rsidRPr="00FB34D7">
          <w:rPr>
            <w:rStyle w:val="ad"/>
            <w:noProof/>
          </w:rPr>
          <w:t>3.2.5.5.1.</w:t>
        </w:r>
        <w:r w:rsidRPr="0009561A">
          <w:rPr>
            <w:rFonts w:eastAsiaTheme="minorEastAsia" w:cstheme="minorBidi"/>
            <w:noProof/>
            <w:kern w:val="2"/>
            <w:sz w:val="24"/>
            <w:szCs w:val="24"/>
            <w14:ligatures w14:val="standardContextual"/>
          </w:rPr>
          <w:tab/>
        </w:r>
        <w:r w:rsidRPr="00FB34D7">
          <w:rPr>
            <w:rStyle w:val="ad"/>
            <w:noProof/>
          </w:rPr>
          <w:t>Representative vehicle: Use phase</w:t>
        </w:r>
        <w:r w:rsidRPr="00FB34D7">
          <w:rPr>
            <w:noProof/>
            <w:webHidden/>
          </w:rPr>
          <w:tab/>
        </w:r>
        <w:r w:rsidRPr="00FB34D7">
          <w:rPr>
            <w:noProof/>
            <w:webHidden/>
          </w:rPr>
          <w:fldChar w:fldCharType="begin"/>
        </w:r>
        <w:r w:rsidRPr="00FB34D7">
          <w:rPr>
            <w:noProof/>
            <w:webHidden/>
          </w:rPr>
          <w:instrText xml:space="preserve"> PAGEREF _Toc199059221 \h </w:instrText>
        </w:r>
        <w:r w:rsidRPr="00FB34D7">
          <w:rPr>
            <w:noProof/>
            <w:webHidden/>
          </w:rPr>
        </w:r>
        <w:r w:rsidRPr="00FB34D7">
          <w:rPr>
            <w:noProof/>
            <w:webHidden/>
          </w:rPr>
          <w:fldChar w:fldCharType="separate"/>
        </w:r>
        <w:r w:rsidRPr="00FB34D7">
          <w:rPr>
            <w:noProof/>
            <w:webHidden/>
          </w:rPr>
          <w:t>28</w:t>
        </w:r>
        <w:r w:rsidRPr="00FB34D7">
          <w:rPr>
            <w:noProof/>
            <w:webHidden/>
          </w:rPr>
          <w:fldChar w:fldCharType="end"/>
        </w:r>
      </w:hyperlink>
    </w:p>
    <w:p w14:paraId="1B0CD173" w14:textId="5D8D31EB"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22" w:history="1">
        <w:r w:rsidRPr="00FB34D7">
          <w:rPr>
            <w:rStyle w:val="ad"/>
            <w:noProof/>
          </w:rPr>
          <w:t>3.2.5.5.2.</w:t>
        </w:r>
        <w:r w:rsidRPr="0009561A">
          <w:rPr>
            <w:rFonts w:eastAsiaTheme="minorEastAsia" w:cstheme="minorBidi"/>
            <w:noProof/>
            <w:kern w:val="2"/>
            <w:sz w:val="24"/>
            <w:szCs w:val="24"/>
            <w14:ligatures w14:val="standardContextual"/>
          </w:rPr>
          <w:tab/>
        </w:r>
        <w:r w:rsidRPr="00FB34D7">
          <w:rPr>
            <w:rStyle w:val="ad"/>
            <w:noProof/>
          </w:rPr>
          <w:t>Representative vehicle: maintenance and leakage</w:t>
        </w:r>
        <w:r w:rsidRPr="00FB34D7">
          <w:rPr>
            <w:noProof/>
            <w:webHidden/>
          </w:rPr>
          <w:tab/>
        </w:r>
        <w:r w:rsidRPr="00FB34D7">
          <w:rPr>
            <w:noProof/>
            <w:webHidden/>
          </w:rPr>
          <w:fldChar w:fldCharType="begin"/>
        </w:r>
        <w:r w:rsidRPr="00FB34D7">
          <w:rPr>
            <w:noProof/>
            <w:webHidden/>
          </w:rPr>
          <w:instrText xml:space="preserve"> PAGEREF _Toc199059222 \h </w:instrText>
        </w:r>
        <w:r w:rsidRPr="00FB34D7">
          <w:rPr>
            <w:noProof/>
            <w:webHidden/>
          </w:rPr>
        </w:r>
        <w:r w:rsidRPr="00FB34D7">
          <w:rPr>
            <w:noProof/>
            <w:webHidden/>
          </w:rPr>
          <w:fldChar w:fldCharType="separate"/>
        </w:r>
        <w:r w:rsidRPr="00FB34D7">
          <w:rPr>
            <w:noProof/>
            <w:webHidden/>
          </w:rPr>
          <w:t>29</w:t>
        </w:r>
        <w:r w:rsidRPr="00FB34D7">
          <w:rPr>
            <w:noProof/>
            <w:webHidden/>
          </w:rPr>
          <w:fldChar w:fldCharType="end"/>
        </w:r>
      </w:hyperlink>
    </w:p>
    <w:p w14:paraId="55CBF308" w14:textId="32DCEEDF"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23" w:history="1">
        <w:r w:rsidRPr="00FB34D7">
          <w:rPr>
            <w:rStyle w:val="ad"/>
            <w:noProof/>
          </w:rPr>
          <w:t>3.2.5.6.</w:t>
        </w:r>
        <w:r w:rsidRPr="0009561A">
          <w:rPr>
            <w:rFonts w:eastAsiaTheme="minorEastAsia" w:cstheme="minorBidi"/>
            <w:noProof/>
            <w:kern w:val="2"/>
            <w:sz w:val="24"/>
            <w:szCs w:val="24"/>
            <w14:ligatures w14:val="standardContextual"/>
          </w:rPr>
          <w:tab/>
        </w:r>
        <w:r w:rsidRPr="00FB34D7">
          <w:rPr>
            <w:rStyle w:val="ad"/>
            <w:noProof/>
          </w:rPr>
          <w:t>End of Life Emission</w:t>
        </w:r>
        <w:r w:rsidRPr="00FB34D7">
          <w:rPr>
            <w:noProof/>
            <w:webHidden/>
          </w:rPr>
          <w:tab/>
        </w:r>
        <w:r w:rsidRPr="00FB34D7">
          <w:rPr>
            <w:noProof/>
            <w:webHidden/>
          </w:rPr>
          <w:fldChar w:fldCharType="begin"/>
        </w:r>
        <w:r w:rsidRPr="00FB34D7">
          <w:rPr>
            <w:noProof/>
            <w:webHidden/>
          </w:rPr>
          <w:instrText xml:space="preserve"> PAGEREF _Toc199059223 \h </w:instrText>
        </w:r>
        <w:r w:rsidRPr="00FB34D7">
          <w:rPr>
            <w:noProof/>
            <w:webHidden/>
          </w:rPr>
        </w:r>
        <w:r w:rsidRPr="00FB34D7">
          <w:rPr>
            <w:noProof/>
            <w:webHidden/>
          </w:rPr>
          <w:fldChar w:fldCharType="separate"/>
        </w:r>
        <w:r w:rsidRPr="00FB34D7">
          <w:rPr>
            <w:noProof/>
            <w:webHidden/>
          </w:rPr>
          <w:t>29</w:t>
        </w:r>
        <w:r w:rsidRPr="00FB34D7">
          <w:rPr>
            <w:noProof/>
            <w:webHidden/>
          </w:rPr>
          <w:fldChar w:fldCharType="end"/>
        </w:r>
      </w:hyperlink>
    </w:p>
    <w:p w14:paraId="0C3753F9" w14:textId="79B888F6"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24" w:history="1">
        <w:r w:rsidRPr="00FB34D7">
          <w:rPr>
            <w:rStyle w:val="ad"/>
            <w:noProof/>
          </w:rPr>
          <w:t>3.2.5.6.1.</w:t>
        </w:r>
        <w:r w:rsidRPr="0009561A">
          <w:rPr>
            <w:rFonts w:eastAsiaTheme="minorEastAsia" w:cstheme="minorBidi"/>
            <w:noProof/>
            <w:kern w:val="2"/>
            <w:sz w:val="24"/>
            <w:szCs w:val="24"/>
            <w14:ligatures w14:val="standardContextual"/>
          </w:rPr>
          <w:tab/>
        </w:r>
        <w:r w:rsidRPr="00FB34D7">
          <w:rPr>
            <w:rStyle w:val="ad"/>
            <w:noProof/>
          </w:rPr>
          <w:t>Definition of End of Life (EoL) LCA group</w:t>
        </w:r>
        <w:r w:rsidRPr="00FB34D7">
          <w:rPr>
            <w:noProof/>
            <w:webHidden/>
          </w:rPr>
          <w:tab/>
        </w:r>
        <w:r w:rsidRPr="00FB34D7">
          <w:rPr>
            <w:noProof/>
            <w:webHidden/>
          </w:rPr>
          <w:fldChar w:fldCharType="begin"/>
        </w:r>
        <w:r w:rsidRPr="00FB34D7">
          <w:rPr>
            <w:noProof/>
            <w:webHidden/>
          </w:rPr>
          <w:instrText xml:space="preserve"> PAGEREF _Toc199059224 \h </w:instrText>
        </w:r>
        <w:r w:rsidRPr="00FB34D7">
          <w:rPr>
            <w:noProof/>
            <w:webHidden/>
          </w:rPr>
        </w:r>
        <w:r w:rsidRPr="00FB34D7">
          <w:rPr>
            <w:noProof/>
            <w:webHidden/>
          </w:rPr>
          <w:fldChar w:fldCharType="separate"/>
        </w:r>
        <w:r w:rsidRPr="00FB34D7">
          <w:rPr>
            <w:noProof/>
            <w:webHidden/>
          </w:rPr>
          <w:t>29</w:t>
        </w:r>
        <w:r w:rsidRPr="00FB34D7">
          <w:rPr>
            <w:noProof/>
            <w:webHidden/>
          </w:rPr>
          <w:fldChar w:fldCharType="end"/>
        </w:r>
      </w:hyperlink>
    </w:p>
    <w:p w14:paraId="419D37AC" w14:textId="400B99EE"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25" w:history="1">
        <w:r w:rsidRPr="00FB34D7">
          <w:rPr>
            <w:rStyle w:val="ad"/>
            <w:noProof/>
          </w:rPr>
          <w:t>3.2.5.6.2.</w:t>
        </w:r>
        <w:r w:rsidRPr="0009561A">
          <w:rPr>
            <w:rFonts w:eastAsiaTheme="minorEastAsia" w:cstheme="minorBidi"/>
            <w:noProof/>
            <w:kern w:val="2"/>
            <w:sz w:val="24"/>
            <w:szCs w:val="24"/>
            <w14:ligatures w14:val="standardContextual"/>
          </w:rPr>
          <w:tab/>
        </w:r>
        <w:r w:rsidRPr="00FB34D7">
          <w:rPr>
            <w:rStyle w:val="ad"/>
            <w:noProof/>
          </w:rPr>
          <w:t>Determination of End of Life (EoL) Emission factor</w:t>
        </w:r>
        <w:r w:rsidRPr="00FB34D7">
          <w:rPr>
            <w:noProof/>
            <w:webHidden/>
          </w:rPr>
          <w:tab/>
        </w:r>
        <w:r w:rsidRPr="00FB34D7">
          <w:rPr>
            <w:noProof/>
            <w:webHidden/>
          </w:rPr>
          <w:fldChar w:fldCharType="begin"/>
        </w:r>
        <w:r w:rsidRPr="00FB34D7">
          <w:rPr>
            <w:noProof/>
            <w:webHidden/>
          </w:rPr>
          <w:instrText xml:space="preserve"> PAGEREF _Toc199059225 \h </w:instrText>
        </w:r>
        <w:r w:rsidRPr="00FB34D7">
          <w:rPr>
            <w:noProof/>
            <w:webHidden/>
          </w:rPr>
        </w:r>
        <w:r w:rsidRPr="00FB34D7">
          <w:rPr>
            <w:noProof/>
            <w:webHidden/>
          </w:rPr>
          <w:fldChar w:fldCharType="separate"/>
        </w:r>
        <w:r w:rsidRPr="00FB34D7">
          <w:rPr>
            <w:noProof/>
            <w:webHidden/>
          </w:rPr>
          <w:t>30</w:t>
        </w:r>
        <w:r w:rsidRPr="00FB34D7">
          <w:rPr>
            <w:noProof/>
            <w:webHidden/>
          </w:rPr>
          <w:fldChar w:fldCharType="end"/>
        </w:r>
      </w:hyperlink>
    </w:p>
    <w:p w14:paraId="476D8E83" w14:textId="0FF5901E"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26" w:history="1">
        <w:r w:rsidRPr="00FB34D7">
          <w:rPr>
            <w:rStyle w:val="ad"/>
            <w:noProof/>
          </w:rPr>
          <w:t>3.2.5.7.</w:t>
        </w:r>
        <w:r w:rsidRPr="0009561A">
          <w:rPr>
            <w:rFonts w:eastAsiaTheme="minorEastAsia" w:cstheme="minorBidi"/>
            <w:noProof/>
            <w:kern w:val="2"/>
            <w:sz w:val="24"/>
            <w:szCs w:val="24"/>
            <w14:ligatures w14:val="standardContextual"/>
          </w:rPr>
          <w:tab/>
        </w:r>
        <w:r w:rsidRPr="00FB34D7">
          <w:rPr>
            <w:rStyle w:val="ad"/>
            <w:noProof/>
          </w:rPr>
          <w:t>Total carbon footprint</w:t>
        </w:r>
        <w:r w:rsidRPr="00FB34D7">
          <w:rPr>
            <w:noProof/>
            <w:webHidden/>
          </w:rPr>
          <w:tab/>
        </w:r>
        <w:r w:rsidRPr="00FB34D7">
          <w:rPr>
            <w:noProof/>
            <w:webHidden/>
          </w:rPr>
          <w:fldChar w:fldCharType="begin"/>
        </w:r>
        <w:r w:rsidRPr="00FB34D7">
          <w:rPr>
            <w:noProof/>
            <w:webHidden/>
          </w:rPr>
          <w:instrText xml:space="preserve"> PAGEREF _Toc199059226 \h </w:instrText>
        </w:r>
        <w:r w:rsidRPr="00FB34D7">
          <w:rPr>
            <w:noProof/>
            <w:webHidden/>
          </w:rPr>
        </w:r>
        <w:r w:rsidRPr="00FB34D7">
          <w:rPr>
            <w:noProof/>
            <w:webHidden/>
          </w:rPr>
          <w:fldChar w:fldCharType="separate"/>
        </w:r>
        <w:r w:rsidRPr="00FB34D7">
          <w:rPr>
            <w:noProof/>
            <w:webHidden/>
          </w:rPr>
          <w:t>30</w:t>
        </w:r>
        <w:r w:rsidRPr="00FB34D7">
          <w:rPr>
            <w:noProof/>
            <w:webHidden/>
          </w:rPr>
          <w:fldChar w:fldCharType="end"/>
        </w:r>
      </w:hyperlink>
    </w:p>
    <w:p w14:paraId="510106F0" w14:textId="78942D1D"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27" w:history="1">
        <w:r w:rsidRPr="00FB34D7">
          <w:rPr>
            <w:rStyle w:val="ad"/>
            <w:noProof/>
          </w:rPr>
          <w:t>3.2.5.8.</w:t>
        </w:r>
        <w:r w:rsidRPr="0009561A">
          <w:rPr>
            <w:rFonts w:eastAsiaTheme="minorEastAsia" w:cstheme="minorBidi"/>
            <w:noProof/>
            <w:kern w:val="2"/>
            <w:sz w:val="24"/>
            <w:szCs w:val="24"/>
            <w14:ligatures w14:val="standardContextual"/>
          </w:rPr>
          <w:tab/>
        </w:r>
        <w:r w:rsidRPr="00FB34D7">
          <w:rPr>
            <w:rStyle w:val="ad"/>
            <w:noProof/>
          </w:rPr>
          <w:t>Carbon footprint value for ‘Declared vehicle ‘</w:t>
        </w:r>
        <w:r w:rsidRPr="00FB34D7">
          <w:rPr>
            <w:noProof/>
            <w:webHidden/>
          </w:rPr>
          <w:tab/>
        </w:r>
        <w:r w:rsidRPr="00FB34D7">
          <w:rPr>
            <w:noProof/>
            <w:webHidden/>
          </w:rPr>
          <w:fldChar w:fldCharType="begin"/>
        </w:r>
        <w:r w:rsidRPr="00FB34D7">
          <w:rPr>
            <w:noProof/>
            <w:webHidden/>
          </w:rPr>
          <w:instrText xml:space="preserve"> PAGEREF _Toc199059227 \h </w:instrText>
        </w:r>
        <w:r w:rsidRPr="00FB34D7">
          <w:rPr>
            <w:noProof/>
            <w:webHidden/>
          </w:rPr>
        </w:r>
        <w:r w:rsidRPr="00FB34D7">
          <w:rPr>
            <w:noProof/>
            <w:webHidden/>
          </w:rPr>
          <w:fldChar w:fldCharType="separate"/>
        </w:r>
        <w:r w:rsidRPr="00FB34D7">
          <w:rPr>
            <w:noProof/>
            <w:webHidden/>
          </w:rPr>
          <w:t>31</w:t>
        </w:r>
        <w:r w:rsidRPr="00FB34D7">
          <w:rPr>
            <w:noProof/>
            <w:webHidden/>
          </w:rPr>
          <w:fldChar w:fldCharType="end"/>
        </w:r>
      </w:hyperlink>
    </w:p>
    <w:p w14:paraId="2F740CBD" w14:textId="0C6BC462"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28" w:history="1">
        <w:r w:rsidRPr="00FB34D7">
          <w:rPr>
            <w:rStyle w:val="ad"/>
            <w:noProof/>
          </w:rPr>
          <w:t>3.2.5.8.1.</w:t>
        </w:r>
        <w:r w:rsidRPr="0009561A">
          <w:rPr>
            <w:rFonts w:eastAsiaTheme="minorEastAsia" w:cstheme="minorBidi"/>
            <w:noProof/>
            <w:kern w:val="2"/>
            <w:sz w:val="24"/>
            <w:szCs w:val="24"/>
            <w14:ligatures w14:val="standardContextual"/>
          </w:rPr>
          <w:tab/>
        </w:r>
        <w:r w:rsidRPr="00FB34D7">
          <w:rPr>
            <w:rStyle w:val="ad"/>
            <w:noProof/>
          </w:rPr>
          <w:t>Estimated value for the declared vehicles</w:t>
        </w:r>
        <w:r w:rsidRPr="00FB34D7">
          <w:rPr>
            <w:noProof/>
            <w:webHidden/>
          </w:rPr>
          <w:tab/>
        </w:r>
        <w:r w:rsidRPr="00FB34D7">
          <w:rPr>
            <w:noProof/>
            <w:webHidden/>
          </w:rPr>
          <w:fldChar w:fldCharType="begin"/>
        </w:r>
        <w:r w:rsidRPr="00FB34D7">
          <w:rPr>
            <w:noProof/>
            <w:webHidden/>
          </w:rPr>
          <w:instrText xml:space="preserve"> PAGEREF _Toc199059228 \h </w:instrText>
        </w:r>
        <w:r w:rsidRPr="00FB34D7">
          <w:rPr>
            <w:noProof/>
            <w:webHidden/>
          </w:rPr>
        </w:r>
        <w:r w:rsidRPr="00FB34D7">
          <w:rPr>
            <w:noProof/>
            <w:webHidden/>
          </w:rPr>
          <w:fldChar w:fldCharType="separate"/>
        </w:r>
        <w:r w:rsidRPr="00FB34D7">
          <w:rPr>
            <w:noProof/>
            <w:webHidden/>
          </w:rPr>
          <w:t>31</w:t>
        </w:r>
        <w:r w:rsidRPr="00FB34D7">
          <w:rPr>
            <w:noProof/>
            <w:webHidden/>
          </w:rPr>
          <w:fldChar w:fldCharType="end"/>
        </w:r>
      </w:hyperlink>
    </w:p>
    <w:p w14:paraId="1219898D" w14:textId="1045B0CB" w:rsidR="00D36E2E" w:rsidRPr="0009561A" w:rsidRDefault="00D36E2E">
      <w:pPr>
        <w:pStyle w:val="58"/>
        <w:tabs>
          <w:tab w:val="left" w:pos="1660"/>
          <w:tab w:val="right" w:leader="dot" w:pos="9628"/>
        </w:tabs>
        <w:rPr>
          <w:rFonts w:eastAsiaTheme="minorEastAsia" w:cstheme="minorBidi"/>
          <w:noProof/>
          <w:kern w:val="2"/>
          <w:sz w:val="24"/>
          <w:szCs w:val="24"/>
          <w14:ligatures w14:val="standardContextual"/>
        </w:rPr>
      </w:pPr>
      <w:hyperlink w:anchor="_Toc199059229" w:history="1">
        <w:r w:rsidRPr="00FB34D7">
          <w:rPr>
            <w:rStyle w:val="ad"/>
            <w:noProof/>
          </w:rPr>
          <w:t>3.2.5.8.2.</w:t>
        </w:r>
        <w:r w:rsidRPr="0009561A">
          <w:rPr>
            <w:rFonts w:eastAsiaTheme="minorEastAsia" w:cstheme="minorBidi"/>
            <w:noProof/>
            <w:kern w:val="2"/>
            <w:sz w:val="24"/>
            <w:szCs w:val="24"/>
            <w14:ligatures w14:val="standardContextual"/>
          </w:rPr>
          <w:tab/>
        </w:r>
        <w:r w:rsidRPr="00FB34D7">
          <w:rPr>
            <w:rStyle w:val="ad"/>
            <w:noProof/>
          </w:rPr>
          <w:t>Steps to determine carbon footprint value of the ‘declared vehicle’</w:t>
        </w:r>
        <w:r w:rsidRPr="00FB34D7">
          <w:rPr>
            <w:noProof/>
            <w:webHidden/>
          </w:rPr>
          <w:tab/>
        </w:r>
        <w:r w:rsidRPr="00FB34D7">
          <w:rPr>
            <w:noProof/>
            <w:webHidden/>
          </w:rPr>
          <w:fldChar w:fldCharType="begin"/>
        </w:r>
        <w:r w:rsidRPr="00FB34D7">
          <w:rPr>
            <w:noProof/>
            <w:webHidden/>
          </w:rPr>
          <w:instrText xml:space="preserve"> PAGEREF _Toc199059229 \h </w:instrText>
        </w:r>
        <w:r w:rsidRPr="00FB34D7">
          <w:rPr>
            <w:noProof/>
            <w:webHidden/>
          </w:rPr>
        </w:r>
        <w:r w:rsidRPr="00FB34D7">
          <w:rPr>
            <w:noProof/>
            <w:webHidden/>
          </w:rPr>
          <w:fldChar w:fldCharType="separate"/>
        </w:r>
        <w:r w:rsidRPr="00FB34D7">
          <w:rPr>
            <w:noProof/>
            <w:webHidden/>
          </w:rPr>
          <w:t>32</w:t>
        </w:r>
        <w:r w:rsidRPr="00FB34D7">
          <w:rPr>
            <w:noProof/>
            <w:webHidden/>
          </w:rPr>
          <w:fldChar w:fldCharType="end"/>
        </w:r>
      </w:hyperlink>
    </w:p>
    <w:p w14:paraId="78BEA65C" w14:textId="3A58CEAC"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230" w:history="1">
        <w:r w:rsidRPr="00FB34D7">
          <w:rPr>
            <w:rStyle w:val="ad"/>
            <w:noProof/>
          </w:rPr>
          <w:t>3.2.6.</w:t>
        </w:r>
        <w:r w:rsidRPr="0009561A">
          <w:rPr>
            <w:rFonts w:eastAsiaTheme="minorEastAsia" w:cstheme="minorBidi"/>
            <w:noProof/>
            <w:kern w:val="2"/>
            <w:sz w:val="24"/>
            <w:szCs w:val="24"/>
            <w14:ligatures w14:val="standardContextual"/>
          </w:rPr>
          <w:tab/>
        </w:r>
        <w:r w:rsidRPr="00FB34D7">
          <w:rPr>
            <w:rStyle w:val="ad"/>
            <w:noProof/>
          </w:rPr>
          <w:t>Environmental impact category and indicator [SG1]</w:t>
        </w:r>
        <w:r w:rsidRPr="00FB34D7">
          <w:rPr>
            <w:noProof/>
            <w:webHidden/>
          </w:rPr>
          <w:tab/>
        </w:r>
        <w:r w:rsidRPr="00FB34D7">
          <w:rPr>
            <w:noProof/>
            <w:webHidden/>
          </w:rPr>
          <w:fldChar w:fldCharType="begin"/>
        </w:r>
        <w:r w:rsidRPr="00FB34D7">
          <w:rPr>
            <w:noProof/>
            <w:webHidden/>
          </w:rPr>
          <w:instrText xml:space="preserve"> PAGEREF _Toc199059230 \h </w:instrText>
        </w:r>
        <w:r w:rsidRPr="00FB34D7">
          <w:rPr>
            <w:noProof/>
            <w:webHidden/>
          </w:rPr>
        </w:r>
        <w:r w:rsidRPr="00FB34D7">
          <w:rPr>
            <w:noProof/>
            <w:webHidden/>
          </w:rPr>
          <w:fldChar w:fldCharType="separate"/>
        </w:r>
        <w:r w:rsidRPr="00FB34D7">
          <w:rPr>
            <w:noProof/>
            <w:webHidden/>
          </w:rPr>
          <w:t>33</w:t>
        </w:r>
        <w:r w:rsidRPr="00FB34D7">
          <w:rPr>
            <w:noProof/>
            <w:webHidden/>
          </w:rPr>
          <w:fldChar w:fldCharType="end"/>
        </w:r>
      </w:hyperlink>
    </w:p>
    <w:p w14:paraId="450103D8" w14:textId="7669835F"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231" w:history="1">
        <w:r w:rsidRPr="00FB34D7">
          <w:rPr>
            <w:rStyle w:val="ad"/>
            <w:noProof/>
          </w:rPr>
          <w:t>3.2.7.</w:t>
        </w:r>
        <w:r w:rsidRPr="0009561A">
          <w:rPr>
            <w:rFonts w:eastAsiaTheme="minorEastAsia" w:cstheme="minorBidi"/>
            <w:noProof/>
            <w:kern w:val="2"/>
            <w:sz w:val="24"/>
            <w:szCs w:val="24"/>
            <w14:ligatures w14:val="standardContextual"/>
          </w:rPr>
          <w:tab/>
        </w:r>
        <w:r w:rsidRPr="00FB34D7">
          <w:rPr>
            <w:rStyle w:val="ad"/>
            <w:noProof/>
          </w:rPr>
          <w:t>Data collection requirements and data types [SG1/SG3]</w:t>
        </w:r>
        <w:r w:rsidRPr="00FB34D7">
          <w:rPr>
            <w:noProof/>
            <w:webHidden/>
          </w:rPr>
          <w:tab/>
        </w:r>
        <w:r w:rsidRPr="00FB34D7">
          <w:rPr>
            <w:noProof/>
            <w:webHidden/>
          </w:rPr>
          <w:fldChar w:fldCharType="begin"/>
        </w:r>
        <w:r w:rsidRPr="00FB34D7">
          <w:rPr>
            <w:noProof/>
            <w:webHidden/>
          </w:rPr>
          <w:instrText xml:space="preserve"> PAGEREF _Toc199059231 \h </w:instrText>
        </w:r>
        <w:r w:rsidRPr="00FB34D7">
          <w:rPr>
            <w:noProof/>
            <w:webHidden/>
          </w:rPr>
        </w:r>
        <w:r w:rsidRPr="00FB34D7">
          <w:rPr>
            <w:noProof/>
            <w:webHidden/>
          </w:rPr>
          <w:fldChar w:fldCharType="separate"/>
        </w:r>
        <w:r w:rsidRPr="00FB34D7">
          <w:rPr>
            <w:noProof/>
            <w:webHidden/>
          </w:rPr>
          <w:t>34</w:t>
        </w:r>
        <w:r w:rsidRPr="00FB34D7">
          <w:rPr>
            <w:noProof/>
            <w:webHidden/>
          </w:rPr>
          <w:fldChar w:fldCharType="end"/>
        </w:r>
      </w:hyperlink>
    </w:p>
    <w:p w14:paraId="52FD4903" w14:textId="74D125D6"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32" w:history="1">
        <w:r w:rsidRPr="00FB34D7">
          <w:rPr>
            <w:rStyle w:val="ad"/>
            <w:noProof/>
          </w:rPr>
          <w:t>3.2.7.1.</w:t>
        </w:r>
        <w:r w:rsidRPr="0009561A">
          <w:rPr>
            <w:rFonts w:eastAsiaTheme="minorEastAsia" w:cstheme="minorBidi"/>
            <w:noProof/>
            <w:kern w:val="2"/>
            <w:sz w:val="24"/>
            <w:szCs w:val="24"/>
            <w14:ligatures w14:val="standardContextual"/>
          </w:rPr>
          <w:tab/>
        </w:r>
        <w:r w:rsidRPr="00FB34D7">
          <w:rPr>
            <w:rStyle w:val="ad"/>
            <w:noProof/>
          </w:rPr>
          <w:t>Primary data quality [SG1]</w:t>
        </w:r>
        <w:r w:rsidRPr="00FB34D7">
          <w:rPr>
            <w:noProof/>
            <w:webHidden/>
          </w:rPr>
          <w:tab/>
        </w:r>
        <w:r w:rsidRPr="00FB34D7">
          <w:rPr>
            <w:noProof/>
            <w:webHidden/>
          </w:rPr>
          <w:fldChar w:fldCharType="begin"/>
        </w:r>
        <w:r w:rsidRPr="00FB34D7">
          <w:rPr>
            <w:noProof/>
            <w:webHidden/>
          </w:rPr>
          <w:instrText xml:space="preserve"> PAGEREF _Toc199059232 \h </w:instrText>
        </w:r>
        <w:r w:rsidRPr="00FB34D7">
          <w:rPr>
            <w:noProof/>
            <w:webHidden/>
          </w:rPr>
        </w:r>
        <w:r w:rsidRPr="00FB34D7">
          <w:rPr>
            <w:noProof/>
            <w:webHidden/>
          </w:rPr>
          <w:fldChar w:fldCharType="separate"/>
        </w:r>
        <w:r w:rsidRPr="00FB34D7">
          <w:rPr>
            <w:noProof/>
            <w:webHidden/>
          </w:rPr>
          <w:t>35</w:t>
        </w:r>
        <w:r w:rsidRPr="00FB34D7">
          <w:rPr>
            <w:noProof/>
            <w:webHidden/>
          </w:rPr>
          <w:fldChar w:fldCharType="end"/>
        </w:r>
      </w:hyperlink>
    </w:p>
    <w:p w14:paraId="59E6E63C" w14:textId="61DC6B76"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33" w:history="1">
        <w:r w:rsidRPr="00FB34D7">
          <w:rPr>
            <w:rStyle w:val="ad"/>
            <w:noProof/>
          </w:rPr>
          <w:t>3.2.7.2.</w:t>
        </w:r>
        <w:r w:rsidRPr="0009561A">
          <w:rPr>
            <w:rFonts w:eastAsiaTheme="minorEastAsia" w:cstheme="minorBidi"/>
            <w:noProof/>
            <w:kern w:val="2"/>
            <w:sz w:val="24"/>
            <w:szCs w:val="24"/>
            <w14:ligatures w14:val="standardContextual"/>
          </w:rPr>
          <w:tab/>
        </w:r>
        <w:r w:rsidRPr="00FB34D7">
          <w:rPr>
            <w:rStyle w:val="ad"/>
            <w:noProof/>
          </w:rPr>
          <w:t>Primary data share [Korea/France/SG3]</w:t>
        </w:r>
        <w:r w:rsidRPr="00FB34D7">
          <w:rPr>
            <w:noProof/>
            <w:webHidden/>
          </w:rPr>
          <w:tab/>
        </w:r>
        <w:r w:rsidRPr="00FB34D7">
          <w:rPr>
            <w:noProof/>
            <w:webHidden/>
          </w:rPr>
          <w:fldChar w:fldCharType="begin"/>
        </w:r>
        <w:r w:rsidRPr="00FB34D7">
          <w:rPr>
            <w:noProof/>
            <w:webHidden/>
          </w:rPr>
          <w:instrText xml:space="preserve"> PAGEREF _Toc199059233 \h </w:instrText>
        </w:r>
        <w:r w:rsidRPr="00FB34D7">
          <w:rPr>
            <w:noProof/>
            <w:webHidden/>
          </w:rPr>
        </w:r>
        <w:r w:rsidRPr="00FB34D7">
          <w:rPr>
            <w:noProof/>
            <w:webHidden/>
          </w:rPr>
          <w:fldChar w:fldCharType="separate"/>
        </w:r>
        <w:r w:rsidRPr="00FB34D7">
          <w:rPr>
            <w:noProof/>
            <w:webHidden/>
          </w:rPr>
          <w:t>36</w:t>
        </w:r>
        <w:r w:rsidRPr="00FB34D7">
          <w:rPr>
            <w:noProof/>
            <w:webHidden/>
          </w:rPr>
          <w:fldChar w:fldCharType="end"/>
        </w:r>
      </w:hyperlink>
    </w:p>
    <w:p w14:paraId="0A1B6617" w14:textId="6F95AD8E"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234" w:history="1">
        <w:r w:rsidRPr="00FB34D7">
          <w:rPr>
            <w:rStyle w:val="ad"/>
            <w:noProof/>
          </w:rPr>
          <w:t>3.2.7.3.</w:t>
        </w:r>
        <w:r w:rsidRPr="0009561A">
          <w:rPr>
            <w:rFonts w:eastAsiaTheme="minorEastAsia" w:cstheme="minorBidi"/>
            <w:noProof/>
            <w:kern w:val="2"/>
            <w:sz w:val="24"/>
            <w:szCs w:val="24"/>
            <w14:ligatures w14:val="standardContextual"/>
          </w:rPr>
          <w:tab/>
        </w:r>
        <w:r w:rsidRPr="00FB34D7">
          <w:rPr>
            <w:rStyle w:val="ad"/>
            <w:noProof/>
          </w:rPr>
          <w:t>Secondary data quality</w:t>
        </w:r>
        <w:r w:rsidRPr="00FB34D7">
          <w:rPr>
            <w:noProof/>
            <w:webHidden/>
          </w:rPr>
          <w:tab/>
        </w:r>
        <w:r w:rsidRPr="00FB34D7">
          <w:rPr>
            <w:noProof/>
            <w:webHidden/>
          </w:rPr>
          <w:fldChar w:fldCharType="begin"/>
        </w:r>
        <w:r w:rsidRPr="00FB34D7">
          <w:rPr>
            <w:noProof/>
            <w:webHidden/>
          </w:rPr>
          <w:instrText xml:space="preserve"> PAGEREF _Toc199059234 \h </w:instrText>
        </w:r>
        <w:r w:rsidRPr="00FB34D7">
          <w:rPr>
            <w:noProof/>
            <w:webHidden/>
          </w:rPr>
        </w:r>
        <w:r w:rsidRPr="00FB34D7">
          <w:rPr>
            <w:noProof/>
            <w:webHidden/>
          </w:rPr>
          <w:fldChar w:fldCharType="separate"/>
        </w:r>
        <w:r w:rsidRPr="00FB34D7">
          <w:rPr>
            <w:noProof/>
            <w:webHidden/>
          </w:rPr>
          <w:t>39</w:t>
        </w:r>
        <w:r w:rsidRPr="00FB34D7">
          <w:rPr>
            <w:noProof/>
            <w:webHidden/>
          </w:rPr>
          <w:fldChar w:fldCharType="end"/>
        </w:r>
      </w:hyperlink>
    </w:p>
    <w:p w14:paraId="58282F1C" w14:textId="6FCD1D3B"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235" w:history="1">
        <w:r w:rsidRPr="00FB34D7">
          <w:rPr>
            <w:rStyle w:val="ad"/>
            <w:noProof/>
          </w:rPr>
          <w:t>3.2.8.</w:t>
        </w:r>
        <w:r w:rsidRPr="0009561A">
          <w:rPr>
            <w:rFonts w:eastAsiaTheme="minorEastAsia" w:cstheme="minorBidi"/>
            <w:noProof/>
            <w:kern w:val="2"/>
            <w:sz w:val="24"/>
            <w:szCs w:val="24"/>
            <w14:ligatures w14:val="standardContextual"/>
          </w:rPr>
          <w:tab/>
        </w:r>
        <w:r w:rsidRPr="00FB34D7">
          <w:rPr>
            <w:rStyle w:val="ad"/>
            <w:noProof/>
          </w:rPr>
          <w:t>Cut-off rule</w:t>
        </w:r>
        <w:r w:rsidRPr="00FB34D7">
          <w:rPr>
            <w:noProof/>
            <w:webHidden/>
          </w:rPr>
          <w:tab/>
        </w:r>
        <w:r w:rsidRPr="00FB34D7">
          <w:rPr>
            <w:noProof/>
            <w:webHidden/>
          </w:rPr>
          <w:fldChar w:fldCharType="begin"/>
        </w:r>
        <w:r w:rsidRPr="00FB34D7">
          <w:rPr>
            <w:noProof/>
            <w:webHidden/>
          </w:rPr>
          <w:instrText xml:space="preserve"> PAGEREF _Toc199059235 \h </w:instrText>
        </w:r>
        <w:r w:rsidRPr="00FB34D7">
          <w:rPr>
            <w:noProof/>
            <w:webHidden/>
          </w:rPr>
        </w:r>
        <w:r w:rsidRPr="00FB34D7">
          <w:rPr>
            <w:noProof/>
            <w:webHidden/>
          </w:rPr>
          <w:fldChar w:fldCharType="separate"/>
        </w:r>
        <w:r w:rsidRPr="00FB34D7">
          <w:rPr>
            <w:noProof/>
            <w:webHidden/>
          </w:rPr>
          <w:t>39</w:t>
        </w:r>
        <w:r w:rsidRPr="00FB34D7">
          <w:rPr>
            <w:noProof/>
            <w:webHidden/>
          </w:rPr>
          <w:fldChar w:fldCharType="end"/>
        </w:r>
      </w:hyperlink>
    </w:p>
    <w:p w14:paraId="18A42C33" w14:textId="59CF8580"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236" w:history="1">
        <w:r w:rsidRPr="00FB34D7">
          <w:rPr>
            <w:rStyle w:val="ad"/>
            <w:noProof/>
          </w:rPr>
          <w:t>3.2.9.</w:t>
        </w:r>
        <w:r w:rsidRPr="0009561A">
          <w:rPr>
            <w:rFonts w:eastAsiaTheme="minorEastAsia" w:cstheme="minorBidi"/>
            <w:noProof/>
            <w:kern w:val="2"/>
            <w:sz w:val="24"/>
            <w:szCs w:val="24"/>
            <w14:ligatures w14:val="standardContextual"/>
          </w:rPr>
          <w:tab/>
        </w:r>
        <w:r w:rsidRPr="00FB34D7">
          <w:rPr>
            <w:rStyle w:val="ad"/>
            <w:noProof/>
          </w:rPr>
          <w:t>Screening Analysis</w:t>
        </w:r>
        <w:r w:rsidRPr="00FB34D7">
          <w:rPr>
            <w:noProof/>
            <w:webHidden/>
          </w:rPr>
          <w:tab/>
        </w:r>
        <w:r w:rsidRPr="00FB34D7">
          <w:rPr>
            <w:noProof/>
            <w:webHidden/>
          </w:rPr>
          <w:fldChar w:fldCharType="begin"/>
        </w:r>
        <w:r w:rsidRPr="00FB34D7">
          <w:rPr>
            <w:noProof/>
            <w:webHidden/>
          </w:rPr>
          <w:instrText xml:space="preserve"> PAGEREF _Toc199059236 \h </w:instrText>
        </w:r>
        <w:r w:rsidRPr="00FB34D7">
          <w:rPr>
            <w:noProof/>
            <w:webHidden/>
          </w:rPr>
        </w:r>
        <w:r w:rsidRPr="00FB34D7">
          <w:rPr>
            <w:noProof/>
            <w:webHidden/>
          </w:rPr>
          <w:fldChar w:fldCharType="separate"/>
        </w:r>
        <w:r w:rsidRPr="00FB34D7">
          <w:rPr>
            <w:noProof/>
            <w:webHidden/>
          </w:rPr>
          <w:t>39</w:t>
        </w:r>
        <w:r w:rsidRPr="00FB34D7">
          <w:rPr>
            <w:noProof/>
            <w:webHidden/>
          </w:rPr>
          <w:fldChar w:fldCharType="end"/>
        </w:r>
      </w:hyperlink>
    </w:p>
    <w:p w14:paraId="6D4070FF" w14:textId="769E0910" w:rsidR="00D36E2E" w:rsidRPr="0009561A" w:rsidRDefault="00D36E2E">
      <w:pPr>
        <w:pStyle w:val="3f"/>
        <w:tabs>
          <w:tab w:val="left" w:pos="1200"/>
          <w:tab w:val="right" w:leader="dot" w:pos="9628"/>
        </w:tabs>
        <w:rPr>
          <w:rFonts w:eastAsiaTheme="minorEastAsia" w:cstheme="minorBidi"/>
          <w:noProof/>
          <w:kern w:val="2"/>
          <w:sz w:val="24"/>
          <w:szCs w:val="24"/>
          <w14:ligatures w14:val="standardContextual"/>
        </w:rPr>
      </w:pPr>
      <w:hyperlink w:anchor="_Toc199059238" w:history="1">
        <w:r w:rsidRPr="00FB34D7">
          <w:rPr>
            <w:rStyle w:val="ad"/>
            <w:noProof/>
          </w:rPr>
          <w:t>3.2.10.</w:t>
        </w:r>
        <w:r w:rsidRPr="0009561A">
          <w:rPr>
            <w:rFonts w:eastAsiaTheme="minorEastAsia" w:cstheme="minorBidi"/>
            <w:noProof/>
            <w:kern w:val="2"/>
            <w:sz w:val="24"/>
            <w:szCs w:val="24"/>
            <w14:ligatures w14:val="standardContextual"/>
          </w:rPr>
          <w:tab/>
        </w:r>
        <w:r w:rsidRPr="00FB34D7">
          <w:rPr>
            <w:rStyle w:val="ad"/>
            <w:noProof/>
          </w:rPr>
          <w:t>Energy modelling [SG6]</w:t>
        </w:r>
        <w:r w:rsidRPr="00FB34D7">
          <w:rPr>
            <w:noProof/>
            <w:webHidden/>
          </w:rPr>
          <w:tab/>
        </w:r>
        <w:r w:rsidRPr="00FB34D7">
          <w:rPr>
            <w:noProof/>
            <w:webHidden/>
          </w:rPr>
          <w:fldChar w:fldCharType="begin"/>
        </w:r>
        <w:r w:rsidRPr="00FB34D7">
          <w:rPr>
            <w:noProof/>
            <w:webHidden/>
          </w:rPr>
          <w:instrText xml:space="preserve"> PAGEREF _Toc199059238 \h </w:instrText>
        </w:r>
        <w:r w:rsidRPr="00FB34D7">
          <w:rPr>
            <w:noProof/>
            <w:webHidden/>
          </w:rPr>
        </w:r>
        <w:r w:rsidRPr="00FB34D7">
          <w:rPr>
            <w:noProof/>
            <w:webHidden/>
          </w:rPr>
          <w:fldChar w:fldCharType="separate"/>
        </w:r>
        <w:r w:rsidRPr="00FB34D7">
          <w:rPr>
            <w:noProof/>
            <w:webHidden/>
          </w:rPr>
          <w:t>40</w:t>
        </w:r>
        <w:r w:rsidRPr="00FB34D7">
          <w:rPr>
            <w:noProof/>
            <w:webHidden/>
          </w:rPr>
          <w:fldChar w:fldCharType="end"/>
        </w:r>
      </w:hyperlink>
    </w:p>
    <w:p w14:paraId="5C3BE9FC" w14:textId="4619A555" w:rsidR="00D36E2E" w:rsidRPr="0009561A" w:rsidRDefault="00D36E2E">
      <w:pPr>
        <w:pStyle w:val="3f"/>
        <w:tabs>
          <w:tab w:val="left" w:pos="1200"/>
          <w:tab w:val="right" w:leader="dot" w:pos="9628"/>
        </w:tabs>
        <w:rPr>
          <w:rFonts w:eastAsiaTheme="minorEastAsia" w:cstheme="minorBidi"/>
          <w:noProof/>
          <w:kern w:val="2"/>
          <w:sz w:val="24"/>
          <w:szCs w:val="24"/>
          <w14:ligatures w14:val="standardContextual"/>
        </w:rPr>
      </w:pPr>
      <w:hyperlink w:anchor="_Toc199059239" w:history="1">
        <w:r w:rsidRPr="00FB34D7">
          <w:rPr>
            <w:rStyle w:val="ad"/>
            <w:noProof/>
          </w:rPr>
          <w:t>3.2.11.</w:t>
        </w:r>
        <w:r w:rsidRPr="0009561A">
          <w:rPr>
            <w:rFonts w:eastAsiaTheme="minorEastAsia" w:cstheme="minorBidi"/>
            <w:noProof/>
            <w:kern w:val="2"/>
            <w:sz w:val="24"/>
            <w:szCs w:val="24"/>
            <w14:ligatures w14:val="standardContextual"/>
          </w:rPr>
          <w:tab/>
        </w:r>
        <w:r w:rsidRPr="00FB34D7">
          <w:rPr>
            <w:rStyle w:val="ad"/>
            <w:noProof/>
          </w:rPr>
          <w:t>Allocations [SG3]</w:t>
        </w:r>
        <w:r w:rsidRPr="00FB34D7">
          <w:rPr>
            <w:noProof/>
            <w:webHidden/>
          </w:rPr>
          <w:tab/>
        </w:r>
        <w:r w:rsidRPr="00FB34D7">
          <w:rPr>
            <w:noProof/>
            <w:webHidden/>
          </w:rPr>
          <w:fldChar w:fldCharType="begin"/>
        </w:r>
        <w:r w:rsidRPr="00FB34D7">
          <w:rPr>
            <w:noProof/>
            <w:webHidden/>
          </w:rPr>
          <w:instrText xml:space="preserve"> PAGEREF _Toc199059239 \h </w:instrText>
        </w:r>
        <w:r w:rsidRPr="00FB34D7">
          <w:rPr>
            <w:noProof/>
            <w:webHidden/>
          </w:rPr>
        </w:r>
        <w:r w:rsidRPr="00FB34D7">
          <w:rPr>
            <w:noProof/>
            <w:webHidden/>
          </w:rPr>
          <w:fldChar w:fldCharType="separate"/>
        </w:r>
        <w:r w:rsidRPr="00FB34D7">
          <w:rPr>
            <w:noProof/>
            <w:webHidden/>
          </w:rPr>
          <w:t>44</w:t>
        </w:r>
        <w:r w:rsidRPr="00FB34D7">
          <w:rPr>
            <w:noProof/>
            <w:webHidden/>
          </w:rPr>
          <w:fldChar w:fldCharType="end"/>
        </w:r>
      </w:hyperlink>
    </w:p>
    <w:p w14:paraId="018C526D" w14:textId="7E8986F0" w:rsidR="00D36E2E" w:rsidRPr="0009561A" w:rsidRDefault="00D36E2E">
      <w:pPr>
        <w:pStyle w:val="49"/>
        <w:tabs>
          <w:tab w:val="left" w:pos="1403"/>
          <w:tab w:val="right" w:leader="dot" w:pos="9628"/>
        </w:tabs>
        <w:rPr>
          <w:rFonts w:eastAsiaTheme="minorEastAsia" w:cstheme="minorBidi"/>
          <w:noProof/>
          <w:kern w:val="2"/>
          <w:sz w:val="24"/>
          <w:szCs w:val="24"/>
          <w14:ligatures w14:val="standardContextual"/>
        </w:rPr>
      </w:pPr>
      <w:hyperlink w:anchor="_Toc199059240" w:history="1">
        <w:r w:rsidRPr="00FB34D7">
          <w:rPr>
            <w:rStyle w:val="ad"/>
            <w:noProof/>
          </w:rPr>
          <w:t>3.2.11.1.</w:t>
        </w:r>
        <w:r w:rsidRPr="0009561A">
          <w:rPr>
            <w:rFonts w:eastAsiaTheme="minorEastAsia" w:cstheme="minorBidi"/>
            <w:noProof/>
            <w:kern w:val="2"/>
            <w:sz w:val="24"/>
            <w:szCs w:val="24"/>
            <w14:ligatures w14:val="standardContextual"/>
          </w:rPr>
          <w:tab/>
        </w:r>
        <w:r w:rsidRPr="00FB34D7">
          <w:rPr>
            <w:rStyle w:val="ad"/>
            <w:noProof/>
          </w:rPr>
          <w:t>Waste vs Co-product</w:t>
        </w:r>
        <w:r w:rsidRPr="00FB34D7">
          <w:rPr>
            <w:noProof/>
            <w:webHidden/>
          </w:rPr>
          <w:tab/>
        </w:r>
        <w:r w:rsidRPr="00FB34D7">
          <w:rPr>
            <w:noProof/>
            <w:webHidden/>
          </w:rPr>
          <w:fldChar w:fldCharType="begin"/>
        </w:r>
        <w:r w:rsidRPr="00FB34D7">
          <w:rPr>
            <w:noProof/>
            <w:webHidden/>
          </w:rPr>
          <w:instrText xml:space="preserve"> PAGEREF _Toc199059240 \h </w:instrText>
        </w:r>
        <w:r w:rsidRPr="00FB34D7">
          <w:rPr>
            <w:noProof/>
            <w:webHidden/>
          </w:rPr>
        </w:r>
        <w:r w:rsidRPr="00FB34D7">
          <w:rPr>
            <w:noProof/>
            <w:webHidden/>
          </w:rPr>
          <w:fldChar w:fldCharType="separate"/>
        </w:r>
        <w:r w:rsidRPr="00FB34D7">
          <w:rPr>
            <w:noProof/>
            <w:webHidden/>
          </w:rPr>
          <w:t>44</w:t>
        </w:r>
        <w:r w:rsidRPr="00FB34D7">
          <w:rPr>
            <w:noProof/>
            <w:webHidden/>
          </w:rPr>
          <w:fldChar w:fldCharType="end"/>
        </w:r>
      </w:hyperlink>
    </w:p>
    <w:p w14:paraId="7F42C5F5" w14:textId="21BCF41F" w:rsidR="00D36E2E" w:rsidRPr="0009561A" w:rsidRDefault="00D36E2E">
      <w:pPr>
        <w:pStyle w:val="49"/>
        <w:tabs>
          <w:tab w:val="left" w:pos="1403"/>
          <w:tab w:val="right" w:leader="dot" w:pos="9628"/>
        </w:tabs>
        <w:rPr>
          <w:rFonts w:eastAsiaTheme="minorEastAsia" w:cstheme="minorBidi"/>
          <w:noProof/>
          <w:kern w:val="2"/>
          <w:sz w:val="24"/>
          <w:szCs w:val="24"/>
          <w14:ligatures w14:val="standardContextual"/>
        </w:rPr>
      </w:pPr>
      <w:hyperlink w:anchor="_Toc199059241" w:history="1">
        <w:r w:rsidRPr="00FB34D7">
          <w:rPr>
            <w:rStyle w:val="ad"/>
            <w:noProof/>
          </w:rPr>
          <w:t>3.2.11.2.</w:t>
        </w:r>
        <w:r w:rsidRPr="0009561A">
          <w:rPr>
            <w:rFonts w:eastAsiaTheme="minorEastAsia" w:cstheme="minorBidi"/>
            <w:noProof/>
            <w:kern w:val="2"/>
            <w:sz w:val="24"/>
            <w:szCs w:val="24"/>
            <w14:ligatures w14:val="standardContextual"/>
          </w:rPr>
          <w:tab/>
        </w:r>
        <w:r w:rsidRPr="00FB34D7">
          <w:rPr>
            <w:rStyle w:val="ad"/>
            <w:noProof/>
          </w:rPr>
          <w:t>Multi-output allocation</w:t>
        </w:r>
        <w:r w:rsidRPr="00FB34D7">
          <w:rPr>
            <w:noProof/>
            <w:webHidden/>
          </w:rPr>
          <w:tab/>
        </w:r>
        <w:r w:rsidRPr="00FB34D7">
          <w:rPr>
            <w:noProof/>
            <w:webHidden/>
          </w:rPr>
          <w:fldChar w:fldCharType="begin"/>
        </w:r>
        <w:r w:rsidRPr="00FB34D7">
          <w:rPr>
            <w:noProof/>
            <w:webHidden/>
          </w:rPr>
          <w:instrText xml:space="preserve"> PAGEREF _Toc199059241 \h </w:instrText>
        </w:r>
        <w:r w:rsidRPr="00FB34D7">
          <w:rPr>
            <w:noProof/>
            <w:webHidden/>
          </w:rPr>
        </w:r>
        <w:r w:rsidRPr="00FB34D7">
          <w:rPr>
            <w:noProof/>
            <w:webHidden/>
          </w:rPr>
          <w:fldChar w:fldCharType="separate"/>
        </w:r>
        <w:r w:rsidRPr="00FB34D7">
          <w:rPr>
            <w:noProof/>
            <w:webHidden/>
          </w:rPr>
          <w:t>46</w:t>
        </w:r>
        <w:r w:rsidRPr="00FB34D7">
          <w:rPr>
            <w:noProof/>
            <w:webHidden/>
          </w:rPr>
          <w:fldChar w:fldCharType="end"/>
        </w:r>
      </w:hyperlink>
    </w:p>
    <w:p w14:paraId="3FB14835" w14:textId="498690B2" w:rsidR="00D36E2E" w:rsidRPr="0009561A" w:rsidRDefault="00D36E2E">
      <w:pPr>
        <w:pStyle w:val="3f"/>
        <w:tabs>
          <w:tab w:val="left" w:pos="1200"/>
          <w:tab w:val="right" w:leader="dot" w:pos="9628"/>
        </w:tabs>
        <w:rPr>
          <w:rFonts w:eastAsiaTheme="minorEastAsia" w:cstheme="minorBidi"/>
          <w:noProof/>
          <w:kern w:val="2"/>
          <w:sz w:val="24"/>
          <w:szCs w:val="24"/>
          <w14:ligatures w14:val="standardContextual"/>
        </w:rPr>
      </w:pPr>
      <w:hyperlink w:anchor="_Toc199059242" w:history="1">
        <w:r w:rsidRPr="00FB34D7">
          <w:rPr>
            <w:rStyle w:val="ad"/>
            <w:noProof/>
          </w:rPr>
          <w:t>3.2.12.</w:t>
        </w:r>
        <w:r w:rsidRPr="0009561A">
          <w:rPr>
            <w:rFonts w:eastAsiaTheme="minorEastAsia" w:cstheme="minorBidi"/>
            <w:noProof/>
            <w:kern w:val="2"/>
            <w:sz w:val="24"/>
            <w:szCs w:val="24"/>
            <w14:ligatures w14:val="standardContextual"/>
          </w:rPr>
          <w:tab/>
        </w:r>
        <w:r w:rsidRPr="00FB34D7">
          <w:rPr>
            <w:rStyle w:val="ad"/>
            <w:noProof/>
          </w:rPr>
          <w:t>Chain of custody [SG3]</w:t>
        </w:r>
        <w:r w:rsidRPr="00FB34D7">
          <w:rPr>
            <w:noProof/>
            <w:webHidden/>
          </w:rPr>
          <w:tab/>
        </w:r>
        <w:r w:rsidRPr="00FB34D7">
          <w:rPr>
            <w:noProof/>
            <w:webHidden/>
          </w:rPr>
          <w:fldChar w:fldCharType="begin"/>
        </w:r>
        <w:r w:rsidRPr="00FB34D7">
          <w:rPr>
            <w:noProof/>
            <w:webHidden/>
          </w:rPr>
          <w:instrText xml:space="preserve"> PAGEREF _Toc199059242 \h </w:instrText>
        </w:r>
        <w:r w:rsidRPr="00FB34D7">
          <w:rPr>
            <w:noProof/>
            <w:webHidden/>
          </w:rPr>
        </w:r>
        <w:r w:rsidRPr="00FB34D7">
          <w:rPr>
            <w:noProof/>
            <w:webHidden/>
          </w:rPr>
          <w:fldChar w:fldCharType="separate"/>
        </w:r>
        <w:r w:rsidRPr="00FB34D7">
          <w:rPr>
            <w:noProof/>
            <w:webHidden/>
          </w:rPr>
          <w:t>47</w:t>
        </w:r>
        <w:r w:rsidRPr="00FB34D7">
          <w:rPr>
            <w:noProof/>
            <w:webHidden/>
          </w:rPr>
          <w:fldChar w:fldCharType="end"/>
        </w:r>
      </w:hyperlink>
    </w:p>
    <w:p w14:paraId="0F2BF68B" w14:textId="2C40843B" w:rsidR="00D36E2E" w:rsidRPr="0009561A" w:rsidRDefault="00D36E2E">
      <w:pPr>
        <w:pStyle w:val="3f"/>
        <w:tabs>
          <w:tab w:val="left" w:pos="1200"/>
          <w:tab w:val="right" w:leader="dot" w:pos="9628"/>
        </w:tabs>
        <w:rPr>
          <w:rFonts w:eastAsiaTheme="minorEastAsia" w:cstheme="minorBidi"/>
          <w:noProof/>
          <w:kern w:val="2"/>
          <w:sz w:val="24"/>
          <w:szCs w:val="24"/>
          <w14:ligatures w14:val="standardContextual"/>
        </w:rPr>
      </w:pPr>
      <w:hyperlink w:anchor="_Toc199059243" w:history="1">
        <w:r w:rsidRPr="00FB34D7">
          <w:rPr>
            <w:rStyle w:val="ad"/>
            <w:noProof/>
          </w:rPr>
          <w:t>3.2.13.</w:t>
        </w:r>
        <w:r w:rsidRPr="0009561A">
          <w:rPr>
            <w:rFonts w:eastAsiaTheme="minorEastAsia" w:cstheme="minorBidi"/>
            <w:noProof/>
            <w:kern w:val="2"/>
            <w:sz w:val="24"/>
            <w:szCs w:val="24"/>
            <w14:ligatures w14:val="standardContextual"/>
          </w:rPr>
          <w:tab/>
        </w:r>
        <w:r w:rsidRPr="00FB34D7">
          <w:rPr>
            <w:rStyle w:val="ad"/>
            <w:noProof/>
          </w:rPr>
          <w:t>Waste treatment, disposal and recycling modelling [SG5]</w:t>
        </w:r>
        <w:r w:rsidRPr="00FB34D7">
          <w:rPr>
            <w:noProof/>
            <w:webHidden/>
          </w:rPr>
          <w:tab/>
        </w:r>
        <w:r w:rsidRPr="00FB34D7">
          <w:rPr>
            <w:noProof/>
            <w:webHidden/>
          </w:rPr>
          <w:fldChar w:fldCharType="begin"/>
        </w:r>
        <w:r w:rsidRPr="00FB34D7">
          <w:rPr>
            <w:noProof/>
            <w:webHidden/>
          </w:rPr>
          <w:instrText xml:space="preserve"> PAGEREF _Toc199059243 \h </w:instrText>
        </w:r>
        <w:r w:rsidRPr="00FB34D7">
          <w:rPr>
            <w:noProof/>
            <w:webHidden/>
          </w:rPr>
        </w:r>
        <w:r w:rsidRPr="00FB34D7">
          <w:rPr>
            <w:noProof/>
            <w:webHidden/>
          </w:rPr>
          <w:fldChar w:fldCharType="separate"/>
        </w:r>
        <w:r w:rsidRPr="00FB34D7">
          <w:rPr>
            <w:noProof/>
            <w:webHidden/>
          </w:rPr>
          <w:t>49</w:t>
        </w:r>
        <w:r w:rsidRPr="00FB34D7">
          <w:rPr>
            <w:noProof/>
            <w:webHidden/>
          </w:rPr>
          <w:fldChar w:fldCharType="end"/>
        </w:r>
      </w:hyperlink>
    </w:p>
    <w:p w14:paraId="249DEB72" w14:textId="029FDD1A" w:rsidR="00D36E2E" w:rsidRPr="0009561A" w:rsidRDefault="00D36E2E">
      <w:pPr>
        <w:pStyle w:val="49"/>
        <w:tabs>
          <w:tab w:val="left" w:pos="1403"/>
          <w:tab w:val="right" w:leader="dot" w:pos="9628"/>
        </w:tabs>
        <w:rPr>
          <w:rFonts w:eastAsiaTheme="minorEastAsia" w:cstheme="minorBidi"/>
          <w:noProof/>
          <w:kern w:val="2"/>
          <w:sz w:val="24"/>
          <w:szCs w:val="24"/>
          <w14:ligatures w14:val="standardContextual"/>
        </w:rPr>
      </w:pPr>
      <w:hyperlink w:anchor="_Toc199059244" w:history="1">
        <w:r w:rsidRPr="00FB34D7">
          <w:rPr>
            <w:rStyle w:val="ad"/>
            <w:noProof/>
          </w:rPr>
          <w:t>3.2.13.1.</w:t>
        </w:r>
        <w:r w:rsidRPr="0009561A">
          <w:rPr>
            <w:rFonts w:eastAsiaTheme="minorEastAsia" w:cstheme="minorBidi"/>
            <w:noProof/>
            <w:kern w:val="2"/>
            <w:sz w:val="24"/>
            <w:szCs w:val="24"/>
            <w14:ligatures w14:val="standardContextual"/>
          </w:rPr>
          <w:tab/>
        </w:r>
        <w:r w:rsidRPr="00FB34D7">
          <w:rPr>
            <w:rStyle w:val="ad"/>
            <w:noProof/>
          </w:rPr>
          <w:t>Material recycling modelling [SG5]</w:t>
        </w:r>
        <w:r w:rsidRPr="00FB34D7">
          <w:rPr>
            <w:noProof/>
            <w:webHidden/>
          </w:rPr>
          <w:tab/>
        </w:r>
        <w:r w:rsidRPr="00FB34D7">
          <w:rPr>
            <w:noProof/>
            <w:webHidden/>
          </w:rPr>
          <w:fldChar w:fldCharType="begin"/>
        </w:r>
        <w:r w:rsidRPr="00FB34D7">
          <w:rPr>
            <w:noProof/>
            <w:webHidden/>
          </w:rPr>
          <w:instrText xml:space="preserve"> PAGEREF _Toc199059244 \h </w:instrText>
        </w:r>
        <w:r w:rsidRPr="00FB34D7">
          <w:rPr>
            <w:noProof/>
            <w:webHidden/>
          </w:rPr>
        </w:r>
        <w:r w:rsidRPr="00FB34D7">
          <w:rPr>
            <w:noProof/>
            <w:webHidden/>
          </w:rPr>
          <w:fldChar w:fldCharType="separate"/>
        </w:r>
        <w:r w:rsidRPr="00FB34D7">
          <w:rPr>
            <w:noProof/>
            <w:webHidden/>
          </w:rPr>
          <w:t>50</w:t>
        </w:r>
        <w:r w:rsidRPr="00FB34D7">
          <w:rPr>
            <w:noProof/>
            <w:webHidden/>
          </w:rPr>
          <w:fldChar w:fldCharType="end"/>
        </w:r>
      </w:hyperlink>
    </w:p>
    <w:p w14:paraId="595E29B0" w14:textId="6C2D4475" w:rsidR="00D36E2E" w:rsidRPr="0009561A" w:rsidRDefault="00D36E2E">
      <w:pPr>
        <w:pStyle w:val="49"/>
        <w:tabs>
          <w:tab w:val="left" w:pos="1403"/>
          <w:tab w:val="right" w:leader="dot" w:pos="9628"/>
        </w:tabs>
        <w:rPr>
          <w:rFonts w:eastAsiaTheme="minorEastAsia" w:cstheme="minorBidi"/>
          <w:noProof/>
          <w:kern w:val="2"/>
          <w:sz w:val="24"/>
          <w:szCs w:val="24"/>
          <w14:ligatures w14:val="standardContextual"/>
        </w:rPr>
      </w:pPr>
      <w:hyperlink w:anchor="_Toc199059245" w:history="1">
        <w:r w:rsidRPr="00FB34D7">
          <w:rPr>
            <w:rStyle w:val="ad"/>
            <w:noProof/>
          </w:rPr>
          <w:t>3.2.13.2.</w:t>
        </w:r>
        <w:r w:rsidRPr="0009561A">
          <w:rPr>
            <w:rFonts w:eastAsiaTheme="minorEastAsia" w:cstheme="minorBidi"/>
            <w:noProof/>
            <w:kern w:val="2"/>
            <w:sz w:val="24"/>
            <w:szCs w:val="24"/>
            <w14:ligatures w14:val="standardContextual"/>
          </w:rPr>
          <w:tab/>
        </w:r>
        <w:r w:rsidRPr="00FB34D7">
          <w:rPr>
            <w:rStyle w:val="ad"/>
            <w:noProof/>
          </w:rPr>
          <w:t>Incineration with energy recovery</w:t>
        </w:r>
        <w:r w:rsidRPr="00FB34D7">
          <w:rPr>
            <w:noProof/>
            <w:webHidden/>
          </w:rPr>
          <w:tab/>
        </w:r>
        <w:r w:rsidRPr="00FB34D7">
          <w:rPr>
            <w:noProof/>
            <w:webHidden/>
          </w:rPr>
          <w:fldChar w:fldCharType="begin"/>
        </w:r>
        <w:r w:rsidRPr="00FB34D7">
          <w:rPr>
            <w:noProof/>
            <w:webHidden/>
          </w:rPr>
          <w:instrText xml:space="preserve"> PAGEREF _Toc199059245 \h </w:instrText>
        </w:r>
        <w:r w:rsidRPr="00FB34D7">
          <w:rPr>
            <w:noProof/>
            <w:webHidden/>
          </w:rPr>
        </w:r>
        <w:r w:rsidRPr="00FB34D7">
          <w:rPr>
            <w:noProof/>
            <w:webHidden/>
          </w:rPr>
          <w:fldChar w:fldCharType="separate"/>
        </w:r>
        <w:r w:rsidRPr="00FB34D7">
          <w:rPr>
            <w:noProof/>
            <w:webHidden/>
          </w:rPr>
          <w:t>52</w:t>
        </w:r>
        <w:r w:rsidRPr="00FB34D7">
          <w:rPr>
            <w:noProof/>
            <w:webHidden/>
          </w:rPr>
          <w:fldChar w:fldCharType="end"/>
        </w:r>
      </w:hyperlink>
    </w:p>
    <w:p w14:paraId="0C722466" w14:textId="33D8D174" w:rsidR="00D36E2E" w:rsidRPr="0009561A" w:rsidRDefault="00D36E2E">
      <w:pPr>
        <w:pStyle w:val="49"/>
        <w:tabs>
          <w:tab w:val="left" w:pos="1403"/>
          <w:tab w:val="right" w:leader="dot" w:pos="9628"/>
        </w:tabs>
        <w:rPr>
          <w:rFonts w:eastAsiaTheme="minorEastAsia" w:cstheme="minorBidi"/>
          <w:noProof/>
          <w:kern w:val="2"/>
          <w:sz w:val="24"/>
          <w:szCs w:val="24"/>
          <w14:ligatures w14:val="standardContextual"/>
        </w:rPr>
      </w:pPr>
      <w:hyperlink w:anchor="_Toc199059247" w:history="1">
        <w:r w:rsidRPr="00FB34D7">
          <w:rPr>
            <w:rStyle w:val="ad"/>
            <w:noProof/>
          </w:rPr>
          <w:t>3.2.13.3.</w:t>
        </w:r>
        <w:r w:rsidRPr="0009561A">
          <w:rPr>
            <w:rFonts w:eastAsiaTheme="minorEastAsia" w:cstheme="minorBidi"/>
            <w:noProof/>
            <w:kern w:val="2"/>
            <w:sz w:val="24"/>
            <w:szCs w:val="24"/>
            <w14:ligatures w14:val="standardContextual"/>
          </w:rPr>
          <w:tab/>
        </w:r>
        <w:r w:rsidRPr="00FB34D7">
          <w:rPr>
            <w:rStyle w:val="ad"/>
            <w:noProof/>
          </w:rPr>
          <w:t>Disposal [SG5]</w:t>
        </w:r>
        <w:r w:rsidRPr="00FB34D7">
          <w:rPr>
            <w:noProof/>
            <w:webHidden/>
          </w:rPr>
          <w:tab/>
        </w:r>
        <w:r w:rsidRPr="00FB34D7">
          <w:rPr>
            <w:noProof/>
            <w:webHidden/>
          </w:rPr>
          <w:fldChar w:fldCharType="begin"/>
        </w:r>
        <w:r w:rsidRPr="00FB34D7">
          <w:rPr>
            <w:noProof/>
            <w:webHidden/>
          </w:rPr>
          <w:instrText xml:space="preserve"> PAGEREF _Toc199059247 \h </w:instrText>
        </w:r>
        <w:r w:rsidRPr="00FB34D7">
          <w:rPr>
            <w:noProof/>
            <w:webHidden/>
          </w:rPr>
        </w:r>
        <w:r w:rsidRPr="00FB34D7">
          <w:rPr>
            <w:noProof/>
            <w:webHidden/>
          </w:rPr>
          <w:fldChar w:fldCharType="separate"/>
        </w:r>
        <w:r w:rsidRPr="00FB34D7">
          <w:rPr>
            <w:noProof/>
            <w:webHidden/>
          </w:rPr>
          <w:t>53</w:t>
        </w:r>
        <w:r w:rsidRPr="00FB34D7">
          <w:rPr>
            <w:noProof/>
            <w:webHidden/>
          </w:rPr>
          <w:fldChar w:fldCharType="end"/>
        </w:r>
      </w:hyperlink>
    </w:p>
    <w:p w14:paraId="11EB2045" w14:textId="3021ABE2" w:rsidR="00D36E2E" w:rsidRPr="0009561A" w:rsidRDefault="00D36E2E">
      <w:pPr>
        <w:pStyle w:val="3f"/>
        <w:tabs>
          <w:tab w:val="left" w:pos="1200"/>
          <w:tab w:val="right" w:leader="dot" w:pos="9628"/>
        </w:tabs>
        <w:rPr>
          <w:rFonts w:eastAsiaTheme="minorEastAsia" w:cstheme="minorBidi"/>
          <w:noProof/>
          <w:kern w:val="2"/>
          <w:sz w:val="24"/>
          <w:szCs w:val="24"/>
          <w14:ligatures w14:val="standardContextual"/>
        </w:rPr>
      </w:pPr>
      <w:hyperlink w:anchor="_Toc199059248" w:history="1">
        <w:r w:rsidRPr="00FB34D7">
          <w:rPr>
            <w:rStyle w:val="ad"/>
            <w:noProof/>
          </w:rPr>
          <w:t>3.2.14.</w:t>
        </w:r>
        <w:r w:rsidRPr="0009561A">
          <w:rPr>
            <w:rFonts w:eastAsiaTheme="minorEastAsia" w:cstheme="minorBidi"/>
            <w:noProof/>
            <w:kern w:val="2"/>
            <w:sz w:val="24"/>
            <w:szCs w:val="24"/>
            <w14:ligatures w14:val="standardContextual"/>
          </w:rPr>
          <w:tab/>
        </w:r>
        <w:r w:rsidRPr="00FB34D7">
          <w:rPr>
            <w:rStyle w:val="ad"/>
            <w:noProof/>
          </w:rPr>
          <w:t>Logistics</w:t>
        </w:r>
        <w:r w:rsidRPr="00FB34D7">
          <w:rPr>
            <w:noProof/>
            <w:webHidden/>
          </w:rPr>
          <w:tab/>
        </w:r>
        <w:r w:rsidRPr="00FB34D7">
          <w:rPr>
            <w:noProof/>
            <w:webHidden/>
          </w:rPr>
          <w:fldChar w:fldCharType="begin"/>
        </w:r>
        <w:r w:rsidRPr="00FB34D7">
          <w:rPr>
            <w:noProof/>
            <w:webHidden/>
          </w:rPr>
          <w:instrText xml:space="preserve"> PAGEREF _Toc199059248 \h </w:instrText>
        </w:r>
        <w:r w:rsidRPr="00FB34D7">
          <w:rPr>
            <w:noProof/>
            <w:webHidden/>
          </w:rPr>
        </w:r>
        <w:r w:rsidRPr="00FB34D7">
          <w:rPr>
            <w:noProof/>
            <w:webHidden/>
          </w:rPr>
          <w:fldChar w:fldCharType="separate"/>
        </w:r>
        <w:r w:rsidRPr="00FB34D7">
          <w:rPr>
            <w:noProof/>
            <w:webHidden/>
          </w:rPr>
          <w:t>54</w:t>
        </w:r>
        <w:r w:rsidRPr="00FB34D7">
          <w:rPr>
            <w:noProof/>
            <w:webHidden/>
          </w:rPr>
          <w:fldChar w:fldCharType="end"/>
        </w:r>
      </w:hyperlink>
    </w:p>
    <w:p w14:paraId="0441A7EC" w14:textId="330A16BC" w:rsidR="00D36E2E" w:rsidRPr="0009561A" w:rsidRDefault="00D36E2E">
      <w:pPr>
        <w:pStyle w:val="19"/>
        <w:tabs>
          <w:tab w:val="left" w:pos="600"/>
          <w:tab w:val="right" w:leader="dot" w:pos="9628"/>
        </w:tabs>
        <w:rPr>
          <w:rFonts w:asciiTheme="minorHAnsi" w:eastAsiaTheme="minorEastAsia" w:hAnsiTheme="minorHAnsi" w:cstheme="minorBidi"/>
          <w:b w:val="0"/>
          <w:bCs w:val="0"/>
          <w:caps w:val="0"/>
          <w:noProof/>
          <w:kern w:val="2"/>
          <w14:ligatures w14:val="standardContextual"/>
        </w:rPr>
      </w:pPr>
      <w:hyperlink w:anchor="_Toc199059249" w:history="1">
        <w:r w:rsidRPr="00FB34D7">
          <w:rPr>
            <w:rStyle w:val="ad"/>
            <w:noProof/>
          </w:rPr>
          <w:t>4.</w:t>
        </w:r>
        <w:r w:rsidRPr="0009561A">
          <w:rPr>
            <w:rFonts w:asciiTheme="minorHAnsi" w:eastAsiaTheme="minorEastAsia" w:hAnsiTheme="minorHAnsi" w:cstheme="minorBidi"/>
            <w:b w:val="0"/>
            <w:bCs w:val="0"/>
            <w:caps w:val="0"/>
            <w:noProof/>
            <w:kern w:val="2"/>
            <w14:ligatures w14:val="standardContextual"/>
          </w:rPr>
          <w:tab/>
        </w:r>
        <w:r w:rsidRPr="00FB34D7">
          <w:rPr>
            <w:rStyle w:val="ad"/>
            <w:noProof/>
          </w:rPr>
          <w:t>Methodology per life cycle stages</w:t>
        </w:r>
        <w:r w:rsidRPr="00FB34D7">
          <w:rPr>
            <w:noProof/>
            <w:webHidden/>
          </w:rPr>
          <w:tab/>
        </w:r>
        <w:r w:rsidRPr="00FB34D7">
          <w:rPr>
            <w:noProof/>
            <w:webHidden/>
          </w:rPr>
          <w:fldChar w:fldCharType="begin"/>
        </w:r>
        <w:r w:rsidRPr="00FB34D7">
          <w:rPr>
            <w:noProof/>
            <w:webHidden/>
          </w:rPr>
          <w:instrText xml:space="preserve"> PAGEREF _Toc199059249 \h </w:instrText>
        </w:r>
        <w:r w:rsidRPr="00FB34D7">
          <w:rPr>
            <w:noProof/>
            <w:webHidden/>
          </w:rPr>
        </w:r>
        <w:r w:rsidRPr="00FB34D7">
          <w:rPr>
            <w:noProof/>
            <w:webHidden/>
          </w:rPr>
          <w:fldChar w:fldCharType="separate"/>
        </w:r>
        <w:r w:rsidRPr="00FB34D7">
          <w:rPr>
            <w:noProof/>
            <w:webHidden/>
          </w:rPr>
          <w:t>55</w:t>
        </w:r>
        <w:r w:rsidRPr="00FB34D7">
          <w:rPr>
            <w:noProof/>
            <w:webHidden/>
          </w:rPr>
          <w:fldChar w:fldCharType="end"/>
        </w:r>
      </w:hyperlink>
    </w:p>
    <w:p w14:paraId="65D3CCB1" w14:textId="01998E80"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250" w:history="1">
        <w:r w:rsidRPr="00FB34D7">
          <w:rPr>
            <w:rStyle w:val="ad"/>
            <w:noProof/>
          </w:rPr>
          <w:t>4.1.</w:t>
        </w:r>
        <w:r w:rsidRPr="0009561A">
          <w:rPr>
            <w:rFonts w:eastAsiaTheme="minorEastAsia" w:cstheme="minorBidi"/>
            <w:b w:val="0"/>
            <w:bCs w:val="0"/>
            <w:noProof/>
            <w:kern w:val="2"/>
            <w:sz w:val="24"/>
            <w:szCs w:val="24"/>
            <w14:ligatures w14:val="standardContextual"/>
          </w:rPr>
          <w:tab/>
        </w:r>
        <w:r w:rsidRPr="00FB34D7">
          <w:rPr>
            <w:rStyle w:val="ad"/>
            <w:noProof/>
          </w:rPr>
          <w:t>Material production stage [SG2]</w:t>
        </w:r>
        <w:r w:rsidRPr="00FB34D7">
          <w:rPr>
            <w:noProof/>
            <w:webHidden/>
          </w:rPr>
          <w:tab/>
        </w:r>
        <w:r w:rsidRPr="00FB34D7">
          <w:rPr>
            <w:noProof/>
            <w:webHidden/>
          </w:rPr>
          <w:fldChar w:fldCharType="begin"/>
        </w:r>
        <w:r w:rsidRPr="00FB34D7">
          <w:rPr>
            <w:noProof/>
            <w:webHidden/>
          </w:rPr>
          <w:instrText xml:space="preserve"> PAGEREF _Toc199059250 \h </w:instrText>
        </w:r>
        <w:r w:rsidRPr="00FB34D7">
          <w:rPr>
            <w:noProof/>
            <w:webHidden/>
          </w:rPr>
        </w:r>
        <w:r w:rsidRPr="00FB34D7">
          <w:rPr>
            <w:noProof/>
            <w:webHidden/>
          </w:rPr>
          <w:fldChar w:fldCharType="separate"/>
        </w:r>
        <w:r w:rsidRPr="00FB34D7">
          <w:rPr>
            <w:noProof/>
            <w:webHidden/>
          </w:rPr>
          <w:t>55</w:t>
        </w:r>
        <w:r w:rsidRPr="00FB34D7">
          <w:rPr>
            <w:noProof/>
            <w:webHidden/>
          </w:rPr>
          <w:fldChar w:fldCharType="end"/>
        </w:r>
      </w:hyperlink>
    </w:p>
    <w:p w14:paraId="096098D7" w14:textId="7CC36254"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03" w:history="1">
        <w:r w:rsidRPr="00FB34D7">
          <w:rPr>
            <w:rStyle w:val="ad"/>
            <w:noProof/>
          </w:rPr>
          <w:t>4.1.1.</w:t>
        </w:r>
        <w:r w:rsidRPr="0009561A">
          <w:rPr>
            <w:rFonts w:eastAsiaTheme="minorEastAsia" w:cstheme="minorBidi"/>
            <w:noProof/>
            <w:kern w:val="2"/>
            <w:sz w:val="24"/>
            <w:szCs w:val="24"/>
            <w14:ligatures w14:val="standardContextual"/>
          </w:rPr>
          <w:tab/>
        </w:r>
        <w:r w:rsidRPr="00FB34D7">
          <w:rPr>
            <w:rStyle w:val="ad"/>
            <w:noProof/>
          </w:rPr>
          <w:t>Declared unit</w:t>
        </w:r>
        <w:r w:rsidRPr="00FB34D7">
          <w:rPr>
            <w:noProof/>
            <w:webHidden/>
          </w:rPr>
          <w:tab/>
        </w:r>
        <w:r w:rsidRPr="00FB34D7">
          <w:rPr>
            <w:noProof/>
            <w:webHidden/>
          </w:rPr>
          <w:fldChar w:fldCharType="begin"/>
        </w:r>
        <w:r w:rsidRPr="00FB34D7">
          <w:rPr>
            <w:noProof/>
            <w:webHidden/>
          </w:rPr>
          <w:instrText xml:space="preserve"> PAGEREF _Toc199059303 \h </w:instrText>
        </w:r>
        <w:r w:rsidRPr="00FB34D7">
          <w:rPr>
            <w:noProof/>
            <w:webHidden/>
          </w:rPr>
        </w:r>
        <w:r w:rsidRPr="00FB34D7">
          <w:rPr>
            <w:noProof/>
            <w:webHidden/>
          </w:rPr>
          <w:fldChar w:fldCharType="separate"/>
        </w:r>
        <w:r w:rsidRPr="00FB34D7">
          <w:rPr>
            <w:noProof/>
            <w:webHidden/>
          </w:rPr>
          <w:t>56</w:t>
        </w:r>
        <w:r w:rsidRPr="00FB34D7">
          <w:rPr>
            <w:noProof/>
            <w:webHidden/>
          </w:rPr>
          <w:fldChar w:fldCharType="end"/>
        </w:r>
      </w:hyperlink>
    </w:p>
    <w:p w14:paraId="59D43138" w14:textId="0C97CCC4"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04" w:history="1">
        <w:r w:rsidRPr="00FB34D7">
          <w:rPr>
            <w:rStyle w:val="ad"/>
            <w:noProof/>
          </w:rPr>
          <w:t>4.1.2.</w:t>
        </w:r>
        <w:r w:rsidRPr="0009561A">
          <w:rPr>
            <w:rFonts w:eastAsiaTheme="minorEastAsia" w:cstheme="minorBidi"/>
            <w:noProof/>
            <w:kern w:val="2"/>
            <w:sz w:val="24"/>
            <w:szCs w:val="24"/>
            <w14:ligatures w14:val="standardContextual"/>
          </w:rPr>
          <w:tab/>
        </w:r>
        <w:r w:rsidRPr="00FB34D7">
          <w:rPr>
            <w:rStyle w:val="ad"/>
            <w:noProof/>
          </w:rPr>
          <w:t xml:space="preserve">Automotive material classification </w:t>
        </w:r>
        <w:r w:rsidRPr="00FB34D7">
          <w:rPr>
            <w:noProof/>
            <w:webHidden/>
          </w:rPr>
          <w:tab/>
        </w:r>
        <w:r w:rsidRPr="00FB34D7">
          <w:rPr>
            <w:noProof/>
            <w:webHidden/>
          </w:rPr>
          <w:fldChar w:fldCharType="begin"/>
        </w:r>
        <w:r w:rsidRPr="00FB34D7">
          <w:rPr>
            <w:noProof/>
            <w:webHidden/>
          </w:rPr>
          <w:instrText xml:space="preserve"> PAGEREF _Toc199059304 \h </w:instrText>
        </w:r>
        <w:r w:rsidRPr="00FB34D7">
          <w:rPr>
            <w:noProof/>
            <w:webHidden/>
          </w:rPr>
        </w:r>
        <w:r w:rsidRPr="00FB34D7">
          <w:rPr>
            <w:noProof/>
            <w:webHidden/>
          </w:rPr>
          <w:fldChar w:fldCharType="separate"/>
        </w:r>
        <w:r w:rsidRPr="00FB34D7">
          <w:rPr>
            <w:noProof/>
            <w:webHidden/>
          </w:rPr>
          <w:t>56</w:t>
        </w:r>
        <w:r w:rsidRPr="00FB34D7">
          <w:rPr>
            <w:noProof/>
            <w:webHidden/>
          </w:rPr>
          <w:fldChar w:fldCharType="end"/>
        </w:r>
      </w:hyperlink>
    </w:p>
    <w:p w14:paraId="3C710544" w14:textId="48BE1A5A"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05" w:history="1">
        <w:r w:rsidRPr="00FB34D7">
          <w:rPr>
            <w:rStyle w:val="ad"/>
            <w:noProof/>
          </w:rPr>
          <w:t>4.1.3.</w:t>
        </w:r>
        <w:r w:rsidRPr="0009561A">
          <w:rPr>
            <w:rFonts w:eastAsiaTheme="minorEastAsia" w:cstheme="minorBidi"/>
            <w:noProof/>
            <w:kern w:val="2"/>
            <w:sz w:val="24"/>
            <w:szCs w:val="24"/>
            <w14:ligatures w14:val="standardContextual"/>
          </w:rPr>
          <w:tab/>
        </w:r>
        <w:r w:rsidRPr="00FB34D7">
          <w:rPr>
            <w:rStyle w:val="ad"/>
            <w:noProof/>
          </w:rPr>
          <w:t>System boundaries</w:t>
        </w:r>
        <w:r w:rsidRPr="00FB34D7">
          <w:rPr>
            <w:noProof/>
            <w:webHidden/>
          </w:rPr>
          <w:tab/>
        </w:r>
        <w:r w:rsidRPr="00FB34D7">
          <w:rPr>
            <w:noProof/>
            <w:webHidden/>
          </w:rPr>
          <w:fldChar w:fldCharType="begin"/>
        </w:r>
        <w:r w:rsidRPr="00FB34D7">
          <w:rPr>
            <w:noProof/>
            <w:webHidden/>
          </w:rPr>
          <w:instrText xml:space="preserve"> PAGEREF _Toc199059305 \h </w:instrText>
        </w:r>
        <w:r w:rsidRPr="00FB34D7">
          <w:rPr>
            <w:noProof/>
            <w:webHidden/>
          </w:rPr>
        </w:r>
        <w:r w:rsidRPr="00FB34D7">
          <w:rPr>
            <w:noProof/>
            <w:webHidden/>
          </w:rPr>
          <w:fldChar w:fldCharType="separate"/>
        </w:r>
        <w:r w:rsidRPr="00FB34D7">
          <w:rPr>
            <w:noProof/>
            <w:webHidden/>
          </w:rPr>
          <w:t>57</w:t>
        </w:r>
        <w:r w:rsidRPr="00FB34D7">
          <w:rPr>
            <w:noProof/>
            <w:webHidden/>
          </w:rPr>
          <w:fldChar w:fldCharType="end"/>
        </w:r>
      </w:hyperlink>
    </w:p>
    <w:p w14:paraId="56E3C5F6" w14:textId="20A43CB2"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07" w:history="1">
        <w:r w:rsidRPr="00FB34D7">
          <w:rPr>
            <w:rStyle w:val="ad"/>
            <w:noProof/>
          </w:rPr>
          <w:t>4.1.4.</w:t>
        </w:r>
        <w:r w:rsidRPr="0009561A">
          <w:rPr>
            <w:rFonts w:eastAsiaTheme="minorEastAsia" w:cstheme="minorBidi"/>
            <w:noProof/>
            <w:kern w:val="2"/>
            <w:sz w:val="24"/>
            <w:szCs w:val="24"/>
            <w14:ligatures w14:val="standardContextual"/>
          </w:rPr>
          <w:tab/>
        </w:r>
        <w:r w:rsidRPr="00FB34D7">
          <w:rPr>
            <w:rStyle w:val="ad"/>
            <w:noProof/>
          </w:rPr>
          <w:t>Data collection and data type</w:t>
        </w:r>
        <w:r w:rsidRPr="00FB34D7">
          <w:rPr>
            <w:noProof/>
            <w:webHidden/>
          </w:rPr>
          <w:tab/>
        </w:r>
        <w:r w:rsidRPr="00FB34D7">
          <w:rPr>
            <w:noProof/>
            <w:webHidden/>
          </w:rPr>
          <w:fldChar w:fldCharType="begin"/>
        </w:r>
        <w:r w:rsidRPr="00FB34D7">
          <w:rPr>
            <w:noProof/>
            <w:webHidden/>
          </w:rPr>
          <w:instrText xml:space="preserve"> PAGEREF _Toc199059307 \h </w:instrText>
        </w:r>
        <w:r w:rsidRPr="00FB34D7">
          <w:rPr>
            <w:noProof/>
            <w:webHidden/>
          </w:rPr>
        </w:r>
        <w:r w:rsidRPr="00FB34D7">
          <w:rPr>
            <w:noProof/>
            <w:webHidden/>
          </w:rPr>
          <w:fldChar w:fldCharType="separate"/>
        </w:r>
        <w:r w:rsidRPr="00FB34D7">
          <w:rPr>
            <w:noProof/>
            <w:webHidden/>
          </w:rPr>
          <w:t>61</w:t>
        </w:r>
        <w:r w:rsidRPr="00FB34D7">
          <w:rPr>
            <w:noProof/>
            <w:webHidden/>
          </w:rPr>
          <w:fldChar w:fldCharType="end"/>
        </w:r>
      </w:hyperlink>
    </w:p>
    <w:p w14:paraId="7B2E5A69" w14:textId="180E205B"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08" w:history="1">
        <w:r w:rsidRPr="00FB34D7">
          <w:rPr>
            <w:rStyle w:val="ad"/>
            <w:noProof/>
          </w:rPr>
          <w:t>4.1.5.</w:t>
        </w:r>
        <w:r w:rsidRPr="0009561A">
          <w:rPr>
            <w:rFonts w:eastAsiaTheme="minorEastAsia" w:cstheme="minorBidi"/>
            <w:noProof/>
            <w:kern w:val="2"/>
            <w:sz w:val="24"/>
            <w:szCs w:val="24"/>
            <w14:ligatures w14:val="standardContextual"/>
          </w:rPr>
          <w:tab/>
        </w:r>
        <w:r w:rsidRPr="00FB34D7">
          <w:rPr>
            <w:rStyle w:val="ad"/>
            <w:noProof/>
          </w:rPr>
          <w:t>Energy Modelling [SG6]</w:t>
        </w:r>
        <w:r w:rsidRPr="00FB34D7">
          <w:rPr>
            <w:noProof/>
            <w:webHidden/>
          </w:rPr>
          <w:tab/>
        </w:r>
        <w:r w:rsidRPr="00FB34D7">
          <w:rPr>
            <w:noProof/>
            <w:webHidden/>
          </w:rPr>
          <w:fldChar w:fldCharType="begin"/>
        </w:r>
        <w:r w:rsidRPr="00FB34D7">
          <w:rPr>
            <w:noProof/>
            <w:webHidden/>
          </w:rPr>
          <w:instrText xml:space="preserve"> PAGEREF _Toc199059308 \h </w:instrText>
        </w:r>
        <w:r w:rsidRPr="00FB34D7">
          <w:rPr>
            <w:noProof/>
            <w:webHidden/>
          </w:rPr>
        </w:r>
        <w:r w:rsidRPr="00FB34D7">
          <w:rPr>
            <w:noProof/>
            <w:webHidden/>
          </w:rPr>
          <w:fldChar w:fldCharType="separate"/>
        </w:r>
        <w:r w:rsidRPr="00FB34D7">
          <w:rPr>
            <w:noProof/>
            <w:webHidden/>
          </w:rPr>
          <w:t>62</w:t>
        </w:r>
        <w:r w:rsidRPr="00FB34D7">
          <w:rPr>
            <w:noProof/>
            <w:webHidden/>
          </w:rPr>
          <w:fldChar w:fldCharType="end"/>
        </w:r>
      </w:hyperlink>
    </w:p>
    <w:p w14:paraId="3C4F6B80" w14:textId="5B171E57"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311" w:history="1">
        <w:r w:rsidRPr="00FB34D7">
          <w:rPr>
            <w:rStyle w:val="ad"/>
            <w:noProof/>
          </w:rPr>
          <w:t>4.2.</w:t>
        </w:r>
        <w:r w:rsidRPr="0009561A">
          <w:rPr>
            <w:rFonts w:eastAsiaTheme="minorEastAsia" w:cstheme="minorBidi"/>
            <w:b w:val="0"/>
            <w:bCs w:val="0"/>
            <w:noProof/>
            <w:kern w:val="2"/>
            <w:sz w:val="24"/>
            <w:szCs w:val="24"/>
            <w14:ligatures w14:val="standardContextual"/>
          </w:rPr>
          <w:tab/>
        </w:r>
        <w:r w:rsidRPr="00FB34D7">
          <w:rPr>
            <w:rStyle w:val="ad"/>
            <w:noProof/>
          </w:rPr>
          <w:t>Parts production and vehicle assembly stage [SG3]</w:t>
        </w:r>
        <w:r w:rsidRPr="00FB34D7">
          <w:rPr>
            <w:noProof/>
            <w:webHidden/>
          </w:rPr>
          <w:tab/>
        </w:r>
        <w:r w:rsidRPr="00FB34D7">
          <w:rPr>
            <w:noProof/>
            <w:webHidden/>
          </w:rPr>
          <w:fldChar w:fldCharType="begin"/>
        </w:r>
        <w:r w:rsidRPr="00FB34D7">
          <w:rPr>
            <w:noProof/>
            <w:webHidden/>
          </w:rPr>
          <w:instrText xml:space="preserve"> PAGEREF _Toc199059311 \h </w:instrText>
        </w:r>
        <w:r w:rsidRPr="00FB34D7">
          <w:rPr>
            <w:noProof/>
            <w:webHidden/>
          </w:rPr>
        </w:r>
        <w:r w:rsidRPr="00FB34D7">
          <w:rPr>
            <w:noProof/>
            <w:webHidden/>
          </w:rPr>
          <w:fldChar w:fldCharType="separate"/>
        </w:r>
        <w:r w:rsidRPr="00FB34D7">
          <w:rPr>
            <w:noProof/>
            <w:webHidden/>
          </w:rPr>
          <w:t>62</w:t>
        </w:r>
        <w:r w:rsidRPr="00FB34D7">
          <w:rPr>
            <w:noProof/>
            <w:webHidden/>
          </w:rPr>
          <w:fldChar w:fldCharType="end"/>
        </w:r>
      </w:hyperlink>
    </w:p>
    <w:p w14:paraId="4DDBE2FE" w14:textId="738EF9C0"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12" w:history="1">
        <w:r w:rsidRPr="00FB34D7">
          <w:rPr>
            <w:rStyle w:val="ad"/>
            <w:noProof/>
          </w:rPr>
          <w:t>4.2.1.</w:t>
        </w:r>
        <w:r w:rsidRPr="0009561A">
          <w:rPr>
            <w:rFonts w:eastAsiaTheme="minorEastAsia" w:cstheme="minorBidi"/>
            <w:noProof/>
            <w:kern w:val="2"/>
            <w:sz w:val="24"/>
            <w:szCs w:val="24"/>
            <w14:ligatures w14:val="standardContextual"/>
          </w:rPr>
          <w:tab/>
        </w:r>
        <w:r w:rsidRPr="00FB34D7">
          <w:rPr>
            <w:rStyle w:val="ad"/>
            <w:noProof/>
          </w:rPr>
          <w:t>Levels in parts production and vehicle assembly</w:t>
        </w:r>
        <w:r w:rsidRPr="00FB34D7">
          <w:rPr>
            <w:noProof/>
            <w:webHidden/>
          </w:rPr>
          <w:tab/>
        </w:r>
        <w:r w:rsidRPr="00FB34D7">
          <w:rPr>
            <w:noProof/>
            <w:webHidden/>
          </w:rPr>
          <w:fldChar w:fldCharType="begin"/>
        </w:r>
        <w:r w:rsidRPr="00FB34D7">
          <w:rPr>
            <w:noProof/>
            <w:webHidden/>
          </w:rPr>
          <w:instrText xml:space="preserve"> PAGEREF _Toc199059312 \h </w:instrText>
        </w:r>
        <w:r w:rsidRPr="00FB34D7">
          <w:rPr>
            <w:noProof/>
            <w:webHidden/>
          </w:rPr>
        </w:r>
        <w:r w:rsidRPr="00FB34D7">
          <w:rPr>
            <w:noProof/>
            <w:webHidden/>
          </w:rPr>
          <w:fldChar w:fldCharType="separate"/>
        </w:r>
        <w:r w:rsidRPr="00FB34D7">
          <w:rPr>
            <w:noProof/>
            <w:webHidden/>
          </w:rPr>
          <w:t>62</w:t>
        </w:r>
        <w:r w:rsidRPr="00FB34D7">
          <w:rPr>
            <w:noProof/>
            <w:webHidden/>
          </w:rPr>
          <w:fldChar w:fldCharType="end"/>
        </w:r>
      </w:hyperlink>
    </w:p>
    <w:p w14:paraId="07A00DC8" w14:textId="68BCDF0F"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13" w:history="1">
        <w:r w:rsidRPr="00FB34D7">
          <w:rPr>
            <w:rStyle w:val="ad"/>
            <w:noProof/>
          </w:rPr>
          <w:t>4.2.1.1.</w:t>
        </w:r>
        <w:r w:rsidRPr="0009561A">
          <w:rPr>
            <w:rFonts w:eastAsiaTheme="minorEastAsia" w:cstheme="minorBidi"/>
            <w:noProof/>
            <w:kern w:val="2"/>
            <w:sz w:val="24"/>
            <w:szCs w:val="24"/>
            <w14:ligatures w14:val="standardContextual"/>
          </w:rPr>
          <w:tab/>
        </w:r>
        <w:r w:rsidRPr="00FB34D7">
          <w:rPr>
            <w:rStyle w:val="ad"/>
            <w:noProof/>
          </w:rPr>
          <w:t>Level 1</w:t>
        </w:r>
        <w:r w:rsidRPr="00FB34D7">
          <w:rPr>
            <w:noProof/>
            <w:webHidden/>
          </w:rPr>
          <w:tab/>
        </w:r>
        <w:r w:rsidRPr="00FB34D7">
          <w:rPr>
            <w:noProof/>
            <w:webHidden/>
          </w:rPr>
          <w:fldChar w:fldCharType="begin"/>
        </w:r>
        <w:r w:rsidRPr="00FB34D7">
          <w:rPr>
            <w:noProof/>
            <w:webHidden/>
          </w:rPr>
          <w:instrText xml:space="preserve"> PAGEREF _Toc199059313 \h </w:instrText>
        </w:r>
        <w:r w:rsidRPr="00FB34D7">
          <w:rPr>
            <w:noProof/>
            <w:webHidden/>
          </w:rPr>
        </w:r>
        <w:r w:rsidRPr="00FB34D7">
          <w:rPr>
            <w:noProof/>
            <w:webHidden/>
          </w:rPr>
          <w:fldChar w:fldCharType="separate"/>
        </w:r>
        <w:r w:rsidRPr="00FB34D7">
          <w:rPr>
            <w:noProof/>
            <w:webHidden/>
          </w:rPr>
          <w:t>63</w:t>
        </w:r>
        <w:r w:rsidRPr="00FB34D7">
          <w:rPr>
            <w:noProof/>
            <w:webHidden/>
          </w:rPr>
          <w:fldChar w:fldCharType="end"/>
        </w:r>
      </w:hyperlink>
    </w:p>
    <w:p w14:paraId="223D6D87" w14:textId="00EEBFB4"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15" w:history="1">
        <w:r w:rsidRPr="00FB34D7">
          <w:rPr>
            <w:rStyle w:val="ad"/>
            <w:noProof/>
          </w:rPr>
          <w:t>4.2.1.2.</w:t>
        </w:r>
        <w:r w:rsidRPr="0009561A">
          <w:rPr>
            <w:rFonts w:eastAsiaTheme="minorEastAsia" w:cstheme="minorBidi"/>
            <w:noProof/>
            <w:kern w:val="2"/>
            <w:sz w:val="24"/>
            <w:szCs w:val="24"/>
            <w14:ligatures w14:val="standardContextual"/>
          </w:rPr>
          <w:tab/>
        </w:r>
        <w:r w:rsidRPr="00FB34D7">
          <w:rPr>
            <w:rStyle w:val="ad"/>
            <w:noProof/>
          </w:rPr>
          <w:t>Level 2</w:t>
        </w:r>
        <w:r w:rsidRPr="00FB34D7">
          <w:rPr>
            <w:noProof/>
            <w:webHidden/>
          </w:rPr>
          <w:tab/>
        </w:r>
        <w:r w:rsidRPr="00FB34D7">
          <w:rPr>
            <w:noProof/>
            <w:webHidden/>
          </w:rPr>
          <w:fldChar w:fldCharType="begin"/>
        </w:r>
        <w:r w:rsidRPr="00FB34D7">
          <w:rPr>
            <w:noProof/>
            <w:webHidden/>
          </w:rPr>
          <w:instrText xml:space="preserve"> PAGEREF _Toc199059315 \h </w:instrText>
        </w:r>
        <w:r w:rsidRPr="00FB34D7">
          <w:rPr>
            <w:noProof/>
            <w:webHidden/>
          </w:rPr>
        </w:r>
        <w:r w:rsidRPr="00FB34D7">
          <w:rPr>
            <w:noProof/>
            <w:webHidden/>
          </w:rPr>
          <w:fldChar w:fldCharType="separate"/>
        </w:r>
        <w:r w:rsidRPr="00FB34D7">
          <w:rPr>
            <w:noProof/>
            <w:webHidden/>
          </w:rPr>
          <w:t>63</w:t>
        </w:r>
        <w:r w:rsidRPr="00FB34D7">
          <w:rPr>
            <w:noProof/>
            <w:webHidden/>
          </w:rPr>
          <w:fldChar w:fldCharType="end"/>
        </w:r>
      </w:hyperlink>
    </w:p>
    <w:p w14:paraId="299F8C8A" w14:textId="34F3D432"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18" w:history="1">
        <w:r w:rsidRPr="00FB34D7">
          <w:rPr>
            <w:rStyle w:val="ad"/>
            <w:noProof/>
          </w:rPr>
          <w:t>4.2.1.3.</w:t>
        </w:r>
        <w:r w:rsidRPr="0009561A">
          <w:rPr>
            <w:rFonts w:eastAsiaTheme="minorEastAsia" w:cstheme="minorBidi"/>
            <w:noProof/>
            <w:kern w:val="2"/>
            <w:sz w:val="24"/>
            <w:szCs w:val="24"/>
            <w14:ligatures w14:val="standardContextual"/>
          </w:rPr>
          <w:tab/>
        </w:r>
        <w:r w:rsidRPr="00FB34D7">
          <w:rPr>
            <w:rStyle w:val="ad"/>
            <w:noProof/>
          </w:rPr>
          <w:t>Level 3</w:t>
        </w:r>
        <w:r w:rsidRPr="00FB34D7">
          <w:rPr>
            <w:noProof/>
            <w:webHidden/>
          </w:rPr>
          <w:tab/>
        </w:r>
        <w:r w:rsidRPr="00FB34D7">
          <w:rPr>
            <w:noProof/>
            <w:webHidden/>
          </w:rPr>
          <w:fldChar w:fldCharType="begin"/>
        </w:r>
        <w:r w:rsidRPr="00FB34D7">
          <w:rPr>
            <w:noProof/>
            <w:webHidden/>
          </w:rPr>
          <w:instrText xml:space="preserve"> PAGEREF _Toc199059318 \h </w:instrText>
        </w:r>
        <w:r w:rsidRPr="00FB34D7">
          <w:rPr>
            <w:noProof/>
            <w:webHidden/>
          </w:rPr>
        </w:r>
        <w:r w:rsidRPr="00FB34D7">
          <w:rPr>
            <w:noProof/>
            <w:webHidden/>
          </w:rPr>
          <w:fldChar w:fldCharType="separate"/>
        </w:r>
        <w:r w:rsidRPr="00FB34D7">
          <w:rPr>
            <w:noProof/>
            <w:webHidden/>
          </w:rPr>
          <w:t>64</w:t>
        </w:r>
        <w:r w:rsidRPr="00FB34D7">
          <w:rPr>
            <w:noProof/>
            <w:webHidden/>
          </w:rPr>
          <w:fldChar w:fldCharType="end"/>
        </w:r>
      </w:hyperlink>
    </w:p>
    <w:p w14:paraId="68DF6252" w14:textId="102CC20C"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20" w:history="1">
        <w:r w:rsidRPr="00FB34D7">
          <w:rPr>
            <w:rStyle w:val="ad"/>
            <w:noProof/>
          </w:rPr>
          <w:t>4.2.1.4.</w:t>
        </w:r>
        <w:r w:rsidRPr="0009561A">
          <w:rPr>
            <w:rFonts w:eastAsiaTheme="minorEastAsia" w:cstheme="minorBidi"/>
            <w:noProof/>
            <w:kern w:val="2"/>
            <w:sz w:val="24"/>
            <w:szCs w:val="24"/>
            <w14:ligatures w14:val="standardContextual"/>
          </w:rPr>
          <w:tab/>
        </w:r>
        <w:r w:rsidRPr="00FB34D7">
          <w:rPr>
            <w:rStyle w:val="ad"/>
            <w:noProof/>
          </w:rPr>
          <w:t>Level 4</w:t>
        </w:r>
        <w:r w:rsidRPr="00FB34D7">
          <w:rPr>
            <w:noProof/>
            <w:webHidden/>
          </w:rPr>
          <w:tab/>
        </w:r>
        <w:r w:rsidRPr="00FB34D7">
          <w:rPr>
            <w:noProof/>
            <w:webHidden/>
          </w:rPr>
          <w:fldChar w:fldCharType="begin"/>
        </w:r>
        <w:r w:rsidRPr="00FB34D7">
          <w:rPr>
            <w:noProof/>
            <w:webHidden/>
          </w:rPr>
          <w:instrText xml:space="preserve"> PAGEREF _Toc199059320 \h </w:instrText>
        </w:r>
        <w:r w:rsidRPr="00FB34D7">
          <w:rPr>
            <w:noProof/>
            <w:webHidden/>
          </w:rPr>
        </w:r>
        <w:r w:rsidRPr="00FB34D7">
          <w:rPr>
            <w:noProof/>
            <w:webHidden/>
          </w:rPr>
          <w:fldChar w:fldCharType="separate"/>
        </w:r>
        <w:r w:rsidRPr="00FB34D7">
          <w:rPr>
            <w:noProof/>
            <w:webHidden/>
          </w:rPr>
          <w:t>65</w:t>
        </w:r>
        <w:r w:rsidRPr="00FB34D7">
          <w:rPr>
            <w:noProof/>
            <w:webHidden/>
          </w:rPr>
          <w:fldChar w:fldCharType="end"/>
        </w:r>
      </w:hyperlink>
    </w:p>
    <w:p w14:paraId="5CCBDBF9" w14:textId="660C4FCE"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21" w:history="1">
        <w:r w:rsidRPr="00FB34D7">
          <w:rPr>
            <w:rStyle w:val="ad"/>
            <w:noProof/>
          </w:rPr>
          <w:t>4.2.1.5.</w:t>
        </w:r>
        <w:r w:rsidRPr="0009561A">
          <w:rPr>
            <w:rFonts w:eastAsiaTheme="minorEastAsia" w:cstheme="minorBidi"/>
            <w:noProof/>
            <w:kern w:val="2"/>
            <w:sz w:val="24"/>
            <w:szCs w:val="24"/>
            <w14:ligatures w14:val="standardContextual"/>
          </w:rPr>
          <w:tab/>
        </w:r>
        <w:r w:rsidRPr="00FB34D7">
          <w:rPr>
            <w:rStyle w:val="ad"/>
            <w:noProof/>
          </w:rPr>
          <w:t>Level overview</w:t>
        </w:r>
        <w:r w:rsidRPr="00FB34D7">
          <w:rPr>
            <w:noProof/>
            <w:webHidden/>
          </w:rPr>
          <w:tab/>
        </w:r>
        <w:r w:rsidRPr="00FB34D7">
          <w:rPr>
            <w:noProof/>
            <w:webHidden/>
          </w:rPr>
          <w:fldChar w:fldCharType="begin"/>
        </w:r>
        <w:r w:rsidRPr="00FB34D7">
          <w:rPr>
            <w:noProof/>
            <w:webHidden/>
          </w:rPr>
          <w:instrText xml:space="preserve"> PAGEREF _Toc199059321 \h </w:instrText>
        </w:r>
        <w:r w:rsidRPr="00FB34D7">
          <w:rPr>
            <w:noProof/>
            <w:webHidden/>
          </w:rPr>
        </w:r>
        <w:r w:rsidRPr="00FB34D7">
          <w:rPr>
            <w:noProof/>
            <w:webHidden/>
          </w:rPr>
          <w:fldChar w:fldCharType="separate"/>
        </w:r>
        <w:r w:rsidRPr="00FB34D7">
          <w:rPr>
            <w:noProof/>
            <w:webHidden/>
          </w:rPr>
          <w:t>66</w:t>
        </w:r>
        <w:r w:rsidRPr="00FB34D7">
          <w:rPr>
            <w:noProof/>
            <w:webHidden/>
          </w:rPr>
          <w:fldChar w:fldCharType="end"/>
        </w:r>
      </w:hyperlink>
    </w:p>
    <w:p w14:paraId="13C2C6C9" w14:textId="72ABBF32"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22" w:history="1">
        <w:r w:rsidRPr="00FB34D7">
          <w:rPr>
            <w:rStyle w:val="ad"/>
            <w:noProof/>
          </w:rPr>
          <w:t>4.2.2.</w:t>
        </w:r>
        <w:r w:rsidRPr="0009561A">
          <w:rPr>
            <w:rFonts w:eastAsiaTheme="minorEastAsia" w:cstheme="minorBidi"/>
            <w:noProof/>
            <w:kern w:val="2"/>
            <w:sz w:val="24"/>
            <w:szCs w:val="24"/>
            <w14:ligatures w14:val="standardContextual"/>
          </w:rPr>
          <w:tab/>
        </w:r>
        <w:r w:rsidRPr="00FB34D7">
          <w:rPr>
            <w:rStyle w:val="ad"/>
            <w:noProof/>
          </w:rPr>
          <w:t>Declared unit</w:t>
        </w:r>
        <w:r w:rsidRPr="00FB34D7">
          <w:rPr>
            <w:noProof/>
            <w:webHidden/>
          </w:rPr>
          <w:tab/>
        </w:r>
        <w:r w:rsidRPr="00FB34D7">
          <w:rPr>
            <w:noProof/>
            <w:webHidden/>
          </w:rPr>
          <w:fldChar w:fldCharType="begin"/>
        </w:r>
        <w:r w:rsidRPr="00FB34D7">
          <w:rPr>
            <w:noProof/>
            <w:webHidden/>
          </w:rPr>
          <w:instrText xml:space="preserve"> PAGEREF _Toc199059322 \h </w:instrText>
        </w:r>
        <w:r w:rsidRPr="00FB34D7">
          <w:rPr>
            <w:noProof/>
            <w:webHidden/>
          </w:rPr>
        </w:r>
        <w:r w:rsidRPr="00FB34D7">
          <w:rPr>
            <w:noProof/>
            <w:webHidden/>
          </w:rPr>
          <w:fldChar w:fldCharType="separate"/>
        </w:r>
        <w:r w:rsidRPr="00FB34D7">
          <w:rPr>
            <w:noProof/>
            <w:webHidden/>
          </w:rPr>
          <w:t>66</w:t>
        </w:r>
        <w:r w:rsidRPr="00FB34D7">
          <w:rPr>
            <w:noProof/>
            <w:webHidden/>
          </w:rPr>
          <w:fldChar w:fldCharType="end"/>
        </w:r>
      </w:hyperlink>
    </w:p>
    <w:p w14:paraId="3250D301" w14:textId="028DAF14"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23" w:history="1">
        <w:r w:rsidRPr="00FB34D7">
          <w:rPr>
            <w:rStyle w:val="ad"/>
            <w:noProof/>
          </w:rPr>
          <w:t>4.2.3.</w:t>
        </w:r>
        <w:r w:rsidRPr="0009561A">
          <w:rPr>
            <w:rFonts w:eastAsiaTheme="minorEastAsia" w:cstheme="minorBidi"/>
            <w:noProof/>
            <w:kern w:val="2"/>
            <w:sz w:val="24"/>
            <w:szCs w:val="24"/>
            <w14:ligatures w14:val="standardContextual"/>
          </w:rPr>
          <w:tab/>
        </w:r>
        <w:r w:rsidRPr="00FB34D7">
          <w:rPr>
            <w:rStyle w:val="ad"/>
            <w:noProof/>
          </w:rPr>
          <w:t>System boundaries</w:t>
        </w:r>
        <w:r w:rsidRPr="00FB34D7">
          <w:rPr>
            <w:noProof/>
            <w:webHidden/>
          </w:rPr>
          <w:tab/>
        </w:r>
        <w:r w:rsidRPr="00FB34D7">
          <w:rPr>
            <w:noProof/>
            <w:webHidden/>
          </w:rPr>
          <w:fldChar w:fldCharType="begin"/>
        </w:r>
        <w:r w:rsidRPr="00FB34D7">
          <w:rPr>
            <w:noProof/>
            <w:webHidden/>
          </w:rPr>
          <w:instrText xml:space="preserve"> PAGEREF _Toc199059323 \h </w:instrText>
        </w:r>
        <w:r w:rsidRPr="00FB34D7">
          <w:rPr>
            <w:noProof/>
            <w:webHidden/>
          </w:rPr>
        </w:r>
        <w:r w:rsidRPr="00FB34D7">
          <w:rPr>
            <w:noProof/>
            <w:webHidden/>
          </w:rPr>
          <w:fldChar w:fldCharType="separate"/>
        </w:r>
        <w:r w:rsidRPr="00FB34D7">
          <w:rPr>
            <w:noProof/>
            <w:webHidden/>
          </w:rPr>
          <w:t>67</w:t>
        </w:r>
        <w:r w:rsidRPr="00FB34D7">
          <w:rPr>
            <w:noProof/>
            <w:webHidden/>
          </w:rPr>
          <w:fldChar w:fldCharType="end"/>
        </w:r>
      </w:hyperlink>
    </w:p>
    <w:p w14:paraId="61BB99DD" w14:textId="40B2EAF4"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31" w:history="1">
        <w:r w:rsidRPr="00FB34D7">
          <w:rPr>
            <w:rStyle w:val="ad"/>
            <w:noProof/>
          </w:rPr>
          <w:t>4.2.4.</w:t>
        </w:r>
        <w:r w:rsidRPr="0009561A">
          <w:rPr>
            <w:rFonts w:eastAsiaTheme="minorEastAsia" w:cstheme="minorBidi"/>
            <w:noProof/>
            <w:kern w:val="2"/>
            <w:sz w:val="24"/>
            <w:szCs w:val="24"/>
            <w14:ligatures w14:val="standardContextual"/>
          </w:rPr>
          <w:tab/>
        </w:r>
        <w:r w:rsidRPr="00FB34D7">
          <w:rPr>
            <w:rStyle w:val="ad"/>
            <w:noProof/>
          </w:rPr>
          <w:t>Data collection and data types</w:t>
        </w:r>
        <w:r w:rsidRPr="00FB34D7">
          <w:rPr>
            <w:noProof/>
            <w:webHidden/>
          </w:rPr>
          <w:tab/>
        </w:r>
        <w:r w:rsidRPr="00FB34D7">
          <w:rPr>
            <w:noProof/>
            <w:webHidden/>
          </w:rPr>
          <w:fldChar w:fldCharType="begin"/>
        </w:r>
        <w:r w:rsidRPr="00FB34D7">
          <w:rPr>
            <w:noProof/>
            <w:webHidden/>
          </w:rPr>
          <w:instrText xml:space="preserve"> PAGEREF _Toc199059331 \h </w:instrText>
        </w:r>
        <w:r w:rsidRPr="00FB34D7">
          <w:rPr>
            <w:noProof/>
            <w:webHidden/>
          </w:rPr>
        </w:r>
        <w:r w:rsidRPr="00FB34D7">
          <w:rPr>
            <w:noProof/>
            <w:webHidden/>
          </w:rPr>
          <w:fldChar w:fldCharType="separate"/>
        </w:r>
        <w:r w:rsidRPr="00FB34D7">
          <w:rPr>
            <w:noProof/>
            <w:webHidden/>
          </w:rPr>
          <w:t>68</w:t>
        </w:r>
        <w:r w:rsidRPr="00FB34D7">
          <w:rPr>
            <w:noProof/>
            <w:webHidden/>
          </w:rPr>
          <w:fldChar w:fldCharType="end"/>
        </w:r>
      </w:hyperlink>
    </w:p>
    <w:p w14:paraId="750A9E94" w14:textId="351EC4F3"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32" w:history="1">
        <w:r w:rsidRPr="00FB34D7">
          <w:rPr>
            <w:rStyle w:val="ad"/>
            <w:noProof/>
          </w:rPr>
          <w:t>4.2.5.</w:t>
        </w:r>
        <w:r w:rsidRPr="0009561A">
          <w:rPr>
            <w:rFonts w:eastAsiaTheme="minorEastAsia" w:cstheme="minorBidi"/>
            <w:noProof/>
            <w:kern w:val="2"/>
            <w:sz w:val="24"/>
            <w:szCs w:val="24"/>
            <w14:ligatures w14:val="standardContextual"/>
          </w:rPr>
          <w:tab/>
        </w:r>
        <w:r w:rsidRPr="00FB34D7">
          <w:rPr>
            <w:rStyle w:val="ad"/>
            <w:noProof/>
          </w:rPr>
          <w:t>Energy modelling</w:t>
        </w:r>
        <w:r w:rsidRPr="00FB34D7">
          <w:rPr>
            <w:noProof/>
            <w:webHidden/>
          </w:rPr>
          <w:tab/>
        </w:r>
        <w:r w:rsidRPr="00FB34D7">
          <w:rPr>
            <w:noProof/>
            <w:webHidden/>
          </w:rPr>
          <w:fldChar w:fldCharType="begin"/>
        </w:r>
        <w:r w:rsidRPr="00FB34D7">
          <w:rPr>
            <w:noProof/>
            <w:webHidden/>
          </w:rPr>
          <w:instrText xml:space="preserve"> PAGEREF _Toc199059332 \h </w:instrText>
        </w:r>
        <w:r w:rsidRPr="00FB34D7">
          <w:rPr>
            <w:noProof/>
            <w:webHidden/>
          </w:rPr>
        </w:r>
        <w:r w:rsidRPr="00FB34D7">
          <w:rPr>
            <w:noProof/>
            <w:webHidden/>
          </w:rPr>
          <w:fldChar w:fldCharType="separate"/>
        </w:r>
        <w:r w:rsidRPr="00FB34D7">
          <w:rPr>
            <w:noProof/>
            <w:webHidden/>
          </w:rPr>
          <w:t>69</w:t>
        </w:r>
        <w:r w:rsidRPr="00FB34D7">
          <w:rPr>
            <w:noProof/>
            <w:webHidden/>
          </w:rPr>
          <w:fldChar w:fldCharType="end"/>
        </w:r>
      </w:hyperlink>
    </w:p>
    <w:p w14:paraId="3372982A" w14:textId="3D4913F5"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33" w:history="1">
        <w:r w:rsidRPr="00FB34D7">
          <w:rPr>
            <w:rStyle w:val="ad"/>
            <w:noProof/>
          </w:rPr>
          <w:t>4.2.6.</w:t>
        </w:r>
        <w:r w:rsidRPr="0009561A">
          <w:rPr>
            <w:rFonts w:eastAsiaTheme="minorEastAsia" w:cstheme="minorBidi"/>
            <w:noProof/>
            <w:kern w:val="2"/>
            <w:sz w:val="24"/>
            <w:szCs w:val="24"/>
            <w14:ligatures w14:val="standardContextual"/>
          </w:rPr>
          <w:tab/>
        </w:r>
        <w:r w:rsidRPr="00FB34D7">
          <w:rPr>
            <w:rStyle w:val="ad"/>
            <w:noProof/>
          </w:rPr>
          <w:t>Logistics</w:t>
        </w:r>
        <w:r w:rsidRPr="00FB34D7">
          <w:rPr>
            <w:noProof/>
            <w:webHidden/>
          </w:rPr>
          <w:tab/>
        </w:r>
        <w:r w:rsidRPr="00FB34D7">
          <w:rPr>
            <w:noProof/>
            <w:webHidden/>
          </w:rPr>
          <w:fldChar w:fldCharType="begin"/>
        </w:r>
        <w:r w:rsidRPr="00FB34D7">
          <w:rPr>
            <w:noProof/>
            <w:webHidden/>
          </w:rPr>
          <w:instrText xml:space="preserve"> PAGEREF _Toc199059333 \h </w:instrText>
        </w:r>
        <w:r w:rsidRPr="00FB34D7">
          <w:rPr>
            <w:noProof/>
            <w:webHidden/>
          </w:rPr>
        </w:r>
        <w:r w:rsidRPr="00FB34D7">
          <w:rPr>
            <w:noProof/>
            <w:webHidden/>
          </w:rPr>
          <w:fldChar w:fldCharType="separate"/>
        </w:r>
        <w:r w:rsidRPr="00FB34D7">
          <w:rPr>
            <w:noProof/>
            <w:webHidden/>
          </w:rPr>
          <w:t>69</w:t>
        </w:r>
        <w:r w:rsidRPr="00FB34D7">
          <w:rPr>
            <w:noProof/>
            <w:webHidden/>
          </w:rPr>
          <w:fldChar w:fldCharType="end"/>
        </w:r>
      </w:hyperlink>
    </w:p>
    <w:p w14:paraId="4E445B99" w14:textId="01353968"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334" w:history="1">
        <w:r w:rsidRPr="00FB34D7">
          <w:rPr>
            <w:rStyle w:val="ad"/>
            <w:noProof/>
          </w:rPr>
          <w:t>4.3.</w:t>
        </w:r>
        <w:r w:rsidRPr="0009561A">
          <w:rPr>
            <w:rFonts w:eastAsiaTheme="minorEastAsia" w:cstheme="minorBidi"/>
            <w:b w:val="0"/>
            <w:bCs w:val="0"/>
            <w:noProof/>
            <w:kern w:val="2"/>
            <w:sz w:val="24"/>
            <w:szCs w:val="24"/>
            <w14:ligatures w14:val="standardContextual"/>
          </w:rPr>
          <w:tab/>
        </w:r>
        <w:r w:rsidRPr="00FB34D7">
          <w:rPr>
            <w:rStyle w:val="ad"/>
            <w:noProof/>
          </w:rPr>
          <w:t>Use Stage [SG4]</w:t>
        </w:r>
        <w:r w:rsidRPr="00FB34D7">
          <w:rPr>
            <w:noProof/>
            <w:webHidden/>
          </w:rPr>
          <w:tab/>
        </w:r>
        <w:r w:rsidRPr="00FB34D7">
          <w:rPr>
            <w:noProof/>
            <w:webHidden/>
          </w:rPr>
          <w:fldChar w:fldCharType="begin"/>
        </w:r>
        <w:r w:rsidRPr="00FB34D7">
          <w:rPr>
            <w:noProof/>
            <w:webHidden/>
          </w:rPr>
          <w:instrText xml:space="preserve"> PAGEREF _Toc199059334 \h </w:instrText>
        </w:r>
        <w:r w:rsidRPr="00FB34D7">
          <w:rPr>
            <w:noProof/>
            <w:webHidden/>
          </w:rPr>
        </w:r>
        <w:r w:rsidRPr="00FB34D7">
          <w:rPr>
            <w:noProof/>
            <w:webHidden/>
          </w:rPr>
          <w:fldChar w:fldCharType="separate"/>
        </w:r>
        <w:r w:rsidRPr="00FB34D7">
          <w:rPr>
            <w:noProof/>
            <w:webHidden/>
          </w:rPr>
          <w:t>72</w:t>
        </w:r>
        <w:r w:rsidRPr="00FB34D7">
          <w:rPr>
            <w:noProof/>
            <w:webHidden/>
          </w:rPr>
          <w:fldChar w:fldCharType="end"/>
        </w:r>
      </w:hyperlink>
    </w:p>
    <w:p w14:paraId="2F7ADC57" w14:textId="479F2AF5"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35" w:history="1">
        <w:r w:rsidRPr="00FB34D7">
          <w:rPr>
            <w:rStyle w:val="ad"/>
            <w:noProof/>
          </w:rPr>
          <w:t>4.3.1.</w:t>
        </w:r>
        <w:r w:rsidRPr="0009561A">
          <w:rPr>
            <w:rFonts w:eastAsiaTheme="minorEastAsia" w:cstheme="minorBidi"/>
            <w:noProof/>
            <w:kern w:val="2"/>
            <w:sz w:val="24"/>
            <w:szCs w:val="24"/>
            <w14:ligatures w14:val="standardContextual"/>
          </w:rPr>
          <w:tab/>
        </w:r>
        <w:r w:rsidRPr="00FB34D7">
          <w:rPr>
            <w:rStyle w:val="ad"/>
            <w:noProof/>
          </w:rPr>
          <w:t>Service life and functional unit</w:t>
        </w:r>
        <w:r w:rsidRPr="00FB34D7">
          <w:rPr>
            <w:noProof/>
            <w:webHidden/>
          </w:rPr>
          <w:tab/>
        </w:r>
        <w:r w:rsidRPr="00FB34D7">
          <w:rPr>
            <w:noProof/>
            <w:webHidden/>
          </w:rPr>
          <w:fldChar w:fldCharType="begin"/>
        </w:r>
        <w:r w:rsidRPr="00FB34D7">
          <w:rPr>
            <w:noProof/>
            <w:webHidden/>
          </w:rPr>
          <w:instrText xml:space="preserve"> PAGEREF _Toc199059335 \h </w:instrText>
        </w:r>
        <w:r w:rsidRPr="00FB34D7">
          <w:rPr>
            <w:noProof/>
            <w:webHidden/>
          </w:rPr>
        </w:r>
        <w:r w:rsidRPr="00FB34D7">
          <w:rPr>
            <w:noProof/>
            <w:webHidden/>
          </w:rPr>
          <w:fldChar w:fldCharType="separate"/>
        </w:r>
        <w:r w:rsidRPr="00FB34D7">
          <w:rPr>
            <w:noProof/>
            <w:webHidden/>
          </w:rPr>
          <w:t>72</w:t>
        </w:r>
        <w:r w:rsidRPr="00FB34D7">
          <w:rPr>
            <w:noProof/>
            <w:webHidden/>
          </w:rPr>
          <w:fldChar w:fldCharType="end"/>
        </w:r>
      </w:hyperlink>
    </w:p>
    <w:p w14:paraId="1763D4B1" w14:textId="3EE60BDE"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36" w:history="1">
        <w:r w:rsidRPr="00FB34D7">
          <w:rPr>
            <w:rStyle w:val="ad"/>
            <w:noProof/>
          </w:rPr>
          <w:t>4.3.1.1.</w:t>
        </w:r>
        <w:r w:rsidRPr="0009561A">
          <w:rPr>
            <w:rFonts w:eastAsiaTheme="minorEastAsia" w:cstheme="minorBidi"/>
            <w:noProof/>
            <w:kern w:val="2"/>
            <w:sz w:val="24"/>
            <w:szCs w:val="24"/>
            <w14:ligatures w14:val="standardContextual"/>
          </w:rPr>
          <w:tab/>
        </w:r>
        <w:r w:rsidRPr="00FB34D7">
          <w:rPr>
            <w:rStyle w:val="ad"/>
            <w:noProof/>
          </w:rPr>
          <w:t>Service life: methodology and guideline</w:t>
        </w:r>
        <w:r w:rsidRPr="00FB34D7">
          <w:rPr>
            <w:noProof/>
            <w:webHidden/>
          </w:rPr>
          <w:tab/>
        </w:r>
        <w:r w:rsidRPr="00FB34D7">
          <w:rPr>
            <w:noProof/>
            <w:webHidden/>
          </w:rPr>
          <w:fldChar w:fldCharType="begin"/>
        </w:r>
        <w:r w:rsidRPr="00FB34D7">
          <w:rPr>
            <w:noProof/>
            <w:webHidden/>
          </w:rPr>
          <w:instrText xml:space="preserve"> PAGEREF _Toc199059336 \h </w:instrText>
        </w:r>
        <w:r w:rsidRPr="00FB34D7">
          <w:rPr>
            <w:noProof/>
            <w:webHidden/>
          </w:rPr>
        </w:r>
        <w:r w:rsidRPr="00FB34D7">
          <w:rPr>
            <w:noProof/>
            <w:webHidden/>
          </w:rPr>
          <w:fldChar w:fldCharType="separate"/>
        </w:r>
        <w:r w:rsidRPr="00FB34D7">
          <w:rPr>
            <w:noProof/>
            <w:webHidden/>
          </w:rPr>
          <w:t>72</w:t>
        </w:r>
        <w:r w:rsidRPr="00FB34D7">
          <w:rPr>
            <w:noProof/>
            <w:webHidden/>
          </w:rPr>
          <w:fldChar w:fldCharType="end"/>
        </w:r>
      </w:hyperlink>
    </w:p>
    <w:p w14:paraId="6BE35108" w14:textId="589CD8FE"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38" w:history="1">
        <w:r w:rsidRPr="00FB34D7">
          <w:rPr>
            <w:rStyle w:val="ad"/>
            <w:noProof/>
          </w:rPr>
          <w:t>4.3.1.2.</w:t>
        </w:r>
        <w:r w:rsidRPr="0009561A">
          <w:rPr>
            <w:rFonts w:eastAsiaTheme="minorEastAsia" w:cstheme="minorBidi"/>
            <w:noProof/>
            <w:kern w:val="2"/>
            <w:sz w:val="24"/>
            <w:szCs w:val="24"/>
            <w14:ligatures w14:val="standardContextual"/>
          </w:rPr>
          <w:tab/>
        </w:r>
        <w:r w:rsidRPr="00FB34D7">
          <w:rPr>
            <w:rStyle w:val="ad"/>
            <w:noProof/>
          </w:rPr>
          <w:t>Service life values</w:t>
        </w:r>
        <w:r w:rsidRPr="00FB34D7">
          <w:rPr>
            <w:noProof/>
            <w:webHidden/>
          </w:rPr>
          <w:tab/>
        </w:r>
        <w:r w:rsidRPr="00FB34D7">
          <w:rPr>
            <w:noProof/>
            <w:webHidden/>
          </w:rPr>
          <w:fldChar w:fldCharType="begin"/>
        </w:r>
        <w:r w:rsidRPr="00FB34D7">
          <w:rPr>
            <w:noProof/>
            <w:webHidden/>
          </w:rPr>
          <w:instrText xml:space="preserve"> PAGEREF _Toc199059338 \h </w:instrText>
        </w:r>
        <w:r w:rsidRPr="00FB34D7">
          <w:rPr>
            <w:noProof/>
            <w:webHidden/>
          </w:rPr>
        </w:r>
        <w:r w:rsidRPr="00FB34D7">
          <w:rPr>
            <w:noProof/>
            <w:webHidden/>
          </w:rPr>
          <w:fldChar w:fldCharType="separate"/>
        </w:r>
        <w:r w:rsidRPr="00FB34D7">
          <w:rPr>
            <w:noProof/>
            <w:webHidden/>
          </w:rPr>
          <w:t>73</w:t>
        </w:r>
        <w:r w:rsidRPr="00FB34D7">
          <w:rPr>
            <w:noProof/>
            <w:webHidden/>
          </w:rPr>
          <w:fldChar w:fldCharType="end"/>
        </w:r>
      </w:hyperlink>
    </w:p>
    <w:p w14:paraId="0AA88BBB" w14:textId="47848588"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39" w:history="1">
        <w:r w:rsidRPr="00FB34D7">
          <w:rPr>
            <w:rStyle w:val="ad"/>
            <w:noProof/>
          </w:rPr>
          <w:t>4.3.2.</w:t>
        </w:r>
        <w:r w:rsidRPr="0009561A">
          <w:rPr>
            <w:rFonts w:eastAsiaTheme="minorEastAsia" w:cstheme="minorBidi"/>
            <w:noProof/>
            <w:kern w:val="2"/>
            <w:sz w:val="24"/>
            <w:szCs w:val="24"/>
            <w14:ligatures w14:val="standardContextual"/>
          </w:rPr>
          <w:tab/>
        </w:r>
        <w:r w:rsidRPr="00FB34D7">
          <w:rPr>
            <w:rStyle w:val="ad"/>
            <w:noProof/>
          </w:rPr>
          <w:t>System boundaries</w:t>
        </w:r>
        <w:r w:rsidRPr="00FB34D7">
          <w:rPr>
            <w:noProof/>
            <w:webHidden/>
          </w:rPr>
          <w:tab/>
        </w:r>
        <w:r w:rsidRPr="00FB34D7">
          <w:rPr>
            <w:noProof/>
            <w:webHidden/>
          </w:rPr>
          <w:fldChar w:fldCharType="begin"/>
        </w:r>
        <w:r w:rsidRPr="00FB34D7">
          <w:rPr>
            <w:noProof/>
            <w:webHidden/>
          </w:rPr>
          <w:instrText xml:space="preserve"> PAGEREF _Toc199059339 \h </w:instrText>
        </w:r>
        <w:r w:rsidRPr="00FB34D7">
          <w:rPr>
            <w:noProof/>
            <w:webHidden/>
          </w:rPr>
        </w:r>
        <w:r w:rsidRPr="00FB34D7">
          <w:rPr>
            <w:noProof/>
            <w:webHidden/>
          </w:rPr>
          <w:fldChar w:fldCharType="separate"/>
        </w:r>
        <w:r w:rsidRPr="00FB34D7">
          <w:rPr>
            <w:noProof/>
            <w:webHidden/>
          </w:rPr>
          <w:t>74</w:t>
        </w:r>
        <w:r w:rsidRPr="00FB34D7">
          <w:rPr>
            <w:noProof/>
            <w:webHidden/>
          </w:rPr>
          <w:fldChar w:fldCharType="end"/>
        </w:r>
      </w:hyperlink>
    </w:p>
    <w:p w14:paraId="7F054717" w14:textId="11255AAD"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41" w:history="1">
        <w:r w:rsidRPr="00FB34D7">
          <w:rPr>
            <w:rStyle w:val="ad"/>
            <w:noProof/>
          </w:rPr>
          <w:t>4.3.3.</w:t>
        </w:r>
        <w:r w:rsidRPr="0009561A">
          <w:rPr>
            <w:rFonts w:eastAsiaTheme="minorEastAsia" w:cstheme="minorBidi"/>
            <w:noProof/>
            <w:kern w:val="2"/>
            <w:sz w:val="24"/>
            <w:szCs w:val="24"/>
            <w14:ligatures w14:val="standardContextual"/>
          </w:rPr>
          <w:tab/>
        </w:r>
        <w:r w:rsidRPr="00FB34D7">
          <w:rPr>
            <w:rStyle w:val="ad"/>
            <w:noProof/>
          </w:rPr>
          <w:t>Use phase consumption</w:t>
        </w:r>
        <w:r w:rsidRPr="00FB34D7">
          <w:rPr>
            <w:noProof/>
            <w:webHidden/>
          </w:rPr>
          <w:tab/>
        </w:r>
        <w:r w:rsidRPr="00FB34D7">
          <w:rPr>
            <w:noProof/>
            <w:webHidden/>
          </w:rPr>
          <w:fldChar w:fldCharType="begin"/>
        </w:r>
        <w:r w:rsidRPr="00FB34D7">
          <w:rPr>
            <w:noProof/>
            <w:webHidden/>
          </w:rPr>
          <w:instrText xml:space="preserve"> PAGEREF _Toc199059341 \h </w:instrText>
        </w:r>
        <w:r w:rsidRPr="00FB34D7">
          <w:rPr>
            <w:noProof/>
            <w:webHidden/>
          </w:rPr>
        </w:r>
        <w:r w:rsidRPr="00FB34D7">
          <w:rPr>
            <w:noProof/>
            <w:webHidden/>
          </w:rPr>
          <w:fldChar w:fldCharType="separate"/>
        </w:r>
        <w:r w:rsidRPr="00FB34D7">
          <w:rPr>
            <w:noProof/>
            <w:webHidden/>
          </w:rPr>
          <w:t>77</w:t>
        </w:r>
        <w:r w:rsidRPr="00FB34D7">
          <w:rPr>
            <w:noProof/>
            <w:webHidden/>
          </w:rPr>
          <w:fldChar w:fldCharType="end"/>
        </w:r>
      </w:hyperlink>
    </w:p>
    <w:p w14:paraId="08854C79" w14:textId="5AF474A5"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42" w:history="1">
        <w:r w:rsidRPr="00FB34D7">
          <w:rPr>
            <w:rStyle w:val="ad"/>
            <w:noProof/>
          </w:rPr>
          <w:t>4.3.3.1.</w:t>
        </w:r>
        <w:r w:rsidRPr="0009561A">
          <w:rPr>
            <w:rFonts w:eastAsiaTheme="minorEastAsia" w:cstheme="minorBidi"/>
            <w:noProof/>
            <w:kern w:val="2"/>
            <w:sz w:val="24"/>
            <w:szCs w:val="24"/>
            <w14:ligatures w14:val="standardContextual"/>
          </w:rPr>
          <w:tab/>
        </w:r>
        <w:r w:rsidRPr="00FB34D7">
          <w:rPr>
            <w:rStyle w:val="ad"/>
            <w:noProof/>
          </w:rPr>
          <w:t>Calculation of ‘Discrepancy Factor’</w:t>
        </w:r>
        <w:r w:rsidRPr="00FB34D7">
          <w:rPr>
            <w:noProof/>
            <w:webHidden/>
          </w:rPr>
          <w:tab/>
        </w:r>
        <w:r w:rsidRPr="00FB34D7">
          <w:rPr>
            <w:noProof/>
            <w:webHidden/>
          </w:rPr>
          <w:fldChar w:fldCharType="begin"/>
        </w:r>
        <w:r w:rsidRPr="00FB34D7">
          <w:rPr>
            <w:noProof/>
            <w:webHidden/>
          </w:rPr>
          <w:instrText xml:space="preserve"> PAGEREF _Toc199059342 \h </w:instrText>
        </w:r>
        <w:r w:rsidRPr="00FB34D7">
          <w:rPr>
            <w:noProof/>
            <w:webHidden/>
          </w:rPr>
        </w:r>
        <w:r w:rsidRPr="00FB34D7">
          <w:rPr>
            <w:noProof/>
            <w:webHidden/>
          </w:rPr>
          <w:fldChar w:fldCharType="separate"/>
        </w:r>
        <w:r w:rsidRPr="00FB34D7">
          <w:rPr>
            <w:noProof/>
            <w:webHidden/>
          </w:rPr>
          <w:t>79</w:t>
        </w:r>
        <w:r w:rsidRPr="00FB34D7">
          <w:rPr>
            <w:noProof/>
            <w:webHidden/>
          </w:rPr>
          <w:fldChar w:fldCharType="end"/>
        </w:r>
      </w:hyperlink>
    </w:p>
    <w:p w14:paraId="7CD36F08" w14:textId="5017C7E9"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43" w:history="1">
        <w:r w:rsidRPr="00FB34D7">
          <w:rPr>
            <w:rStyle w:val="ad"/>
            <w:noProof/>
          </w:rPr>
          <w:t>4.3.3.2.</w:t>
        </w:r>
        <w:r w:rsidRPr="0009561A">
          <w:rPr>
            <w:rFonts w:eastAsiaTheme="minorEastAsia" w:cstheme="minorBidi"/>
            <w:noProof/>
            <w:kern w:val="2"/>
            <w:sz w:val="24"/>
            <w:szCs w:val="24"/>
            <w14:ligatures w14:val="standardContextual"/>
          </w:rPr>
          <w:tab/>
        </w:r>
        <w:r w:rsidRPr="00FB34D7">
          <w:rPr>
            <w:rStyle w:val="ad"/>
            <w:noProof/>
          </w:rPr>
          <w:t>Calculation of ‘Deterioration Factor’</w:t>
        </w:r>
        <w:r w:rsidRPr="00FB34D7">
          <w:rPr>
            <w:noProof/>
            <w:webHidden/>
          </w:rPr>
          <w:tab/>
        </w:r>
        <w:r w:rsidRPr="00FB34D7">
          <w:rPr>
            <w:noProof/>
            <w:webHidden/>
          </w:rPr>
          <w:fldChar w:fldCharType="begin"/>
        </w:r>
        <w:r w:rsidRPr="00FB34D7">
          <w:rPr>
            <w:noProof/>
            <w:webHidden/>
          </w:rPr>
          <w:instrText xml:space="preserve"> PAGEREF _Toc199059343 \h </w:instrText>
        </w:r>
        <w:r w:rsidRPr="00FB34D7">
          <w:rPr>
            <w:noProof/>
            <w:webHidden/>
          </w:rPr>
        </w:r>
        <w:r w:rsidRPr="00FB34D7">
          <w:rPr>
            <w:noProof/>
            <w:webHidden/>
          </w:rPr>
          <w:fldChar w:fldCharType="separate"/>
        </w:r>
        <w:r w:rsidRPr="00FB34D7">
          <w:rPr>
            <w:noProof/>
            <w:webHidden/>
          </w:rPr>
          <w:t>80</w:t>
        </w:r>
        <w:r w:rsidRPr="00FB34D7">
          <w:rPr>
            <w:noProof/>
            <w:webHidden/>
          </w:rPr>
          <w:fldChar w:fldCharType="end"/>
        </w:r>
      </w:hyperlink>
    </w:p>
    <w:p w14:paraId="56578522" w14:textId="3397D884"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44" w:history="1">
        <w:r w:rsidRPr="00FB34D7">
          <w:rPr>
            <w:rStyle w:val="ad"/>
            <w:noProof/>
          </w:rPr>
          <w:t>4.3.3.3.</w:t>
        </w:r>
        <w:r w:rsidRPr="0009561A">
          <w:rPr>
            <w:rFonts w:eastAsiaTheme="minorEastAsia" w:cstheme="minorBidi"/>
            <w:noProof/>
            <w:kern w:val="2"/>
            <w:sz w:val="24"/>
            <w:szCs w:val="24"/>
            <w14:ligatures w14:val="standardContextual"/>
          </w:rPr>
          <w:tab/>
        </w:r>
        <w:r w:rsidRPr="00FB34D7">
          <w:rPr>
            <w:rStyle w:val="ad"/>
            <w:noProof/>
          </w:rPr>
          <w:t>Quantification of Leakages</w:t>
        </w:r>
        <w:r w:rsidRPr="00FB34D7">
          <w:rPr>
            <w:noProof/>
            <w:webHidden/>
          </w:rPr>
          <w:tab/>
        </w:r>
        <w:r w:rsidRPr="00FB34D7">
          <w:rPr>
            <w:noProof/>
            <w:webHidden/>
          </w:rPr>
          <w:fldChar w:fldCharType="begin"/>
        </w:r>
        <w:r w:rsidRPr="00FB34D7">
          <w:rPr>
            <w:noProof/>
            <w:webHidden/>
          </w:rPr>
          <w:instrText xml:space="preserve"> PAGEREF _Toc199059344 \h </w:instrText>
        </w:r>
        <w:r w:rsidRPr="00FB34D7">
          <w:rPr>
            <w:noProof/>
            <w:webHidden/>
          </w:rPr>
        </w:r>
        <w:r w:rsidRPr="00FB34D7">
          <w:rPr>
            <w:noProof/>
            <w:webHidden/>
          </w:rPr>
          <w:fldChar w:fldCharType="separate"/>
        </w:r>
        <w:r w:rsidRPr="00FB34D7">
          <w:rPr>
            <w:noProof/>
            <w:webHidden/>
          </w:rPr>
          <w:t>83</w:t>
        </w:r>
        <w:r w:rsidRPr="00FB34D7">
          <w:rPr>
            <w:noProof/>
            <w:webHidden/>
          </w:rPr>
          <w:fldChar w:fldCharType="end"/>
        </w:r>
      </w:hyperlink>
    </w:p>
    <w:p w14:paraId="769B53AC" w14:textId="1E74ED80"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45" w:history="1">
        <w:r w:rsidRPr="00FB34D7">
          <w:rPr>
            <w:rStyle w:val="ad"/>
            <w:noProof/>
          </w:rPr>
          <w:t>4.3.3.4.</w:t>
        </w:r>
        <w:r w:rsidRPr="0009561A">
          <w:rPr>
            <w:rFonts w:eastAsiaTheme="minorEastAsia" w:cstheme="minorBidi"/>
            <w:noProof/>
            <w:kern w:val="2"/>
            <w:sz w:val="24"/>
            <w:szCs w:val="24"/>
            <w14:ligatures w14:val="standardContextual"/>
          </w:rPr>
          <w:tab/>
        </w:r>
        <w:r w:rsidRPr="00FB34D7">
          <w:rPr>
            <w:rStyle w:val="ad"/>
            <w:noProof/>
          </w:rPr>
          <w:t>Quantification of fluorocarbons emissions</w:t>
        </w:r>
        <w:r w:rsidRPr="00FB34D7">
          <w:rPr>
            <w:noProof/>
            <w:webHidden/>
          </w:rPr>
          <w:tab/>
        </w:r>
        <w:r w:rsidRPr="00FB34D7">
          <w:rPr>
            <w:noProof/>
            <w:webHidden/>
          </w:rPr>
          <w:fldChar w:fldCharType="begin"/>
        </w:r>
        <w:r w:rsidRPr="00FB34D7">
          <w:rPr>
            <w:noProof/>
            <w:webHidden/>
          </w:rPr>
          <w:instrText xml:space="preserve"> PAGEREF _Toc199059345 \h </w:instrText>
        </w:r>
        <w:r w:rsidRPr="00FB34D7">
          <w:rPr>
            <w:noProof/>
            <w:webHidden/>
          </w:rPr>
        </w:r>
        <w:r w:rsidRPr="00FB34D7">
          <w:rPr>
            <w:noProof/>
            <w:webHidden/>
          </w:rPr>
          <w:fldChar w:fldCharType="separate"/>
        </w:r>
        <w:r w:rsidRPr="00FB34D7">
          <w:rPr>
            <w:noProof/>
            <w:webHidden/>
          </w:rPr>
          <w:t>84</w:t>
        </w:r>
        <w:r w:rsidRPr="00FB34D7">
          <w:rPr>
            <w:noProof/>
            <w:webHidden/>
          </w:rPr>
          <w:fldChar w:fldCharType="end"/>
        </w:r>
      </w:hyperlink>
    </w:p>
    <w:p w14:paraId="3FE5E405" w14:textId="1C417662"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46" w:history="1">
        <w:r w:rsidRPr="00FB34D7">
          <w:rPr>
            <w:rStyle w:val="ad"/>
            <w:noProof/>
          </w:rPr>
          <w:t>4.3.3.5.</w:t>
        </w:r>
        <w:r w:rsidRPr="0009561A">
          <w:rPr>
            <w:rFonts w:eastAsiaTheme="minorEastAsia" w:cstheme="minorBidi"/>
            <w:noProof/>
            <w:kern w:val="2"/>
            <w:sz w:val="24"/>
            <w:szCs w:val="24"/>
            <w14:ligatures w14:val="standardContextual"/>
          </w:rPr>
          <w:tab/>
        </w:r>
        <w:r w:rsidRPr="00FB34D7">
          <w:rPr>
            <w:rStyle w:val="ad"/>
            <w:noProof/>
          </w:rPr>
          <w:t>Quantification of vehicle emissions exported out of region of sales</w:t>
        </w:r>
        <w:r w:rsidRPr="00FB34D7">
          <w:rPr>
            <w:noProof/>
            <w:webHidden/>
          </w:rPr>
          <w:tab/>
        </w:r>
        <w:r w:rsidRPr="00FB34D7">
          <w:rPr>
            <w:noProof/>
            <w:webHidden/>
          </w:rPr>
          <w:fldChar w:fldCharType="begin"/>
        </w:r>
        <w:r w:rsidRPr="00FB34D7">
          <w:rPr>
            <w:noProof/>
            <w:webHidden/>
          </w:rPr>
          <w:instrText xml:space="preserve"> PAGEREF _Toc199059346 \h </w:instrText>
        </w:r>
        <w:r w:rsidRPr="00FB34D7">
          <w:rPr>
            <w:noProof/>
            <w:webHidden/>
          </w:rPr>
        </w:r>
        <w:r w:rsidRPr="00FB34D7">
          <w:rPr>
            <w:noProof/>
            <w:webHidden/>
          </w:rPr>
          <w:fldChar w:fldCharType="separate"/>
        </w:r>
        <w:r w:rsidRPr="00FB34D7">
          <w:rPr>
            <w:noProof/>
            <w:webHidden/>
          </w:rPr>
          <w:t>85</w:t>
        </w:r>
        <w:r w:rsidRPr="00FB34D7">
          <w:rPr>
            <w:noProof/>
            <w:webHidden/>
          </w:rPr>
          <w:fldChar w:fldCharType="end"/>
        </w:r>
      </w:hyperlink>
    </w:p>
    <w:p w14:paraId="71697B71" w14:textId="0DBA628E"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47" w:history="1">
        <w:r w:rsidRPr="00FB34D7">
          <w:rPr>
            <w:rStyle w:val="ad"/>
            <w:noProof/>
          </w:rPr>
          <w:t>4.3.4.</w:t>
        </w:r>
        <w:r w:rsidRPr="0009561A">
          <w:rPr>
            <w:rFonts w:eastAsiaTheme="minorEastAsia" w:cstheme="minorBidi"/>
            <w:noProof/>
            <w:kern w:val="2"/>
            <w:sz w:val="24"/>
            <w:szCs w:val="24"/>
            <w14:ligatures w14:val="standardContextual"/>
          </w:rPr>
          <w:tab/>
        </w:r>
        <w:r w:rsidRPr="00FB34D7">
          <w:rPr>
            <w:rStyle w:val="ad"/>
            <w:noProof/>
          </w:rPr>
          <w:t>Data Collection and data type</w:t>
        </w:r>
        <w:r w:rsidRPr="00FB34D7">
          <w:rPr>
            <w:noProof/>
            <w:webHidden/>
          </w:rPr>
          <w:tab/>
        </w:r>
        <w:r w:rsidRPr="00FB34D7">
          <w:rPr>
            <w:noProof/>
            <w:webHidden/>
          </w:rPr>
          <w:fldChar w:fldCharType="begin"/>
        </w:r>
        <w:r w:rsidRPr="00FB34D7">
          <w:rPr>
            <w:noProof/>
            <w:webHidden/>
          </w:rPr>
          <w:instrText xml:space="preserve"> PAGEREF _Toc199059347 \h </w:instrText>
        </w:r>
        <w:r w:rsidRPr="00FB34D7">
          <w:rPr>
            <w:noProof/>
            <w:webHidden/>
          </w:rPr>
        </w:r>
        <w:r w:rsidRPr="00FB34D7">
          <w:rPr>
            <w:noProof/>
            <w:webHidden/>
          </w:rPr>
          <w:fldChar w:fldCharType="separate"/>
        </w:r>
        <w:r w:rsidRPr="00FB34D7">
          <w:rPr>
            <w:noProof/>
            <w:webHidden/>
          </w:rPr>
          <w:t>86</w:t>
        </w:r>
        <w:r w:rsidRPr="00FB34D7">
          <w:rPr>
            <w:noProof/>
            <w:webHidden/>
          </w:rPr>
          <w:fldChar w:fldCharType="end"/>
        </w:r>
      </w:hyperlink>
    </w:p>
    <w:p w14:paraId="76B17FE7" w14:textId="73D75E3D"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48" w:history="1">
        <w:r w:rsidRPr="00FB34D7">
          <w:rPr>
            <w:rStyle w:val="ad"/>
            <w:noProof/>
          </w:rPr>
          <w:t>4.3.4.1.</w:t>
        </w:r>
        <w:r w:rsidRPr="0009561A">
          <w:rPr>
            <w:rFonts w:eastAsiaTheme="minorEastAsia" w:cstheme="minorBidi"/>
            <w:noProof/>
            <w:kern w:val="2"/>
            <w:sz w:val="24"/>
            <w:szCs w:val="24"/>
            <w14:ligatures w14:val="standardContextual"/>
          </w:rPr>
          <w:tab/>
        </w:r>
        <w:r w:rsidRPr="00FB34D7">
          <w:rPr>
            <w:rStyle w:val="ad"/>
            <w:noProof/>
          </w:rPr>
          <w:t>Primary data collection items</w:t>
        </w:r>
        <w:r w:rsidRPr="00FB34D7">
          <w:rPr>
            <w:noProof/>
            <w:webHidden/>
          </w:rPr>
          <w:tab/>
        </w:r>
        <w:r w:rsidRPr="00FB34D7">
          <w:rPr>
            <w:noProof/>
            <w:webHidden/>
          </w:rPr>
          <w:fldChar w:fldCharType="begin"/>
        </w:r>
        <w:r w:rsidRPr="00FB34D7">
          <w:rPr>
            <w:noProof/>
            <w:webHidden/>
          </w:rPr>
          <w:instrText xml:space="preserve"> PAGEREF _Toc199059348 \h </w:instrText>
        </w:r>
        <w:r w:rsidRPr="00FB34D7">
          <w:rPr>
            <w:noProof/>
            <w:webHidden/>
          </w:rPr>
        </w:r>
        <w:r w:rsidRPr="00FB34D7">
          <w:rPr>
            <w:noProof/>
            <w:webHidden/>
          </w:rPr>
          <w:fldChar w:fldCharType="separate"/>
        </w:r>
        <w:r w:rsidRPr="00FB34D7">
          <w:rPr>
            <w:noProof/>
            <w:webHidden/>
          </w:rPr>
          <w:t>87</w:t>
        </w:r>
        <w:r w:rsidRPr="00FB34D7">
          <w:rPr>
            <w:noProof/>
            <w:webHidden/>
          </w:rPr>
          <w:fldChar w:fldCharType="end"/>
        </w:r>
      </w:hyperlink>
    </w:p>
    <w:p w14:paraId="1284C9D1" w14:textId="3EFEA2B2"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49" w:history="1">
        <w:r w:rsidRPr="00FB34D7">
          <w:rPr>
            <w:rStyle w:val="ad"/>
            <w:noProof/>
          </w:rPr>
          <w:t>4.3.4.2.</w:t>
        </w:r>
        <w:r w:rsidRPr="0009561A">
          <w:rPr>
            <w:rFonts w:eastAsiaTheme="minorEastAsia" w:cstheme="minorBidi"/>
            <w:noProof/>
            <w:kern w:val="2"/>
            <w:sz w:val="24"/>
            <w:szCs w:val="24"/>
            <w14:ligatures w14:val="standardContextual"/>
          </w:rPr>
          <w:tab/>
        </w:r>
        <w:r w:rsidRPr="00FB34D7">
          <w:rPr>
            <w:rStyle w:val="ad"/>
            <w:noProof/>
          </w:rPr>
          <w:t>Secondary data collection items</w:t>
        </w:r>
        <w:r w:rsidRPr="00FB34D7">
          <w:rPr>
            <w:noProof/>
            <w:webHidden/>
          </w:rPr>
          <w:tab/>
        </w:r>
        <w:r w:rsidRPr="00FB34D7">
          <w:rPr>
            <w:noProof/>
            <w:webHidden/>
          </w:rPr>
          <w:fldChar w:fldCharType="begin"/>
        </w:r>
        <w:r w:rsidRPr="00FB34D7">
          <w:rPr>
            <w:noProof/>
            <w:webHidden/>
          </w:rPr>
          <w:instrText xml:space="preserve"> PAGEREF _Toc199059349 \h </w:instrText>
        </w:r>
        <w:r w:rsidRPr="00FB34D7">
          <w:rPr>
            <w:noProof/>
            <w:webHidden/>
          </w:rPr>
        </w:r>
        <w:r w:rsidRPr="00FB34D7">
          <w:rPr>
            <w:noProof/>
            <w:webHidden/>
          </w:rPr>
          <w:fldChar w:fldCharType="separate"/>
        </w:r>
        <w:r w:rsidRPr="00FB34D7">
          <w:rPr>
            <w:noProof/>
            <w:webHidden/>
          </w:rPr>
          <w:t>88</w:t>
        </w:r>
        <w:r w:rsidRPr="00FB34D7">
          <w:rPr>
            <w:noProof/>
            <w:webHidden/>
          </w:rPr>
          <w:fldChar w:fldCharType="end"/>
        </w:r>
      </w:hyperlink>
    </w:p>
    <w:p w14:paraId="0B3F0503" w14:textId="4F4C13D0"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50" w:history="1">
        <w:r w:rsidRPr="00FB34D7">
          <w:rPr>
            <w:rStyle w:val="ad"/>
            <w:noProof/>
          </w:rPr>
          <w:t>4.3.5.</w:t>
        </w:r>
        <w:r w:rsidRPr="0009561A">
          <w:rPr>
            <w:rFonts w:eastAsiaTheme="minorEastAsia" w:cstheme="minorBidi"/>
            <w:noProof/>
            <w:kern w:val="2"/>
            <w:sz w:val="24"/>
            <w:szCs w:val="24"/>
            <w14:ligatures w14:val="standardContextual"/>
          </w:rPr>
          <w:tab/>
        </w:r>
        <w:r w:rsidRPr="00FB34D7">
          <w:rPr>
            <w:rStyle w:val="ad"/>
            <w:noProof/>
          </w:rPr>
          <w:t>Application of the energy modelling schemes [SG6]</w:t>
        </w:r>
        <w:r w:rsidRPr="00FB34D7">
          <w:rPr>
            <w:noProof/>
            <w:webHidden/>
          </w:rPr>
          <w:tab/>
        </w:r>
        <w:r w:rsidRPr="00FB34D7">
          <w:rPr>
            <w:noProof/>
            <w:webHidden/>
          </w:rPr>
          <w:fldChar w:fldCharType="begin"/>
        </w:r>
        <w:r w:rsidRPr="00FB34D7">
          <w:rPr>
            <w:noProof/>
            <w:webHidden/>
          </w:rPr>
          <w:instrText xml:space="preserve"> PAGEREF _Toc199059350 \h </w:instrText>
        </w:r>
        <w:r w:rsidRPr="00FB34D7">
          <w:rPr>
            <w:noProof/>
            <w:webHidden/>
          </w:rPr>
        </w:r>
        <w:r w:rsidRPr="00FB34D7">
          <w:rPr>
            <w:noProof/>
            <w:webHidden/>
          </w:rPr>
          <w:fldChar w:fldCharType="separate"/>
        </w:r>
        <w:r w:rsidRPr="00FB34D7">
          <w:rPr>
            <w:noProof/>
            <w:webHidden/>
          </w:rPr>
          <w:t>89</w:t>
        </w:r>
        <w:r w:rsidRPr="00FB34D7">
          <w:rPr>
            <w:noProof/>
            <w:webHidden/>
          </w:rPr>
          <w:fldChar w:fldCharType="end"/>
        </w:r>
      </w:hyperlink>
    </w:p>
    <w:p w14:paraId="0BAFEC68" w14:textId="368076FE"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51" w:history="1">
        <w:r w:rsidRPr="00FB34D7">
          <w:rPr>
            <w:rStyle w:val="ad"/>
            <w:noProof/>
          </w:rPr>
          <w:t>4.3.6.</w:t>
        </w:r>
        <w:r w:rsidRPr="0009561A">
          <w:rPr>
            <w:rFonts w:eastAsiaTheme="minorEastAsia" w:cstheme="minorBidi"/>
            <w:noProof/>
            <w:kern w:val="2"/>
            <w:sz w:val="24"/>
            <w:szCs w:val="24"/>
            <w14:ligatures w14:val="standardContextual"/>
          </w:rPr>
          <w:tab/>
        </w:r>
        <w:r w:rsidRPr="00FB34D7">
          <w:rPr>
            <w:rStyle w:val="ad"/>
            <w:noProof/>
          </w:rPr>
          <w:t>Maintenance</w:t>
        </w:r>
        <w:r w:rsidRPr="00FB34D7">
          <w:rPr>
            <w:noProof/>
            <w:webHidden/>
          </w:rPr>
          <w:tab/>
        </w:r>
        <w:r w:rsidRPr="00FB34D7">
          <w:rPr>
            <w:noProof/>
            <w:webHidden/>
          </w:rPr>
          <w:fldChar w:fldCharType="begin"/>
        </w:r>
        <w:r w:rsidRPr="00FB34D7">
          <w:rPr>
            <w:noProof/>
            <w:webHidden/>
          </w:rPr>
          <w:instrText xml:space="preserve"> PAGEREF _Toc199059351 \h </w:instrText>
        </w:r>
        <w:r w:rsidRPr="00FB34D7">
          <w:rPr>
            <w:noProof/>
            <w:webHidden/>
          </w:rPr>
        </w:r>
        <w:r w:rsidRPr="00FB34D7">
          <w:rPr>
            <w:noProof/>
            <w:webHidden/>
          </w:rPr>
          <w:fldChar w:fldCharType="separate"/>
        </w:r>
        <w:r w:rsidRPr="00FB34D7">
          <w:rPr>
            <w:noProof/>
            <w:webHidden/>
          </w:rPr>
          <w:t>90</w:t>
        </w:r>
        <w:r w:rsidRPr="00FB34D7">
          <w:rPr>
            <w:noProof/>
            <w:webHidden/>
          </w:rPr>
          <w:fldChar w:fldCharType="end"/>
        </w:r>
      </w:hyperlink>
    </w:p>
    <w:p w14:paraId="770CFA9D" w14:textId="1393EAEB"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52" w:history="1">
        <w:r w:rsidRPr="00FB34D7">
          <w:rPr>
            <w:rStyle w:val="ad"/>
            <w:noProof/>
          </w:rPr>
          <w:t>4.3.6.1.</w:t>
        </w:r>
        <w:r w:rsidRPr="0009561A">
          <w:rPr>
            <w:rFonts w:eastAsiaTheme="minorEastAsia" w:cstheme="minorBidi"/>
            <w:noProof/>
            <w:kern w:val="2"/>
            <w:sz w:val="24"/>
            <w:szCs w:val="24"/>
            <w14:ligatures w14:val="standardContextual"/>
          </w:rPr>
          <w:tab/>
        </w:r>
        <w:r w:rsidRPr="00FB34D7">
          <w:rPr>
            <w:rStyle w:val="ad"/>
            <w:noProof/>
          </w:rPr>
          <w:t>Maintenance scope</w:t>
        </w:r>
        <w:r w:rsidRPr="00FB34D7">
          <w:rPr>
            <w:noProof/>
            <w:webHidden/>
          </w:rPr>
          <w:tab/>
        </w:r>
        <w:r w:rsidRPr="00FB34D7">
          <w:rPr>
            <w:noProof/>
            <w:webHidden/>
          </w:rPr>
          <w:fldChar w:fldCharType="begin"/>
        </w:r>
        <w:r w:rsidRPr="00FB34D7">
          <w:rPr>
            <w:noProof/>
            <w:webHidden/>
          </w:rPr>
          <w:instrText xml:space="preserve"> PAGEREF _Toc199059352 \h </w:instrText>
        </w:r>
        <w:r w:rsidRPr="00FB34D7">
          <w:rPr>
            <w:noProof/>
            <w:webHidden/>
          </w:rPr>
        </w:r>
        <w:r w:rsidRPr="00FB34D7">
          <w:rPr>
            <w:noProof/>
            <w:webHidden/>
          </w:rPr>
          <w:fldChar w:fldCharType="separate"/>
        </w:r>
        <w:r w:rsidRPr="00FB34D7">
          <w:rPr>
            <w:noProof/>
            <w:webHidden/>
          </w:rPr>
          <w:t>90</w:t>
        </w:r>
        <w:r w:rsidRPr="00FB34D7">
          <w:rPr>
            <w:noProof/>
            <w:webHidden/>
          </w:rPr>
          <w:fldChar w:fldCharType="end"/>
        </w:r>
      </w:hyperlink>
    </w:p>
    <w:p w14:paraId="47F75903" w14:textId="1CC78180"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53" w:history="1">
        <w:r w:rsidRPr="00FB34D7">
          <w:rPr>
            <w:rStyle w:val="ad"/>
            <w:noProof/>
          </w:rPr>
          <w:t>4.3.6.2.</w:t>
        </w:r>
        <w:r w:rsidRPr="0009561A">
          <w:rPr>
            <w:rFonts w:eastAsiaTheme="minorEastAsia" w:cstheme="minorBidi"/>
            <w:noProof/>
            <w:kern w:val="2"/>
            <w:sz w:val="24"/>
            <w:szCs w:val="24"/>
            <w14:ligatures w14:val="standardContextual"/>
          </w:rPr>
          <w:tab/>
        </w:r>
        <w:r w:rsidRPr="00FB34D7">
          <w:rPr>
            <w:rStyle w:val="ad"/>
            <w:noProof/>
          </w:rPr>
          <w:t>GHG emission estimation</w:t>
        </w:r>
        <w:r w:rsidRPr="00FB34D7">
          <w:rPr>
            <w:noProof/>
            <w:webHidden/>
          </w:rPr>
          <w:tab/>
        </w:r>
        <w:r w:rsidRPr="00FB34D7">
          <w:rPr>
            <w:noProof/>
            <w:webHidden/>
          </w:rPr>
          <w:fldChar w:fldCharType="begin"/>
        </w:r>
        <w:r w:rsidRPr="00FB34D7">
          <w:rPr>
            <w:noProof/>
            <w:webHidden/>
          </w:rPr>
          <w:instrText xml:space="preserve"> PAGEREF _Toc199059353 \h </w:instrText>
        </w:r>
        <w:r w:rsidRPr="00FB34D7">
          <w:rPr>
            <w:noProof/>
            <w:webHidden/>
          </w:rPr>
        </w:r>
        <w:r w:rsidRPr="00FB34D7">
          <w:rPr>
            <w:noProof/>
            <w:webHidden/>
          </w:rPr>
          <w:fldChar w:fldCharType="separate"/>
        </w:r>
        <w:r w:rsidRPr="00FB34D7">
          <w:rPr>
            <w:noProof/>
            <w:webHidden/>
          </w:rPr>
          <w:t>91</w:t>
        </w:r>
        <w:r w:rsidRPr="00FB34D7">
          <w:rPr>
            <w:noProof/>
            <w:webHidden/>
          </w:rPr>
          <w:fldChar w:fldCharType="end"/>
        </w:r>
      </w:hyperlink>
    </w:p>
    <w:p w14:paraId="771EAB38" w14:textId="7C4E524A"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54" w:history="1">
        <w:r w:rsidRPr="00FB34D7">
          <w:rPr>
            <w:rStyle w:val="ad"/>
            <w:noProof/>
          </w:rPr>
          <w:t>4.3.6.3.</w:t>
        </w:r>
        <w:r w:rsidRPr="0009561A">
          <w:rPr>
            <w:rFonts w:eastAsiaTheme="minorEastAsia" w:cstheme="minorBidi"/>
            <w:noProof/>
            <w:kern w:val="2"/>
            <w:sz w:val="24"/>
            <w:szCs w:val="24"/>
            <w14:ligatures w14:val="standardContextual"/>
          </w:rPr>
          <w:tab/>
        </w:r>
        <w:r w:rsidRPr="00FB34D7">
          <w:rPr>
            <w:rStyle w:val="ad"/>
            <w:noProof/>
          </w:rPr>
          <w:t>Maintenance Data Availability</w:t>
        </w:r>
        <w:r w:rsidRPr="00FB34D7">
          <w:rPr>
            <w:noProof/>
            <w:webHidden/>
          </w:rPr>
          <w:tab/>
        </w:r>
        <w:r w:rsidRPr="00FB34D7">
          <w:rPr>
            <w:noProof/>
            <w:webHidden/>
          </w:rPr>
          <w:fldChar w:fldCharType="begin"/>
        </w:r>
        <w:r w:rsidRPr="00FB34D7">
          <w:rPr>
            <w:noProof/>
            <w:webHidden/>
          </w:rPr>
          <w:instrText xml:space="preserve"> PAGEREF _Toc199059354 \h </w:instrText>
        </w:r>
        <w:r w:rsidRPr="00FB34D7">
          <w:rPr>
            <w:noProof/>
            <w:webHidden/>
          </w:rPr>
        </w:r>
        <w:r w:rsidRPr="00FB34D7">
          <w:rPr>
            <w:noProof/>
            <w:webHidden/>
          </w:rPr>
          <w:fldChar w:fldCharType="separate"/>
        </w:r>
        <w:r w:rsidRPr="00FB34D7">
          <w:rPr>
            <w:noProof/>
            <w:webHidden/>
          </w:rPr>
          <w:t>91</w:t>
        </w:r>
        <w:r w:rsidRPr="00FB34D7">
          <w:rPr>
            <w:noProof/>
            <w:webHidden/>
          </w:rPr>
          <w:fldChar w:fldCharType="end"/>
        </w:r>
      </w:hyperlink>
    </w:p>
    <w:p w14:paraId="6E9B6918" w14:textId="595EE5BA"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55" w:history="1">
        <w:r w:rsidRPr="00FB34D7">
          <w:rPr>
            <w:rStyle w:val="ad"/>
            <w:noProof/>
          </w:rPr>
          <w:t>4.3.6.4.</w:t>
        </w:r>
        <w:r w:rsidRPr="0009561A">
          <w:rPr>
            <w:rFonts w:eastAsiaTheme="minorEastAsia" w:cstheme="minorBidi"/>
            <w:noProof/>
            <w:kern w:val="2"/>
            <w:sz w:val="24"/>
            <w:szCs w:val="24"/>
            <w14:ligatures w14:val="standardContextual"/>
          </w:rPr>
          <w:tab/>
        </w:r>
        <w:r w:rsidRPr="00FB34D7">
          <w:rPr>
            <w:rStyle w:val="ad"/>
            <w:noProof/>
          </w:rPr>
          <w:t>Maintenance Data not available</w:t>
        </w:r>
        <w:r w:rsidRPr="00FB34D7">
          <w:rPr>
            <w:noProof/>
            <w:webHidden/>
          </w:rPr>
          <w:tab/>
        </w:r>
        <w:r w:rsidRPr="00FB34D7">
          <w:rPr>
            <w:noProof/>
            <w:webHidden/>
          </w:rPr>
          <w:fldChar w:fldCharType="begin"/>
        </w:r>
        <w:r w:rsidRPr="00FB34D7">
          <w:rPr>
            <w:noProof/>
            <w:webHidden/>
          </w:rPr>
          <w:instrText xml:space="preserve"> PAGEREF _Toc199059355 \h </w:instrText>
        </w:r>
        <w:r w:rsidRPr="00FB34D7">
          <w:rPr>
            <w:noProof/>
            <w:webHidden/>
          </w:rPr>
        </w:r>
        <w:r w:rsidRPr="00FB34D7">
          <w:rPr>
            <w:noProof/>
            <w:webHidden/>
          </w:rPr>
          <w:fldChar w:fldCharType="separate"/>
        </w:r>
        <w:r w:rsidRPr="00FB34D7">
          <w:rPr>
            <w:noProof/>
            <w:webHidden/>
          </w:rPr>
          <w:t>96</w:t>
        </w:r>
        <w:r w:rsidRPr="00FB34D7">
          <w:rPr>
            <w:noProof/>
            <w:webHidden/>
          </w:rPr>
          <w:fldChar w:fldCharType="end"/>
        </w:r>
      </w:hyperlink>
    </w:p>
    <w:p w14:paraId="5B1BB155" w14:textId="7808E427"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356" w:history="1">
        <w:r w:rsidRPr="00FB34D7">
          <w:rPr>
            <w:rStyle w:val="ad"/>
            <w:noProof/>
          </w:rPr>
          <w:t>4.4.</w:t>
        </w:r>
        <w:r w:rsidRPr="0009561A">
          <w:rPr>
            <w:rFonts w:eastAsiaTheme="minorEastAsia" w:cstheme="minorBidi"/>
            <w:b w:val="0"/>
            <w:bCs w:val="0"/>
            <w:noProof/>
            <w:kern w:val="2"/>
            <w:sz w:val="24"/>
            <w:szCs w:val="24"/>
            <w14:ligatures w14:val="standardContextual"/>
          </w:rPr>
          <w:tab/>
        </w:r>
        <w:r w:rsidRPr="00FB34D7">
          <w:rPr>
            <w:rStyle w:val="ad"/>
            <w:noProof/>
          </w:rPr>
          <w:t>End of life</w:t>
        </w:r>
        <w:r w:rsidRPr="00FB34D7">
          <w:rPr>
            <w:noProof/>
            <w:webHidden/>
          </w:rPr>
          <w:tab/>
        </w:r>
        <w:r w:rsidRPr="00FB34D7">
          <w:rPr>
            <w:noProof/>
            <w:webHidden/>
          </w:rPr>
          <w:fldChar w:fldCharType="begin"/>
        </w:r>
        <w:r w:rsidRPr="00FB34D7">
          <w:rPr>
            <w:noProof/>
            <w:webHidden/>
          </w:rPr>
          <w:instrText xml:space="preserve"> PAGEREF _Toc199059356 \h </w:instrText>
        </w:r>
        <w:r w:rsidRPr="00FB34D7">
          <w:rPr>
            <w:noProof/>
            <w:webHidden/>
          </w:rPr>
        </w:r>
        <w:r w:rsidRPr="00FB34D7">
          <w:rPr>
            <w:noProof/>
            <w:webHidden/>
          </w:rPr>
          <w:fldChar w:fldCharType="separate"/>
        </w:r>
        <w:r w:rsidRPr="00FB34D7">
          <w:rPr>
            <w:noProof/>
            <w:webHidden/>
          </w:rPr>
          <w:t>97</w:t>
        </w:r>
        <w:r w:rsidRPr="00FB34D7">
          <w:rPr>
            <w:noProof/>
            <w:webHidden/>
          </w:rPr>
          <w:fldChar w:fldCharType="end"/>
        </w:r>
      </w:hyperlink>
    </w:p>
    <w:p w14:paraId="506EEE35" w14:textId="71FD4E5F"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57" w:history="1">
        <w:r w:rsidRPr="00FB34D7">
          <w:rPr>
            <w:rStyle w:val="ad"/>
            <w:noProof/>
          </w:rPr>
          <w:t>4.4.1.</w:t>
        </w:r>
        <w:r w:rsidRPr="0009561A">
          <w:rPr>
            <w:rFonts w:eastAsiaTheme="minorEastAsia" w:cstheme="minorBidi"/>
            <w:noProof/>
            <w:kern w:val="2"/>
            <w:sz w:val="24"/>
            <w:szCs w:val="24"/>
            <w14:ligatures w14:val="standardContextual"/>
          </w:rPr>
          <w:tab/>
        </w:r>
        <w:r w:rsidRPr="00FB34D7">
          <w:rPr>
            <w:rStyle w:val="ad"/>
            <w:noProof/>
          </w:rPr>
          <w:t>Levels in disposal and recycling stage</w:t>
        </w:r>
        <w:r w:rsidRPr="00FB34D7">
          <w:rPr>
            <w:noProof/>
            <w:webHidden/>
          </w:rPr>
          <w:tab/>
        </w:r>
        <w:r w:rsidRPr="00FB34D7">
          <w:rPr>
            <w:noProof/>
            <w:webHidden/>
          </w:rPr>
          <w:fldChar w:fldCharType="begin"/>
        </w:r>
        <w:r w:rsidRPr="00FB34D7">
          <w:rPr>
            <w:noProof/>
            <w:webHidden/>
          </w:rPr>
          <w:instrText xml:space="preserve"> PAGEREF _Toc199059357 \h </w:instrText>
        </w:r>
        <w:r w:rsidRPr="00FB34D7">
          <w:rPr>
            <w:noProof/>
            <w:webHidden/>
          </w:rPr>
        </w:r>
        <w:r w:rsidRPr="00FB34D7">
          <w:rPr>
            <w:noProof/>
            <w:webHidden/>
          </w:rPr>
          <w:fldChar w:fldCharType="separate"/>
        </w:r>
        <w:r w:rsidRPr="00FB34D7">
          <w:rPr>
            <w:noProof/>
            <w:webHidden/>
          </w:rPr>
          <w:t>97</w:t>
        </w:r>
        <w:r w:rsidRPr="00FB34D7">
          <w:rPr>
            <w:noProof/>
            <w:webHidden/>
          </w:rPr>
          <w:fldChar w:fldCharType="end"/>
        </w:r>
      </w:hyperlink>
    </w:p>
    <w:p w14:paraId="4AB54969" w14:textId="1A828D44"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58" w:history="1">
        <w:r w:rsidRPr="00FB34D7">
          <w:rPr>
            <w:rStyle w:val="ad"/>
            <w:noProof/>
          </w:rPr>
          <w:t>4.4.2.</w:t>
        </w:r>
        <w:r w:rsidRPr="0009561A">
          <w:rPr>
            <w:rFonts w:eastAsiaTheme="minorEastAsia" w:cstheme="minorBidi"/>
            <w:noProof/>
            <w:kern w:val="2"/>
            <w:sz w:val="24"/>
            <w:szCs w:val="24"/>
            <w14:ligatures w14:val="standardContextual"/>
          </w:rPr>
          <w:tab/>
        </w:r>
        <w:r w:rsidRPr="00FB34D7">
          <w:rPr>
            <w:rStyle w:val="ad"/>
            <w:noProof/>
          </w:rPr>
          <w:t>System boundaries</w:t>
        </w:r>
        <w:r w:rsidRPr="00FB34D7">
          <w:rPr>
            <w:noProof/>
            <w:webHidden/>
          </w:rPr>
          <w:tab/>
        </w:r>
        <w:r w:rsidRPr="00FB34D7">
          <w:rPr>
            <w:noProof/>
            <w:webHidden/>
          </w:rPr>
          <w:fldChar w:fldCharType="begin"/>
        </w:r>
        <w:r w:rsidRPr="00FB34D7">
          <w:rPr>
            <w:noProof/>
            <w:webHidden/>
          </w:rPr>
          <w:instrText xml:space="preserve"> PAGEREF _Toc199059358 \h </w:instrText>
        </w:r>
        <w:r w:rsidRPr="00FB34D7">
          <w:rPr>
            <w:noProof/>
            <w:webHidden/>
          </w:rPr>
        </w:r>
        <w:r w:rsidRPr="00FB34D7">
          <w:rPr>
            <w:noProof/>
            <w:webHidden/>
          </w:rPr>
          <w:fldChar w:fldCharType="separate"/>
        </w:r>
        <w:r w:rsidRPr="00FB34D7">
          <w:rPr>
            <w:noProof/>
            <w:webHidden/>
          </w:rPr>
          <w:t>97</w:t>
        </w:r>
        <w:r w:rsidRPr="00FB34D7">
          <w:rPr>
            <w:noProof/>
            <w:webHidden/>
          </w:rPr>
          <w:fldChar w:fldCharType="end"/>
        </w:r>
      </w:hyperlink>
    </w:p>
    <w:p w14:paraId="27CE190A" w14:textId="08340A31"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59" w:history="1">
        <w:r w:rsidRPr="00FB34D7">
          <w:rPr>
            <w:rStyle w:val="ad"/>
            <w:noProof/>
          </w:rPr>
          <w:t>4.4.3.</w:t>
        </w:r>
        <w:r w:rsidRPr="0009561A">
          <w:rPr>
            <w:rFonts w:eastAsiaTheme="minorEastAsia" w:cstheme="minorBidi"/>
            <w:noProof/>
            <w:kern w:val="2"/>
            <w:sz w:val="24"/>
            <w:szCs w:val="24"/>
            <w14:ligatures w14:val="standardContextual"/>
          </w:rPr>
          <w:tab/>
        </w:r>
        <w:r w:rsidRPr="00FB34D7">
          <w:rPr>
            <w:rStyle w:val="ad"/>
            <w:noProof/>
          </w:rPr>
          <w:t>Data collection and data types</w:t>
        </w:r>
        <w:r w:rsidRPr="00FB34D7">
          <w:rPr>
            <w:noProof/>
            <w:webHidden/>
          </w:rPr>
          <w:tab/>
        </w:r>
        <w:r w:rsidRPr="00FB34D7">
          <w:rPr>
            <w:noProof/>
            <w:webHidden/>
          </w:rPr>
          <w:fldChar w:fldCharType="begin"/>
        </w:r>
        <w:r w:rsidRPr="00FB34D7">
          <w:rPr>
            <w:noProof/>
            <w:webHidden/>
          </w:rPr>
          <w:instrText xml:space="preserve"> PAGEREF _Toc199059359 \h </w:instrText>
        </w:r>
        <w:r w:rsidRPr="00FB34D7">
          <w:rPr>
            <w:noProof/>
            <w:webHidden/>
          </w:rPr>
        </w:r>
        <w:r w:rsidRPr="00FB34D7">
          <w:rPr>
            <w:noProof/>
            <w:webHidden/>
          </w:rPr>
          <w:fldChar w:fldCharType="separate"/>
        </w:r>
        <w:r w:rsidRPr="00FB34D7">
          <w:rPr>
            <w:noProof/>
            <w:webHidden/>
          </w:rPr>
          <w:t>99</w:t>
        </w:r>
        <w:r w:rsidRPr="00FB34D7">
          <w:rPr>
            <w:noProof/>
            <w:webHidden/>
          </w:rPr>
          <w:fldChar w:fldCharType="end"/>
        </w:r>
      </w:hyperlink>
    </w:p>
    <w:p w14:paraId="28A34A95" w14:textId="2EF86E83"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60" w:history="1">
        <w:r w:rsidRPr="00FB34D7">
          <w:rPr>
            <w:rStyle w:val="ad"/>
            <w:noProof/>
          </w:rPr>
          <w:t>4.4.4.</w:t>
        </w:r>
        <w:r w:rsidRPr="0009561A">
          <w:rPr>
            <w:rFonts w:eastAsiaTheme="minorEastAsia" w:cstheme="minorBidi"/>
            <w:noProof/>
            <w:kern w:val="2"/>
            <w:sz w:val="24"/>
            <w:szCs w:val="24"/>
            <w14:ligatures w14:val="standardContextual"/>
          </w:rPr>
          <w:tab/>
        </w:r>
        <w:r w:rsidRPr="00FB34D7">
          <w:rPr>
            <w:rStyle w:val="ad"/>
            <w:noProof/>
          </w:rPr>
          <w:t>Scenario</w:t>
        </w:r>
        <w:r w:rsidRPr="00FB34D7">
          <w:rPr>
            <w:noProof/>
            <w:webHidden/>
          </w:rPr>
          <w:tab/>
        </w:r>
        <w:r w:rsidRPr="00FB34D7">
          <w:rPr>
            <w:noProof/>
            <w:webHidden/>
          </w:rPr>
          <w:fldChar w:fldCharType="begin"/>
        </w:r>
        <w:r w:rsidRPr="00FB34D7">
          <w:rPr>
            <w:noProof/>
            <w:webHidden/>
          </w:rPr>
          <w:instrText xml:space="preserve"> PAGEREF _Toc199059360 \h </w:instrText>
        </w:r>
        <w:r w:rsidRPr="00FB34D7">
          <w:rPr>
            <w:noProof/>
            <w:webHidden/>
          </w:rPr>
        </w:r>
        <w:r w:rsidRPr="00FB34D7">
          <w:rPr>
            <w:noProof/>
            <w:webHidden/>
          </w:rPr>
          <w:fldChar w:fldCharType="separate"/>
        </w:r>
        <w:r w:rsidRPr="00FB34D7">
          <w:rPr>
            <w:noProof/>
            <w:webHidden/>
          </w:rPr>
          <w:t>102</w:t>
        </w:r>
        <w:r w:rsidRPr="00FB34D7">
          <w:rPr>
            <w:noProof/>
            <w:webHidden/>
          </w:rPr>
          <w:fldChar w:fldCharType="end"/>
        </w:r>
      </w:hyperlink>
    </w:p>
    <w:p w14:paraId="1B710794" w14:textId="680FC6A4"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61" w:history="1">
        <w:r w:rsidRPr="00FB34D7">
          <w:rPr>
            <w:rStyle w:val="ad"/>
            <w:noProof/>
          </w:rPr>
          <w:t>4.4.4.1.</w:t>
        </w:r>
        <w:r w:rsidRPr="0009561A">
          <w:rPr>
            <w:rFonts w:eastAsiaTheme="minorEastAsia" w:cstheme="minorBidi"/>
            <w:noProof/>
            <w:kern w:val="2"/>
            <w:sz w:val="24"/>
            <w:szCs w:val="24"/>
            <w14:ligatures w14:val="standardContextual"/>
          </w:rPr>
          <w:tab/>
        </w:r>
        <w:r w:rsidRPr="00FB34D7">
          <w:rPr>
            <w:rStyle w:val="ad"/>
            <w:noProof/>
          </w:rPr>
          <w:t>Second life parts</w:t>
        </w:r>
        <w:r w:rsidRPr="00FB34D7">
          <w:rPr>
            <w:noProof/>
            <w:webHidden/>
          </w:rPr>
          <w:tab/>
        </w:r>
        <w:r w:rsidRPr="00FB34D7">
          <w:rPr>
            <w:noProof/>
            <w:webHidden/>
          </w:rPr>
          <w:fldChar w:fldCharType="begin"/>
        </w:r>
        <w:r w:rsidRPr="00FB34D7">
          <w:rPr>
            <w:noProof/>
            <w:webHidden/>
          </w:rPr>
          <w:instrText xml:space="preserve"> PAGEREF _Toc199059361 \h </w:instrText>
        </w:r>
        <w:r w:rsidRPr="00FB34D7">
          <w:rPr>
            <w:noProof/>
            <w:webHidden/>
          </w:rPr>
        </w:r>
        <w:r w:rsidRPr="00FB34D7">
          <w:rPr>
            <w:noProof/>
            <w:webHidden/>
          </w:rPr>
          <w:fldChar w:fldCharType="separate"/>
        </w:r>
        <w:r w:rsidRPr="00FB34D7">
          <w:rPr>
            <w:noProof/>
            <w:webHidden/>
          </w:rPr>
          <w:t>102</w:t>
        </w:r>
        <w:r w:rsidRPr="00FB34D7">
          <w:rPr>
            <w:noProof/>
            <w:webHidden/>
          </w:rPr>
          <w:fldChar w:fldCharType="end"/>
        </w:r>
      </w:hyperlink>
    </w:p>
    <w:p w14:paraId="5A3C7D40" w14:textId="518E8BE0"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62" w:history="1">
        <w:r w:rsidRPr="00FB34D7">
          <w:rPr>
            <w:rStyle w:val="ad"/>
            <w:noProof/>
            <w:lang w:bidi="th-TH"/>
          </w:rPr>
          <w:t>4.4.4.2.</w:t>
        </w:r>
        <w:r w:rsidRPr="0009561A">
          <w:rPr>
            <w:rFonts w:eastAsiaTheme="minorEastAsia" w:cstheme="minorBidi"/>
            <w:noProof/>
            <w:kern w:val="2"/>
            <w:sz w:val="24"/>
            <w:szCs w:val="24"/>
            <w14:ligatures w14:val="standardContextual"/>
          </w:rPr>
          <w:tab/>
        </w:r>
        <w:r w:rsidRPr="00FB34D7">
          <w:rPr>
            <w:rStyle w:val="ad"/>
            <w:noProof/>
            <w:lang w:bidi="th-TH"/>
          </w:rPr>
          <w:t>EVL management out of sale region</w:t>
        </w:r>
        <w:r w:rsidRPr="00FB34D7">
          <w:rPr>
            <w:noProof/>
            <w:webHidden/>
          </w:rPr>
          <w:tab/>
        </w:r>
        <w:r w:rsidRPr="00FB34D7">
          <w:rPr>
            <w:noProof/>
            <w:webHidden/>
          </w:rPr>
          <w:fldChar w:fldCharType="begin"/>
        </w:r>
        <w:r w:rsidRPr="00FB34D7">
          <w:rPr>
            <w:noProof/>
            <w:webHidden/>
          </w:rPr>
          <w:instrText xml:space="preserve"> PAGEREF _Toc199059362 \h </w:instrText>
        </w:r>
        <w:r w:rsidRPr="00FB34D7">
          <w:rPr>
            <w:noProof/>
            <w:webHidden/>
          </w:rPr>
        </w:r>
        <w:r w:rsidRPr="00FB34D7">
          <w:rPr>
            <w:noProof/>
            <w:webHidden/>
          </w:rPr>
          <w:fldChar w:fldCharType="separate"/>
        </w:r>
        <w:r w:rsidRPr="00FB34D7">
          <w:rPr>
            <w:noProof/>
            <w:webHidden/>
          </w:rPr>
          <w:t>102</w:t>
        </w:r>
        <w:r w:rsidRPr="00FB34D7">
          <w:rPr>
            <w:noProof/>
            <w:webHidden/>
          </w:rPr>
          <w:fldChar w:fldCharType="end"/>
        </w:r>
      </w:hyperlink>
    </w:p>
    <w:p w14:paraId="5D9DDAD6" w14:textId="050A44EF" w:rsidR="00D36E2E" w:rsidRPr="0009561A" w:rsidRDefault="00D36E2E">
      <w:pPr>
        <w:pStyle w:val="49"/>
        <w:tabs>
          <w:tab w:val="left" w:pos="1400"/>
          <w:tab w:val="right" w:leader="dot" w:pos="9628"/>
        </w:tabs>
        <w:rPr>
          <w:rFonts w:eastAsiaTheme="minorEastAsia" w:cstheme="minorBidi"/>
          <w:noProof/>
          <w:kern w:val="2"/>
          <w:sz w:val="24"/>
          <w:szCs w:val="24"/>
          <w14:ligatures w14:val="standardContextual"/>
        </w:rPr>
      </w:pPr>
      <w:hyperlink w:anchor="_Toc199059363" w:history="1">
        <w:r w:rsidRPr="00FB34D7">
          <w:rPr>
            <w:rStyle w:val="ad"/>
            <w:noProof/>
            <w:lang w:bidi="th-TH"/>
          </w:rPr>
          <w:t>4.4.4.3.</w:t>
        </w:r>
        <w:r w:rsidRPr="0009561A">
          <w:rPr>
            <w:rFonts w:eastAsiaTheme="minorEastAsia" w:cstheme="minorBidi"/>
            <w:noProof/>
            <w:kern w:val="2"/>
            <w:sz w:val="24"/>
            <w:szCs w:val="24"/>
            <w14:ligatures w14:val="standardContextual"/>
          </w:rPr>
          <w:tab/>
        </w:r>
        <w:r w:rsidRPr="00FB34D7">
          <w:rPr>
            <w:rStyle w:val="ad"/>
            <w:noProof/>
            <w:lang w:bidi="th-TH"/>
          </w:rPr>
          <w:t>Recycling process and technology</w:t>
        </w:r>
        <w:r w:rsidRPr="00FB34D7">
          <w:rPr>
            <w:noProof/>
            <w:webHidden/>
          </w:rPr>
          <w:tab/>
        </w:r>
        <w:r w:rsidRPr="00FB34D7">
          <w:rPr>
            <w:noProof/>
            <w:webHidden/>
          </w:rPr>
          <w:fldChar w:fldCharType="begin"/>
        </w:r>
        <w:r w:rsidRPr="00FB34D7">
          <w:rPr>
            <w:noProof/>
            <w:webHidden/>
          </w:rPr>
          <w:instrText xml:space="preserve"> PAGEREF _Toc199059363 \h </w:instrText>
        </w:r>
        <w:r w:rsidRPr="00FB34D7">
          <w:rPr>
            <w:noProof/>
            <w:webHidden/>
          </w:rPr>
        </w:r>
        <w:r w:rsidRPr="00FB34D7">
          <w:rPr>
            <w:noProof/>
            <w:webHidden/>
          </w:rPr>
          <w:fldChar w:fldCharType="separate"/>
        </w:r>
        <w:r w:rsidRPr="00FB34D7">
          <w:rPr>
            <w:noProof/>
            <w:webHidden/>
          </w:rPr>
          <w:t>102</w:t>
        </w:r>
        <w:r w:rsidRPr="00FB34D7">
          <w:rPr>
            <w:noProof/>
            <w:webHidden/>
          </w:rPr>
          <w:fldChar w:fldCharType="end"/>
        </w:r>
      </w:hyperlink>
    </w:p>
    <w:p w14:paraId="0BE134BD" w14:textId="168C5CBD"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64" w:history="1">
        <w:r w:rsidRPr="00FB34D7">
          <w:rPr>
            <w:rStyle w:val="ad"/>
            <w:noProof/>
          </w:rPr>
          <w:t>4.4.5.</w:t>
        </w:r>
        <w:r w:rsidRPr="0009561A">
          <w:rPr>
            <w:rFonts w:eastAsiaTheme="minorEastAsia" w:cstheme="minorBidi"/>
            <w:noProof/>
            <w:kern w:val="2"/>
            <w:sz w:val="24"/>
            <w:szCs w:val="24"/>
            <w14:ligatures w14:val="standardContextual"/>
          </w:rPr>
          <w:tab/>
        </w:r>
        <w:r w:rsidRPr="00FB34D7">
          <w:rPr>
            <w:rStyle w:val="ad"/>
            <w:noProof/>
          </w:rPr>
          <w:t>Energy modelling [SG6]</w:t>
        </w:r>
        <w:r w:rsidRPr="00FB34D7">
          <w:rPr>
            <w:noProof/>
            <w:webHidden/>
          </w:rPr>
          <w:tab/>
        </w:r>
        <w:r w:rsidRPr="00FB34D7">
          <w:rPr>
            <w:noProof/>
            <w:webHidden/>
          </w:rPr>
          <w:fldChar w:fldCharType="begin"/>
        </w:r>
        <w:r w:rsidRPr="00FB34D7">
          <w:rPr>
            <w:noProof/>
            <w:webHidden/>
          </w:rPr>
          <w:instrText xml:space="preserve"> PAGEREF _Toc199059364 \h </w:instrText>
        </w:r>
        <w:r w:rsidRPr="00FB34D7">
          <w:rPr>
            <w:noProof/>
            <w:webHidden/>
          </w:rPr>
        </w:r>
        <w:r w:rsidRPr="00FB34D7">
          <w:rPr>
            <w:noProof/>
            <w:webHidden/>
          </w:rPr>
          <w:fldChar w:fldCharType="separate"/>
        </w:r>
        <w:r w:rsidRPr="00FB34D7">
          <w:rPr>
            <w:noProof/>
            <w:webHidden/>
          </w:rPr>
          <w:t>102</w:t>
        </w:r>
        <w:r w:rsidRPr="00FB34D7">
          <w:rPr>
            <w:noProof/>
            <w:webHidden/>
          </w:rPr>
          <w:fldChar w:fldCharType="end"/>
        </w:r>
      </w:hyperlink>
    </w:p>
    <w:p w14:paraId="59B0E6D6" w14:textId="656591A9" w:rsidR="00D36E2E" w:rsidRPr="0009561A" w:rsidRDefault="00D36E2E">
      <w:pPr>
        <w:pStyle w:val="3f"/>
        <w:tabs>
          <w:tab w:val="left" w:pos="1000"/>
          <w:tab w:val="right" w:leader="dot" w:pos="9628"/>
        </w:tabs>
        <w:rPr>
          <w:rFonts w:eastAsiaTheme="minorEastAsia" w:cstheme="minorBidi"/>
          <w:noProof/>
          <w:kern w:val="2"/>
          <w:sz w:val="24"/>
          <w:szCs w:val="24"/>
          <w14:ligatures w14:val="standardContextual"/>
        </w:rPr>
      </w:pPr>
      <w:hyperlink w:anchor="_Toc199059365" w:history="1">
        <w:r w:rsidRPr="00FB34D7">
          <w:rPr>
            <w:rStyle w:val="ad"/>
            <w:noProof/>
          </w:rPr>
          <w:t>4.4.6.</w:t>
        </w:r>
        <w:r w:rsidRPr="0009561A">
          <w:rPr>
            <w:rFonts w:eastAsiaTheme="minorEastAsia" w:cstheme="minorBidi"/>
            <w:noProof/>
            <w:kern w:val="2"/>
            <w:sz w:val="24"/>
            <w:szCs w:val="24"/>
            <w14:ligatures w14:val="standardContextual"/>
          </w:rPr>
          <w:tab/>
        </w:r>
        <w:r w:rsidRPr="00FB34D7">
          <w:rPr>
            <w:rStyle w:val="ad"/>
            <w:noProof/>
          </w:rPr>
          <w:t xml:space="preserve">GHG calculation for each process </w:t>
        </w:r>
        <w:r w:rsidRPr="00FB34D7">
          <w:rPr>
            <w:noProof/>
            <w:webHidden/>
          </w:rPr>
          <w:tab/>
        </w:r>
        <w:r w:rsidRPr="00FB34D7">
          <w:rPr>
            <w:noProof/>
            <w:webHidden/>
          </w:rPr>
          <w:fldChar w:fldCharType="begin"/>
        </w:r>
        <w:r w:rsidRPr="00FB34D7">
          <w:rPr>
            <w:noProof/>
            <w:webHidden/>
          </w:rPr>
          <w:instrText xml:space="preserve"> PAGEREF _Toc199059365 \h </w:instrText>
        </w:r>
        <w:r w:rsidRPr="00FB34D7">
          <w:rPr>
            <w:noProof/>
            <w:webHidden/>
          </w:rPr>
        </w:r>
        <w:r w:rsidRPr="00FB34D7">
          <w:rPr>
            <w:noProof/>
            <w:webHidden/>
          </w:rPr>
          <w:fldChar w:fldCharType="separate"/>
        </w:r>
        <w:r w:rsidRPr="00FB34D7">
          <w:rPr>
            <w:noProof/>
            <w:webHidden/>
          </w:rPr>
          <w:t>103</w:t>
        </w:r>
        <w:r w:rsidRPr="00FB34D7">
          <w:rPr>
            <w:noProof/>
            <w:webHidden/>
          </w:rPr>
          <w:fldChar w:fldCharType="end"/>
        </w:r>
      </w:hyperlink>
    </w:p>
    <w:p w14:paraId="72949813" w14:textId="3DBB7685"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366" w:history="1">
        <w:r w:rsidRPr="00FB34D7">
          <w:rPr>
            <w:rStyle w:val="ad"/>
            <w:noProof/>
          </w:rPr>
          <w:t>4.5.</w:t>
        </w:r>
        <w:r w:rsidRPr="0009561A">
          <w:rPr>
            <w:rFonts w:eastAsiaTheme="minorEastAsia" w:cstheme="minorBidi"/>
            <w:b w:val="0"/>
            <w:bCs w:val="0"/>
            <w:noProof/>
            <w:kern w:val="2"/>
            <w:sz w:val="24"/>
            <w:szCs w:val="24"/>
            <w14:ligatures w14:val="standardContextual"/>
          </w:rPr>
          <w:tab/>
        </w:r>
        <w:r w:rsidRPr="00FB34D7">
          <w:rPr>
            <w:rStyle w:val="ad"/>
            <w:noProof/>
          </w:rPr>
          <w:t>Reporting [SG1]</w:t>
        </w:r>
        <w:r w:rsidRPr="00FB34D7">
          <w:rPr>
            <w:noProof/>
            <w:webHidden/>
          </w:rPr>
          <w:tab/>
        </w:r>
        <w:r w:rsidRPr="00FB34D7">
          <w:rPr>
            <w:noProof/>
            <w:webHidden/>
          </w:rPr>
          <w:fldChar w:fldCharType="begin"/>
        </w:r>
        <w:r w:rsidRPr="00FB34D7">
          <w:rPr>
            <w:noProof/>
            <w:webHidden/>
          </w:rPr>
          <w:instrText xml:space="preserve"> PAGEREF _Toc199059366 \h </w:instrText>
        </w:r>
        <w:r w:rsidRPr="00FB34D7">
          <w:rPr>
            <w:noProof/>
            <w:webHidden/>
          </w:rPr>
        </w:r>
        <w:r w:rsidRPr="00FB34D7">
          <w:rPr>
            <w:noProof/>
            <w:webHidden/>
          </w:rPr>
          <w:fldChar w:fldCharType="separate"/>
        </w:r>
        <w:r w:rsidRPr="00FB34D7">
          <w:rPr>
            <w:noProof/>
            <w:webHidden/>
          </w:rPr>
          <w:t>106</w:t>
        </w:r>
        <w:r w:rsidRPr="00FB34D7">
          <w:rPr>
            <w:noProof/>
            <w:webHidden/>
          </w:rPr>
          <w:fldChar w:fldCharType="end"/>
        </w:r>
      </w:hyperlink>
    </w:p>
    <w:p w14:paraId="499B062A" w14:textId="6D51AF94" w:rsidR="00D36E2E" w:rsidRPr="0009561A" w:rsidRDefault="00D36E2E">
      <w:pPr>
        <w:pStyle w:val="2f2"/>
        <w:tabs>
          <w:tab w:val="left" w:pos="600"/>
          <w:tab w:val="right" w:leader="dot" w:pos="9628"/>
        </w:tabs>
        <w:rPr>
          <w:rFonts w:eastAsiaTheme="minorEastAsia" w:cstheme="minorBidi"/>
          <w:b w:val="0"/>
          <w:bCs w:val="0"/>
          <w:noProof/>
          <w:kern w:val="2"/>
          <w:sz w:val="24"/>
          <w:szCs w:val="24"/>
          <w14:ligatures w14:val="standardContextual"/>
        </w:rPr>
      </w:pPr>
      <w:hyperlink w:anchor="_Toc199059367" w:history="1">
        <w:r w:rsidRPr="00FB34D7">
          <w:rPr>
            <w:rStyle w:val="ad"/>
            <w:noProof/>
          </w:rPr>
          <w:t>4.6.</w:t>
        </w:r>
        <w:r w:rsidRPr="0009561A">
          <w:rPr>
            <w:rFonts w:eastAsiaTheme="minorEastAsia" w:cstheme="minorBidi"/>
            <w:b w:val="0"/>
            <w:bCs w:val="0"/>
            <w:noProof/>
            <w:kern w:val="2"/>
            <w:sz w:val="24"/>
            <w:szCs w:val="24"/>
            <w14:ligatures w14:val="standardContextual"/>
          </w:rPr>
          <w:tab/>
        </w:r>
        <w:r w:rsidRPr="00FB34D7">
          <w:rPr>
            <w:rStyle w:val="ad"/>
            <w:noProof/>
          </w:rPr>
          <w:t>Verification process [SG1]</w:t>
        </w:r>
        <w:r w:rsidRPr="00FB34D7">
          <w:rPr>
            <w:noProof/>
            <w:webHidden/>
          </w:rPr>
          <w:tab/>
        </w:r>
        <w:r w:rsidRPr="00FB34D7">
          <w:rPr>
            <w:noProof/>
            <w:webHidden/>
          </w:rPr>
          <w:fldChar w:fldCharType="begin"/>
        </w:r>
        <w:r w:rsidRPr="00FB34D7">
          <w:rPr>
            <w:noProof/>
            <w:webHidden/>
          </w:rPr>
          <w:instrText xml:space="preserve"> PAGEREF _Toc199059367 \h </w:instrText>
        </w:r>
        <w:r w:rsidRPr="00FB34D7">
          <w:rPr>
            <w:noProof/>
            <w:webHidden/>
          </w:rPr>
        </w:r>
        <w:r w:rsidRPr="00FB34D7">
          <w:rPr>
            <w:noProof/>
            <w:webHidden/>
          </w:rPr>
          <w:fldChar w:fldCharType="separate"/>
        </w:r>
        <w:r w:rsidRPr="00FB34D7">
          <w:rPr>
            <w:noProof/>
            <w:webHidden/>
          </w:rPr>
          <w:t>106</w:t>
        </w:r>
        <w:r w:rsidRPr="00FB34D7">
          <w:rPr>
            <w:noProof/>
            <w:webHidden/>
          </w:rPr>
          <w:fldChar w:fldCharType="end"/>
        </w:r>
      </w:hyperlink>
    </w:p>
    <w:p w14:paraId="0CE99AA4" w14:textId="165C4A07" w:rsidR="000C2B0A" w:rsidRPr="004A07B5" w:rsidRDefault="006D734D" w:rsidP="009E2AFE">
      <w:pPr>
        <w:tabs>
          <w:tab w:val="left" w:pos="480"/>
          <w:tab w:val="right" w:leader="dot" w:pos="9345"/>
        </w:tabs>
        <w:suppressAutoHyphens w:val="0"/>
        <w:spacing w:before="120" w:line="240" w:lineRule="auto"/>
        <w:ind w:leftChars="200" w:left="400"/>
        <w:rPr>
          <w:rFonts w:ascii="Calibri" w:hAnsi="Calibri"/>
          <w:b/>
          <w:bCs/>
          <w:caps/>
          <w:color w:val="FFFFFF"/>
          <w:lang w:eastAsia="en-US"/>
        </w:rPr>
      </w:pPr>
      <w:r w:rsidRPr="004A07B5">
        <w:rPr>
          <w:rFonts w:ascii="Calibri" w:hAnsi="Calibri"/>
          <w:b/>
          <w:bCs/>
          <w:caps/>
          <w:sz w:val="24"/>
          <w:szCs w:val="24"/>
          <w:lang w:eastAsia="en-US"/>
        </w:rPr>
        <w:fldChar w:fldCharType="end"/>
      </w:r>
      <w:r w:rsidR="000C2B0A" w:rsidRPr="004A07B5">
        <w:rPr>
          <w:rFonts w:ascii="Calibri" w:hAnsi="Calibri"/>
          <w:b/>
          <w:bCs/>
          <w:caps/>
          <w:lang w:eastAsia="en-US"/>
        </w:rPr>
        <w:br w:type="page"/>
      </w:r>
    </w:p>
    <w:p w14:paraId="3002FFAE" w14:textId="1083649A" w:rsidR="00582A25" w:rsidRPr="004A07B5" w:rsidRDefault="00272B97" w:rsidP="003B4674">
      <w:pPr>
        <w:pStyle w:val="Caro1"/>
      </w:pPr>
      <w:bookmarkStart w:id="3" w:name="_Toc195612486"/>
      <w:bookmarkStart w:id="4" w:name="_Toc199059006"/>
      <w:bookmarkEnd w:id="2"/>
      <w:r w:rsidRPr="004A07B5">
        <w:lastRenderedPageBreak/>
        <w:t>Preamble</w:t>
      </w:r>
      <w:bookmarkEnd w:id="3"/>
      <w:bookmarkEnd w:id="4"/>
    </w:p>
    <w:p w14:paraId="74CA0989" w14:textId="7709A95F" w:rsidR="00016E5D" w:rsidRPr="004A07B5" w:rsidRDefault="004B665D" w:rsidP="004B665D">
      <w:r w:rsidRPr="004A07B5">
        <w:t>1.</w:t>
      </w:r>
      <w:r w:rsidRPr="004A07B5">
        <w:tab/>
      </w:r>
      <w:r w:rsidR="00564206" w:rsidRPr="004A07B5">
        <w:t>The Administrative Committee of the 1958 Agreement (AC.1) and the Executive Committee of the 1998 Agreement (AC.3),</w:t>
      </w:r>
    </w:p>
    <w:p w14:paraId="69410162" w14:textId="09F9D765" w:rsidR="00F44ECC" w:rsidRPr="004A07B5" w:rsidRDefault="00F44ECC" w:rsidP="00F44ECC">
      <w:r w:rsidRPr="004A07B5">
        <w:t>2.</w:t>
      </w:r>
      <w:r w:rsidRPr="004A07B5">
        <w:tab/>
        <w:t>DESIRING to harmonise technical requirements while ensuring high levels of safety, environmental protection, energy efficiency and anti-theft performance of wheeled vehicles, equipment and parts which can be fitted and/or be used on wheeled vehicles,</w:t>
      </w:r>
    </w:p>
    <w:p w14:paraId="7DDEF56C" w14:textId="480C8DF7" w:rsidR="00F44ECC" w:rsidRPr="004A07B5" w:rsidRDefault="00F44ECC" w:rsidP="00F44ECC">
      <w:r w:rsidRPr="004A07B5">
        <w:t>3.</w:t>
      </w:r>
      <w:r w:rsidRPr="004A07B5">
        <w:tab/>
        <w:t>BEARING IN MIND that the 1958 Agreement established on 20 March 1958 provides for the adoption of uniform technical prescriptions for wheeled vehicles, equipment and parts which can be fitted and/or be used on wheeled vehicles and the conditions for reciprocal recognition by Contracting Parties of approvals granted on the basis of these prescriptions,</w:t>
      </w:r>
    </w:p>
    <w:p w14:paraId="6D7A34DB" w14:textId="25E98235" w:rsidR="00F44ECC" w:rsidRPr="004A07B5" w:rsidRDefault="00F44ECC" w:rsidP="00F44ECC">
      <w:r w:rsidRPr="004A07B5">
        <w:t>4.</w:t>
      </w:r>
      <w:r w:rsidRPr="004A07B5">
        <w:tab/>
        <w:t>BEARING IN MIND that the 1998 Agreement provides for the establishment of global technical regulations for wheeled vehicles, equipment and parts which can be fitted and/or be used on wheeled vehicles was opened for signature in Geneva on 25 June 1998,</w:t>
      </w:r>
    </w:p>
    <w:p w14:paraId="044AA2E2" w14:textId="2AB8CD71" w:rsidR="00F44ECC" w:rsidRPr="004A07B5" w:rsidRDefault="00F44ECC" w:rsidP="00F44ECC">
      <w:r w:rsidRPr="004A07B5">
        <w:t>5.</w:t>
      </w:r>
      <w:r w:rsidRPr="004A07B5">
        <w:tab/>
        <w:t>BEARING IN MIND that both Agreements facilitate the trade of wheeled vehicles, equipment and parts with harmonized performance requirements among the respective Contracting Parties,</w:t>
      </w:r>
    </w:p>
    <w:p w14:paraId="3E576C2D" w14:textId="135CAB40" w:rsidR="00F44ECC" w:rsidRPr="004A07B5" w:rsidRDefault="00F44ECC" w:rsidP="00F44ECC">
      <w:r w:rsidRPr="004A07B5">
        <w:t>6.</w:t>
      </w:r>
      <w:r w:rsidRPr="004A07B5">
        <w:tab/>
        <w:t>BEARING IN MIND that this Resolution does not hold regulatory status within Contracting Parties</w:t>
      </w:r>
      <w:r w:rsidR="00CC1C0B" w:rsidRPr="004A07B5">
        <w:t xml:space="preserve"> and does not constitute a global technical regulation</w:t>
      </w:r>
      <w:r w:rsidRPr="004A07B5">
        <w:t>.</w:t>
      </w:r>
    </w:p>
    <w:p w14:paraId="268A967F" w14:textId="5BBC88CD" w:rsidR="0070106E" w:rsidRPr="004A07B5" w:rsidRDefault="00F44ECC" w:rsidP="00F44ECC">
      <w:r w:rsidRPr="004A07B5">
        <w:t>7.</w:t>
      </w:r>
      <w:r w:rsidRPr="004A07B5">
        <w:tab/>
        <w:t xml:space="preserve">RECOMMENDS that Contracting Parties and manufacturers refer to this </w:t>
      </w:r>
      <w:r w:rsidR="00DD6D4D" w:rsidRPr="004A07B5">
        <w:t>[</w:t>
      </w:r>
      <w:r w:rsidRPr="004A07B5">
        <w:t>Mutual</w:t>
      </w:r>
      <w:r w:rsidR="008213ED" w:rsidRPr="004A07B5">
        <w:t xml:space="preserve">] </w:t>
      </w:r>
      <w:r w:rsidRPr="004A07B5">
        <w:t>Resolution when establishing studies used for the assessment of life cycle CO</w:t>
      </w:r>
      <w:r w:rsidRPr="0009561A">
        <w:rPr>
          <w:vertAlign w:val="subscript"/>
        </w:rPr>
        <w:t>2</w:t>
      </w:r>
      <w:r w:rsidRPr="004A07B5">
        <w:t xml:space="preserve"> equivalent emissions in the framework of the 1958 or 1998 Agreements respectively.</w:t>
      </w:r>
    </w:p>
    <w:p w14:paraId="7EC2748F" w14:textId="7DE8A861" w:rsidR="00701BEF" w:rsidRPr="004A07B5" w:rsidRDefault="00656613" w:rsidP="00201F1D">
      <w:pPr>
        <w:pStyle w:val="Caro1"/>
      </w:pPr>
      <w:bookmarkStart w:id="5" w:name="_Toc195612487"/>
      <w:bookmarkStart w:id="6" w:name="_Toc199059007"/>
      <w:r w:rsidRPr="004A07B5">
        <w:t>Statement of technical rationale and justification</w:t>
      </w:r>
      <w:bookmarkEnd w:id="5"/>
      <w:bookmarkEnd w:id="6"/>
    </w:p>
    <w:p w14:paraId="7F346FBB" w14:textId="40327DBD" w:rsidR="00201F1D" w:rsidRPr="004A07B5" w:rsidRDefault="00B900E1" w:rsidP="00527765">
      <w:pPr>
        <w:pStyle w:val="Caro2"/>
      </w:pPr>
      <w:bookmarkStart w:id="7" w:name="_Toc195612488"/>
      <w:bookmarkStart w:id="8" w:name="_Toc199059008"/>
      <w:r w:rsidRPr="004A07B5">
        <w:t>Introduction [SG1]</w:t>
      </w:r>
      <w:bookmarkEnd w:id="7"/>
      <w:bookmarkEnd w:id="8"/>
    </w:p>
    <w:p w14:paraId="71100928" w14:textId="77777777" w:rsidR="00441AE3" w:rsidRPr="004A07B5" w:rsidRDefault="00441AE3" w:rsidP="00441AE3">
      <w:r w:rsidRPr="004A07B5">
        <w:t>The 2030 Agenda for Sustainable Development, adopted by all United Nations Member States in 2015, provides a shared blueprint for peace and prosperity for people and the planet, now and into the future. At its heart are the 17 Sustainable Development Goals (SDGs), which are an urgent call for action by all developed and developing countries in a global partnership.</w:t>
      </w:r>
    </w:p>
    <w:p w14:paraId="0F3C28FD" w14:textId="77777777" w:rsidR="00441AE3" w:rsidRPr="004A07B5" w:rsidRDefault="00441AE3" w:rsidP="00441AE3">
      <w:r w:rsidRPr="004A07B5">
        <w:t>UN SDG 12 on "responsible consumption and production" and 13 on "climate action" encourage efficient use of natural resources and to limit climate warming through long term societal goals. Sound and reasoned resource use and climate change mitigation are key preoccupation of citizens, corporations, investors, legislator and society as a whole.</w:t>
      </w:r>
    </w:p>
    <w:p w14:paraId="11FD234B" w14:textId="54338FDE" w:rsidR="00441AE3" w:rsidRPr="004A07B5" w:rsidRDefault="00441AE3" w:rsidP="00441AE3">
      <w:r w:rsidRPr="004A07B5">
        <w:t>The Paris Agreement has set ambitious targets to limit global warming to well below 2</w:t>
      </w:r>
      <w:r w:rsidR="00C46B5F" w:rsidRPr="004A07B5">
        <w:t xml:space="preserve"> degrees</w:t>
      </w:r>
      <w:r w:rsidRPr="004A07B5">
        <w:t>, preferably to 1.5 degrees Celsius, compared to pre-industrial levels. To achieve this long-term temperature goal, stakeholders aim to reach a global peak of GHG emissions as soon as possible and transition towards achieving a climate neutral world by mid-century.</w:t>
      </w:r>
    </w:p>
    <w:p w14:paraId="373F9C42" w14:textId="4C23FCD6" w:rsidR="00441AE3" w:rsidRPr="004A07B5" w:rsidRDefault="007D458F" w:rsidP="00441AE3">
      <w:commentRangeStart w:id="9"/>
      <w:commentRangeStart w:id="10"/>
      <w:ins w:id="11" w:author="新国　哲也 NIIKUNI,Tetsuya (NTSEL)" w:date="2025-05-28T15:26:00Z" w16du:dateUtc="2025-05-28T06:26:00Z">
        <w:r>
          <w:rPr>
            <w:rFonts w:hint="eastAsia"/>
            <w:lang w:eastAsia="ja-JP"/>
          </w:rPr>
          <w:t xml:space="preserve">In 2010, </w:t>
        </w:r>
      </w:ins>
      <w:commentRangeStart w:id="12"/>
      <w:del w:id="13" w:author="新国　哲也 NIIKUNI,Tetsuya (NTSEL)" w:date="2025-05-28T15:26:00Z" w16du:dateUtc="2025-05-28T06:26:00Z">
        <w:r w:rsidR="00441AE3" w:rsidRPr="004A07B5" w:rsidDel="007D458F">
          <w:delText>T</w:delText>
        </w:r>
      </w:del>
      <w:ins w:id="14" w:author="新国　哲也 NIIKUNI,Tetsuya (NTSEL)" w:date="2025-05-28T15:26:00Z" w16du:dateUtc="2025-05-28T06:26:00Z">
        <w:r>
          <w:rPr>
            <w:rFonts w:hint="eastAsia"/>
            <w:lang w:eastAsia="ja-JP"/>
          </w:rPr>
          <w:t>t</w:t>
        </w:r>
      </w:ins>
      <w:r w:rsidR="00441AE3" w:rsidRPr="004A07B5">
        <w:t xml:space="preserve">he transport sector </w:t>
      </w:r>
      <w:proofErr w:type="spellStart"/>
      <w:ins w:id="15" w:author="新国　哲也 NIIKUNI,Tetsuya (NTSEL)" w:date="2025-05-28T15:26:00Z" w16du:dateUtc="2025-05-28T06:26:00Z">
        <w:r>
          <w:rPr>
            <w:rFonts w:hint="eastAsia"/>
            <w:lang w:eastAsia="ja-JP"/>
          </w:rPr>
          <w:t>was</w:t>
        </w:r>
      </w:ins>
      <w:del w:id="16" w:author="新国　哲也 NIIKUNI,Tetsuya (NTSEL)" w:date="2025-05-28T15:26:00Z" w16du:dateUtc="2025-05-28T06:26:00Z">
        <w:r w:rsidR="00441AE3" w:rsidRPr="004A07B5" w:rsidDel="007D458F">
          <w:delText>i</w:delText>
        </w:r>
      </w:del>
      <w:r w:rsidR="00441AE3" w:rsidRPr="004A07B5">
        <w:t>s</w:t>
      </w:r>
      <w:proofErr w:type="spellEnd"/>
      <w:r w:rsidR="00441AE3" w:rsidRPr="004A07B5">
        <w:t xml:space="preserve"> a major contributor to global greenhouse gas (GHG) emissions (</w:t>
      </w:r>
      <w:del w:id="17" w:author="新国　哲也 NIIKUNI,Tetsuya (NTSEL)" w:date="2025-05-28T15:27:00Z" w16du:dateUtc="2025-05-28T06:27:00Z">
        <w:r w:rsidR="00441AE3" w:rsidRPr="004A07B5" w:rsidDel="007D458F">
          <w:delText>22</w:delText>
        </w:r>
      </w:del>
      <w:ins w:id="18" w:author="新国　哲也 NIIKUNI,Tetsuya (NTSEL)" w:date="2025-05-28T15:27:00Z" w16du:dateUtc="2025-05-28T06:27:00Z">
        <w:r w:rsidRPr="004A07B5">
          <w:t>2</w:t>
        </w:r>
        <w:r>
          <w:rPr>
            <w:rFonts w:hint="eastAsia"/>
            <w:lang w:eastAsia="ja-JP"/>
          </w:rPr>
          <w:t>3</w:t>
        </w:r>
      </w:ins>
      <w:r w:rsidR="00441AE3" w:rsidRPr="004A07B5">
        <w:t>% of global GHG emission</w:t>
      </w:r>
      <w:bookmarkStart w:id="19" w:name="_Ref188451560"/>
      <w:r w:rsidR="00F777FB" w:rsidRPr="004A07B5">
        <w:t>s</w:t>
      </w:r>
      <w:r w:rsidR="00441AE3" w:rsidRPr="004A07B5">
        <w:rPr>
          <w:rStyle w:val="a8"/>
        </w:rPr>
        <w:footnoteReference w:id="2"/>
      </w:r>
      <w:bookmarkEnd w:id="19"/>
      <w:r w:rsidR="00441AE3" w:rsidRPr="004A07B5">
        <w:t xml:space="preserve">) and road transport </w:t>
      </w:r>
      <w:del w:id="20" w:author="新国　哲也 NIIKUNI,Tetsuya (NTSEL)" w:date="2025-05-28T15:27:00Z" w16du:dateUtc="2025-05-28T06:27:00Z">
        <w:r w:rsidR="00441AE3" w:rsidRPr="004A07B5" w:rsidDel="007D458F">
          <w:delText xml:space="preserve">has </w:delText>
        </w:r>
      </w:del>
      <w:ins w:id="21" w:author="新国　哲也 NIIKUNI,Tetsuya (NTSEL)" w:date="2025-05-28T15:27:00Z" w16du:dateUtc="2025-05-28T06:27:00Z">
        <w:r w:rsidRPr="004A07B5">
          <w:t>ha</w:t>
        </w:r>
        <w:r>
          <w:rPr>
            <w:rFonts w:hint="eastAsia"/>
            <w:lang w:eastAsia="ja-JP"/>
          </w:rPr>
          <w:t>d</w:t>
        </w:r>
        <w:r w:rsidRPr="004A07B5">
          <w:t xml:space="preserve"> </w:t>
        </w:r>
      </w:ins>
      <w:r w:rsidR="00441AE3" w:rsidRPr="004A07B5">
        <w:t>the majority of the overall transport sector emissions (</w:t>
      </w:r>
      <w:del w:id="22" w:author="新国　哲也 NIIKUNI,Tetsuya (NTSEL)" w:date="2025-05-28T15:27:00Z" w16du:dateUtc="2025-05-28T06:27:00Z">
        <w:r w:rsidR="00441AE3" w:rsidRPr="004A07B5" w:rsidDel="007D458F">
          <w:delText>70</w:delText>
        </w:r>
      </w:del>
      <w:ins w:id="23" w:author="新国　哲也 NIIKUNI,Tetsuya (NTSEL)" w:date="2025-05-28T15:27:00Z" w16du:dateUtc="2025-05-28T06:27:00Z">
        <w:r>
          <w:rPr>
            <w:rFonts w:hint="eastAsia"/>
            <w:lang w:eastAsia="ja-JP"/>
          </w:rPr>
          <w:t>72.06</w:t>
        </w:r>
      </w:ins>
      <w:r w:rsidR="00441AE3" w:rsidRPr="004A07B5">
        <w:t>%</w:t>
      </w:r>
      <w:r w:rsidR="00441AE3" w:rsidRPr="004A07B5">
        <w:rPr>
          <w:vertAlign w:val="superscript"/>
        </w:rPr>
        <w:fldChar w:fldCharType="begin"/>
      </w:r>
      <w:r w:rsidR="00441AE3" w:rsidRPr="004A07B5">
        <w:rPr>
          <w:vertAlign w:val="superscript"/>
        </w:rPr>
        <w:instrText xml:space="preserve"> NOTEREF _Ref188451560 \h  \* MERGEFORMAT </w:instrText>
      </w:r>
      <w:r w:rsidR="00441AE3" w:rsidRPr="004A07B5">
        <w:rPr>
          <w:vertAlign w:val="superscript"/>
        </w:rPr>
      </w:r>
      <w:r w:rsidR="00441AE3" w:rsidRPr="004A07B5">
        <w:rPr>
          <w:vertAlign w:val="superscript"/>
        </w:rPr>
        <w:fldChar w:fldCharType="separate"/>
      </w:r>
      <w:r w:rsidR="008E4B56" w:rsidRPr="004A07B5">
        <w:rPr>
          <w:vertAlign w:val="superscript"/>
        </w:rPr>
        <w:t>1</w:t>
      </w:r>
      <w:r w:rsidR="00441AE3" w:rsidRPr="004A07B5">
        <w:rPr>
          <w:vertAlign w:val="superscript"/>
        </w:rPr>
        <w:fldChar w:fldCharType="end"/>
      </w:r>
      <w:r w:rsidR="00441AE3" w:rsidRPr="004A07B5">
        <w:t>).</w:t>
      </w:r>
      <w:commentRangeEnd w:id="12"/>
      <w:r w:rsidR="00441AE3" w:rsidRPr="004A07B5">
        <w:rPr>
          <w:rStyle w:val="af8"/>
        </w:rPr>
        <w:commentReference w:id="12"/>
      </w:r>
      <w:commentRangeEnd w:id="9"/>
      <w:r>
        <w:rPr>
          <w:rStyle w:val="af8"/>
          <w:rFonts w:asciiTheme="minorHAnsi" w:eastAsia="SimSun" w:hAnsiTheme="minorHAnsi" w:cstheme="minorBidi"/>
          <w:lang w:val="fr-FR" w:eastAsia="en-US"/>
        </w:rPr>
        <w:commentReference w:id="9"/>
      </w:r>
      <w:commentRangeEnd w:id="10"/>
      <w:r w:rsidR="00F819D1">
        <w:rPr>
          <w:rStyle w:val="af8"/>
          <w:rFonts w:asciiTheme="minorHAnsi" w:eastAsia="SimSun" w:hAnsiTheme="minorHAnsi" w:cstheme="minorBidi"/>
          <w:lang w:val="fr-FR" w:eastAsia="en-US"/>
        </w:rPr>
        <w:commentReference w:id="10"/>
      </w:r>
    </w:p>
    <w:p w14:paraId="1E5A69AB" w14:textId="1534A7F9" w:rsidR="00441AE3" w:rsidRPr="004A07B5" w:rsidRDefault="00801A2B" w:rsidP="00441AE3">
      <w:r w:rsidRPr="004A07B5">
        <w:lastRenderedPageBreak/>
        <w:t xml:space="preserve">In the event that a contracting party seeks </w:t>
      </w:r>
      <w:r w:rsidR="00441AE3" w:rsidRPr="004A07B5">
        <w:t xml:space="preserve">to have comprehensive, comparable and consistent values for the carbon footprint over the whole life of new automotive products across the globe, from material extraction and processing, to manufacturing, use and dismantling / recycling at the end of life, it is desirable to define and develop an internationally unified </w:t>
      </w:r>
      <w:r w:rsidR="006B436C" w:rsidRPr="004A07B5">
        <w:t xml:space="preserve">guidelines </w:t>
      </w:r>
      <w:r w:rsidR="00441AE3" w:rsidRPr="004A07B5">
        <w:t>for GHG Life Cycle Assessment (LCA).</w:t>
      </w:r>
    </w:p>
    <w:p w14:paraId="0D9488DC" w14:textId="3747696B" w:rsidR="00441AE3" w:rsidRPr="004A07B5" w:rsidRDefault="003A7DF7" w:rsidP="00441AE3">
      <w:commentRangeStart w:id="24"/>
      <w:commentRangeStart w:id="25"/>
      <w:r w:rsidRPr="004A07B5">
        <w:t xml:space="preserve">The </w:t>
      </w:r>
      <w:r w:rsidR="00441AE3" w:rsidRPr="004A07B5">
        <w:t>ISO 14040 series has been in effect since 2006 as an international standard on LCA for environmental management,</w:t>
      </w:r>
      <w:commentRangeEnd w:id="24"/>
      <w:r w:rsidR="00774206">
        <w:rPr>
          <w:rStyle w:val="af8"/>
          <w:rFonts w:asciiTheme="minorHAnsi" w:eastAsia="SimSun" w:hAnsiTheme="minorHAnsi" w:cstheme="minorBidi"/>
          <w:lang w:val="fr-FR" w:eastAsia="en-US"/>
        </w:rPr>
        <w:commentReference w:id="24"/>
      </w:r>
      <w:commentRangeEnd w:id="25"/>
      <w:r w:rsidR="009D55B7">
        <w:rPr>
          <w:rStyle w:val="af8"/>
          <w:rFonts w:asciiTheme="minorHAnsi" w:eastAsia="SimSun" w:hAnsiTheme="minorHAnsi" w:cstheme="minorBidi"/>
          <w:lang w:val="fr-FR" w:eastAsia="en-US"/>
        </w:rPr>
        <w:commentReference w:id="25"/>
      </w:r>
      <w:r w:rsidR="00441AE3" w:rsidRPr="004A07B5">
        <w:t xml:space="preserve"> and automotive manufacturers have been publishing results of LCA in accordance with these ISO standards for several types of vehicles.</w:t>
      </w:r>
    </w:p>
    <w:p w14:paraId="0EBF8E7A" w14:textId="62875AEE" w:rsidR="00F02CB5" w:rsidRPr="004A07B5" w:rsidRDefault="00441AE3" w:rsidP="00441AE3">
      <w:pPr>
        <w:rPr>
          <w:lang w:eastAsia="ja-JP"/>
        </w:rPr>
      </w:pPr>
      <w:r w:rsidRPr="004A07B5">
        <w:t>However, the ISO standards state that the scope of the investigation and the preconditions for conducting LCAs should be determined by the investigator, such as the automotive manufacturer, and since each investigator conducts LCAs according to their own method, an internationally harmonized LCA methodology designed for the automotive industry with global business activity is needed.</w:t>
      </w:r>
      <w:r w:rsidR="0062566A" w:rsidRPr="004A07B5">
        <w:t xml:space="preserve"> While LCA is intended to be a multi-impact tool accounting for impact trade-offs, the ISO standards allow for single-impact assessments provided such a choice is acknowledged at the outset and the resulting limitations are noted. </w:t>
      </w:r>
      <w:r w:rsidR="0062566A" w:rsidRPr="007D458F">
        <w:rPr>
          <w:highlight w:val="yellow"/>
          <w:rPrChange w:id="26" w:author="新国　哲也 NIIKUNI,Tetsuya (NTSEL)" w:date="2025-05-28T15:33:00Z" w16du:dateUtc="2025-05-28T06:33:00Z">
            <w:rPr/>
          </w:rPrChange>
        </w:rPr>
        <w:t>This LCA effort focuses entirely on GHG emissions and makes no claims regarding other potential impacts that may arise throughout the life cycles of the assessed technologies</w:t>
      </w:r>
      <w:r w:rsidR="00F02CB5" w:rsidRPr="007D458F">
        <w:rPr>
          <w:highlight w:val="yellow"/>
          <w:rPrChange w:id="27" w:author="新国　哲也 NIIKUNI,Tetsuya (NTSEL)" w:date="2025-05-28T15:33:00Z" w16du:dateUtc="2025-05-28T06:33:00Z">
            <w:rPr/>
          </w:rPrChange>
        </w:rPr>
        <w:t>.</w:t>
      </w:r>
      <w:r w:rsidR="00F02CB5" w:rsidRPr="004A07B5">
        <w:t xml:space="preserve"> </w:t>
      </w:r>
      <w:ins w:id="28" w:author="新国　哲也 NIIKUNI,Tetsuya (NTSEL)" w:date="2025-05-28T15:33:00Z" w16du:dateUtc="2025-05-28T06:33:00Z">
        <w:r w:rsidR="007D458F" w:rsidRPr="009D55B7">
          <w:rPr>
            <w:strike/>
            <w:lang w:eastAsia="ja-JP"/>
            <w:rPrChange w:id="29" w:author="新国　哲也 NIIKUNI,Tetsuya (NTSEL)" w:date="2025-06-11T11:32:00Z" w16du:dateUtc="2025-06-11T02:32:00Z">
              <w:rPr>
                <w:lang w:eastAsia="ja-JP"/>
              </w:rPr>
            </w:rPrChange>
          </w:rPr>
          <w:t>&lt;Alternative&gt;</w:t>
        </w:r>
        <w:commentRangeStart w:id="30"/>
        <w:commentRangeStart w:id="31"/>
        <w:r w:rsidR="007D458F" w:rsidRPr="009D55B7">
          <w:rPr>
            <w:strike/>
            <w:lang w:eastAsia="ja-JP"/>
            <w:rPrChange w:id="32" w:author="新国　哲也 NIIKUNI,Tetsuya (NTSEL)" w:date="2025-06-11T11:32:00Z" w16du:dateUtc="2025-06-11T02:32:00Z">
              <w:rPr>
                <w:lang w:eastAsia="ja-JP"/>
              </w:rPr>
            </w:rPrChange>
          </w:rPr>
          <w:t xml:space="preserve">For the time being this resolution deals with GWP only and thus does not cover the diversity of impact categories of a complete LCA, but the described method is supposed to be fit for </w:t>
        </w:r>
        <w:proofErr w:type="spellStart"/>
        <w:r w:rsidR="007D458F" w:rsidRPr="009D55B7">
          <w:rPr>
            <w:strike/>
            <w:lang w:eastAsia="ja-JP"/>
            <w:rPrChange w:id="33" w:author="新国　哲也 NIIKUNI,Tetsuya (NTSEL)" w:date="2025-06-11T11:32:00Z" w16du:dateUtc="2025-06-11T02:32:00Z">
              <w:rPr>
                <w:lang w:eastAsia="ja-JP"/>
              </w:rPr>
            </w:rPrChange>
          </w:rPr>
          <w:t>extention</w:t>
        </w:r>
        <w:proofErr w:type="spellEnd"/>
        <w:r w:rsidR="007D458F" w:rsidRPr="009D55B7">
          <w:rPr>
            <w:strike/>
            <w:lang w:eastAsia="ja-JP"/>
            <w:rPrChange w:id="34" w:author="新国　哲也 NIIKUNI,Tetsuya (NTSEL)" w:date="2025-06-11T11:32:00Z" w16du:dateUtc="2025-06-11T02:32:00Z">
              <w:rPr>
                <w:lang w:eastAsia="ja-JP"/>
              </w:rPr>
            </w:rPrChange>
          </w:rPr>
          <w:t xml:space="preserve"> to other impact categories.</w:t>
        </w:r>
      </w:ins>
      <w:commentRangeEnd w:id="30"/>
      <w:ins w:id="35" w:author="新国　哲也 NIIKUNI,Tetsuya (NTSEL)" w:date="2025-05-28T15:34:00Z" w16du:dateUtc="2025-05-28T06:34:00Z">
        <w:r w:rsidR="007D458F" w:rsidRPr="009D55B7">
          <w:rPr>
            <w:rStyle w:val="af8"/>
            <w:rFonts w:asciiTheme="minorHAnsi" w:eastAsia="SimSun" w:hAnsiTheme="minorHAnsi" w:cstheme="minorBidi"/>
            <w:strike/>
            <w:lang w:val="fr-FR" w:eastAsia="en-US"/>
            <w:rPrChange w:id="36" w:author="新国　哲也 NIIKUNI,Tetsuya (NTSEL)" w:date="2025-06-11T11:32:00Z" w16du:dateUtc="2025-06-11T02:32:00Z">
              <w:rPr>
                <w:rStyle w:val="af8"/>
                <w:rFonts w:asciiTheme="minorHAnsi" w:eastAsia="SimSun" w:hAnsiTheme="minorHAnsi" w:cstheme="minorBidi"/>
                <w:lang w:val="fr-FR" w:eastAsia="en-US"/>
              </w:rPr>
            </w:rPrChange>
          </w:rPr>
          <w:commentReference w:id="30"/>
        </w:r>
      </w:ins>
      <w:commentRangeEnd w:id="31"/>
      <w:ins w:id="37" w:author="新国　哲也 NIIKUNI,Tetsuya (NTSEL)" w:date="2025-06-11T11:33:00Z" w16du:dateUtc="2025-06-11T02:33:00Z">
        <w:r w:rsidR="009D55B7">
          <w:rPr>
            <w:rStyle w:val="af8"/>
            <w:rFonts w:asciiTheme="minorHAnsi" w:eastAsia="SimSun" w:hAnsiTheme="minorHAnsi" w:cstheme="minorBidi"/>
            <w:lang w:val="fr-FR" w:eastAsia="en-US"/>
          </w:rPr>
          <w:commentReference w:id="31"/>
        </w:r>
      </w:ins>
    </w:p>
    <w:p w14:paraId="04C41C7C" w14:textId="29EDAF81" w:rsidR="00C86829" w:rsidRPr="004A07B5" w:rsidRDefault="00C86829" w:rsidP="00C86829">
      <w:pPr>
        <w:pStyle w:val="Caro2"/>
      </w:pPr>
      <w:bookmarkStart w:id="38" w:name="_Toc195612489"/>
      <w:bookmarkStart w:id="39" w:name="_Toc199059009"/>
      <w:r w:rsidRPr="004A07B5">
        <w:t>Methodolo</w:t>
      </w:r>
      <w:r w:rsidR="00AE128F" w:rsidRPr="004A07B5">
        <w:t>gy background [SG1]</w:t>
      </w:r>
      <w:bookmarkEnd w:id="38"/>
      <w:bookmarkEnd w:id="39"/>
    </w:p>
    <w:p w14:paraId="359C6362" w14:textId="0B274DB1" w:rsidR="00701C95" w:rsidRPr="004A07B5" w:rsidRDefault="00701C95" w:rsidP="00701C95">
      <w:r w:rsidRPr="004A07B5">
        <w:t xml:space="preserve">During the 85th GRPE session in January 2022, Japan and Korea proposed to work on clarifying methodologies for assessing life cycle GHG emissions of automotive products in the context of GRPE (GRPE-85-29r1e). GRPE agreed to </w:t>
      </w:r>
      <w:r w:rsidR="00AD471D" w:rsidRPr="004A07B5">
        <w:t xml:space="preserve">organise </w:t>
      </w:r>
      <w:r w:rsidRPr="004A07B5">
        <w:t>a dedicated workshop during the 86th GRPE session in June 2022. Following the successful workshop, GRPE agreed to put the automotive LCA (A-LCA) methodology on its priority list and agreed to create a new Informal Working Group (IWG) on A-LCA under GRPE (ECE/TRANS/WP.29/GRPE/86/Rev.1). Accordingly, the first session of the IWG on A-LCA was held in October 2022 in Okinawa, Japan.</w:t>
      </w:r>
    </w:p>
    <w:p w14:paraId="4B9D66F7" w14:textId="77777777" w:rsidR="00701C95" w:rsidRPr="004A07B5" w:rsidRDefault="00701C95" w:rsidP="00701C95">
      <w:r w:rsidRPr="004A07B5">
        <w:t>The IWG on A-LCA is an open structure that will enable the exchange of information and experiences on relevant regulations, policy measures, and standardization efforts. It is intended that the discussions will encompass all types of road automotive products with different technologies for energy pathways.</w:t>
      </w:r>
    </w:p>
    <w:p w14:paraId="7083ECB1" w14:textId="7DDC4355" w:rsidR="00701C95" w:rsidRPr="004A07B5" w:rsidRDefault="00701C95" w:rsidP="00701C95">
      <w:r w:rsidRPr="004A07B5">
        <w:t>The 1958 Agreement and the 1998 Agreement do not define methods of measuring GHG emissions from automotive life cycles. The objective of the IWG on A-LCA is to develop an internationally harmonized procedure</w:t>
      </w:r>
      <w:r w:rsidR="00441A93" w:rsidRPr="004A07B5">
        <w:t>[</w:t>
      </w:r>
      <w:r w:rsidR="00441A93" w:rsidRPr="0009561A">
        <w:rPr>
          <w:highlight w:val="yellow"/>
        </w:rPr>
        <w:t>methodology</w:t>
      </w:r>
      <w:r w:rsidR="00441A93" w:rsidRPr="004A07B5">
        <w:t>]</w:t>
      </w:r>
      <w:r w:rsidRPr="004A07B5">
        <w:t xml:space="preserve"> to determine the carbon footprint (CF</w:t>
      </w:r>
      <w:r w:rsidR="00BF0EB0" w:rsidRPr="004A07B5">
        <w:t>P</w:t>
      </w:r>
      <w:r w:rsidRPr="004A07B5">
        <w:t xml:space="preserve">) </w:t>
      </w:r>
      <w:r w:rsidR="00091081" w:rsidRPr="004A07B5">
        <w:t>for all stages of the life-cycle of a passenger car</w:t>
      </w:r>
      <w:r w:rsidRPr="004A07B5">
        <w:t>, also considering energy use for energy pathways and automotive types from production to use and disposal as a resolution under the framework of WP.29.</w:t>
      </w:r>
      <w:r w:rsidR="00676B37" w:rsidRPr="004A07B5">
        <w:t xml:space="preserve"> The ISO 140xxx series of LCA standards and definitions serves as the foundation of the A-LCA methodology. The definition of CFP used within this methodology is based upon the 100-year global warming potentials (GWP100) – as defined by the United Nations Intergovernmental Panel on Climate Change (IPCC).</w:t>
      </w:r>
    </w:p>
    <w:p w14:paraId="101C2FC6" w14:textId="05082A9B" w:rsidR="00701C95" w:rsidRPr="004A07B5" w:rsidRDefault="00701C95" w:rsidP="00701C95">
      <w:r w:rsidRPr="004A07B5">
        <w:t xml:space="preserve">This </w:t>
      </w:r>
      <w:r w:rsidR="00676B37" w:rsidRPr="004A07B5">
        <w:t xml:space="preserve">[mutual] </w:t>
      </w:r>
      <w:r w:rsidRPr="004A07B5">
        <w:t xml:space="preserve">resolution can </w:t>
      </w:r>
      <w:r w:rsidR="00676B37" w:rsidRPr="004A07B5">
        <w:t>inform</w:t>
      </w:r>
      <w:r w:rsidRPr="004A07B5">
        <w:t xml:space="preserve"> policy and</w:t>
      </w:r>
      <w:r w:rsidR="00A06502" w:rsidRPr="004A07B5">
        <w:t xml:space="preserve"> can help encourage automotive industries to reduce CFP via improved efficiencies at all stages of the life-cycle</w:t>
      </w:r>
      <w:r w:rsidRPr="004A07B5">
        <w:t>. The methodology shall be</w:t>
      </w:r>
      <w:r w:rsidR="00FA76F2" w:rsidRPr="004A07B5">
        <w:t>[</w:t>
      </w:r>
      <w:r w:rsidR="00FA76F2" w:rsidRPr="0009561A">
        <w:rPr>
          <w:highlight w:val="yellow"/>
        </w:rPr>
        <w:t>was</w:t>
      </w:r>
      <w:r w:rsidR="00FA76F2" w:rsidRPr="004A07B5">
        <w:t>]</w:t>
      </w:r>
      <w:r w:rsidRPr="004A07B5">
        <w:t xml:space="preserve"> developed respecting the principles of transparency and consistency. It shall also </w:t>
      </w:r>
      <w:proofErr w:type="gramStart"/>
      <w:r w:rsidRPr="004A07B5">
        <w:t>strike</w:t>
      </w:r>
      <w:r w:rsidR="00FD38AA" w:rsidRPr="004A07B5">
        <w:t>[</w:t>
      </w:r>
      <w:proofErr w:type="gramEnd"/>
      <w:r w:rsidR="00FD38AA" w:rsidRPr="0009561A">
        <w:rPr>
          <w:highlight w:val="yellow"/>
        </w:rPr>
        <w:t>also strikes</w:t>
      </w:r>
      <w:r w:rsidR="00FD38AA" w:rsidRPr="004A07B5">
        <w:t>]</w:t>
      </w:r>
      <w:r w:rsidRPr="004A07B5">
        <w:t xml:space="preserve"> a balance between accuracy and workload, considering the automotive industry's complex supply chain.</w:t>
      </w:r>
    </w:p>
    <w:p w14:paraId="2FC39300" w14:textId="4A4A6B45" w:rsidR="00AE128F" w:rsidRPr="004A07B5" w:rsidRDefault="00A374CF" w:rsidP="00A374CF">
      <w:pPr>
        <w:pStyle w:val="Caro2"/>
      </w:pPr>
      <w:bookmarkStart w:id="40" w:name="_Toc195612490"/>
      <w:bookmarkStart w:id="41" w:name="_Toc199059010"/>
      <w:r w:rsidRPr="004A07B5">
        <w:lastRenderedPageBreak/>
        <w:t>Existing regulations and standards [SG7/SG1]</w:t>
      </w:r>
      <w:bookmarkEnd w:id="40"/>
      <w:bookmarkEnd w:id="41"/>
    </w:p>
    <w:p w14:paraId="40DE17AA" w14:textId="25572DC3" w:rsidR="000E3688" w:rsidRPr="004A07B5" w:rsidRDefault="000E3688" w:rsidP="000E3688">
      <w:r w:rsidRPr="004A07B5">
        <w:t xml:space="preserve">Several countries and </w:t>
      </w:r>
      <w:r w:rsidR="00325571" w:rsidRPr="004A07B5">
        <w:t xml:space="preserve">organisations </w:t>
      </w:r>
      <w:r w:rsidRPr="004A07B5">
        <w:t xml:space="preserve">throughout the world have already introduced guidelines and standards related to the Life Cycle Assessment of vehicles. However, these </w:t>
      </w:r>
      <w:r w:rsidR="00CE47E5" w:rsidRPr="004A07B5">
        <w:t xml:space="preserve">guidelines and </w:t>
      </w:r>
      <w:r w:rsidRPr="004A07B5">
        <w:t xml:space="preserve">standards differ in terms of methodology, scope of application, objectives and targeted audiences. </w:t>
      </w:r>
    </w:p>
    <w:p w14:paraId="233EA78E" w14:textId="77777777" w:rsidR="000E3688" w:rsidRPr="004A07B5" w:rsidRDefault="000E3688" w:rsidP="000E3688">
      <w:r w:rsidRPr="004A07B5">
        <w:t xml:space="preserve">Examples of existing standards: </w:t>
      </w:r>
    </w:p>
    <w:p w14:paraId="35AEC169" w14:textId="2A68D3A3" w:rsidR="000E3688" w:rsidRPr="004A07B5" w:rsidRDefault="000E3688" w:rsidP="0009561A">
      <w:pPr>
        <w:ind w:left="1134" w:hanging="397"/>
      </w:pPr>
      <w:r w:rsidRPr="004A07B5">
        <w:sym w:font="Wingdings 2" w:char="F097"/>
      </w:r>
      <w:r w:rsidRPr="004A07B5">
        <w:tab/>
      </w:r>
      <w:commentRangeStart w:id="42"/>
      <w:commentRangeStart w:id="43"/>
      <w:commentRangeStart w:id="44"/>
      <w:commentRangeStart w:id="45"/>
      <w:r w:rsidRPr="004A07B5">
        <w:t>ISO 14040 &amp; 14044</w:t>
      </w:r>
      <w:commentRangeEnd w:id="42"/>
      <w:r w:rsidR="00774206">
        <w:rPr>
          <w:rStyle w:val="af8"/>
          <w:rFonts w:asciiTheme="minorHAnsi" w:eastAsia="SimSun" w:hAnsiTheme="minorHAnsi" w:cstheme="minorBidi"/>
          <w:lang w:val="fr-FR" w:eastAsia="en-US"/>
        </w:rPr>
        <w:commentReference w:id="42"/>
      </w:r>
      <w:commentRangeEnd w:id="43"/>
      <w:r w:rsidR="009D55B7">
        <w:rPr>
          <w:rStyle w:val="af8"/>
          <w:rFonts w:asciiTheme="minorHAnsi" w:eastAsia="SimSun" w:hAnsiTheme="minorHAnsi" w:cstheme="minorBidi"/>
          <w:lang w:val="fr-FR" w:eastAsia="en-US"/>
        </w:rPr>
        <w:commentReference w:id="43"/>
      </w:r>
      <w:r w:rsidR="00C22716" w:rsidRPr="004A07B5">
        <w:t xml:space="preserve"> &amp;</w:t>
      </w:r>
      <w:del w:id="46" w:author="新国　哲也 NIIKUNI,Tetsuya (NTSEL)" w:date="2025-05-28T15:40:00Z" w16du:dateUtc="2025-05-28T06:40:00Z">
        <w:r w:rsidR="00C22716" w:rsidRPr="004A07B5" w:rsidDel="000D1017">
          <w:delText xml:space="preserve"> 14067 </w:delText>
        </w:r>
      </w:del>
      <w:r w:rsidRPr="004A07B5">
        <w:t>: describing the principles and framework for general LCA</w:t>
      </w:r>
      <w:del w:id="47" w:author="新国　哲也 NIIKUNI,Tetsuya (NTSEL)" w:date="2025-05-28T15:40:00Z" w16du:dateUtc="2025-05-28T06:40:00Z">
        <w:r w:rsidR="00C22716" w:rsidRPr="004A07B5" w:rsidDel="000D1017">
          <w:delText xml:space="preserve"> and product carbon footprint</w:delText>
        </w:r>
      </w:del>
      <w:r w:rsidRPr="004A07B5">
        <w:t xml:space="preserve">. </w:t>
      </w:r>
      <w:commentRangeEnd w:id="44"/>
      <w:r w:rsidR="000D1017">
        <w:rPr>
          <w:rStyle w:val="af8"/>
          <w:rFonts w:asciiTheme="minorHAnsi" w:eastAsia="SimSun" w:hAnsiTheme="minorHAnsi" w:cstheme="minorBidi"/>
          <w:lang w:val="fr-FR" w:eastAsia="en-US"/>
        </w:rPr>
        <w:commentReference w:id="44"/>
      </w:r>
      <w:commentRangeEnd w:id="45"/>
      <w:r w:rsidR="009D55B7">
        <w:rPr>
          <w:rStyle w:val="af8"/>
          <w:rFonts w:asciiTheme="minorHAnsi" w:eastAsia="SimSun" w:hAnsiTheme="minorHAnsi" w:cstheme="minorBidi"/>
          <w:lang w:val="fr-FR" w:eastAsia="en-US"/>
        </w:rPr>
        <w:commentReference w:id="45"/>
      </w:r>
    </w:p>
    <w:p w14:paraId="0C3EB649" w14:textId="641C9D0E" w:rsidR="000E3688" w:rsidRPr="004A07B5" w:rsidRDefault="00365011" w:rsidP="0009561A">
      <w:pPr>
        <w:ind w:left="1134" w:hanging="397"/>
      </w:pPr>
      <w:r w:rsidRPr="004A07B5">
        <w:sym w:font="Wingdings 2" w:char="F097"/>
      </w:r>
      <w:r w:rsidRPr="004A07B5">
        <w:tab/>
        <w:t xml:space="preserve">ISO </w:t>
      </w:r>
      <w:r w:rsidR="00E0775C" w:rsidRPr="004A07B5">
        <w:t>14067:2018 Greenhouse gases — Carbon footprint of products — Requirements and guidelines for quantification.</w:t>
      </w:r>
      <w:r w:rsidR="000E3688" w:rsidRPr="004A07B5">
        <w:t xml:space="preserve"> </w:t>
      </w:r>
    </w:p>
    <w:p w14:paraId="5CE3B987" w14:textId="72ADB810" w:rsidR="000E3688" w:rsidRPr="004A07B5" w:rsidRDefault="000E3688" w:rsidP="0009561A">
      <w:pPr>
        <w:ind w:left="1134" w:hanging="397"/>
      </w:pPr>
      <w:r w:rsidRPr="004A07B5">
        <w:sym w:font="Wingdings 2" w:char="F097"/>
      </w:r>
      <w:r w:rsidRPr="004A07B5">
        <w:tab/>
      </w:r>
      <w:commentRangeStart w:id="48"/>
      <w:commentRangeStart w:id="49"/>
      <w:del w:id="50" w:author="新国　哲也 NIIKUNI,Tetsuya (NTSEL)" w:date="2025-05-29T17:32:00Z" w16du:dateUtc="2025-05-29T08:32:00Z">
        <w:r w:rsidRPr="004A07B5" w:rsidDel="00774206">
          <w:delText>EPD PCR passenger cars</w:delText>
        </w:r>
        <w:r w:rsidRPr="004A07B5" w:rsidDel="00774206">
          <w:rPr>
            <w:vertAlign w:val="superscript"/>
          </w:rPr>
          <w:fldChar w:fldCharType="begin"/>
        </w:r>
        <w:r w:rsidRPr="004A07B5" w:rsidDel="00774206">
          <w:rPr>
            <w:vertAlign w:val="superscript"/>
          </w:rPr>
          <w:delInstrText xml:space="preserve"> NOTEREF _Ref183098305 \h  \* MERGEFORMAT </w:delInstrText>
        </w:r>
        <w:r w:rsidRPr="004A07B5" w:rsidDel="00774206">
          <w:rPr>
            <w:vertAlign w:val="superscript"/>
          </w:rPr>
        </w:r>
        <w:r w:rsidRPr="004A07B5" w:rsidDel="00774206">
          <w:rPr>
            <w:vertAlign w:val="superscript"/>
          </w:rPr>
          <w:fldChar w:fldCharType="separate"/>
        </w:r>
        <w:r w:rsidR="008E4B56" w:rsidRPr="004A07B5" w:rsidDel="00774206">
          <w:rPr>
            <w:vertAlign w:val="superscript"/>
          </w:rPr>
          <w:delText>2</w:delText>
        </w:r>
        <w:r w:rsidRPr="004A07B5" w:rsidDel="00774206">
          <w:rPr>
            <w:vertAlign w:val="superscript"/>
          </w:rPr>
          <w:fldChar w:fldCharType="end"/>
        </w:r>
        <w:r w:rsidRPr="004A07B5" w:rsidDel="00774206">
          <w:delText xml:space="preserve">: providing rules for the assessment of the environmental performance of passenger’s cars including internal combustion engine vehicles ICEVs, battery electric vehicles BEVs, fuel cell electric vehicles </w:delText>
        </w:r>
        <w:r w:rsidR="00013E8E" w:rsidRPr="004A07B5" w:rsidDel="00774206">
          <w:delText>FCHVs</w:delText>
        </w:r>
        <w:r w:rsidRPr="004A07B5" w:rsidDel="00774206">
          <w:delText xml:space="preserve">, hybrid electric vehicles HEVs … </w:delText>
        </w:r>
        <w:commentRangeEnd w:id="48"/>
        <w:r w:rsidR="00774206" w:rsidDel="00774206">
          <w:rPr>
            <w:rStyle w:val="af8"/>
            <w:rFonts w:asciiTheme="minorHAnsi" w:eastAsia="SimSun" w:hAnsiTheme="minorHAnsi" w:cstheme="minorBidi"/>
            <w:lang w:val="fr-FR" w:eastAsia="en-US"/>
          </w:rPr>
          <w:commentReference w:id="48"/>
        </w:r>
      </w:del>
      <w:commentRangeEnd w:id="49"/>
      <w:r w:rsidR="009D55B7">
        <w:rPr>
          <w:rStyle w:val="af8"/>
          <w:rFonts w:asciiTheme="minorHAnsi" w:eastAsia="SimSun" w:hAnsiTheme="minorHAnsi" w:cstheme="minorBidi"/>
          <w:lang w:val="fr-FR" w:eastAsia="en-US"/>
        </w:rPr>
        <w:commentReference w:id="49"/>
      </w:r>
    </w:p>
    <w:p w14:paraId="275153ED" w14:textId="59601BF4" w:rsidR="000E3688" w:rsidRDefault="000E3688" w:rsidP="000E3688">
      <w:pPr>
        <w:rPr>
          <w:ins w:id="51" w:author="新国　哲也 NIIKUNI,Tetsuya (NTSEL)" w:date="2025-05-29T17:32:00Z" w16du:dateUtc="2025-05-29T08:32:00Z"/>
        </w:rPr>
      </w:pPr>
      <w:r w:rsidRPr="004A07B5">
        <w:t xml:space="preserve">Examples of existing guidelines from the automotive industry: </w:t>
      </w:r>
    </w:p>
    <w:p w14:paraId="24776986" w14:textId="618BA42C" w:rsidR="00774206" w:rsidRPr="004A07B5" w:rsidRDefault="00774206" w:rsidP="00774206">
      <w:pPr>
        <w:ind w:leftChars="458" w:left="1313" w:rightChars="567" w:hanging="397"/>
        <w:rPr>
          <w:ins w:id="52" w:author="新国　哲也 NIIKUNI,Tetsuya (NTSEL)" w:date="2025-05-29T17:32:00Z" w16du:dateUtc="2025-05-29T08:32:00Z"/>
        </w:rPr>
      </w:pPr>
      <w:ins w:id="53" w:author="新国　哲也 NIIKUNI,Tetsuya (NTSEL)" w:date="2025-05-29T17:32:00Z" w16du:dateUtc="2025-05-29T08:32:00Z">
        <w:r w:rsidRPr="004A07B5">
          <w:sym w:font="Wingdings 2" w:char="F097"/>
        </w:r>
        <w:r w:rsidRPr="004A07B5">
          <w:tab/>
          <w:t>EPD PCR passenger cars</w:t>
        </w:r>
        <w:r w:rsidRPr="004A07B5">
          <w:rPr>
            <w:vertAlign w:val="superscript"/>
          </w:rPr>
          <w:fldChar w:fldCharType="begin"/>
        </w:r>
        <w:r w:rsidRPr="004A07B5">
          <w:rPr>
            <w:vertAlign w:val="superscript"/>
          </w:rPr>
          <w:instrText xml:space="preserve"> NOTEREF _Ref183098305 \h  \* MERGEFORMAT </w:instrText>
        </w:r>
      </w:ins>
      <w:r w:rsidRPr="004A07B5">
        <w:rPr>
          <w:vertAlign w:val="superscript"/>
        </w:rPr>
      </w:r>
      <w:ins w:id="54" w:author="新国　哲也 NIIKUNI,Tetsuya (NTSEL)" w:date="2025-05-29T17:32:00Z" w16du:dateUtc="2025-05-29T08:32:00Z">
        <w:r w:rsidRPr="004A07B5">
          <w:rPr>
            <w:vertAlign w:val="superscript"/>
          </w:rPr>
          <w:fldChar w:fldCharType="separate"/>
        </w:r>
        <w:r w:rsidRPr="004A07B5">
          <w:rPr>
            <w:vertAlign w:val="superscript"/>
          </w:rPr>
          <w:t>2</w:t>
        </w:r>
        <w:r w:rsidRPr="004A07B5">
          <w:rPr>
            <w:vertAlign w:val="superscript"/>
          </w:rPr>
          <w:fldChar w:fldCharType="end"/>
        </w:r>
        <w:r w:rsidRPr="004A07B5">
          <w:t xml:space="preserve">: providing rules for the assessment of the environmental performance of passenger’s cars including internal combustion engine vehicles ICEVs, battery electric vehicles BEVs, fuel cell electric vehicles FCHVs, hybrid electric vehicles HEVs … </w:t>
        </w:r>
      </w:ins>
    </w:p>
    <w:p w14:paraId="7B777A55" w14:textId="35912CAA" w:rsidR="00774206" w:rsidRPr="00774206" w:rsidDel="00774206" w:rsidRDefault="00774206" w:rsidP="000E3688">
      <w:pPr>
        <w:ind w:left="200" w:right="200"/>
        <w:rPr>
          <w:del w:id="55" w:author="新国　哲也 NIIKUNI,Tetsuya (NTSEL)" w:date="2025-05-29T17:32:00Z" w16du:dateUtc="2025-05-29T08:32:00Z"/>
        </w:rPr>
      </w:pPr>
    </w:p>
    <w:p w14:paraId="760D6371" w14:textId="35A563E1" w:rsidR="000E3688" w:rsidRPr="004A07B5" w:rsidRDefault="000E3688" w:rsidP="0009561A">
      <w:pPr>
        <w:ind w:left="1134" w:hanging="397"/>
      </w:pPr>
      <w:r w:rsidRPr="004A07B5">
        <w:sym w:font="Wingdings 2" w:char="F097"/>
      </w:r>
      <w:r w:rsidRPr="004A07B5">
        <w:tab/>
        <w:t>PFA LCA guidelines</w:t>
      </w:r>
      <w:r w:rsidRPr="004A07B5">
        <w:rPr>
          <w:rStyle w:val="a8"/>
        </w:rPr>
        <w:footnoteReference w:id="3"/>
      </w:r>
      <w:r w:rsidRPr="004A07B5">
        <w:t>: where the French automotive platform provided methodological guideline</w:t>
      </w:r>
      <w:r w:rsidR="00CE47E5" w:rsidRPr="004A07B5">
        <w:t>s</w:t>
      </w:r>
      <w:r w:rsidRPr="004A07B5">
        <w:t xml:space="preserve"> on vehicle and component LCA for 7 environmental indicators. </w:t>
      </w:r>
    </w:p>
    <w:p w14:paraId="7AACD6AA" w14:textId="54E50993" w:rsidR="000E3688" w:rsidRPr="004A07B5" w:rsidRDefault="000E3688" w:rsidP="0009561A">
      <w:pPr>
        <w:ind w:left="1134" w:hanging="397"/>
      </w:pPr>
      <w:r w:rsidRPr="004A07B5">
        <w:sym w:font="Wingdings 2" w:char="F097"/>
      </w:r>
      <w:r w:rsidRPr="004A07B5">
        <w:tab/>
        <w:t>VDA LCA guidelines</w:t>
      </w:r>
      <w:r w:rsidRPr="004A07B5">
        <w:rPr>
          <w:rStyle w:val="a8"/>
        </w:rPr>
        <w:footnoteReference w:id="4"/>
      </w:r>
      <w:r w:rsidRPr="004A07B5">
        <w:t xml:space="preserve">: where the </w:t>
      </w:r>
      <w:r w:rsidR="00837CE1" w:rsidRPr="004A07B5">
        <w:t xml:space="preserve">German Association of the Automotive Industry </w:t>
      </w:r>
      <w:r w:rsidRPr="004A07B5">
        <w:t xml:space="preserve">provided methodological guideline on vehicle and component LCA for 5 environmental indicators. </w:t>
      </w:r>
    </w:p>
    <w:p w14:paraId="70813098" w14:textId="77777777" w:rsidR="00774206" w:rsidRDefault="000E3688" w:rsidP="0009561A">
      <w:pPr>
        <w:ind w:left="1134" w:hanging="397"/>
        <w:rPr>
          <w:ins w:id="56" w:author="新国　哲也 NIIKUNI,Tetsuya (NTSEL)" w:date="2025-05-29T17:32:00Z" w16du:dateUtc="2025-05-29T08:32:00Z"/>
        </w:rPr>
      </w:pPr>
      <w:r w:rsidRPr="004A07B5">
        <w:sym w:font="Wingdings 2" w:char="F097"/>
      </w:r>
      <w:r w:rsidRPr="004A07B5">
        <w:tab/>
        <w:t>JAMA LCA guidelines</w:t>
      </w:r>
      <w:r w:rsidR="005D7734" w:rsidRPr="004A07B5">
        <w:rPr>
          <w:rStyle w:val="a8"/>
        </w:rPr>
        <w:footnoteReference w:id="5"/>
      </w:r>
      <w:r w:rsidRPr="004A07B5">
        <w:t xml:space="preserve">: </w:t>
      </w:r>
      <w:r w:rsidR="00837CE1" w:rsidRPr="004A07B5">
        <w:t xml:space="preserve">the </w:t>
      </w:r>
      <w:r w:rsidRPr="004A07B5">
        <w:t xml:space="preserve">Japanese </w:t>
      </w:r>
      <w:r w:rsidR="00E97B18" w:rsidRPr="004A07B5">
        <w:t xml:space="preserve">Automobile Manufacturers Association </w:t>
      </w:r>
      <w:r w:rsidRPr="004A07B5">
        <w:t xml:space="preserve">provided a certified methodology for passenger car, truck, bus and motorcycle, focusing on </w:t>
      </w:r>
      <w:r w:rsidR="00E97B18" w:rsidRPr="004A07B5">
        <w:t xml:space="preserve">GHG emissions </w:t>
      </w:r>
      <w:r w:rsidRPr="004A07B5">
        <w:t xml:space="preserve">only. </w:t>
      </w:r>
    </w:p>
    <w:p w14:paraId="53B43842" w14:textId="1ACF7991" w:rsidR="000E3688" w:rsidRPr="004A07B5" w:rsidDel="00774206" w:rsidRDefault="000E3688" w:rsidP="0009561A">
      <w:pPr>
        <w:ind w:left="597" w:right="200" w:hanging="397"/>
        <w:rPr>
          <w:del w:id="57" w:author="新国　哲也 NIIKUNI,Tetsuya (NTSEL)" w:date="2025-05-29T17:32:00Z" w16du:dateUtc="2025-05-29T08:32:00Z"/>
        </w:rPr>
      </w:pPr>
    </w:p>
    <w:p w14:paraId="634BA274" w14:textId="1B161751" w:rsidR="000E3688" w:rsidRPr="004A07B5" w:rsidRDefault="000E3688" w:rsidP="000E3688">
      <w:r w:rsidRPr="004A07B5">
        <w:t>Example of regulation</w:t>
      </w:r>
      <w:r w:rsidR="001A43C4" w:rsidRPr="004A07B5">
        <w:t>s</w:t>
      </w:r>
      <w:r w:rsidRPr="004A07B5">
        <w:t xml:space="preserve">: </w:t>
      </w:r>
    </w:p>
    <w:p w14:paraId="67A42E1B" w14:textId="50038519" w:rsidR="000E3688" w:rsidRPr="004A07B5" w:rsidRDefault="000E3688" w:rsidP="000E3688">
      <w:r w:rsidRPr="004A07B5">
        <w:sym w:font="Wingdings 2" w:char="F097"/>
      </w:r>
      <w:r w:rsidRPr="004A07B5">
        <w:tab/>
      </w:r>
      <w:r w:rsidR="00C32CF6" w:rsidRPr="0009561A">
        <w:rPr>
          <w:highlight w:val="yellow"/>
        </w:rPr>
        <w:t>TBD</w:t>
      </w:r>
      <w:r w:rsidRPr="004A07B5">
        <w:t xml:space="preserve"> </w:t>
      </w:r>
    </w:p>
    <w:p w14:paraId="7EE6C06A" w14:textId="3215FC94" w:rsidR="00A374CF" w:rsidRPr="004A07B5" w:rsidRDefault="00A77303" w:rsidP="00A77303">
      <w:pPr>
        <w:pStyle w:val="Caro2"/>
      </w:pPr>
      <w:bookmarkStart w:id="58" w:name="_Toc195612491"/>
      <w:bookmarkStart w:id="59" w:name="_Toc199059011"/>
      <w:r w:rsidRPr="004A07B5">
        <w:t>Technical rationale and justification [SG1]</w:t>
      </w:r>
      <w:bookmarkEnd w:id="58"/>
      <w:bookmarkEnd w:id="59"/>
    </w:p>
    <w:p w14:paraId="291BD448" w14:textId="0B3EADB7" w:rsidR="00EA3C6F" w:rsidRPr="004A07B5" w:rsidRDefault="00EA3C6F" w:rsidP="00EA3C6F">
      <w:r w:rsidRPr="004A07B5">
        <w:t xml:space="preserve">The purpose of this Resolution is to support the global automotive sector's efforts to reduce GHG emissions throughout the </w:t>
      </w:r>
      <w:r w:rsidR="000400EE" w:rsidRPr="004A07B5">
        <w:t xml:space="preserve">supply </w:t>
      </w:r>
      <w:r w:rsidRPr="004A07B5">
        <w:t>chain. In other words, it is intended to provide a process</w:t>
      </w:r>
      <w:r w:rsidR="00A24E78" w:rsidRPr="004A07B5">
        <w:t>[</w:t>
      </w:r>
      <w:r w:rsidR="00A24E78" w:rsidRPr="0009561A">
        <w:rPr>
          <w:highlight w:val="yellow"/>
        </w:rPr>
        <w:t>methodology</w:t>
      </w:r>
      <w:r w:rsidR="00A24E78" w:rsidRPr="004A07B5">
        <w:t>]</w:t>
      </w:r>
      <w:r w:rsidRPr="004A07B5">
        <w:t xml:space="preserve"> for automotive manufacturers</w:t>
      </w:r>
      <w:r w:rsidR="000400EE" w:rsidRPr="004A07B5">
        <w:t>, component suppliers</w:t>
      </w:r>
      <w:r w:rsidRPr="004A07B5">
        <w:t xml:space="preserve"> and</w:t>
      </w:r>
      <w:r w:rsidR="000B6678" w:rsidRPr="004A07B5">
        <w:t xml:space="preserve"> government authorities to assess carbon footprints (CFP).</w:t>
      </w:r>
    </w:p>
    <w:p w14:paraId="62129510" w14:textId="2AA98269" w:rsidR="005C66A2" w:rsidRPr="004A07B5" w:rsidRDefault="00F25F0C" w:rsidP="00F25F0C">
      <w:pPr>
        <w:pStyle w:val="Caro1"/>
      </w:pPr>
      <w:bookmarkStart w:id="60" w:name="_Toc196374180"/>
      <w:bookmarkStart w:id="61" w:name="_Toc199055358"/>
      <w:bookmarkStart w:id="62" w:name="_Toc199059012"/>
      <w:bookmarkStart w:id="63" w:name="_Toc199059013"/>
      <w:bookmarkEnd w:id="60"/>
      <w:bookmarkEnd w:id="61"/>
      <w:bookmarkEnd w:id="62"/>
      <w:r w:rsidRPr="004A07B5">
        <w:lastRenderedPageBreak/>
        <w:t xml:space="preserve">Text of the </w:t>
      </w:r>
      <w:r w:rsidR="00DD6D4D" w:rsidRPr="004A07B5">
        <w:t>[</w:t>
      </w:r>
      <w:r w:rsidRPr="004A07B5">
        <w:t>Mutual</w:t>
      </w:r>
      <w:r w:rsidR="009A0B9A" w:rsidRPr="004A07B5">
        <w:t xml:space="preserve">] </w:t>
      </w:r>
      <w:r w:rsidRPr="004A07B5">
        <w:t>Resolution</w:t>
      </w:r>
      <w:bookmarkEnd w:id="63"/>
      <w:r w:rsidRPr="004A07B5">
        <w:t xml:space="preserve"> </w:t>
      </w:r>
    </w:p>
    <w:p w14:paraId="26A9A99B" w14:textId="4E173F28" w:rsidR="00F25F0C" w:rsidRPr="004A07B5" w:rsidRDefault="00DB5513" w:rsidP="00DB5513">
      <w:pPr>
        <w:pStyle w:val="Caro2"/>
      </w:pPr>
      <w:bookmarkStart w:id="64" w:name="_Toc199059014"/>
      <w:r w:rsidRPr="004A07B5">
        <w:t>Introduction [SG1]</w:t>
      </w:r>
      <w:bookmarkEnd w:id="64"/>
    </w:p>
    <w:p w14:paraId="397909A8" w14:textId="34025A34" w:rsidR="00DB5513" w:rsidRPr="004A07B5" w:rsidRDefault="00DB5513" w:rsidP="000464AD">
      <w:pPr>
        <w:pStyle w:val="Caro3"/>
      </w:pPr>
      <w:bookmarkStart w:id="65" w:name="_Toc199059015"/>
      <w:r w:rsidRPr="004A07B5">
        <w:t>Purpose and principles</w:t>
      </w:r>
      <w:r w:rsidR="000464AD" w:rsidRPr="004A07B5">
        <w:t xml:space="preserve"> [SG1]</w:t>
      </w:r>
      <w:bookmarkEnd w:id="65"/>
    </w:p>
    <w:p w14:paraId="31434362" w14:textId="25E9F219" w:rsidR="00177EF1" w:rsidRPr="004A07B5" w:rsidRDefault="00177EF1" w:rsidP="00177EF1">
      <w:r w:rsidRPr="004A07B5">
        <w:t xml:space="preserve">This </w:t>
      </w:r>
      <w:r w:rsidR="00DD6D4D" w:rsidRPr="004A07B5">
        <w:t>[</w:t>
      </w:r>
      <w:r w:rsidRPr="004A07B5">
        <w:t>Mutual</w:t>
      </w:r>
      <w:r w:rsidR="009A0B9A" w:rsidRPr="004A07B5">
        <w:t xml:space="preserve">] </w:t>
      </w:r>
      <w:r w:rsidRPr="004A07B5">
        <w:t xml:space="preserve">Resolution provides an internationally harmonised </w:t>
      </w:r>
      <w:r w:rsidR="00A24E78" w:rsidRPr="004A07B5">
        <w:t>methodology</w:t>
      </w:r>
      <w:r w:rsidRPr="004A07B5">
        <w:t xml:space="preserve"> to determine the </w:t>
      </w:r>
      <w:r w:rsidR="00DA5B83" w:rsidRPr="004A07B5">
        <w:t>CFP for passenger cars</w:t>
      </w:r>
      <w:r w:rsidRPr="004A07B5">
        <w:t xml:space="preserve">, also considering energy use for energy pathways and automotive types from production to use and disposal, as a </w:t>
      </w:r>
      <w:r w:rsidR="00DA5B83" w:rsidRPr="004A07B5">
        <w:t xml:space="preserve">[mutual] </w:t>
      </w:r>
      <w:r w:rsidRPr="004A07B5">
        <w:t>resolution under the framework of WP.29.</w:t>
      </w:r>
      <w:commentRangeStart w:id="66"/>
      <w:r w:rsidR="00521F5D" w:rsidRPr="004A07B5">
        <w:t xml:space="preserve"> Note that the methodology is specifically limited in scope to </w:t>
      </w:r>
      <w:commentRangeStart w:id="67"/>
      <w:r w:rsidR="00521F5D" w:rsidRPr="004A07B5">
        <w:t>passenger cars</w:t>
      </w:r>
      <w:commentRangeEnd w:id="67"/>
      <w:r w:rsidR="008E7250">
        <w:rPr>
          <w:rStyle w:val="af8"/>
          <w:rFonts w:asciiTheme="minorHAnsi" w:eastAsia="SimSun" w:hAnsiTheme="minorHAnsi" w:cstheme="minorBidi"/>
          <w:lang w:val="fr-FR" w:eastAsia="en-US"/>
        </w:rPr>
        <w:commentReference w:id="67"/>
      </w:r>
      <w:r w:rsidR="00521F5D" w:rsidRPr="004A07B5">
        <w:t>.</w:t>
      </w:r>
      <w:commentRangeEnd w:id="66"/>
      <w:r w:rsidR="00F921CA">
        <w:rPr>
          <w:rStyle w:val="af8"/>
          <w:rFonts w:asciiTheme="minorHAnsi" w:eastAsia="SimSun" w:hAnsiTheme="minorHAnsi" w:cstheme="minorBidi"/>
          <w:lang w:val="fr-FR" w:eastAsia="en-US"/>
        </w:rPr>
        <w:commentReference w:id="66"/>
      </w:r>
    </w:p>
    <w:p w14:paraId="7C7CCC22" w14:textId="1AF97C7B" w:rsidR="00177EF1" w:rsidRPr="004A07B5" w:rsidRDefault="00177EF1" w:rsidP="00177EF1">
      <w:r w:rsidRPr="004A07B5">
        <w:t xml:space="preserve">This </w:t>
      </w:r>
      <w:r w:rsidR="006063C4" w:rsidRPr="004A07B5">
        <w:t xml:space="preserve">[mutual] </w:t>
      </w:r>
      <w:r w:rsidRPr="004A07B5">
        <w:t xml:space="preserve">resolution </w:t>
      </w:r>
      <w:r w:rsidR="006063C4" w:rsidRPr="004A07B5">
        <w:t>inform policy and can help encourage automotive industries to reduce CFP via improved efficiencies at all stages of the life-cycle</w:t>
      </w:r>
      <w:r w:rsidRPr="004A07B5">
        <w:t>. The methodology shall be developed respecting the principles of transparency and consistency</w:t>
      </w:r>
      <w:r w:rsidR="00A005DC" w:rsidRPr="004A07B5">
        <w:t xml:space="preserve"> and shall be consistent with the ISO 140xxx series of LCA international standards</w:t>
      </w:r>
      <w:r w:rsidRPr="004A07B5">
        <w:t>. It shall also strike a balance between the accuracy and the workload considering the complex supply chain of the automotive industry.</w:t>
      </w:r>
    </w:p>
    <w:p w14:paraId="7DB0BFCD" w14:textId="26D9E76B" w:rsidR="002263BB" w:rsidRDefault="00177EF1" w:rsidP="002263BB">
      <w:pPr>
        <w:rPr>
          <w:ins w:id="68" w:author="新国　哲也 NIIKUNI,Tetsuya (NTSEL)" w:date="2025-05-28T15:46:00Z" w16du:dateUtc="2025-05-28T06:46:00Z"/>
          <w:lang w:eastAsia="ja-JP"/>
        </w:rPr>
      </w:pPr>
      <w:r w:rsidRPr="004A07B5">
        <w:t xml:space="preserve">To produce reliable, reproducible, </w:t>
      </w:r>
      <w:del w:id="69" w:author="新国　哲也 NIIKUNI,Tetsuya (NTSEL)" w:date="2025-05-28T15:43:00Z" w16du:dateUtc="2025-05-28T06:43:00Z">
        <w:r w:rsidRPr="004A07B5" w:rsidDel="00A17627">
          <w:delText xml:space="preserve">and </w:delText>
        </w:r>
      </w:del>
      <w:r w:rsidRPr="004A07B5">
        <w:t>verifiable</w:t>
      </w:r>
      <w:ins w:id="70" w:author="新国　哲也 NIIKUNI,Tetsuya (NTSEL)" w:date="2025-05-28T15:43:00Z" w16du:dateUtc="2025-05-28T06:43:00Z">
        <w:r w:rsidR="00A17627">
          <w:rPr>
            <w:rFonts w:hint="eastAsia"/>
            <w:lang w:eastAsia="ja-JP"/>
          </w:rPr>
          <w:t xml:space="preserve"> </w:t>
        </w:r>
        <w:commentRangeStart w:id="71"/>
        <w:commentRangeStart w:id="72"/>
        <w:r w:rsidR="00A17627" w:rsidRPr="00A17627">
          <w:t xml:space="preserve">and </w:t>
        </w:r>
        <w:r w:rsidR="00A17627" w:rsidRPr="009D55B7">
          <w:rPr>
            <w:strike/>
            <w:rPrChange w:id="73" w:author="新国　哲也 NIIKUNI,Tetsuya (NTSEL)" w:date="2025-06-11T11:37:00Z" w16du:dateUtc="2025-06-11T02:37:00Z">
              <w:rPr/>
            </w:rPrChange>
          </w:rPr>
          <w:t>across companies</w:t>
        </w:r>
        <w:r w:rsidR="00A17627" w:rsidRPr="00A17627">
          <w:t xml:space="preserve"> comparable</w:t>
        </w:r>
      </w:ins>
      <w:commentRangeEnd w:id="71"/>
      <w:ins w:id="74" w:author="新国　哲也 NIIKUNI,Tetsuya (NTSEL)" w:date="2025-05-28T15:44:00Z" w16du:dateUtc="2025-05-28T06:44:00Z">
        <w:r w:rsidR="00A17627">
          <w:rPr>
            <w:rStyle w:val="af8"/>
            <w:rFonts w:asciiTheme="minorHAnsi" w:eastAsia="SimSun" w:hAnsiTheme="minorHAnsi" w:cstheme="minorBidi"/>
            <w:lang w:val="fr-FR" w:eastAsia="en-US"/>
          </w:rPr>
          <w:commentReference w:id="71"/>
        </w:r>
      </w:ins>
      <w:commentRangeEnd w:id="72"/>
      <w:ins w:id="75" w:author="新国　哲也 NIIKUNI,Tetsuya (NTSEL)" w:date="2025-06-11T11:37:00Z" w16du:dateUtc="2025-06-11T02:37:00Z">
        <w:r w:rsidR="009D55B7">
          <w:rPr>
            <w:rStyle w:val="af8"/>
            <w:rFonts w:asciiTheme="minorHAnsi" w:eastAsia="SimSun" w:hAnsiTheme="minorHAnsi" w:cstheme="minorBidi"/>
            <w:lang w:val="fr-FR" w:eastAsia="en-US"/>
          </w:rPr>
          <w:commentReference w:id="72"/>
        </w:r>
      </w:ins>
      <w:r w:rsidRPr="004A07B5">
        <w:t xml:space="preserve"> </w:t>
      </w:r>
      <w:r w:rsidR="00A005DC" w:rsidRPr="004A07B5">
        <w:t xml:space="preserve">A-LCA </w:t>
      </w:r>
      <w:r w:rsidRPr="004A07B5">
        <w:t>studies, a core suite of analytical principles shall be adhered to. They shall be considered with respect to each phase, from defining the goal and the scope, through data collection, impact assessment</w:t>
      </w:r>
      <w:commentRangeStart w:id="76"/>
      <w:commentRangeStart w:id="77"/>
      <w:r w:rsidRPr="004A07B5">
        <w:t>, reporting [</w:t>
      </w:r>
      <w:r w:rsidRPr="004A07B5">
        <w:rPr>
          <w:highlight w:val="yellow"/>
        </w:rPr>
        <w:t>and verification</w:t>
      </w:r>
      <w:r w:rsidRPr="004A07B5">
        <w:t>] of study outcomes</w:t>
      </w:r>
      <w:commentRangeEnd w:id="76"/>
      <w:r w:rsidRPr="004A07B5">
        <w:rPr>
          <w:rStyle w:val="af8"/>
        </w:rPr>
        <w:commentReference w:id="76"/>
      </w:r>
      <w:commentRangeEnd w:id="77"/>
      <w:r w:rsidRPr="004A07B5">
        <w:rPr>
          <w:rStyle w:val="af8"/>
        </w:rPr>
        <w:commentReference w:id="77"/>
      </w:r>
      <w:r w:rsidRPr="004A07B5">
        <w:t>.</w:t>
      </w:r>
    </w:p>
    <w:p w14:paraId="3E289814" w14:textId="0EF1F3E2" w:rsidR="002263BB" w:rsidRPr="009D55B7" w:rsidRDefault="002263BB" w:rsidP="00177EF1">
      <w:pPr>
        <w:rPr>
          <w:strike/>
          <w:lang w:eastAsia="ja-JP"/>
          <w:rPrChange w:id="78" w:author="新国　哲也 NIIKUNI,Tetsuya (NTSEL)" w:date="2025-06-11T11:38:00Z" w16du:dateUtc="2025-06-11T02:38:00Z">
            <w:rPr>
              <w:lang w:eastAsia="ja-JP"/>
            </w:rPr>
          </w:rPrChange>
        </w:rPr>
      </w:pPr>
      <w:commentRangeStart w:id="79"/>
      <w:commentRangeStart w:id="80"/>
      <w:commentRangeStart w:id="81"/>
      <w:ins w:id="82" w:author="新国　哲也 NIIKUNI,Tetsuya (NTSEL)" w:date="2025-05-28T15:46:00Z" w16du:dateUtc="2025-05-28T06:46:00Z">
        <w:r w:rsidRPr="009D55B7">
          <w:rPr>
            <w:strike/>
            <w:lang w:eastAsia="ja-JP"/>
            <w:rPrChange w:id="83" w:author="新国　哲也 NIIKUNI,Tetsuya (NTSEL)" w:date="2025-06-11T11:38:00Z" w16du:dateUtc="2025-06-11T02:38:00Z">
              <w:rPr>
                <w:lang w:eastAsia="ja-JP"/>
              </w:rPr>
            </w:rPrChange>
          </w:rPr>
          <w:t>Considering that in the near future, most emissions will come from for the supply chain and the common goal of reducing GHG emissions from vehicles, as this rule will provide clarity on carbon accounting for the automotive sector, it also needs to ensure consistency of rules at product/material level.</w:t>
        </w:r>
        <w:commentRangeEnd w:id="79"/>
        <w:r w:rsidRPr="009D55B7">
          <w:rPr>
            <w:rStyle w:val="af8"/>
            <w:rFonts w:asciiTheme="minorHAnsi" w:eastAsia="SimSun" w:hAnsiTheme="minorHAnsi" w:cstheme="minorBidi"/>
            <w:strike/>
            <w:lang w:val="fr-FR" w:eastAsia="en-US"/>
            <w:rPrChange w:id="84" w:author="新国　哲也 NIIKUNI,Tetsuya (NTSEL)" w:date="2025-06-11T11:38:00Z" w16du:dateUtc="2025-06-11T02:38:00Z">
              <w:rPr>
                <w:rStyle w:val="af8"/>
                <w:rFonts w:asciiTheme="minorHAnsi" w:eastAsia="SimSun" w:hAnsiTheme="minorHAnsi" w:cstheme="minorBidi"/>
                <w:lang w:val="fr-FR" w:eastAsia="en-US"/>
              </w:rPr>
            </w:rPrChange>
          </w:rPr>
          <w:commentReference w:id="79"/>
        </w:r>
      </w:ins>
      <w:commentRangeEnd w:id="80"/>
      <w:ins w:id="85" w:author="新国　哲也 NIIKUNI,Tetsuya (NTSEL)" w:date="2025-05-28T15:48:00Z" w16du:dateUtc="2025-05-28T06:48:00Z">
        <w:r w:rsidR="000E111E" w:rsidRPr="009D55B7">
          <w:rPr>
            <w:rStyle w:val="af8"/>
            <w:rFonts w:asciiTheme="minorHAnsi" w:eastAsia="SimSun" w:hAnsiTheme="minorHAnsi" w:cstheme="minorBidi"/>
            <w:strike/>
            <w:lang w:val="fr-FR" w:eastAsia="en-US"/>
            <w:rPrChange w:id="86" w:author="新国　哲也 NIIKUNI,Tetsuya (NTSEL)" w:date="2025-06-11T11:38:00Z" w16du:dateUtc="2025-06-11T02:38:00Z">
              <w:rPr>
                <w:rStyle w:val="af8"/>
                <w:rFonts w:asciiTheme="minorHAnsi" w:eastAsia="SimSun" w:hAnsiTheme="minorHAnsi" w:cstheme="minorBidi"/>
                <w:lang w:val="fr-FR" w:eastAsia="en-US"/>
              </w:rPr>
            </w:rPrChange>
          </w:rPr>
          <w:commentReference w:id="80"/>
        </w:r>
      </w:ins>
      <w:commentRangeEnd w:id="81"/>
      <w:ins w:id="87" w:author="新国　哲也 NIIKUNI,Tetsuya (NTSEL)" w:date="2025-06-11T11:39:00Z" w16du:dateUtc="2025-06-11T02:39:00Z">
        <w:r w:rsidR="00370057">
          <w:rPr>
            <w:rStyle w:val="af8"/>
            <w:rFonts w:asciiTheme="minorHAnsi" w:eastAsia="SimSun" w:hAnsiTheme="minorHAnsi" w:cstheme="minorBidi"/>
            <w:lang w:val="fr-FR" w:eastAsia="en-US"/>
          </w:rPr>
          <w:commentReference w:id="81"/>
        </w:r>
      </w:ins>
    </w:p>
    <w:p w14:paraId="32591A4E" w14:textId="2322B4F6" w:rsidR="00177EF1" w:rsidRPr="004A07B5" w:rsidRDefault="00177EF1" w:rsidP="00177EF1">
      <w:commentRangeStart w:id="88"/>
      <w:commentRangeStart w:id="89"/>
      <w:r w:rsidRPr="004A07B5">
        <w:t>Users</w:t>
      </w:r>
      <w:commentRangeEnd w:id="88"/>
      <w:r w:rsidR="00774206">
        <w:rPr>
          <w:rStyle w:val="af8"/>
          <w:rFonts w:asciiTheme="minorHAnsi" w:eastAsia="SimSun" w:hAnsiTheme="minorHAnsi" w:cstheme="minorBidi"/>
          <w:lang w:val="fr-FR" w:eastAsia="en-US"/>
        </w:rPr>
        <w:commentReference w:id="88"/>
      </w:r>
      <w:commentRangeEnd w:id="89"/>
      <w:r w:rsidR="004A4B0B">
        <w:rPr>
          <w:rStyle w:val="af8"/>
          <w:rFonts w:asciiTheme="minorHAnsi" w:eastAsia="SimSun" w:hAnsiTheme="minorHAnsi" w:cstheme="minorBidi"/>
          <w:lang w:val="fr-FR" w:eastAsia="en-US"/>
        </w:rPr>
        <w:commentReference w:id="89"/>
      </w:r>
      <w:r w:rsidRPr="004A07B5">
        <w:t xml:space="preserve"> of this method</w:t>
      </w:r>
      <w:r w:rsidR="001B0CF0" w:rsidRPr="004A07B5">
        <w:t>ology</w:t>
      </w:r>
      <w:r w:rsidRPr="004A07B5">
        <w:t xml:space="preserve"> shall observe the following principles in conducting a CF</w:t>
      </w:r>
      <w:r w:rsidR="00BF0EB0" w:rsidRPr="004A07B5">
        <w:t>P</w:t>
      </w:r>
      <w:r w:rsidRPr="004A07B5">
        <w:t xml:space="preserve"> study:</w:t>
      </w:r>
    </w:p>
    <w:p w14:paraId="1F52DEBB" w14:textId="77777777" w:rsidR="00177EF1" w:rsidRPr="004A07B5" w:rsidRDefault="00177EF1" w:rsidP="00177EF1">
      <w:r w:rsidRPr="004A07B5">
        <w:t xml:space="preserve">(1) </w:t>
      </w:r>
      <w:r w:rsidRPr="004A07B5">
        <w:tab/>
        <w:t>Relevance</w:t>
      </w:r>
    </w:p>
    <w:p w14:paraId="49376ED8" w14:textId="77777777" w:rsidR="00177EF1" w:rsidRPr="004A07B5" w:rsidRDefault="00177EF1" w:rsidP="00177EF1">
      <w:r w:rsidRPr="004A07B5">
        <w:t>The selection of data and methods shall be appropriate to the assessment of the GHG emissions and removals arising from the system under study.</w:t>
      </w:r>
    </w:p>
    <w:p w14:paraId="6EA4362C" w14:textId="77777777" w:rsidR="00177EF1" w:rsidRPr="004A07B5" w:rsidRDefault="00177EF1" w:rsidP="00177EF1">
      <w:r w:rsidRPr="004A07B5">
        <w:t xml:space="preserve">(2) </w:t>
      </w:r>
      <w:r w:rsidRPr="004A07B5">
        <w:tab/>
        <w:t>Completeness</w:t>
      </w:r>
    </w:p>
    <w:p w14:paraId="2CBF30CB" w14:textId="77777777" w:rsidR="00177EF1" w:rsidRPr="004A07B5" w:rsidRDefault="00177EF1" w:rsidP="00177EF1">
      <w:r w:rsidRPr="004A07B5">
        <w:t>Quantification of the CFP shall include all GHG emissions and removals that provide a significant contribution to the CFP of the product system under study. The level of significance is determined by the cut-off criteria.</w:t>
      </w:r>
    </w:p>
    <w:p w14:paraId="3DBFAA7F" w14:textId="77777777" w:rsidR="00177EF1" w:rsidRPr="004A07B5" w:rsidRDefault="00177EF1" w:rsidP="00177EF1">
      <w:r w:rsidRPr="004A07B5">
        <w:t xml:space="preserve">(3) </w:t>
      </w:r>
      <w:r w:rsidRPr="004A07B5">
        <w:tab/>
        <w:t>Consistency</w:t>
      </w:r>
    </w:p>
    <w:p w14:paraId="7CFCA04D" w14:textId="2477CEF4" w:rsidR="00177EF1" w:rsidRPr="004A07B5" w:rsidRDefault="00177EF1" w:rsidP="00177EF1">
      <w:r w:rsidRPr="004A07B5">
        <w:t xml:space="preserve">Assumptions, methods and data shall be applied in the same way throughout the </w:t>
      </w:r>
      <w:r w:rsidR="00FB6F47" w:rsidRPr="004A07B5">
        <w:t>A-LCA</w:t>
      </w:r>
      <w:r w:rsidRPr="004A07B5">
        <w:t xml:space="preserve"> study to arrive at conclusions in accordance with the goal and scope definition.</w:t>
      </w:r>
    </w:p>
    <w:p w14:paraId="029EA5D5" w14:textId="77777777" w:rsidR="00177EF1" w:rsidRPr="004A07B5" w:rsidRDefault="00177EF1" w:rsidP="00177EF1">
      <w:r w:rsidRPr="004A07B5">
        <w:t xml:space="preserve">(4) </w:t>
      </w:r>
      <w:r w:rsidRPr="004A07B5">
        <w:tab/>
        <w:t>Accuracy</w:t>
      </w:r>
    </w:p>
    <w:p w14:paraId="1B4C9999" w14:textId="77777777" w:rsidR="00177EF1" w:rsidRPr="004A07B5" w:rsidRDefault="00177EF1" w:rsidP="00177EF1">
      <w:r w:rsidRPr="004A07B5">
        <w:t xml:space="preserve">Quantification of the CFP shall be accurate, verifiable, relevant and not misleading, and bias and uncertainties </w:t>
      </w:r>
      <w:commentRangeStart w:id="90"/>
      <w:r w:rsidRPr="004A07B5">
        <w:t>shall be reduced as far as is practical.</w:t>
      </w:r>
      <w:commentRangeEnd w:id="90"/>
      <w:r w:rsidR="004A4B0B">
        <w:rPr>
          <w:rStyle w:val="af8"/>
          <w:rFonts w:asciiTheme="minorHAnsi" w:eastAsia="SimSun" w:hAnsiTheme="minorHAnsi" w:cstheme="minorBidi"/>
          <w:lang w:val="fr-FR" w:eastAsia="en-US"/>
        </w:rPr>
        <w:commentReference w:id="90"/>
      </w:r>
    </w:p>
    <w:p w14:paraId="64AD456B" w14:textId="77777777" w:rsidR="00177EF1" w:rsidRPr="004A07B5" w:rsidRDefault="00177EF1" w:rsidP="00177EF1">
      <w:r w:rsidRPr="004A07B5">
        <w:t xml:space="preserve">(5) </w:t>
      </w:r>
      <w:r w:rsidRPr="004A07B5">
        <w:tab/>
        <w:t>Transparency</w:t>
      </w:r>
    </w:p>
    <w:p w14:paraId="664D0B9C" w14:textId="234B2283" w:rsidR="00177EF1" w:rsidRPr="004A07B5" w:rsidRDefault="00177EF1" w:rsidP="00177EF1">
      <w:r w:rsidRPr="004A07B5">
        <w:t xml:space="preserve">All relevant issues shall be addressed and documented in an open, comprehensive and understandable presentation of information. Any relevant assumptions shall be disclosed, and methodologies and data sources used shall be appropriately referenced. Any estimates shall be clearly explained, and bias shall be avoided so that the </w:t>
      </w:r>
      <w:r w:rsidR="00FB6F47" w:rsidRPr="004A07B5">
        <w:t xml:space="preserve">A-LCA </w:t>
      </w:r>
      <w:r w:rsidRPr="004A07B5">
        <w:t>study report represents what it purports to represent.</w:t>
      </w:r>
    </w:p>
    <w:p w14:paraId="3B39AADF" w14:textId="135AF4F4" w:rsidR="000464AD" w:rsidRPr="004A07B5" w:rsidRDefault="00B6397D" w:rsidP="00B6397D">
      <w:pPr>
        <w:pStyle w:val="Caro3"/>
      </w:pPr>
      <w:bookmarkStart w:id="91" w:name="_Toc199059016"/>
      <w:r w:rsidRPr="004A07B5">
        <w:lastRenderedPageBreak/>
        <w:t>Scope and application</w:t>
      </w:r>
      <w:bookmarkEnd w:id="91"/>
      <w:r w:rsidRPr="004A07B5">
        <w:t xml:space="preserve"> </w:t>
      </w:r>
    </w:p>
    <w:p w14:paraId="22B44212" w14:textId="32261B99" w:rsidR="00AF6111" w:rsidRPr="004A07B5" w:rsidRDefault="00AF6111" w:rsidP="00AF6111">
      <w:r w:rsidRPr="004A07B5">
        <w:t xml:space="preserve">This </w:t>
      </w:r>
      <w:r w:rsidR="00DD6D4D" w:rsidRPr="004A07B5">
        <w:t>[</w:t>
      </w:r>
      <w:r w:rsidRPr="004A07B5">
        <w:t>Mutual</w:t>
      </w:r>
      <w:r w:rsidR="009A0B9A" w:rsidRPr="004A07B5">
        <w:t xml:space="preserve">] </w:t>
      </w:r>
      <w:r w:rsidRPr="004A07B5">
        <w:t xml:space="preserve">Resolution applies to </w:t>
      </w:r>
      <w:commentRangeStart w:id="92"/>
      <w:commentRangeStart w:id="93"/>
      <w:r w:rsidRPr="004A07B5">
        <w:t>passenger cars</w:t>
      </w:r>
      <w:commentRangeEnd w:id="92"/>
      <w:r w:rsidR="00774206">
        <w:rPr>
          <w:rStyle w:val="af8"/>
          <w:rFonts w:asciiTheme="minorHAnsi" w:eastAsia="SimSun" w:hAnsiTheme="minorHAnsi" w:cstheme="minorBidi"/>
          <w:lang w:val="fr-FR" w:eastAsia="en-US"/>
        </w:rPr>
        <w:commentReference w:id="92"/>
      </w:r>
      <w:commentRangeEnd w:id="93"/>
      <w:r w:rsidR="00541F5D">
        <w:rPr>
          <w:rStyle w:val="af8"/>
          <w:rFonts w:asciiTheme="minorHAnsi" w:eastAsia="SimSun" w:hAnsiTheme="minorHAnsi" w:cstheme="minorBidi"/>
          <w:lang w:val="fr-FR" w:eastAsia="en-US"/>
        </w:rPr>
        <w:commentReference w:id="93"/>
      </w:r>
      <w:r w:rsidR="00485658" w:rsidRPr="004A07B5">
        <w:rPr>
          <w:rStyle w:val="a8"/>
        </w:rPr>
        <w:footnoteReference w:id="6"/>
      </w:r>
      <w:r w:rsidRPr="004A07B5">
        <w:t xml:space="preserve">. </w:t>
      </w:r>
    </w:p>
    <w:p w14:paraId="31D8CA58" w14:textId="01C323A6" w:rsidR="00B6397D" w:rsidRPr="004A07B5" w:rsidRDefault="00E71D64" w:rsidP="00B6397D">
      <w:pPr>
        <w:pStyle w:val="Caro3"/>
      </w:pPr>
      <w:bookmarkStart w:id="94" w:name="_Toc199059017"/>
      <w:commentRangeStart w:id="95"/>
      <w:r w:rsidRPr="004A07B5">
        <w:t>Definitions</w:t>
      </w:r>
      <w:bookmarkEnd w:id="94"/>
      <w:commentRangeEnd w:id="95"/>
      <w:r w:rsidR="00BE6373">
        <w:rPr>
          <w:rStyle w:val="af8"/>
          <w:rFonts w:asciiTheme="minorHAnsi" w:eastAsia="SimSun" w:hAnsiTheme="minorHAnsi" w:cstheme="minorBidi"/>
          <w:b w:val="0"/>
          <w:lang w:val="fr-FR"/>
        </w:rPr>
        <w:commentReference w:id="95"/>
      </w:r>
    </w:p>
    <w:tbl>
      <w:tblPr>
        <w:tblStyle w:val="af2"/>
        <w:tblW w:w="0" w:type="auto"/>
        <w:tblInd w:w="704" w:type="dxa"/>
        <w:tblLook w:val="04A0" w:firstRow="1" w:lastRow="0" w:firstColumn="1" w:lastColumn="0" w:noHBand="0" w:noVBand="1"/>
      </w:tblPr>
      <w:tblGrid>
        <w:gridCol w:w="1681"/>
        <w:gridCol w:w="4763"/>
        <w:gridCol w:w="1701"/>
      </w:tblGrid>
      <w:tr w:rsidR="008A65E9" w:rsidRPr="004A07B5" w14:paraId="2B54F5A5" w14:textId="77777777" w:rsidTr="0045027B">
        <w:trPr>
          <w:trHeight w:val="255"/>
          <w:tblHeader/>
        </w:trPr>
        <w:tc>
          <w:tcPr>
            <w:tcW w:w="1332" w:type="dxa"/>
            <w:shd w:val="clear" w:color="auto" w:fill="D9D9D9" w:themeFill="background1" w:themeFillShade="D9"/>
            <w:noWrap/>
            <w:hideMark/>
          </w:tcPr>
          <w:p w14:paraId="648DD306" w14:textId="77777777" w:rsidR="00543E27" w:rsidRPr="004A07B5" w:rsidRDefault="00543E27" w:rsidP="00BB2AE1">
            <w:pPr>
              <w:pStyle w:val="TableTextCaro"/>
            </w:pPr>
            <w:r w:rsidRPr="004A07B5">
              <w:t>Term</w:t>
            </w:r>
          </w:p>
        </w:tc>
        <w:tc>
          <w:tcPr>
            <w:tcW w:w="4763" w:type="dxa"/>
            <w:shd w:val="clear" w:color="auto" w:fill="D9D9D9" w:themeFill="background1" w:themeFillShade="D9"/>
            <w:noWrap/>
            <w:hideMark/>
          </w:tcPr>
          <w:p w14:paraId="2FE585F7" w14:textId="77777777" w:rsidR="00543E27" w:rsidRPr="004A07B5" w:rsidRDefault="00543E27" w:rsidP="00BB2AE1">
            <w:pPr>
              <w:pStyle w:val="TableTextCaro"/>
            </w:pPr>
            <w:r w:rsidRPr="004A07B5">
              <w:t>Definitions proposed</w:t>
            </w:r>
          </w:p>
        </w:tc>
        <w:tc>
          <w:tcPr>
            <w:tcW w:w="1701" w:type="dxa"/>
            <w:shd w:val="clear" w:color="auto" w:fill="D9D9D9" w:themeFill="background1" w:themeFillShade="D9"/>
            <w:noWrap/>
            <w:hideMark/>
          </w:tcPr>
          <w:p w14:paraId="13512714" w14:textId="77777777" w:rsidR="00543E27" w:rsidRPr="004A07B5" w:rsidRDefault="00543E27" w:rsidP="00BB2AE1">
            <w:pPr>
              <w:pStyle w:val="TableTextCaro"/>
            </w:pPr>
            <w:r w:rsidRPr="004A07B5">
              <w:t>Reference if any</w:t>
            </w:r>
          </w:p>
        </w:tc>
      </w:tr>
      <w:tr w:rsidR="008A65E9" w:rsidRPr="004A07B5" w14:paraId="4F012786" w14:textId="77777777" w:rsidTr="008A65E9">
        <w:trPr>
          <w:trHeight w:val="780"/>
        </w:trPr>
        <w:tc>
          <w:tcPr>
            <w:tcW w:w="1332" w:type="dxa"/>
            <w:hideMark/>
          </w:tcPr>
          <w:p w14:paraId="75608A70" w14:textId="77777777" w:rsidR="00543E27" w:rsidRPr="004A07B5" w:rsidRDefault="00543E27" w:rsidP="008A65E9">
            <w:pPr>
              <w:pStyle w:val="TableTextCaro"/>
            </w:pPr>
            <w:r w:rsidRPr="004A07B5">
              <w:t>Allocation</w:t>
            </w:r>
          </w:p>
        </w:tc>
        <w:tc>
          <w:tcPr>
            <w:tcW w:w="4763" w:type="dxa"/>
            <w:hideMark/>
          </w:tcPr>
          <w:p w14:paraId="13ABE02E" w14:textId="77777777" w:rsidR="00543E27" w:rsidRPr="004A07B5" w:rsidRDefault="00543E27" w:rsidP="008A65E9">
            <w:pPr>
              <w:pStyle w:val="TableTextCaro"/>
            </w:pPr>
            <w:r w:rsidRPr="004A07B5">
              <w:t>Partitioning the input or output flows of a process or a product system between the product system under study and one or more other product systems</w:t>
            </w:r>
          </w:p>
        </w:tc>
        <w:tc>
          <w:tcPr>
            <w:tcW w:w="1701" w:type="dxa"/>
            <w:hideMark/>
          </w:tcPr>
          <w:p w14:paraId="43C3F0FE" w14:textId="636E487B" w:rsidR="00543E27" w:rsidRPr="004A07B5" w:rsidRDefault="00543E27" w:rsidP="008A65E9">
            <w:pPr>
              <w:pStyle w:val="TableTextCaro"/>
            </w:pPr>
            <w:del w:id="96" w:author="Nick" w:date="2025-06-18T13:55:00Z" w16du:dateUtc="2025-06-18T18:55:00Z">
              <w:r w:rsidRPr="004A07B5" w:rsidDel="004A4B0B">
                <w:delText xml:space="preserve">DIN EN </w:delText>
              </w:r>
            </w:del>
            <w:r w:rsidRPr="004A07B5">
              <w:t>ISO 14040, Feb. 2021</w:t>
            </w:r>
          </w:p>
        </w:tc>
      </w:tr>
      <w:tr w:rsidR="008A65E9" w:rsidRPr="004A07B5" w14:paraId="3E52E26D" w14:textId="77777777" w:rsidTr="008A65E9">
        <w:trPr>
          <w:trHeight w:val="525"/>
        </w:trPr>
        <w:tc>
          <w:tcPr>
            <w:tcW w:w="1332" w:type="dxa"/>
            <w:hideMark/>
          </w:tcPr>
          <w:p w14:paraId="7A56250E" w14:textId="77777777" w:rsidR="00543E27" w:rsidRPr="004A07B5" w:rsidRDefault="00543E27" w:rsidP="008A65E9">
            <w:pPr>
              <w:pStyle w:val="TableTextCaro"/>
            </w:pPr>
            <w:r w:rsidRPr="004A07B5">
              <w:t>Attributable process</w:t>
            </w:r>
          </w:p>
        </w:tc>
        <w:tc>
          <w:tcPr>
            <w:tcW w:w="4763" w:type="dxa"/>
            <w:hideMark/>
          </w:tcPr>
          <w:p w14:paraId="55D88112" w14:textId="77777777" w:rsidR="00543E27" w:rsidRPr="004A07B5" w:rsidRDefault="00543E27" w:rsidP="008A65E9">
            <w:pPr>
              <w:pStyle w:val="TableTextCaro"/>
            </w:pPr>
            <w:r w:rsidRPr="004A07B5">
              <w:t>Those processes that consist of all service, material and energy flows that become, make and carry a product throughout its life cycle.</w:t>
            </w:r>
          </w:p>
        </w:tc>
        <w:tc>
          <w:tcPr>
            <w:tcW w:w="1701" w:type="dxa"/>
            <w:hideMark/>
          </w:tcPr>
          <w:p w14:paraId="6DDC7A76" w14:textId="77777777" w:rsidR="00543E27" w:rsidRPr="004A07B5" w:rsidRDefault="00543E27" w:rsidP="008A65E9">
            <w:pPr>
              <w:pStyle w:val="TableTextCaro"/>
            </w:pPr>
            <w:r w:rsidRPr="004A07B5">
              <w:t>WBCSD Pathfinder</w:t>
            </w:r>
          </w:p>
        </w:tc>
      </w:tr>
      <w:tr w:rsidR="008A65E9" w:rsidRPr="004A07B5" w14:paraId="3266F6E1" w14:textId="77777777" w:rsidTr="008A65E9">
        <w:trPr>
          <w:trHeight w:val="525"/>
        </w:trPr>
        <w:tc>
          <w:tcPr>
            <w:tcW w:w="1332" w:type="dxa"/>
            <w:hideMark/>
          </w:tcPr>
          <w:p w14:paraId="0CC53642" w14:textId="77777777" w:rsidR="00543E27" w:rsidRPr="004A07B5" w:rsidRDefault="00543E27" w:rsidP="008A65E9">
            <w:pPr>
              <w:pStyle w:val="TableTextCaro"/>
            </w:pPr>
            <w:commentRangeStart w:id="97"/>
            <w:r w:rsidRPr="004A07B5">
              <w:t>Attributional</w:t>
            </w:r>
            <w:commentRangeEnd w:id="97"/>
            <w:r w:rsidR="00C60F91">
              <w:rPr>
                <w:rStyle w:val="af8"/>
                <w:rFonts w:asciiTheme="minorHAnsi" w:eastAsia="SimSun" w:hAnsiTheme="minorHAnsi" w:cstheme="minorBidi"/>
                <w:color w:val="auto"/>
                <w:lang w:val="fr-FR" w:eastAsia="en-US"/>
              </w:rPr>
              <w:commentReference w:id="97"/>
            </w:r>
          </w:p>
        </w:tc>
        <w:tc>
          <w:tcPr>
            <w:tcW w:w="4763" w:type="dxa"/>
            <w:hideMark/>
          </w:tcPr>
          <w:p w14:paraId="04BF4079" w14:textId="77777777" w:rsidR="00543E27" w:rsidRPr="004A07B5" w:rsidRDefault="00543E27" w:rsidP="008A65E9">
            <w:pPr>
              <w:pStyle w:val="TableTextCaro"/>
            </w:pPr>
            <w:r w:rsidRPr="004A07B5">
              <w:t>Process-based modelling intended to provide a static representation of average conditions, excluding market-mediated effects.</w:t>
            </w:r>
          </w:p>
        </w:tc>
        <w:tc>
          <w:tcPr>
            <w:tcW w:w="1701" w:type="dxa"/>
            <w:hideMark/>
          </w:tcPr>
          <w:p w14:paraId="381901CD" w14:textId="77777777" w:rsidR="00543E27" w:rsidRPr="004A07B5" w:rsidRDefault="00543E27" w:rsidP="008A65E9">
            <w:pPr>
              <w:pStyle w:val="TableTextCaro"/>
            </w:pPr>
            <w:r w:rsidRPr="004A07B5">
              <w:t>PEF guidelines (EC-JRC, 2021)</w:t>
            </w:r>
          </w:p>
        </w:tc>
      </w:tr>
      <w:tr w:rsidR="008A65E9" w:rsidRPr="004A07B5" w14:paraId="601BD747" w14:textId="77777777" w:rsidTr="008A65E9">
        <w:trPr>
          <w:trHeight w:val="780"/>
        </w:trPr>
        <w:tc>
          <w:tcPr>
            <w:tcW w:w="1332" w:type="dxa"/>
            <w:hideMark/>
          </w:tcPr>
          <w:p w14:paraId="3319F4AC" w14:textId="77777777" w:rsidR="00543E27" w:rsidRPr="004A07B5" w:rsidRDefault="00543E27" w:rsidP="008A65E9">
            <w:pPr>
              <w:pStyle w:val="TableTextCaro"/>
            </w:pPr>
            <w:r w:rsidRPr="004A07B5">
              <w:t>Background System</w:t>
            </w:r>
          </w:p>
        </w:tc>
        <w:tc>
          <w:tcPr>
            <w:tcW w:w="4763" w:type="dxa"/>
            <w:hideMark/>
          </w:tcPr>
          <w:p w14:paraId="05CC49A6" w14:textId="1477B417" w:rsidR="00543E27" w:rsidRPr="004A07B5" w:rsidRDefault="00543E27" w:rsidP="008A65E9">
            <w:pPr>
              <w:pStyle w:val="TableTextCaro"/>
            </w:pPr>
            <w:r w:rsidRPr="004A07B5">
              <w:t xml:space="preserve">In contrast (to the foreground system) … processes that are operated as part of the system but are </w:t>
            </w:r>
            <w:r w:rsidRPr="004A07B5">
              <w:rPr>
                <w:b/>
                <w:bCs/>
              </w:rPr>
              <w:t>not</w:t>
            </w:r>
            <w:r w:rsidRPr="004A07B5">
              <w:t xml:space="preserve"> under direct control or decisive </w:t>
            </w:r>
            <w:r w:rsidR="00E25118" w:rsidRPr="004A07B5">
              <w:t xml:space="preserve">influence </w:t>
            </w:r>
            <w:r w:rsidRPr="004A07B5">
              <w:t>of the producer of the good (or operator of the service, or user of the good).</w:t>
            </w:r>
          </w:p>
        </w:tc>
        <w:tc>
          <w:tcPr>
            <w:tcW w:w="1701" w:type="dxa"/>
            <w:hideMark/>
          </w:tcPr>
          <w:p w14:paraId="09320CA5" w14:textId="56444E31" w:rsidR="00543E27" w:rsidRPr="004A07B5" w:rsidRDefault="00543E27" w:rsidP="008A65E9">
            <w:pPr>
              <w:pStyle w:val="TableTextCaro"/>
            </w:pPr>
            <w:r w:rsidRPr="004A07B5">
              <w:t xml:space="preserve">ILCD Handbook </w:t>
            </w:r>
            <w:r w:rsidRPr="004A07B5">
              <w:br/>
              <w:t>- Gen</w:t>
            </w:r>
            <w:r w:rsidR="00E25118" w:rsidRPr="004A07B5">
              <w:t>e</w:t>
            </w:r>
            <w:r w:rsidRPr="004A07B5">
              <w:t>ral guide on LCA</w:t>
            </w:r>
          </w:p>
        </w:tc>
      </w:tr>
      <w:tr w:rsidR="008A65E9" w:rsidRPr="004A07B5" w14:paraId="7A296F50" w14:textId="77777777" w:rsidTr="008A65E9">
        <w:trPr>
          <w:trHeight w:val="1290"/>
        </w:trPr>
        <w:tc>
          <w:tcPr>
            <w:tcW w:w="1332" w:type="dxa"/>
            <w:hideMark/>
          </w:tcPr>
          <w:p w14:paraId="271EA79F" w14:textId="77777777" w:rsidR="00543E27" w:rsidRPr="004A07B5" w:rsidRDefault="00543E27" w:rsidP="008A65E9">
            <w:pPr>
              <w:pStyle w:val="TableTextCaro"/>
            </w:pPr>
            <w:r w:rsidRPr="004A07B5">
              <w:t>Bill of Materials</w:t>
            </w:r>
          </w:p>
        </w:tc>
        <w:tc>
          <w:tcPr>
            <w:tcW w:w="4763" w:type="dxa"/>
            <w:hideMark/>
          </w:tcPr>
          <w:p w14:paraId="5E1136A8" w14:textId="4F44882F" w:rsidR="00543E27" w:rsidRPr="004A07B5" w:rsidRDefault="00543E27" w:rsidP="008A65E9">
            <w:pPr>
              <w:pStyle w:val="TableTextCaro"/>
            </w:pPr>
            <w:r w:rsidRPr="004A07B5">
              <w:t xml:space="preserve">A bill of materials or product structure (sometimes bill of material, </w:t>
            </w:r>
            <w:r w:rsidR="00C3474D" w:rsidRPr="004A07B5">
              <w:t xml:space="preserve">BoM </w:t>
            </w:r>
            <w:r w:rsidRPr="004A07B5">
              <w:t>or associated list) is a list of raw materials, sub-assemblies, intermediate assemblies, sub-components, parts and the quantities of each needed to manufacture the product in the scope. In some sectors it is equivalent to the bill of components.</w:t>
            </w:r>
          </w:p>
        </w:tc>
        <w:tc>
          <w:tcPr>
            <w:tcW w:w="1701" w:type="dxa"/>
            <w:hideMark/>
          </w:tcPr>
          <w:p w14:paraId="556AB833" w14:textId="77777777" w:rsidR="00543E27" w:rsidRPr="004A07B5" w:rsidRDefault="00543E27" w:rsidP="008A65E9">
            <w:pPr>
              <w:pStyle w:val="TableTextCaro"/>
            </w:pPr>
            <w:r w:rsidRPr="004A07B5">
              <w:t>Adapted from PEF guidelines (EC-JRC, 2021)</w:t>
            </w:r>
          </w:p>
        </w:tc>
      </w:tr>
      <w:tr w:rsidR="008A65E9" w:rsidRPr="004A07B5" w14:paraId="5612335B" w14:textId="77777777" w:rsidTr="008A65E9">
        <w:trPr>
          <w:trHeight w:val="270"/>
        </w:trPr>
        <w:tc>
          <w:tcPr>
            <w:tcW w:w="1332" w:type="dxa"/>
            <w:hideMark/>
          </w:tcPr>
          <w:p w14:paraId="22A05AC2" w14:textId="77777777" w:rsidR="00543E27" w:rsidRPr="004A07B5" w:rsidRDefault="00543E27" w:rsidP="008A65E9">
            <w:pPr>
              <w:pStyle w:val="TableTextCaro"/>
            </w:pPr>
            <w:r w:rsidRPr="004A07B5">
              <w:t>Biogenic carbon</w:t>
            </w:r>
          </w:p>
        </w:tc>
        <w:tc>
          <w:tcPr>
            <w:tcW w:w="4763" w:type="dxa"/>
            <w:hideMark/>
          </w:tcPr>
          <w:p w14:paraId="7CC68057" w14:textId="77777777" w:rsidR="00543E27" w:rsidRPr="004A07B5" w:rsidRDefault="00543E27" w:rsidP="008A65E9">
            <w:pPr>
              <w:pStyle w:val="TableTextCaro"/>
            </w:pPr>
            <w:r w:rsidRPr="004A07B5">
              <w:t>Carbon derived from biomass</w:t>
            </w:r>
          </w:p>
        </w:tc>
        <w:tc>
          <w:tcPr>
            <w:tcW w:w="1701" w:type="dxa"/>
            <w:hideMark/>
          </w:tcPr>
          <w:p w14:paraId="66368ED3" w14:textId="0A0CF434" w:rsidR="00543E27" w:rsidRPr="004A07B5" w:rsidRDefault="00543E27" w:rsidP="008A65E9">
            <w:pPr>
              <w:pStyle w:val="TableTextCaro"/>
            </w:pPr>
            <w:del w:id="98" w:author="Nick" w:date="2025-06-18T13:55:00Z" w16du:dateUtc="2025-06-18T18:55:00Z">
              <w:r w:rsidRPr="004A07B5" w:rsidDel="004A4B0B">
                <w:delText xml:space="preserve">DIN EN </w:delText>
              </w:r>
            </w:del>
            <w:r w:rsidRPr="004A07B5">
              <w:t>ISO 14067, Feb. 2019</w:t>
            </w:r>
          </w:p>
        </w:tc>
      </w:tr>
      <w:tr w:rsidR="008A65E9" w:rsidRPr="004A07B5" w14:paraId="44C4BF1C" w14:textId="77777777" w:rsidTr="008A65E9">
        <w:trPr>
          <w:trHeight w:val="1290"/>
        </w:trPr>
        <w:tc>
          <w:tcPr>
            <w:tcW w:w="1332" w:type="dxa"/>
            <w:hideMark/>
          </w:tcPr>
          <w:p w14:paraId="134909D2" w14:textId="77777777" w:rsidR="00543E27" w:rsidRPr="004A07B5" w:rsidRDefault="00543E27" w:rsidP="008A65E9">
            <w:pPr>
              <w:pStyle w:val="TableTextCaro"/>
            </w:pPr>
            <w:r w:rsidRPr="004A07B5">
              <w:t>Biomass</w:t>
            </w:r>
          </w:p>
        </w:tc>
        <w:tc>
          <w:tcPr>
            <w:tcW w:w="4763" w:type="dxa"/>
            <w:hideMark/>
          </w:tcPr>
          <w:p w14:paraId="740A7602" w14:textId="77777777" w:rsidR="00543E27" w:rsidRPr="004A07B5" w:rsidRDefault="00543E27" w:rsidP="008A65E9">
            <w:pPr>
              <w:pStyle w:val="TableTextCaro"/>
            </w:pPr>
            <w:r w:rsidRPr="004A07B5">
              <w:t>Material of biological origin, excluding material embedded in geological formations and material transformed to fossilized material. Biomass includes organic material (both living and dead), e.g. trees, crops, grasses, tree litter, algae, animals, manure and waste of biological origin. Biomass excludes peat.</w:t>
            </w:r>
          </w:p>
        </w:tc>
        <w:tc>
          <w:tcPr>
            <w:tcW w:w="1701" w:type="dxa"/>
            <w:hideMark/>
          </w:tcPr>
          <w:p w14:paraId="505E17D2" w14:textId="77777777" w:rsidR="00543E27" w:rsidRPr="004A07B5" w:rsidRDefault="00543E27" w:rsidP="008A65E9">
            <w:pPr>
              <w:pStyle w:val="TableTextCaro"/>
            </w:pPr>
            <w:r w:rsidRPr="004A07B5">
              <w:t>ISO 14 067 / ISO 14021</w:t>
            </w:r>
          </w:p>
        </w:tc>
      </w:tr>
      <w:tr w:rsidR="008A65E9" w:rsidRPr="004A07B5" w14:paraId="69F7D632" w14:textId="77777777" w:rsidTr="008A65E9">
        <w:trPr>
          <w:trHeight w:val="780"/>
        </w:trPr>
        <w:tc>
          <w:tcPr>
            <w:tcW w:w="1332" w:type="dxa"/>
            <w:hideMark/>
          </w:tcPr>
          <w:p w14:paraId="4AE47D9F" w14:textId="77777777" w:rsidR="00543E27" w:rsidRPr="004A07B5" w:rsidRDefault="00543E27" w:rsidP="008A65E9">
            <w:pPr>
              <w:pStyle w:val="TableTextCaro"/>
            </w:pPr>
            <w:r w:rsidRPr="004A07B5">
              <w:t>Carbon Footprint of a Product</w:t>
            </w:r>
            <w:r w:rsidRPr="004A07B5">
              <w:br/>
              <w:t>or</w:t>
            </w:r>
            <w:r w:rsidRPr="004A07B5">
              <w:br/>
              <w:t>Product Carbon Footprint (PCF)</w:t>
            </w:r>
          </w:p>
        </w:tc>
        <w:tc>
          <w:tcPr>
            <w:tcW w:w="4763" w:type="dxa"/>
            <w:hideMark/>
          </w:tcPr>
          <w:p w14:paraId="3AB41E8B" w14:textId="77777777" w:rsidR="00543E27" w:rsidRPr="004A07B5" w:rsidRDefault="00543E27" w:rsidP="008A65E9">
            <w:pPr>
              <w:pStyle w:val="TableTextCaro"/>
            </w:pPr>
            <w:r w:rsidRPr="004A07B5">
              <w:t>Sum of GHG emissions and GHG removals in a product system, expressed as CO</w:t>
            </w:r>
            <w:r w:rsidRPr="0009561A">
              <w:rPr>
                <w:vertAlign w:val="subscript"/>
              </w:rPr>
              <w:t>2</w:t>
            </w:r>
            <w:r w:rsidRPr="004A07B5">
              <w:t xml:space="preserve"> equivalents and based on a life cycle assessment using the single impact category of climate change</w:t>
            </w:r>
          </w:p>
        </w:tc>
        <w:tc>
          <w:tcPr>
            <w:tcW w:w="1701" w:type="dxa"/>
            <w:hideMark/>
          </w:tcPr>
          <w:p w14:paraId="2B0495E9" w14:textId="77777777" w:rsidR="00543E27" w:rsidRPr="004A07B5" w:rsidRDefault="00543E27" w:rsidP="008A65E9">
            <w:pPr>
              <w:pStyle w:val="TableTextCaro"/>
            </w:pPr>
            <w:r w:rsidRPr="004A07B5">
              <w:t>DIN EN ISO 14067, Feb. 2019</w:t>
            </w:r>
          </w:p>
        </w:tc>
      </w:tr>
      <w:tr w:rsidR="008A65E9" w:rsidRPr="004A07B5" w14:paraId="265FEDA9" w14:textId="77777777" w:rsidTr="008A65E9">
        <w:trPr>
          <w:trHeight w:val="780"/>
        </w:trPr>
        <w:tc>
          <w:tcPr>
            <w:tcW w:w="1332" w:type="dxa"/>
            <w:hideMark/>
          </w:tcPr>
          <w:p w14:paraId="63E13219" w14:textId="77777777" w:rsidR="00543E27" w:rsidRPr="004A07B5" w:rsidRDefault="00543E27" w:rsidP="008A65E9">
            <w:pPr>
              <w:pStyle w:val="TableTextCaro"/>
            </w:pPr>
            <w:commentRangeStart w:id="99"/>
            <w:r w:rsidRPr="004A07B5">
              <w:t>Carbon offsetting</w:t>
            </w:r>
            <w:commentRangeEnd w:id="99"/>
            <w:r w:rsidR="00BE6373">
              <w:rPr>
                <w:rStyle w:val="af8"/>
                <w:rFonts w:asciiTheme="minorHAnsi" w:eastAsia="SimSun" w:hAnsiTheme="minorHAnsi" w:cstheme="minorBidi"/>
                <w:color w:val="auto"/>
                <w:lang w:val="fr-FR" w:eastAsia="en-US"/>
              </w:rPr>
              <w:commentReference w:id="99"/>
            </w:r>
          </w:p>
        </w:tc>
        <w:tc>
          <w:tcPr>
            <w:tcW w:w="4763" w:type="dxa"/>
            <w:hideMark/>
          </w:tcPr>
          <w:p w14:paraId="514BE58A" w14:textId="77777777" w:rsidR="00543E27" w:rsidRPr="004A07B5" w:rsidRDefault="00543E27" w:rsidP="008A65E9">
            <w:pPr>
              <w:pStyle w:val="TableTextCaro"/>
            </w:pPr>
            <w:r w:rsidRPr="004A07B5">
              <w:t>Mechanism for compensating for a full PCF or a partial PCF through the prevention of the release of, reduc</w:t>
            </w:r>
            <w:r w:rsidRPr="004A07B5">
              <w:softHyphen/>
              <w:t>tion in, or removal of an amount of GHG emissions in a process outside the product system under study</w:t>
            </w:r>
          </w:p>
        </w:tc>
        <w:tc>
          <w:tcPr>
            <w:tcW w:w="1701" w:type="dxa"/>
            <w:hideMark/>
          </w:tcPr>
          <w:p w14:paraId="67B1ADA8" w14:textId="77777777" w:rsidR="00543E27" w:rsidRPr="004A07B5" w:rsidRDefault="00543E27" w:rsidP="008A65E9">
            <w:pPr>
              <w:pStyle w:val="TableTextCaro"/>
            </w:pPr>
            <w:r w:rsidRPr="004A07B5">
              <w:t>DIN EN ISO 14067, Feb. 2019</w:t>
            </w:r>
          </w:p>
        </w:tc>
      </w:tr>
      <w:tr w:rsidR="008A65E9" w:rsidRPr="004A07B5" w14:paraId="1EA798A7" w14:textId="77777777" w:rsidTr="008A65E9">
        <w:trPr>
          <w:trHeight w:val="780"/>
        </w:trPr>
        <w:tc>
          <w:tcPr>
            <w:tcW w:w="1332" w:type="dxa"/>
            <w:hideMark/>
          </w:tcPr>
          <w:p w14:paraId="492D27E3" w14:textId="77777777" w:rsidR="00543E27" w:rsidRPr="004A07B5" w:rsidRDefault="00543E27" w:rsidP="008A65E9">
            <w:pPr>
              <w:pStyle w:val="TableTextCaro"/>
            </w:pPr>
            <w:r w:rsidRPr="004A07B5">
              <w:t>Characterization factor</w:t>
            </w:r>
          </w:p>
        </w:tc>
        <w:tc>
          <w:tcPr>
            <w:tcW w:w="4763" w:type="dxa"/>
            <w:hideMark/>
          </w:tcPr>
          <w:p w14:paraId="646011D8" w14:textId="132944E6" w:rsidR="00543E27" w:rsidRPr="004A07B5" w:rsidRDefault="00543E27" w:rsidP="008A65E9">
            <w:pPr>
              <w:pStyle w:val="TableTextCaro"/>
            </w:pPr>
            <w:r w:rsidRPr="004A07B5">
              <w:t xml:space="preserve">Factor derived from a </w:t>
            </w:r>
            <w:r w:rsidR="001966CE" w:rsidRPr="004A07B5">
              <w:t xml:space="preserve">characterisation </w:t>
            </w:r>
            <w:r w:rsidRPr="004A07B5">
              <w:t xml:space="preserve">model, which is applied to convert an assigned life cycle inventory analysis (3.4.26) result to the common unit of the category indicator (3.10.8) </w:t>
            </w:r>
          </w:p>
        </w:tc>
        <w:tc>
          <w:tcPr>
            <w:tcW w:w="1701" w:type="dxa"/>
            <w:hideMark/>
          </w:tcPr>
          <w:p w14:paraId="54997844" w14:textId="77777777" w:rsidR="00543E27" w:rsidRPr="004A07B5" w:rsidRDefault="00543E27" w:rsidP="008A65E9">
            <w:pPr>
              <w:pStyle w:val="TableTextCaro"/>
            </w:pPr>
            <w:r w:rsidRPr="004A07B5">
              <w:t>ISO 14050:2020, 3.6.23</w:t>
            </w:r>
          </w:p>
        </w:tc>
      </w:tr>
      <w:tr w:rsidR="008A65E9" w:rsidRPr="004A07B5" w14:paraId="4D86E278" w14:textId="77777777" w:rsidTr="008A65E9">
        <w:trPr>
          <w:trHeight w:val="1545"/>
        </w:trPr>
        <w:tc>
          <w:tcPr>
            <w:tcW w:w="1332" w:type="dxa"/>
            <w:hideMark/>
          </w:tcPr>
          <w:p w14:paraId="1E98113E" w14:textId="77777777" w:rsidR="00543E27" w:rsidRPr="004A07B5" w:rsidRDefault="00543E27" w:rsidP="008A65E9">
            <w:pPr>
              <w:pStyle w:val="TableTextCaro"/>
            </w:pPr>
            <w:r w:rsidRPr="004A07B5">
              <w:lastRenderedPageBreak/>
              <w:t xml:space="preserve">Circular Footprint Formula </w:t>
            </w:r>
          </w:p>
        </w:tc>
        <w:tc>
          <w:tcPr>
            <w:tcW w:w="4763" w:type="dxa"/>
            <w:hideMark/>
          </w:tcPr>
          <w:p w14:paraId="4ADA3171" w14:textId="77777777" w:rsidR="00543E27" w:rsidRPr="004A07B5" w:rsidRDefault="00543E27" w:rsidP="008A65E9">
            <w:pPr>
              <w:pStyle w:val="TableTextCaro"/>
            </w:pPr>
            <w:r w:rsidRPr="004A07B5">
              <w:t>The Circular Footprint Formula (CFF) is a framework for evaluating the environmental impacts of a product throughout its entire life cycle, particularly based on the principles of a circular economy. This method calculates the environmental benefits obtained from recycling a product and aims to improve resource use efficiency.</w:t>
            </w:r>
          </w:p>
        </w:tc>
        <w:tc>
          <w:tcPr>
            <w:tcW w:w="1701" w:type="dxa"/>
            <w:hideMark/>
          </w:tcPr>
          <w:p w14:paraId="2FA7A58D" w14:textId="77777777" w:rsidR="00543E27" w:rsidRPr="004A07B5" w:rsidRDefault="00543E27" w:rsidP="008A65E9">
            <w:pPr>
              <w:pStyle w:val="TableTextCaro"/>
            </w:pPr>
            <w:r w:rsidRPr="004A07B5">
              <w:t>European Commission (2020). "Circular Footprint Formula: A methodology for calculating the environmental footprint of products." European Commission Report.</w:t>
            </w:r>
          </w:p>
        </w:tc>
      </w:tr>
      <w:tr w:rsidR="008A65E9" w:rsidRPr="004A07B5" w14:paraId="6E09C887" w14:textId="77777777" w:rsidTr="008A65E9">
        <w:trPr>
          <w:trHeight w:val="1035"/>
        </w:trPr>
        <w:tc>
          <w:tcPr>
            <w:tcW w:w="1332" w:type="dxa"/>
            <w:hideMark/>
          </w:tcPr>
          <w:p w14:paraId="4AAB040A" w14:textId="77777777" w:rsidR="00543E27" w:rsidRPr="004A07B5" w:rsidRDefault="00543E27" w:rsidP="008A65E9">
            <w:pPr>
              <w:pStyle w:val="TableTextCaro"/>
            </w:pPr>
            <w:r w:rsidRPr="004A07B5">
              <w:t xml:space="preserve">Climate Change </w:t>
            </w:r>
          </w:p>
        </w:tc>
        <w:tc>
          <w:tcPr>
            <w:tcW w:w="4763" w:type="dxa"/>
            <w:hideMark/>
          </w:tcPr>
          <w:p w14:paraId="1DC6C36F" w14:textId="77777777" w:rsidR="00543E27" w:rsidRPr="004A07B5" w:rsidRDefault="00543E27" w:rsidP="008A65E9">
            <w:pPr>
              <w:pStyle w:val="TableTextCaro"/>
            </w:pPr>
            <w:r w:rsidRPr="004A07B5">
              <w:t>Environmental Footprint impact category considering all inputs and outputs that result in greenhouse gas (GHG) emissions. The consequences include increased average global temperatures and sudden regional climatic changes.</w:t>
            </w:r>
          </w:p>
        </w:tc>
        <w:tc>
          <w:tcPr>
            <w:tcW w:w="1701" w:type="dxa"/>
            <w:hideMark/>
          </w:tcPr>
          <w:p w14:paraId="6D443DF5" w14:textId="77777777" w:rsidR="00543E27" w:rsidRPr="004A07B5" w:rsidRDefault="00543E27" w:rsidP="008A65E9">
            <w:pPr>
              <w:pStyle w:val="TableTextCaro"/>
            </w:pPr>
            <w:r w:rsidRPr="004A07B5">
              <w:t>PEF guidelines (EC-JRC, 2021)</w:t>
            </w:r>
          </w:p>
        </w:tc>
      </w:tr>
      <w:tr w:rsidR="008A65E9" w:rsidRPr="004A07B5" w14:paraId="4BC28E75" w14:textId="77777777" w:rsidTr="008A65E9">
        <w:trPr>
          <w:trHeight w:val="1035"/>
        </w:trPr>
        <w:tc>
          <w:tcPr>
            <w:tcW w:w="1332" w:type="dxa"/>
            <w:hideMark/>
          </w:tcPr>
          <w:p w14:paraId="085ECBDF" w14:textId="77777777" w:rsidR="00543E27" w:rsidRPr="004A07B5" w:rsidRDefault="00543E27" w:rsidP="008A65E9">
            <w:pPr>
              <w:pStyle w:val="TableTextCaro"/>
            </w:pPr>
            <w:r w:rsidRPr="004A07B5">
              <w:t>Closed-loop recycling</w:t>
            </w:r>
          </w:p>
        </w:tc>
        <w:tc>
          <w:tcPr>
            <w:tcW w:w="4763" w:type="dxa"/>
            <w:hideMark/>
          </w:tcPr>
          <w:p w14:paraId="37BFE1FC" w14:textId="77777777" w:rsidR="00543E27" w:rsidRPr="004A07B5" w:rsidRDefault="00543E27" w:rsidP="008A65E9">
            <w:pPr>
              <w:pStyle w:val="TableTextCaro"/>
            </w:pPr>
            <w:r w:rsidRPr="004A07B5">
              <w:t>In a closed loop, the secondary material from one product system is either reused in the same product system (real closed-loop) or used in another product system without changing the inherent technical properties of the material (quasi closed-loop).</w:t>
            </w:r>
          </w:p>
        </w:tc>
        <w:tc>
          <w:tcPr>
            <w:tcW w:w="1701" w:type="dxa"/>
            <w:hideMark/>
          </w:tcPr>
          <w:p w14:paraId="574D4E52" w14:textId="77777777" w:rsidR="00543E27" w:rsidRPr="004A07B5" w:rsidRDefault="00543E27" w:rsidP="008A65E9">
            <w:pPr>
              <w:pStyle w:val="TableTextCaro"/>
            </w:pPr>
            <w:r w:rsidRPr="004A07B5">
              <w:t>ISO 5157:2023(</w:t>
            </w:r>
            <w:proofErr w:type="spellStart"/>
            <w:r w:rsidRPr="004A07B5">
              <w:t>en</w:t>
            </w:r>
            <w:proofErr w:type="spellEnd"/>
            <w:r w:rsidRPr="004A07B5">
              <w:t xml:space="preserve">), 3.2.6.6 </w:t>
            </w:r>
          </w:p>
        </w:tc>
      </w:tr>
      <w:tr w:rsidR="008A65E9" w:rsidRPr="004A07B5" w14:paraId="085359B8" w14:textId="77777777" w:rsidTr="008A65E9">
        <w:trPr>
          <w:trHeight w:val="1043"/>
        </w:trPr>
        <w:tc>
          <w:tcPr>
            <w:tcW w:w="1332" w:type="dxa"/>
            <w:hideMark/>
          </w:tcPr>
          <w:p w14:paraId="01E00336" w14:textId="77777777" w:rsidR="00543E27" w:rsidRPr="004A07B5" w:rsidRDefault="00543E27" w:rsidP="008A65E9">
            <w:pPr>
              <w:pStyle w:val="TableTextCaro"/>
            </w:pPr>
            <w:r w:rsidRPr="004A07B5">
              <w:t>CO</w:t>
            </w:r>
            <w:r w:rsidRPr="004A07B5">
              <w:rPr>
                <w:vertAlign w:val="subscript"/>
              </w:rPr>
              <w:t>2</w:t>
            </w:r>
            <w:r w:rsidRPr="004A07B5">
              <w:t>eq (carbon dioxide equivalent)</w:t>
            </w:r>
          </w:p>
        </w:tc>
        <w:tc>
          <w:tcPr>
            <w:tcW w:w="4763" w:type="dxa"/>
            <w:hideMark/>
          </w:tcPr>
          <w:p w14:paraId="09E7E6E4" w14:textId="77777777" w:rsidR="00543E27" w:rsidRPr="004A07B5" w:rsidRDefault="00543E27" w:rsidP="008A65E9">
            <w:pPr>
              <w:pStyle w:val="TableTextCaro"/>
            </w:pPr>
            <w:r w:rsidRPr="004A07B5">
              <w:t>Unit for comparing the radiative forcing of a greenhouse gas to that of carbon dioxide</w:t>
            </w:r>
          </w:p>
        </w:tc>
        <w:tc>
          <w:tcPr>
            <w:tcW w:w="1701" w:type="dxa"/>
            <w:hideMark/>
          </w:tcPr>
          <w:p w14:paraId="20917C1E" w14:textId="77777777" w:rsidR="00543E27" w:rsidRPr="0009561A" w:rsidRDefault="00543E27" w:rsidP="008A65E9">
            <w:pPr>
              <w:pStyle w:val="TableTextCaro"/>
            </w:pPr>
            <w:r w:rsidRPr="0009561A">
              <w:t>ISO 14050:2020(</w:t>
            </w:r>
            <w:proofErr w:type="spellStart"/>
            <w:r w:rsidRPr="0009561A">
              <w:t>en</w:t>
            </w:r>
            <w:proofErr w:type="spellEnd"/>
            <w:r w:rsidRPr="0009561A">
              <w:t>) Environmental management — Vocabulary, 3.9.3.</w:t>
            </w:r>
          </w:p>
        </w:tc>
      </w:tr>
      <w:tr w:rsidR="008A65E9" w:rsidRPr="00560353" w14:paraId="494B675D" w14:textId="77777777" w:rsidTr="008A65E9">
        <w:trPr>
          <w:trHeight w:val="900"/>
        </w:trPr>
        <w:tc>
          <w:tcPr>
            <w:tcW w:w="1332" w:type="dxa"/>
            <w:hideMark/>
          </w:tcPr>
          <w:p w14:paraId="00A58F5F" w14:textId="77777777" w:rsidR="00543E27" w:rsidRPr="004A07B5" w:rsidRDefault="00543E27" w:rsidP="008A65E9">
            <w:pPr>
              <w:pStyle w:val="TableTextCaro"/>
            </w:pPr>
            <w:r w:rsidRPr="004A07B5">
              <w:t>Co-product</w:t>
            </w:r>
          </w:p>
        </w:tc>
        <w:tc>
          <w:tcPr>
            <w:tcW w:w="4763" w:type="dxa"/>
            <w:hideMark/>
          </w:tcPr>
          <w:p w14:paraId="6A79EF16" w14:textId="77777777" w:rsidR="00543E27" w:rsidRPr="004A07B5" w:rsidRDefault="00543E27" w:rsidP="008A65E9">
            <w:pPr>
              <w:pStyle w:val="TableTextCaro"/>
            </w:pPr>
            <w:r w:rsidRPr="004A07B5">
              <w:t>Any of two or more products coming from the same unit process or product system</w:t>
            </w:r>
          </w:p>
        </w:tc>
        <w:tc>
          <w:tcPr>
            <w:tcW w:w="1701" w:type="dxa"/>
            <w:hideMark/>
          </w:tcPr>
          <w:p w14:paraId="62D610B2" w14:textId="77777777" w:rsidR="00543E27" w:rsidRPr="0009561A" w:rsidRDefault="00543E27" w:rsidP="008A65E9">
            <w:pPr>
              <w:pStyle w:val="TableTextCaro"/>
              <w:rPr>
                <w:lang w:val="de-DE"/>
              </w:rPr>
            </w:pPr>
            <w:r w:rsidRPr="0009561A">
              <w:rPr>
                <w:lang w:val="de-DE"/>
              </w:rPr>
              <w:t>DIN EN ISO 14067,</w:t>
            </w:r>
            <w:r w:rsidRPr="0009561A">
              <w:rPr>
                <w:lang w:val="de-DE"/>
              </w:rPr>
              <w:br/>
              <w:t>Feb. 2019, p. 22</w:t>
            </w:r>
          </w:p>
        </w:tc>
      </w:tr>
      <w:tr w:rsidR="008A65E9" w:rsidRPr="004A07B5" w14:paraId="42A6DEDB" w14:textId="77777777" w:rsidTr="008A65E9">
        <w:trPr>
          <w:trHeight w:val="780"/>
        </w:trPr>
        <w:tc>
          <w:tcPr>
            <w:tcW w:w="1332" w:type="dxa"/>
            <w:hideMark/>
          </w:tcPr>
          <w:p w14:paraId="6CC9276F" w14:textId="77777777" w:rsidR="00543E27" w:rsidRPr="004A07B5" w:rsidRDefault="00543E27" w:rsidP="008A65E9">
            <w:pPr>
              <w:pStyle w:val="TableTextCaro"/>
            </w:pPr>
            <w:r w:rsidRPr="004A07B5">
              <w:t>Cradle to grave</w:t>
            </w:r>
          </w:p>
        </w:tc>
        <w:tc>
          <w:tcPr>
            <w:tcW w:w="4763" w:type="dxa"/>
            <w:hideMark/>
          </w:tcPr>
          <w:p w14:paraId="7BFAC68E" w14:textId="77777777" w:rsidR="00543E27" w:rsidRPr="004A07B5" w:rsidRDefault="00543E27" w:rsidP="008A65E9">
            <w:pPr>
              <w:pStyle w:val="TableTextCaro"/>
            </w:pPr>
            <w:r w:rsidRPr="004A07B5">
              <w:t>A product’s life cycle that includes raw material extraction, processing, distribution, storage, use, and disposal or recycling stages. All relevant inputs and outputs are considered for all of the stages of the life cycle.</w:t>
            </w:r>
          </w:p>
        </w:tc>
        <w:tc>
          <w:tcPr>
            <w:tcW w:w="1701" w:type="dxa"/>
            <w:hideMark/>
          </w:tcPr>
          <w:p w14:paraId="5EA031E4" w14:textId="77777777" w:rsidR="00543E27" w:rsidRPr="004A07B5" w:rsidRDefault="00543E27" w:rsidP="008A65E9">
            <w:pPr>
              <w:pStyle w:val="TableTextCaro"/>
            </w:pPr>
            <w:r w:rsidRPr="004A07B5">
              <w:t>PEF guidelines (EC-JRC, 2021)</w:t>
            </w:r>
          </w:p>
        </w:tc>
      </w:tr>
      <w:tr w:rsidR="008A65E9" w:rsidRPr="004A07B5" w14:paraId="4A55593F" w14:textId="77777777" w:rsidTr="008A65E9">
        <w:trPr>
          <w:trHeight w:val="1290"/>
        </w:trPr>
        <w:tc>
          <w:tcPr>
            <w:tcW w:w="1332" w:type="dxa"/>
            <w:hideMark/>
          </w:tcPr>
          <w:p w14:paraId="16C04809" w14:textId="77777777" w:rsidR="00543E27" w:rsidRPr="004A07B5" w:rsidRDefault="00543E27" w:rsidP="008A65E9">
            <w:pPr>
              <w:pStyle w:val="TableTextCaro"/>
            </w:pPr>
            <w:r w:rsidRPr="004A07B5">
              <w:t>Cradle-to-gate</w:t>
            </w:r>
          </w:p>
        </w:tc>
        <w:tc>
          <w:tcPr>
            <w:tcW w:w="4763" w:type="dxa"/>
            <w:hideMark/>
          </w:tcPr>
          <w:p w14:paraId="699837E4" w14:textId="7244BA8B" w:rsidR="00543E27" w:rsidRPr="004A07B5" w:rsidRDefault="00543E27" w:rsidP="008A65E9">
            <w:pPr>
              <w:pStyle w:val="TableTextCaro"/>
            </w:pPr>
            <w:r w:rsidRPr="004A07B5">
              <w:t>System boundary that is applied for a partial PCF assessment that includes a part of the product’s life cycle. Cradle-to-gate represents the GHG emissions and removals arising from all life cycle stages, up to the point where the product leaves the production site (</w:t>
            </w:r>
            <w:proofErr w:type="gramStart"/>
            <w:r w:rsidR="00E0775C" w:rsidRPr="004A07B5">
              <w:t>the ”gate</w:t>
            </w:r>
            <w:proofErr w:type="gramEnd"/>
            <w:r w:rsidRPr="004A07B5">
              <w:t>”). This explicitly excludes the life cycle stages use and end-of-life.</w:t>
            </w:r>
          </w:p>
        </w:tc>
        <w:tc>
          <w:tcPr>
            <w:tcW w:w="1701" w:type="dxa"/>
            <w:hideMark/>
          </w:tcPr>
          <w:p w14:paraId="0FA50FA1" w14:textId="77777777" w:rsidR="00543E27" w:rsidRPr="004A07B5" w:rsidRDefault="00543E27" w:rsidP="008A65E9">
            <w:pPr>
              <w:pStyle w:val="TableTextCaro"/>
            </w:pPr>
            <w:r w:rsidRPr="004A07B5">
              <w:t>adapted from TFS PCF Guideline and in reference to ISO 14067 6.3.4.2 System boundary options</w:t>
            </w:r>
          </w:p>
        </w:tc>
      </w:tr>
      <w:tr w:rsidR="008A65E9" w:rsidRPr="004A07B5" w14:paraId="732DE562" w14:textId="77777777" w:rsidTr="008A65E9">
        <w:trPr>
          <w:trHeight w:val="780"/>
        </w:trPr>
        <w:tc>
          <w:tcPr>
            <w:tcW w:w="1332" w:type="dxa"/>
            <w:hideMark/>
          </w:tcPr>
          <w:p w14:paraId="474DA3D9" w14:textId="77777777" w:rsidR="00543E27" w:rsidRPr="004A07B5" w:rsidRDefault="00543E27" w:rsidP="008A65E9">
            <w:pPr>
              <w:pStyle w:val="TableTextCaro"/>
            </w:pPr>
            <w:commentRangeStart w:id="100"/>
            <w:r w:rsidRPr="004A07B5">
              <w:t>Cut-off criteria</w:t>
            </w:r>
            <w:commentRangeEnd w:id="100"/>
            <w:r w:rsidR="00C60F91">
              <w:rPr>
                <w:rStyle w:val="af8"/>
                <w:rFonts w:asciiTheme="minorHAnsi" w:eastAsia="SimSun" w:hAnsiTheme="minorHAnsi" w:cstheme="minorBidi"/>
                <w:color w:val="auto"/>
                <w:lang w:val="fr-FR" w:eastAsia="en-US"/>
              </w:rPr>
              <w:commentReference w:id="100"/>
            </w:r>
          </w:p>
        </w:tc>
        <w:tc>
          <w:tcPr>
            <w:tcW w:w="4763" w:type="dxa"/>
            <w:hideMark/>
          </w:tcPr>
          <w:p w14:paraId="08938D22" w14:textId="77777777" w:rsidR="00543E27" w:rsidRPr="004A07B5" w:rsidRDefault="00543E27" w:rsidP="008A65E9">
            <w:pPr>
              <w:pStyle w:val="TableTextCaro"/>
            </w:pPr>
            <w:r w:rsidRPr="004A07B5">
              <w:t>Specification of the amount of material or energy flow or the level of significance of GHG emissions associated with unit process or the product system, to be excluded from a PCF study</w:t>
            </w:r>
          </w:p>
        </w:tc>
        <w:tc>
          <w:tcPr>
            <w:tcW w:w="1701" w:type="dxa"/>
            <w:hideMark/>
          </w:tcPr>
          <w:p w14:paraId="1F9A07E7" w14:textId="77777777" w:rsidR="00543E27" w:rsidRPr="004A07B5" w:rsidRDefault="00543E27" w:rsidP="008A65E9">
            <w:pPr>
              <w:pStyle w:val="TableTextCaro"/>
            </w:pPr>
            <w:r w:rsidRPr="004A07B5">
              <w:t>DIN EN ISO 14067, Feb. 2019</w:t>
            </w:r>
          </w:p>
        </w:tc>
      </w:tr>
      <w:tr w:rsidR="008A65E9" w:rsidRPr="004A07B5" w14:paraId="4B83A837" w14:textId="77777777" w:rsidTr="008A65E9">
        <w:trPr>
          <w:trHeight w:val="525"/>
        </w:trPr>
        <w:tc>
          <w:tcPr>
            <w:tcW w:w="1332" w:type="dxa"/>
            <w:hideMark/>
          </w:tcPr>
          <w:p w14:paraId="42C5D0D8" w14:textId="77777777" w:rsidR="00543E27" w:rsidRPr="004A07B5" w:rsidRDefault="00543E27" w:rsidP="008A65E9">
            <w:pPr>
              <w:pStyle w:val="TableTextCaro"/>
            </w:pPr>
            <w:r w:rsidRPr="004A07B5">
              <w:t>Declared unit</w:t>
            </w:r>
          </w:p>
        </w:tc>
        <w:tc>
          <w:tcPr>
            <w:tcW w:w="4763" w:type="dxa"/>
            <w:hideMark/>
          </w:tcPr>
          <w:p w14:paraId="39E9CC34" w14:textId="77777777" w:rsidR="00543E27" w:rsidRPr="004A07B5" w:rsidRDefault="00543E27" w:rsidP="008A65E9">
            <w:pPr>
              <w:pStyle w:val="TableTextCaro"/>
            </w:pPr>
            <w:r w:rsidRPr="004A07B5">
              <w:t>Quantity of a product for use as a reference unit in the quantification of a partial PCF</w:t>
            </w:r>
          </w:p>
        </w:tc>
        <w:tc>
          <w:tcPr>
            <w:tcW w:w="1701" w:type="dxa"/>
            <w:hideMark/>
          </w:tcPr>
          <w:p w14:paraId="594BC9A5" w14:textId="77777777" w:rsidR="00543E27" w:rsidRPr="004A07B5" w:rsidRDefault="00543E27" w:rsidP="008A65E9">
            <w:pPr>
              <w:pStyle w:val="TableTextCaro"/>
            </w:pPr>
            <w:r w:rsidRPr="004A07B5">
              <w:t>DIN EN ISO 14067, Feb. 2019</w:t>
            </w:r>
          </w:p>
        </w:tc>
      </w:tr>
      <w:tr w:rsidR="008A65E9" w:rsidRPr="004A07B5" w14:paraId="4BA9CFFE" w14:textId="77777777" w:rsidTr="008A65E9">
        <w:trPr>
          <w:trHeight w:val="525"/>
        </w:trPr>
        <w:tc>
          <w:tcPr>
            <w:tcW w:w="1332" w:type="dxa"/>
            <w:hideMark/>
          </w:tcPr>
          <w:p w14:paraId="14D927B1" w14:textId="77777777" w:rsidR="00543E27" w:rsidRPr="004A07B5" w:rsidRDefault="00543E27" w:rsidP="008A65E9">
            <w:pPr>
              <w:pStyle w:val="TableTextCaro"/>
            </w:pPr>
            <w:r w:rsidRPr="004A07B5">
              <w:t>Direct emissions</w:t>
            </w:r>
          </w:p>
        </w:tc>
        <w:tc>
          <w:tcPr>
            <w:tcW w:w="4763" w:type="dxa"/>
            <w:hideMark/>
          </w:tcPr>
          <w:p w14:paraId="69D45F61" w14:textId="77777777" w:rsidR="00543E27" w:rsidRPr="004A07B5" w:rsidRDefault="00543E27" w:rsidP="008A65E9">
            <w:pPr>
              <w:pStyle w:val="TableTextCaro"/>
            </w:pPr>
            <w:r w:rsidRPr="004A07B5">
              <w:t>GHG emissions from the processes that are owned or controlled by the reporting company</w:t>
            </w:r>
          </w:p>
        </w:tc>
        <w:tc>
          <w:tcPr>
            <w:tcW w:w="1701" w:type="dxa"/>
            <w:hideMark/>
          </w:tcPr>
          <w:p w14:paraId="135C0148" w14:textId="77777777" w:rsidR="00543E27" w:rsidRPr="004A07B5" w:rsidRDefault="00543E27" w:rsidP="008A65E9">
            <w:pPr>
              <w:pStyle w:val="TableTextCaro"/>
            </w:pPr>
            <w:r w:rsidRPr="004A07B5">
              <w:t>WBCSD Pathfinder</w:t>
            </w:r>
          </w:p>
        </w:tc>
      </w:tr>
      <w:tr w:rsidR="008A65E9" w:rsidRPr="004A07B5" w14:paraId="64FF848E" w14:textId="77777777" w:rsidTr="008A65E9">
        <w:trPr>
          <w:trHeight w:val="525"/>
        </w:trPr>
        <w:tc>
          <w:tcPr>
            <w:tcW w:w="1332" w:type="dxa"/>
            <w:hideMark/>
          </w:tcPr>
          <w:p w14:paraId="4C9D1CE3" w14:textId="77777777" w:rsidR="00543E27" w:rsidRPr="004A07B5" w:rsidRDefault="00543E27" w:rsidP="008A65E9">
            <w:pPr>
              <w:pStyle w:val="TableTextCaro"/>
            </w:pPr>
            <w:r w:rsidRPr="004A07B5">
              <w:t>Downstream emissions</w:t>
            </w:r>
          </w:p>
        </w:tc>
        <w:tc>
          <w:tcPr>
            <w:tcW w:w="4763" w:type="dxa"/>
            <w:hideMark/>
          </w:tcPr>
          <w:p w14:paraId="426A1398" w14:textId="77777777" w:rsidR="00543E27" w:rsidRPr="004A07B5" w:rsidRDefault="00543E27" w:rsidP="008A65E9">
            <w:pPr>
              <w:pStyle w:val="TableTextCaro"/>
            </w:pPr>
            <w:r w:rsidRPr="004A07B5">
              <w:t>Indirect GHG emissions that occur in the value chain following the processes owned or controlled by the reporting company</w:t>
            </w:r>
          </w:p>
        </w:tc>
        <w:tc>
          <w:tcPr>
            <w:tcW w:w="1701" w:type="dxa"/>
            <w:hideMark/>
          </w:tcPr>
          <w:p w14:paraId="7A7E93F8" w14:textId="77777777" w:rsidR="00543E27" w:rsidRPr="004A07B5" w:rsidRDefault="00543E27" w:rsidP="008A65E9">
            <w:pPr>
              <w:pStyle w:val="TableTextCaro"/>
            </w:pPr>
            <w:r w:rsidRPr="004A07B5">
              <w:t>WBCSD Pathfinder</w:t>
            </w:r>
          </w:p>
        </w:tc>
      </w:tr>
      <w:tr w:rsidR="008A65E9" w:rsidRPr="004A07B5" w14:paraId="746CCD4A" w14:textId="77777777" w:rsidTr="008A65E9">
        <w:trPr>
          <w:trHeight w:val="1035"/>
        </w:trPr>
        <w:tc>
          <w:tcPr>
            <w:tcW w:w="1332" w:type="dxa"/>
            <w:hideMark/>
          </w:tcPr>
          <w:p w14:paraId="398D3858" w14:textId="77777777" w:rsidR="00543E27" w:rsidRPr="004A07B5" w:rsidRDefault="00543E27" w:rsidP="008A65E9">
            <w:pPr>
              <w:pStyle w:val="TableTextCaro"/>
            </w:pPr>
            <w:r w:rsidRPr="004A07B5">
              <w:lastRenderedPageBreak/>
              <w:t>Elementary flow</w:t>
            </w:r>
          </w:p>
        </w:tc>
        <w:tc>
          <w:tcPr>
            <w:tcW w:w="4763" w:type="dxa"/>
            <w:hideMark/>
          </w:tcPr>
          <w:p w14:paraId="79B74C00" w14:textId="77777777" w:rsidR="00543E27" w:rsidRPr="004A07B5" w:rsidRDefault="00543E27" w:rsidP="008A65E9">
            <w:pPr>
              <w:pStyle w:val="TableTextCaro"/>
            </w:pPr>
            <w:r w:rsidRPr="004A07B5">
              <w:t>Material or energy entering the system being studied that has been drawn from the environment without previous human transformation, or material or energy leaving the system being studied that is released into the environment without subsequent human transformation</w:t>
            </w:r>
          </w:p>
        </w:tc>
        <w:tc>
          <w:tcPr>
            <w:tcW w:w="1701" w:type="dxa"/>
            <w:hideMark/>
          </w:tcPr>
          <w:p w14:paraId="07EB9982" w14:textId="77777777" w:rsidR="00543E27" w:rsidRPr="004A07B5" w:rsidRDefault="00543E27" w:rsidP="008A65E9">
            <w:pPr>
              <w:pStyle w:val="TableTextCaro"/>
            </w:pPr>
            <w:r w:rsidRPr="004A07B5">
              <w:t>DIN EN ISO 14067, Feb. 2019</w:t>
            </w:r>
          </w:p>
        </w:tc>
      </w:tr>
      <w:tr w:rsidR="008A65E9" w:rsidRPr="004A07B5" w14:paraId="4D5603AA" w14:textId="77777777" w:rsidTr="008A65E9">
        <w:trPr>
          <w:trHeight w:val="780"/>
        </w:trPr>
        <w:tc>
          <w:tcPr>
            <w:tcW w:w="1332" w:type="dxa"/>
            <w:hideMark/>
          </w:tcPr>
          <w:p w14:paraId="0D0C9183" w14:textId="77777777" w:rsidR="00543E27" w:rsidRPr="004A07B5" w:rsidRDefault="00543E27" w:rsidP="008A65E9">
            <w:pPr>
              <w:pStyle w:val="TableTextCaro"/>
            </w:pPr>
            <w:r w:rsidRPr="004A07B5">
              <w:t>End of Life allocation</w:t>
            </w:r>
          </w:p>
        </w:tc>
        <w:tc>
          <w:tcPr>
            <w:tcW w:w="4763" w:type="dxa"/>
            <w:hideMark/>
          </w:tcPr>
          <w:p w14:paraId="36370B5C" w14:textId="77777777" w:rsidR="00543E27" w:rsidRPr="004A07B5" w:rsidRDefault="00543E27" w:rsidP="008A65E9">
            <w:pPr>
              <w:pStyle w:val="TableTextCaro"/>
            </w:pPr>
            <w:r w:rsidRPr="004A07B5">
              <w:t xml:space="preserve">Rules that define how to allocate environmental credits and/or burdens derived from reuse, recycling or recovery of materials and products after the vehicles’ first life cycle (after </w:t>
            </w:r>
            <w:proofErr w:type="gramStart"/>
            <w:r w:rsidRPr="004A07B5">
              <w:t>End of Life</w:t>
            </w:r>
            <w:proofErr w:type="gramEnd"/>
            <w:r w:rsidRPr="004A07B5">
              <w:t xml:space="preserve"> vehicle disposal)</w:t>
            </w:r>
          </w:p>
        </w:tc>
        <w:tc>
          <w:tcPr>
            <w:tcW w:w="1701" w:type="dxa"/>
            <w:hideMark/>
          </w:tcPr>
          <w:p w14:paraId="78BB87CF" w14:textId="77777777" w:rsidR="00543E27" w:rsidRPr="004A07B5" w:rsidRDefault="00543E27" w:rsidP="008A65E9">
            <w:pPr>
              <w:pStyle w:val="TableTextCaro"/>
            </w:pPr>
            <w:r w:rsidRPr="004A07B5">
              <w:t>Adapted from DIN EN ISO 14040/44 and ILCD handbook</w:t>
            </w:r>
          </w:p>
        </w:tc>
      </w:tr>
      <w:tr w:rsidR="008A65E9" w:rsidRPr="004A07B5" w14:paraId="690E6F42" w14:textId="77777777" w:rsidTr="008A65E9">
        <w:trPr>
          <w:trHeight w:val="525"/>
        </w:trPr>
        <w:tc>
          <w:tcPr>
            <w:tcW w:w="1332" w:type="dxa"/>
            <w:hideMark/>
          </w:tcPr>
          <w:p w14:paraId="77D76726" w14:textId="77777777" w:rsidR="00543E27" w:rsidRPr="004A07B5" w:rsidRDefault="00543E27" w:rsidP="008A65E9">
            <w:pPr>
              <w:pStyle w:val="TableTextCaro"/>
            </w:pPr>
            <w:r w:rsidRPr="004A07B5">
              <w:t>End-of-life</w:t>
            </w:r>
          </w:p>
        </w:tc>
        <w:tc>
          <w:tcPr>
            <w:tcW w:w="4763" w:type="dxa"/>
            <w:hideMark/>
          </w:tcPr>
          <w:p w14:paraId="1D9D0735" w14:textId="77777777" w:rsidR="00543E27" w:rsidRPr="004A07B5" w:rsidRDefault="00543E27" w:rsidP="008A65E9">
            <w:pPr>
              <w:pStyle w:val="TableTextCaro"/>
            </w:pPr>
            <w:r w:rsidRPr="004A07B5">
              <w:t>Point in time during the life cycle at which a product or resource is taken out of use and is disposed. </w:t>
            </w:r>
          </w:p>
        </w:tc>
        <w:tc>
          <w:tcPr>
            <w:tcW w:w="1701" w:type="dxa"/>
            <w:hideMark/>
          </w:tcPr>
          <w:p w14:paraId="2C2A2D09" w14:textId="77777777" w:rsidR="00543E27" w:rsidRPr="004A07B5" w:rsidRDefault="00543E27" w:rsidP="008A65E9">
            <w:pPr>
              <w:pStyle w:val="TableTextCaro"/>
            </w:pPr>
            <w:r w:rsidRPr="004A07B5">
              <w:t>ISO/DIN 59004</w:t>
            </w:r>
          </w:p>
        </w:tc>
      </w:tr>
      <w:tr w:rsidR="008A65E9" w:rsidRPr="004A07B5" w14:paraId="7930107E" w14:textId="77777777" w:rsidTr="008A65E9">
        <w:trPr>
          <w:trHeight w:val="780"/>
        </w:trPr>
        <w:tc>
          <w:tcPr>
            <w:tcW w:w="1332" w:type="dxa"/>
            <w:hideMark/>
          </w:tcPr>
          <w:p w14:paraId="69CF31A2" w14:textId="77777777" w:rsidR="00543E27" w:rsidRPr="004A07B5" w:rsidRDefault="00543E27" w:rsidP="008A65E9">
            <w:pPr>
              <w:pStyle w:val="TableTextCaro"/>
            </w:pPr>
            <w:r w:rsidRPr="004A07B5">
              <w:t>End-of-waste</w:t>
            </w:r>
          </w:p>
        </w:tc>
        <w:tc>
          <w:tcPr>
            <w:tcW w:w="4763" w:type="dxa"/>
            <w:hideMark/>
          </w:tcPr>
          <w:p w14:paraId="4CAFFAF4" w14:textId="77777777" w:rsidR="00543E27" w:rsidRPr="004A07B5" w:rsidRDefault="00543E27" w:rsidP="008A65E9">
            <w:pPr>
              <w:pStyle w:val="TableTextCaro"/>
            </w:pPr>
            <w:r w:rsidRPr="004A07B5">
              <w:t>The end-of-waste state for waste in Europe is reached when the material is no longer considered waste under the national implementation of the Waste Framework Directive.</w:t>
            </w:r>
          </w:p>
        </w:tc>
        <w:tc>
          <w:tcPr>
            <w:tcW w:w="1701" w:type="dxa"/>
            <w:hideMark/>
          </w:tcPr>
          <w:p w14:paraId="163B3A16" w14:textId="77777777" w:rsidR="00543E27" w:rsidRPr="004A07B5" w:rsidRDefault="00543E27" w:rsidP="008A65E9">
            <w:pPr>
              <w:pStyle w:val="TableTextCaro"/>
            </w:pPr>
            <w:r w:rsidRPr="004A07B5">
              <w:t>EN 15804</w:t>
            </w:r>
          </w:p>
        </w:tc>
      </w:tr>
      <w:tr w:rsidR="008A65E9" w:rsidRPr="004A07B5" w14:paraId="2AB553C3" w14:textId="77777777" w:rsidTr="008A65E9">
        <w:trPr>
          <w:trHeight w:val="780"/>
        </w:trPr>
        <w:tc>
          <w:tcPr>
            <w:tcW w:w="1332" w:type="dxa"/>
            <w:hideMark/>
          </w:tcPr>
          <w:p w14:paraId="43F59BF2" w14:textId="77777777" w:rsidR="00543E27" w:rsidRPr="004A07B5" w:rsidRDefault="00543E27" w:rsidP="008A65E9">
            <w:pPr>
              <w:pStyle w:val="TableTextCaro"/>
            </w:pPr>
            <w:r w:rsidRPr="004A07B5">
              <w:t>Energy Modular Burdens and Benefits method</w:t>
            </w:r>
          </w:p>
        </w:tc>
        <w:tc>
          <w:tcPr>
            <w:tcW w:w="4763" w:type="dxa"/>
            <w:hideMark/>
          </w:tcPr>
          <w:p w14:paraId="406C7B97" w14:textId="22CDD6DE" w:rsidR="00543E27" w:rsidRPr="004A07B5" w:rsidRDefault="00543E27" w:rsidP="008A65E9">
            <w:pPr>
              <w:pStyle w:val="TableTextCaro"/>
            </w:pPr>
            <w:commentRangeStart w:id="101"/>
            <w:r w:rsidRPr="0009561A">
              <w:rPr>
                <w:highlight w:val="yellow"/>
              </w:rPr>
              <w:t xml:space="preserve">In case of CFF application on </w:t>
            </w:r>
            <w:r w:rsidR="00C95BAE" w:rsidRPr="0009561A">
              <w:rPr>
                <w:highlight w:val="yellow"/>
              </w:rPr>
              <w:t>incineration</w:t>
            </w:r>
            <w:r w:rsidRPr="0009561A">
              <w:rPr>
                <w:highlight w:val="yellow"/>
              </w:rPr>
              <w:t xml:space="preserve"> with energy recovery, it is </w:t>
            </w:r>
            <w:r w:rsidR="00C95BAE" w:rsidRPr="0009561A">
              <w:rPr>
                <w:highlight w:val="yellow"/>
              </w:rPr>
              <w:t>calculated</w:t>
            </w:r>
            <w:r w:rsidRPr="0009561A">
              <w:rPr>
                <w:highlight w:val="yellow"/>
              </w:rPr>
              <w:t xml:space="preserve"> with thermal energy deduction and electric energy deduction in expanded system boundary with CFF.</w:t>
            </w:r>
            <w:r w:rsidRPr="004A07B5">
              <w:t xml:space="preserve"> </w:t>
            </w:r>
            <w:commentRangeEnd w:id="101"/>
            <w:r w:rsidR="008F38F4" w:rsidRPr="0009561A">
              <w:rPr>
                <w:rStyle w:val="af8"/>
                <w:rFonts w:asciiTheme="minorHAnsi" w:eastAsia="SimSun" w:hAnsiTheme="minorHAnsi" w:cstheme="minorBidi"/>
                <w:color w:val="auto"/>
                <w:lang w:eastAsia="en-US"/>
              </w:rPr>
              <w:commentReference w:id="101"/>
            </w:r>
          </w:p>
        </w:tc>
        <w:tc>
          <w:tcPr>
            <w:tcW w:w="1701" w:type="dxa"/>
            <w:hideMark/>
          </w:tcPr>
          <w:p w14:paraId="1CCE202E" w14:textId="77777777" w:rsidR="00543E27" w:rsidRPr="004A07B5" w:rsidRDefault="00543E27" w:rsidP="008A65E9">
            <w:pPr>
              <w:pStyle w:val="TableTextCaro"/>
            </w:pPr>
            <w:r w:rsidRPr="004A07B5">
              <w:t> </w:t>
            </w:r>
          </w:p>
        </w:tc>
      </w:tr>
      <w:tr w:rsidR="008A65E9" w:rsidRPr="004A07B5" w14:paraId="0D1815AE" w14:textId="77777777" w:rsidTr="008A65E9">
        <w:trPr>
          <w:trHeight w:val="492"/>
        </w:trPr>
        <w:tc>
          <w:tcPr>
            <w:tcW w:w="1332" w:type="dxa"/>
            <w:hideMark/>
          </w:tcPr>
          <w:p w14:paraId="095B2B85" w14:textId="77777777" w:rsidR="00543E27" w:rsidRPr="004A07B5" w:rsidRDefault="00543E27" w:rsidP="008A65E9">
            <w:pPr>
              <w:pStyle w:val="TableTextCaro"/>
            </w:pPr>
            <w:r w:rsidRPr="004A07B5">
              <w:t>Foreground system</w:t>
            </w:r>
          </w:p>
        </w:tc>
        <w:tc>
          <w:tcPr>
            <w:tcW w:w="4763" w:type="dxa"/>
            <w:hideMark/>
          </w:tcPr>
          <w:p w14:paraId="09A15254" w14:textId="3144EC85" w:rsidR="00543E27" w:rsidRPr="004A07B5" w:rsidRDefault="00543E27" w:rsidP="008A65E9">
            <w:pPr>
              <w:pStyle w:val="TableTextCaro"/>
            </w:pPr>
            <w:r w:rsidRPr="004A07B5">
              <w:t xml:space="preserve">Processes of the system that are regarding their selection or mode of operation directly affected by the decisions analysed in the study. The foreground processes are hence those that are under direct control of the producer of the good or operator of the service or user of the good or where </w:t>
            </w:r>
            <w:r w:rsidR="00442009" w:rsidRPr="004A07B5">
              <w:t>t</w:t>
            </w:r>
            <w:r w:rsidRPr="004A07B5">
              <w:t>he</w:t>
            </w:r>
            <w:r w:rsidR="00442009" w:rsidRPr="004A07B5">
              <w:t>y</w:t>
            </w:r>
            <w:r w:rsidRPr="004A07B5">
              <w:t xml:space="preserve"> </w:t>
            </w:r>
            <w:r w:rsidR="00442009" w:rsidRPr="004A07B5">
              <w:t xml:space="preserve">have </w:t>
            </w:r>
            <w:r w:rsidRPr="004A07B5">
              <w:t>decisive influence.</w:t>
            </w:r>
          </w:p>
        </w:tc>
        <w:tc>
          <w:tcPr>
            <w:tcW w:w="1701" w:type="dxa"/>
            <w:hideMark/>
          </w:tcPr>
          <w:p w14:paraId="0CE01F29" w14:textId="7460662A" w:rsidR="00543E27" w:rsidRPr="004A07B5" w:rsidRDefault="00543E27" w:rsidP="008A65E9">
            <w:pPr>
              <w:pStyle w:val="TableTextCaro"/>
            </w:pPr>
            <w:r w:rsidRPr="004A07B5">
              <w:t xml:space="preserve">ILCD Handbook </w:t>
            </w:r>
            <w:r w:rsidRPr="004A07B5">
              <w:br/>
              <w:t>- Gen</w:t>
            </w:r>
            <w:r w:rsidR="00E25118" w:rsidRPr="004A07B5">
              <w:t>e</w:t>
            </w:r>
            <w:r w:rsidRPr="004A07B5">
              <w:t>ral guide on LCA</w:t>
            </w:r>
          </w:p>
        </w:tc>
      </w:tr>
      <w:tr w:rsidR="008A65E9" w:rsidRPr="004A07B5" w14:paraId="0FA8D029" w14:textId="77777777" w:rsidTr="008A65E9">
        <w:trPr>
          <w:trHeight w:val="503"/>
        </w:trPr>
        <w:tc>
          <w:tcPr>
            <w:tcW w:w="1332" w:type="dxa"/>
            <w:hideMark/>
          </w:tcPr>
          <w:p w14:paraId="70046702" w14:textId="77777777" w:rsidR="00543E27" w:rsidRPr="004A07B5" w:rsidRDefault="00543E27" w:rsidP="008A65E9">
            <w:pPr>
              <w:pStyle w:val="TableTextCaro"/>
            </w:pPr>
            <w:r w:rsidRPr="004A07B5">
              <w:t>Functional unit</w:t>
            </w:r>
          </w:p>
        </w:tc>
        <w:tc>
          <w:tcPr>
            <w:tcW w:w="4763" w:type="dxa"/>
            <w:hideMark/>
          </w:tcPr>
          <w:p w14:paraId="73F0BDC5" w14:textId="77777777" w:rsidR="00543E27" w:rsidRPr="004A07B5" w:rsidRDefault="00543E27" w:rsidP="008A65E9">
            <w:pPr>
              <w:pStyle w:val="TableTextCaro"/>
            </w:pPr>
            <w:r w:rsidRPr="004A07B5">
              <w:t>Quantified performance of a product system for use as a reference unit</w:t>
            </w:r>
          </w:p>
        </w:tc>
        <w:tc>
          <w:tcPr>
            <w:tcW w:w="1701" w:type="dxa"/>
            <w:hideMark/>
          </w:tcPr>
          <w:p w14:paraId="75AD2D1E" w14:textId="77777777" w:rsidR="00543E27" w:rsidRPr="004A07B5" w:rsidRDefault="00543E27" w:rsidP="008A65E9">
            <w:pPr>
              <w:pStyle w:val="TableTextCaro"/>
            </w:pPr>
            <w:r w:rsidRPr="004A07B5">
              <w:t xml:space="preserve">DIN EN ISO 14067 / ISO </w:t>
            </w:r>
            <w:proofErr w:type="gramStart"/>
            <w:r w:rsidRPr="004A07B5">
              <w:t>14040 :</w:t>
            </w:r>
            <w:proofErr w:type="gramEnd"/>
            <w:r w:rsidRPr="004A07B5">
              <w:t xml:space="preserve"> 2006</w:t>
            </w:r>
          </w:p>
        </w:tc>
      </w:tr>
      <w:tr w:rsidR="008A65E9" w:rsidRPr="004A07B5" w14:paraId="1D125504" w14:textId="77777777" w:rsidTr="008A65E9">
        <w:trPr>
          <w:trHeight w:val="780"/>
        </w:trPr>
        <w:tc>
          <w:tcPr>
            <w:tcW w:w="1332" w:type="dxa"/>
            <w:hideMark/>
          </w:tcPr>
          <w:p w14:paraId="5A467CE6" w14:textId="77777777" w:rsidR="00543E27" w:rsidRPr="004A07B5" w:rsidRDefault="00543E27" w:rsidP="008A65E9">
            <w:pPr>
              <w:pStyle w:val="TableTextCaro"/>
            </w:pPr>
            <w:r w:rsidRPr="004A07B5">
              <w:t>GLEC framework</w:t>
            </w:r>
          </w:p>
        </w:tc>
        <w:tc>
          <w:tcPr>
            <w:tcW w:w="4763" w:type="dxa"/>
            <w:hideMark/>
          </w:tcPr>
          <w:p w14:paraId="5D3272BF" w14:textId="3C32704D" w:rsidR="00543E27" w:rsidRPr="004A07B5" w:rsidRDefault="00543E27" w:rsidP="008A65E9">
            <w:pPr>
              <w:pStyle w:val="TableTextCaro"/>
            </w:pPr>
            <w:r w:rsidRPr="004A07B5">
              <w:t xml:space="preserve">Global Logistics Emissions Council framework, to </w:t>
            </w:r>
            <w:r w:rsidR="003C74F7" w:rsidRPr="004A07B5">
              <w:t xml:space="preserve">harmonise </w:t>
            </w:r>
            <w:r w:rsidRPr="004A07B5">
              <w:t xml:space="preserve">the calculation and reporting of logistics GHG emissions across multi-modal supply chains. </w:t>
            </w:r>
          </w:p>
        </w:tc>
        <w:tc>
          <w:tcPr>
            <w:tcW w:w="1701" w:type="dxa"/>
            <w:hideMark/>
          </w:tcPr>
          <w:p w14:paraId="7368F881" w14:textId="760B0679" w:rsidR="00543E27" w:rsidRPr="004A07B5" w:rsidRDefault="00543E27" w:rsidP="008A65E9">
            <w:pPr>
              <w:pStyle w:val="TableTextCaro"/>
            </w:pPr>
            <w:r w:rsidRPr="004A07B5">
              <w:t xml:space="preserve">Smart Freight </w:t>
            </w:r>
            <w:r w:rsidR="00DC2D6A" w:rsidRPr="004A07B5">
              <w:t>Centre</w:t>
            </w:r>
            <w:r w:rsidRPr="004A07B5">
              <w:t xml:space="preserve"> GLEC </w:t>
            </w:r>
          </w:p>
        </w:tc>
      </w:tr>
      <w:tr w:rsidR="008A65E9" w:rsidRPr="004A07B5" w14:paraId="3FCBC389" w14:textId="77777777" w:rsidTr="008A65E9">
        <w:trPr>
          <w:trHeight w:val="1095"/>
        </w:trPr>
        <w:tc>
          <w:tcPr>
            <w:tcW w:w="1332" w:type="dxa"/>
            <w:hideMark/>
          </w:tcPr>
          <w:p w14:paraId="63544082" w14:textId="77777777" w:rsidR="00543E27" w:rsidRPr="004A07B5" w:rsidRDefault="00543E27" w:rsidP="008A65E9">
            <w:pPr>
              <w:pStyle w:val="TableTextCaro"/>
            </w:pPr>
            <w:commentRangeStart w:id="102"/>
            <w:r w:rsidRPr="004A07B5">
              <w:t>Global warming potential (GWP)</w:t>
            </w:r>
            <w:commentRangeEnd w:id="102"/>
            <w:r w:rsidR="00BA2DD6">
              <w:rPr>
                <w:rStyle w:val="af8"/>
                <w:rFonts w:asciiTheme="minorHAnsi" w:eastAsia="SimSun" w:hAnsiTheme="minorHAnsi" w:cstheme="minorBidi"/>
                <w:color w:val="auto"/>
                <w:lang w:val="fr-FR" w:eastAsia="en-US"/>
              </w:rPr>
              <w:commentReference w:id="102"/>
            </w:r>
          </w:p>
        </w:tc>
        <w:tc>
          <w:tcPr>
            <w:tcW w:w="4763" w:type="dxa"/>
            <w:hideMark/>
          </w:tcPr>
          <w:p w14:paraId="323BB510" w14:textId="77777777" w:rsidR="00543E27" w:rsidRPr="004A07B5" w:rsidRDefault="00543E27" w:rsidP="008A65E9">
            <w:pPr>
              <w:pStyle w:val="TableTextCaro"/>
            </w:pPr>
            <w:r w:rsidRPr="004A07B5">
              <w:t>Index, based on radiative properties of GHGs, measuring the radiative forcing following a pulse emission of a unit mass of a given GHG in the present-day atmosphere integrated over a chosen time horizon, relative to that of carbon dioxide (CO</w:t>
            </w:r>
            <w:r w:rsidRPr="004A07B5">
              <w:rPr>
                <w:vertAlign w:val="subscript"/>
              </w:rPr>
              <w:t>2</w:t>
            </w:r>
            <w:r w:rsidRPr="004A07B5">
              <w:t>)</w:t>
            </w:r>
          </w:p>
        </w:tc>
        <w:tc>
          <w:tcPr>
            <w:tcW w:w="1701" w:type="dxa"/>
            <w:hideMark/>
          </w:tcPr>
          <w:p w14:paraId="379DE7A0" w14:textId="77777777" w:rsidR="00543E27" w:rsidRPr="004A07B5" w:rsidRDefault="00543E27" w:rsidP="008A65E9">
            <w:pPr>
              <w:pStyle w:val="TableTextCaro"/>
            </w:pPr>
            <w:r w:rsidRPr="004A07B5">
              <w:t>DIN EN ISO 14067, Feb. 2019</w:t>
            </w:r>
          </w:p>
        </w:tc>
      </w:tr>
      <w:tr w:rsidR="008A65E9" w:rsidRPr="004A07B5" w14:paraId="4633E8EF" w14:textId="77777777" w:rsidTr="008A65E9">
        <w:trPr>
          <w:trHeight w:val="1035"/>
        </w:trPr>
        <w:tc>
          <w:tcPr>
            <w:tcW w:w="1332" w:type="dxa"/>
            <w:hideMark/>
          </w:tcPr>
          <w:p w14:paraId="07193384" w14:textId="77777777" w:rsidR="00543E27" w:rsidRPr="004A07B5" w:rsidRDefault="00543E27" w:rsidP="008A65E9">
            <w:pPr>
              <w:pStyle w:val="TableTextCaro"/>
            </w:pPr>
            <w:commentRangeStart w:id="103"/>
            <w:r w:rsidRPr="004A07B5">
              <w:t>Greenhouse gases (GHGs)</w:t>
            </w:r>
            <w:commentRangeEnd w:id="103"/>
            <w:r w:rsidR="00BA2DD6">
              <w:rPr>
                <w:rStyle w:val="af8"/>
                <w:rFonts w:asciiTheme="minorHAnsi" w:eastAsia="SimSun" w:hAnsiTheme="minorHAnsi" w:cstheme="minorBidi"/>
                <w:color w:val="auto"/>
                <w:lang w:val="fr-FR" w:eastAsia="en-US"/>
              </w:rPr>
              <w:commentReference w:id="103"/>
            </w:r>
          </w:p>
        </w:tc>
        <w:tc>
          <w:tcPr>
            <w:tcW w:w="4763" w:type="dxa"/>
            <w:hideMark/>
          </w:tcPr>
          <w:p w14:paraId="6CDA1323" w14:textId="77777777" w:rsidR="00543E27" w:rsidRPr="004A07B5" w:rsidRDefault="00543E27" w:rsidP="008A65E9">
            <w:pPr>
              <w:pStyle w:val="TableTextCaro"/>
            </w:pPr>
            <w:r w:rsidRPr="004A07B5">
              <w:t>Gaseous constituent of the atmosphere, both natural and anthropogenic, that absorbs and emits radiation at specific wavelengths within the spectrum of infrared radiation emitted by the Earth’s surface, the atmosphere, and clouds</w:t>
            </w:r>
          </w:p>
        </w:tc>
        <w:tc>
          <w:tcPr>
            <w:tcW w:w="1701" w:type="dxa"/>
            <w:hideMark/>
          </w:tcPr>
          <w:p w14:paraId="051D0ACC" w14:textId="77777777" w:rsidR="00543E27" w:rsidRPr="004A07B5" w:rsidRDefault="00543E27" w:rsidP="008A65E9">
            <w:pPr>
              <w:pStyle w:val="TableTextCaro"/>
            </w:pPr>
            <w:r w:rsidRPr="004A07B5">
              <w:t>DIN EN ISO 14067, Feb. 2019</w:t>
            </w:r>
          </w:p>
        </w:tc>
      </w:tr>
      <w:tr w:rsidR="008A65E9" w:rsidRPr="004A07B5" w14:paraId="17F0DECE" w14:textId="77777777" w:rsidTr="008A65E9">
        <w:trPr>
          <w:trHeight w:val="270"/>
        </w:trPr>
        <w:tc>
          <w:tcPr>
            <w:tcW w:w="1332" w:type="dxa"/>
            <w:hideMark/>
          </w:tcPr>
          <w:p w14:paraId="507BF4D6" w14:textId="77777777" w:rsidR="00543E27" w:rsidRPr="004A07B5" w:rsidRDefault="00543E27" w:rsidP="008A65E9">
            <w:pPr>
              <w:pStyle w:val="TableTextCaro"/>
            </w:pPr>
            <w:r w:rsidRPr="004A07B5">
              <w:t>ILCD Format</w:t>
            </w:r>
          </w:p>
        </w:tc>
        <w:tc>
          <w:tcPr>
            <w:tcW w:w="4763" w:type="dxa"/>
            <w:hideMark/>
          </w:tcPr>
          <w:p w14:paraId="3E6C91AE" w14:textId="77777777" w:rsidR="00543E27" w:rsidRPr="004A07B5" w:rsidRDefault="00543E27" w:rsidP="008A65E9">
            <w:pPr>
              <w:pStyle w:val="TableTextCaro"/>
            </w:pPr>
            <w:r w:rsidRPr="004A07B5">
              <w:t>International Life Cycle Data Format</w:t>
            </w:r>
          </w:p>
        </w:tc>
        <w:tc>
          <w:tcPr>
            <w:tcW w:w="1701" w:type="dxa"/>
            <w:hideMark/>
          </w:tcPr>
          <w:p w14:paraId="661D952D" w14:textId="77777777" w:rsidR="00543E27" w:rsidRPr="004A07B5" w:rsidRDefault="00543E27" w:rsidP="008A65E9">
            <w:pPr>
              <w:pStyle w:val="TableTextCaro"/>
            </w:pPr>
            <w:r w:rsidRPr="004A07B5">
              <w:t> </w:t>
            </w:r>
          </w:p>
        </w:tc>
      </w:tr>
      <w:tr w:rsidR="008A65E9" w:rsidRPr="004A07B5" w14:paraId="43C4221F" w14:textId="77777777" w:rsidTr="008A65E9">
        <w:trPr>
          <w:trHeight w:val="525"/>
        </w:trPr>
        <w:tc>
          <w:tcPr>
            <w:tcW w:w="1332" w:type="dxa"/>
            <w:hideMark/>
          </w:tcPr>
          <w:p w14:paraId="0EA03731" w14:textId="77777777" w:rsidR="00543E27" w:rsidRPr="004A07B5" w:rsidRDefault="00543E27" w:rsidP="008A65E9">
            <w:pPr>
              <w:pStyle w:val="TableTextCaro"/>
            </w:pPr>
            <w:r w:rsidRPr="004A07B5">
              <w:t>Indirect emissions scope 2</w:t>
            </w:r>
          </w:p>
        </w:tc>
        <w:tc>
          <w:tcPr>
            <w:tcW w:w="4763" w:type="dxa"/>
            <w:hideMark/>
          </w:tcPr>
          <w:p w14:paraId="337208AD" w14:textId="1B3AA9AA" w:rsidR="00543E27" w:rsidRPr="004A07B5" w:rsidRDefault="00543E27" w:rsidP="008A65E9">
            <w:pPr>
              <w:pStyle w:val="TableTextCaro"/>
            </w:pPr>
            <w:r w:rsidRPr="004A07B5">
              <w:t xml:space="preserve">GHG emissions from the generation of purchased or </w:t>
            </w:r>
            <w:r w:rsidR="00E0775C" w:rsidRPr="004A07B5">
              <w:t>acquired</w:t>
            </w:r>
            <w:r w:rsidRPr="004A07B5">
              <w:t xml:space="preserve"> electricity, steam, heating, or cooling consumed by the reporting </w:t>
            </w:r>
            <w:r w:rsidR="00E0775C" w:rsidRPr="004A07B5">
              <w:t>company</w:t>
            </w:r>
          </w:p>
        </w:tc>
        <w:tc>
          <w:tcPr>
            <w:tcW w:w="1701" w:type="dxa"/>
            <w:hideMark/>
          </w:tcPr>
          <w:p w14:paraId="38C39F54" w14:textId="77777777" w:rsidR="00543E27" w:rsidRPr="004A07B5" w:rsidRDefault="00543E27" w:rsidP="008A65E9">
            <w:pPr>
              <w:pStyle w:val="TableTextCaro"/>
            </w:pPr>
            <w:r w:rsidRPr="004A07B5">
              <w:t>adapted from GHG Protocol</w:t>
            </w:r>
          </w:p>
        </w:tc>
      </w:tr>
      <w:tr w:rsidR="008A65E9" w:rsidRPr="004A07B5" w14:paraId="108A5A20" w14:textId="77777777" w:rsidTr="008A65E9">
        <w:trPr>
          <w:trHeight w:val="780"/>
        </w:trPr>
        <w:tc>
          <w:tcPr>
            <w:tcW w:w="1332" w:type="dxa"/>
            <w:hideMark/>
          </w:tcPr>
          <w:p w14:paraId="565DD979" w14:textId="77777777" w:rsidR="00543E27" w:rsidRPr="004A07B5" w:rsidRDefault="00543E27" w:rsidP="008A65E9">
            <w:pPr>
              <w:pStyle w:val="TableTextCaro"/>
            </w:pPr>
            <w:r w:rsidRPr="004A07B5">
              <w:t xml:space="preserve">Indirect emissions scope 3 </w:t>
            </w:r>
          </w:p>
        </w:tc>
        <w:tc>
          <w:tcPr>
            <w:tcW w:w="4763" w:type="dxa"/>
            <w:hideMark/>
          </w:tcPr>
          <w:p w14:paraId="696CEB78" w14:textId="6B05677D" w:rsidR="00543E27" w:rsidRPr="004A07B5" w:rsidRDefault="00543E27" w:rsidP="008A65E9">
            <w:pPr>
              <w:pStyle w:val="TableTextCaro"/>
            </w:pPr>
            <w:r w:rsidRPr="004A07B5">
              <w:t xml:space="preserve">All indirect emissions (not included in scope 2) that occur in the value chain of the reporting </w:t>
            </w:r>
            <w:r w:rsidR="00E0775C" w:rsidRPr="004A07B5">
              <w:t>company</w:t>
            </w:r>
            <w:r w:rsidRPr="004A07B5">
              <w:t>, including both upstream and downstream emissions</w:t>
            </w:r>
          </w:p>
        </w:tc>
        <w:tc>
          <w:tcPr>
            <w:tcW w:w="1701" w:type="dxa"/>
            <w:hideMark/>
          </w:tcPr>
          <w:p w14:paraId="129245BF" w14:textId="77777777" w:rsidR="00543E27" w:rsidRPr="004A07B5" w:rsidRDefault="00543E27" w:rsidP="008A65E9">
            <w:pPr>
              <w:pStyle w:val="TableTextCaro"/>
            </w:pPr>
            <w:r w:rsidRPr="004A07B5">
              <w:t>GHG Protocol</w:t>
            </w:r>
          </w:p>
        </w:tc>
      </w:tr>
      <w:tr w:rsidR="008A65E9" w:rsidRPr="004A07B5" w14:paraId="13F06328" w14:textId="77777777" w:rsidTr="008A65E9">
        <w:trPr>
          <w:trHeight w:val="1800"/>
        </w:trPr>
        <w:tc>
          <w:tcPr>
            <w:tcW w:w="1332" w:type="dxa"/>
            <w:hideMark/>
          </w:tcPr>
          <w:p w14:paraId="26B037C5" w14:textId="77777777" w:rsidR="00543E27" w:rsidRPr="004A07B5" w:rsidRDefault="00543E27" w:rsidP="008A65E9">
            <w:pPr>
              <w:pStyle w:val="TableTextCaro"/>
            </w:pPr>
            <w:r w:rsidRPr="004A07B5">
              <w:lastRenderedPageBreak/>
              <w:t>Infrastructure emission</w:t>
            </w:r>
          </w:p>
        </w:tc>
        <w:tc>
          <w:tcPr>
            <w:tcW w:w="4763" w:type="dxa"/>
            <w:hideMark/>
          </w:tcPr>
          <w:p w14:paraId="5158589B" w14:textId="77777777" w:rsidR="00543E27" w:rsidRPr="004A07B5" w:rsidRDefault="00543E27" w:rsidP="008A65E9">
            <w:pPr>
              <w:pStyle w:val="TableTextCaro"/>
            </w:pPr>
            <w:r w:rsidRPr="004A07B5">
              <w:t>Embodied emissions that arise due to the production or dismantling of infrastructure.</w:t>
            </w:r>
            <w:r w:rsidRPr="004A07B5">
              <w:br/>
              <w:t>Note 1: infrastructure refers to any capital goods e.g. production facilities, energy provision (powerplants, transmission lines) or transport services (roads, railways, vehicles).</w:t>
            </w:r>
            <w:r w:rsidRPr="004A07B5">
              <w:br/>
              <w:t>Note 2: emissions arising from the operation of infrastructure (operation of a power plant) is not understood as infrastructure emissions.</w:t>
            </w:r>
          </w:p>
        </w:tc>
        <w:tc>
          <w:tcPr>
            <w:tcW w:w="1701" w:type="dxa"/>
            <w:hideMark/>
          </w:tcPr>
          <w:p w14:paraId="454C1C8F" w14:textId="77777777" w:rsidR="00543E27" w:rsidRPr="004A07B5" w:rsidRDefault="00543E27" w:rsidP="008A65E9">
            <w:pPr>
              <w:pStyle w:val="TableTextCaro"/>
            </w:pPr>
            <w:r w:rsidRPr="004A07B5">
              <w:t> </w:t>
            </w:r>
          </w:p>
        </w:tc>
      </w:tr>
      <w:tr w:rsidR="008A65E9" w:rsidRPr="004A07B5" w14:paraId="34FE58B2" w14:textId="77777777" w:rsidTr="008A65E9">
        <w:trPr>
          <w:trHeight w:val="503"/>
        </w:trPr>
        <w:tc>
          <w:tcPr>
            <w:tcW w:w="1332" w:type="dxa"/>
            <w:hideMark/>
          </w:tcPr>
          <w:p w14:paraId="0818BAC5" w14:textId="77777777" w:rsidR="00543E27" w:rsidRPr="004A07B5" w:rsidRDefault="00543E27" w:rsidP="008A65E9">
            <w:pPr>
              <w:pStyle w:val="TableTextCaro"/>
            </w:pPr>
            <w:r w:rsidRPr="004A07B5">
              <w:t>Input</w:t>
            </w:r>
          </w:p>
        </w:tc>
        <w:tc>
          <w:tcPr>
            <w:tcW w:w="4763" w:type="dxa"/>
            <w:hideMark/>
          </w:tcPr>
          <w:p w14:paraId="37C1C4C0" w14:textId="77777777" w:rsidR="00543E27" w:rsidRPr="004A07B5" w:rsidRDefault="00543E27" w:rsidP="008A65E9">
            <w:pPr>
              <w:pStyle w:val="TableTextCaro"/>
            </w:pPr>
            <w:r w:rsidRPr="004A07B5">
              <w:t>Product, material, or energy flow that enters a unit process</w:t>
            </w:r>
          </w:p>
        </w:tc>
        <w:tc>
          <w:tcPr>
            <w:tcW w:w="1701" w:type="dxa"/>
            <w:hideMark/>
          </w:tcPr>
          <w:p w14:paraId="1FA5C189" w14:textId="77777777" w:rsidR="00543E27" w:rsidRPr="004A07B5" w:rsidRDefault="00543E27" w:rsidP="008A65E9">
            <w:pPr>
              <w:pStyle w:val="TableTextCaro"/>
            </w:pPr>
            <w:r w:rsidRPr="004A07B5">
              <w:t>DIN EN ISO 14040, Feb. 2021</w:t>
            </w:r>
          </w:p>
        </w:tc>
      </w:tr>
      <w:tr w:rsidR="008A65E9" w:rsidRPr="004A07B5" w14:paraId="70A0BF58" w14:textId="77777777" w:rsidTr="008A65E9">
        <w:trPr>
          <w:trHeight w:val="270"/>
        </w:trPr>
        <w:tc>
          <w:tcPr>
            <w:tcW w:w="1332" w:type="dxa"/>
            <w:hideMark/>
          </w:tcPr>
          <w:p w14:paraId="1C9D79C9" w14:textId="77777777" w:rsidR="00543E27" w:rsidRPr="004A07B5" w:rsidRDefault="00543E27" w:rsidP="008A65E9">
            <w:pPr>
              <w:pStyle w:val="TableTextCaro"/>
            </w:pPr>
            <w:r w:rsidRPr="004A07B5">
              <w:t>Land use</w:t>
            </w:r>
          </w:p>
        </w:tc>
        <w:tc>
          <w:tcPr>
            <w:tcW w:w="4763" w:type="dxa"/>
            <w:hideMark/>
          </w:tcPr>
          <w:p w14:paraId="6055D4AE" w14:textId="77777777" w:rsidR="00543E27" w:rsidRPr="004A07B5" w:rsidRDefault="00543E27" w:rsidP="008A65E9">
            <w:pPr>
              <w:pStyle w:val="TableTextCaro"/>
            </w:pPr>
            <w:r w:rsidRPr="004A07B5">
              <w:t>Human use or management of land within the relevant boundary</w:t>
            </w:r>
          </w:p>
        </w:tc>
        <w:tc>
          <w:tcPr>
            <w:tcW w:w="1701" w:type="dxa"/>
            <w:hideMark/>
          </w:tcPr>
          <w:p w14:paraId="57CD0E0C" w14:textId="77777777" w:rsidR="00543E27" w:rsidRPr="004A07B5" w:rsidRDefault="00543E27" w:rsidP="008A65E9">
            <w:pPr>
              <w:pStyle w:val="TableTextCaro"/>
            </w:pPr>
            <w:r w:rsidRPr="004A07B5">
              <w:t>DIN EN ISO 14067, Feb. 2019</w:t>
            </w:r>
          </w:p>
        </w:tc>
      </w:tr>
      <w:tr w:rsidR="008A65E9" w:rsidRPr="004A07B5" w14:paraId="3D89CEFC" w14:textId="77777777" w:rsidTr="008A65E9">
        <w:trPr>
          <w:trHeight w:val="503"/>
        </w:trPr>
        <w:tc>
          <w:tcPr>
            <w:tcW w:w="1332" w:type="dxa"/>
            <w:hideMark/>
          </w:tcPr>
          <w:p w14:paraId="61D97CC4" w14:textId="77777777" w:rsidR="00543E27" w:rsidRPr="004A07B5" w:rsidRDefault="00543E27" w:rsidP="008A65E9">
            <w:pPr>
              <w:pStyle w:val="TableTextCaro"/>
            </w:pPr>
            <w:r w:rsidRPr="004A07B5">
              <w:t>Life cycle</w:t>
            </w:r>
          </w:p>
        </w:tc>
        <w:tc>
          <w:tcPr>
            <w:tcW w:w="4763" w:type="dxa"/>
            <w:hideMark/>
          </w:tcPr>
          <w:p w14:paraId="6F945752" w14:textId="77777777" w:rsidR="00543E27" w:rsidRPr="004A07B5" w:rsidRDefault="00543E27" w:rsidP="008A65E9">
            <w:pPr>
              <w:pStyle w:val="TableTextCaro"/>
            </w:pPr>
            <w:r w:rsidRPr="004A07B5">
              <w:t>Consecutive and interlinked stages related to a product, from raw material acquisition or generation from natural resources to end-of-life treatment</w:t>
            </w:r>
          </w:p>
        </w:tc>
        <w:tc>
          <w:tcPr>
            <w:tcW w:w="1701" w:type="dxa"/>
            <w:hideMark/>
          </w:tcPr>
          <w:p w14:paraId="28E6E91D" w14:textId="42D1F6CF" w:rsidR="00543E27" w:rsidRPr="004A07B5" w:rsidRDefault="00543E27" w:rsidP="008A65E9">
            <w:pPr>
              <w:pStyle w:val="TableTextCaro"/>
            </w:pPr>
            <w:r w:rsidRPr="004A07B5">
              <w:t>DIN EN ISO 140</w:t>
            </w:r>
            <w:ins w:id="104" w:author="Nick" w:date="2025-06-18T14:30:00Z" w16du:dateUtc="2025-06-18T19:30:00Z">
              <w:r w:rsidR="004424E1">
                <w:rPr>
                  <w:rFonts w:hint="eastAsia"/>
                  <w:lang w:eastAsia="ja-JP"/>
                </w:rPr>
                <w:t>40</w:t>
              </w:r>
            </w:ins>
            <w:ins w:id="105" w:author="Nick" w:date="2025-06-18T14:32:00Z" w16du:dateUtc="2025-06-18T19:32:00Z">
              <w:r w:rsidR="004424E1">
                <w:rPr>
                  <w:rFonts w:hint="eastAsia"/>
                  <w:lang w:eastAsia="ja-JP"/>
                </w:rPr>
                <w:t xml:space="preserve"> or 4</w:t>
              </w:r>
            </w:ins>
            <w:ins w:id="106" w:author="Nick" w:date="2025-06-18T14:30:00Z" w16du:dateUtc="2025-06-18T19:30:00Z">
              <w:r w:rsidR="004424E1">
                <w:rPr>
                  <w:rFonts w:hint="eastAsia"/>
                  <w:lang w:eastAsia="ja-JP"/>
                </w:rPr>
                <w:t>,</w:t>
              </w:r>
            </w:ins>
            <w:del w:id="107" w:author="Nick" w:date="2025-06-18T14:30:00Z" w16du:dateUtc="2025-06-18T19:30:00Z">
              <w:r w:rsidRPr="004A07B5" w:rsidDel="004424E1">
                <w:delText>67</w:delText>
              </w:r>
            </w:del>
            <w:r w:rsidRPr="004A07B5">
              <w:t>, Feb. 2019</w:t>
            </w:r>
          </w:p>
        </w:tc>
      </w:tr>
      <w:tr w:rsidR="008A65E9" w:rsidRPr="004A07B5" w14:paraId="09296A9F" w14:textId="77777777" w:rsidTr="008A65E9">
        <w:trPr>
          <w:trHeight w:val="525"/>
        </w:trPr>
        <w:tc>
          <w:tcPr>
            <w:tcW w:w="1332" w:type="dxa"/>
            <w:hideMark/>
          </w:tcPr>
          <w:p w14:paraId="6AD65E07" w14:textId="77777777" w:rsidR="00543E27" w:rsidRPr="004A07B5" w:rsidRDefault="00543E27" w:rsidP="008A65E9">
            <w:pPr>
              <w:pStyle w:val="TableTextCaro"/>
            </w:pPr>
            <w:r w:rsidRPr="004A07B5">
              <w:t>Life cycle assessment (LCA)</w:t>
            </w:r>
          </w:p>
        </w:tc>
        <w:tc>
          <w:tcPr>
            <w:tcW w:w="4763" w:type="dxa"/>
            <w:hideMark/>
          </w:tcPr>
          <w:p w14:paraId="3CE2337F" w14:textId="77777777" w:rsidR="00543E27" w:rsidRPr="004A07B5" w:rsidRDefault="00543E27" w:rsidP="008A65E9">
            <w:pPr>
              <w:pStyle w:val="TableTextCaro"/>
            </w:pPr>
            <w:r w:rsidRPr="004A07B5">
              <w:t>Compilation and evaluation of the inputs, outputs and the potential environmental impacts of a product system throughout its life cycle</w:t>
            </w:r>
          </w:p>
        </w:tc>
        <w:tc>
          <w:tcPr>
            <w:tcW w:w="1701" w:type="dxa"/>
            <w:hideMark/>
          </w:tcPr>
          <w:p w14:paraId="4CDE59D7" w14:textId="27EA272D" w:rsidR="00543E27" w:rsidRPr="004A07B5" w:rsidRDefault="00543E27" w:rsidP="008A65E9">
            <w:pPr>
              <w:pStyle w:val="TableTextCaro"/>
            </w:pPr>
            <w:del w:id="108" w:author="Nick" w:date="2025-06-18T14:29:00Z" w16du:dateUtc="2025-06-18T19:29:00Z">
              <w:r w:rsidRPr="004A07B5" w:rsidDel="004424E1">
                <w:delText xml:space="preserve">DIN EN </w:delText>
              </w:r>
            </w:del>
            <w:r w:rsidRPr="004A07B5">
              <w:t>ISO 140</w:t>
            </w:r>
            <w:del w:id="109" w:author="Nick" w:date="2025-06-18T14:32:00Z" w16du:dateUtc="2025-06-18T19:32:00Z">
              <w:r w:rsidRPr="004A07B5" w:rsidDel="004424E1">
                <w:delText>67</w:delText>
              </w:r>
            </w:del>
            <w:r w:rsidRPr="004A07B5">
              <w:t>, Feb. 2019</w:t>
            </w:r>
          </w:p>
        </w:tc>
      </w:tr>
      <w:tr w:rsidR="008A65E9" w:rsidRPr="004A07B5" w14:paraId="0F95F15A" w14:textId="77777777" w:rsidTr="008A65E9">
        <w:trPr>
          <w:trHeight w:val="525"/>
        </w:trPr>
        <w:tc>
          <w:tcPr>
            <w:tcW w:w="1332" w:type="dxa"/>
            <w:hideMark/>
          </w:tcPr>
          <w:p w14:paraId="14EBFD40" w14:textId="77777777" w:rsidR="00543E27" w:rsidRPr="004A07B5" w:rsidRDefault="00543E27" w:rsidP="008A65E9">
            <w:pPr>
              <w:pStyle w:val="TableTextCaro"/>
            </w:pPr>
            <w:r w:rsidRPr="004A07B5">
              <w:t>Life cycle emissions</w:t>
            </w:r>
          </w:p>
        </w:tc>
        <w:tc>
          <w:tcPr>
            <w:tcW w:w="4763" w:type="dxa"/>
            <w:hideMark/>
          </w:tcPr>
          <w:p w14:paraId="3C5F4F86" w14:textId="77777777" w:rsidR="00543E27" w:rsidRPr="004A07B5" w:rsidRDefault="00543E27" w:rsidP="008A65E9">
            <w:pPr>
              <w:pStyle w:val="TableTextCaro"/>
            </w:pPr>
            <w:r w:rsidRPr="004A07B5">
              <w:t>The sum of GHG emissions resulting from all stages of the life cycle of a product and within the specified boundaries of the product</w:t>
            </w:r>
          </w:p>
        </w:tc>
        <w:tc>
          <w:tcPr>
            <w:tcW w:w="1701" w:type="dxa"/>
            <w:hideMark/>
          </w:tcPr>
          <w:p w14:paraId="2F7AA843" w14:textId="77777777" w:rsidR="00543E27" w:rsidRPr="004A07B5" w:rsidRDefault="00543E27" w:rsidP="008A65E9">
            <w:pPr>
              <w:pStyle w:val="TableTextCaro"/>
            </w:pPr>
            <w:r w:rsidRPr="004A07B5">
              <w:t>WBCSD Pathfinder</w:t>
            </w:r>
          </w:p>
        </w:tc>
      </w:tr>
      <w:tr w:rsidR="008A65E9" w:rsidRPr="004A07B5" w14:paraId="61DAAEB6" w14:textId="77777777" w:rsidTr="008A65E9">
        <w:trPr>
          <w:trHeight w:val="780"/>
        </w:trPr>
        <w:tc>
          <w:tcPr>
            <w:tcW w:w="1332" w:type="dxa"/>
            <w:hideMark/>
          </w:tcPr>
          <w:p w14:paraId="0658C977" w14:textId="77777777" w:rsidR="00543E27" w:rsidRPr="004A07B5" w:rsidRDefault="00543E27" w:rsidP="008A65E9">
            <w:pPr>
              <w:pStyle w:val="TableTextCaro"/>
            </w:pPr>
            <w:r w:rsidRPr="004A07B5">
              <w:t xml:space="preserve">Life Cycle impact Assessment (LCIA) </w:t>
            </w:r>
          </w:p>
        </w:tc>
        <w:tc>
          <w:tcPr>
            <w:tcW w:w="4763" w:type="dxa"/>
            <w:hideMark/>
          </w:tcPr>
          <w:p w14:paraId="17357D73" w14:textId="30656F6C" w:rsidR="00543E27" w:rsidRPr="004A07B5" w:rsidRDefault="00105C30" w:rsidP="008A65E9">
            <w:pPr>
              <w:pStyle w:val="TableTextCaro"/>
            </w:pPr>
            <w:r w:rsidRPr="004A07B5">
              <w:t xml:space="preserve">The </w:t>
            </w:r>
            <w:r w:rsidR="00543E27" w:rsidRPr="004A07B5">
              <w:t>phase of life cycle assessment aimed at understanding and evaluating the magnitude and significance of the potential environmental impacts for a product system throughout the life cycle of the product</w:t>
            </w:r>
          </w:p>
        </w:tc>
        <w:tc>
          <w:tcPr>
            <w:tcW w:w="1701" w:type="dxa"/>
            <w:hideMark/>
          </w:tcPr>
          <w:p w14:paraId="7A1A667C" w14:textId="77777777" w:rsidR="00543E27" w:rsidRPr="004A07B5" w:rsidRDefault="00543E27" w:rsidP="008A65E9">
            <w:pPr>
              <w:pStyle w:val="TableTextCaro"/>
            </w:pPr>
            <w:r w:rsidRPr="004A07B5">
              <w:t>DIN EN ISO 14040, Feb. 2021</w:t>
            </w:r>
          </w:p>
        </w:tc>
      </w:tr>
      <w:tr w:rsidR="008A65E9" w:rsidRPr="004A07B5" w14:paraId="79A30D67" w14:textId="77777777" w:rsidTr="008A65E9">
        <w:trPr>
          <w:trHeight w:val="780"/>
        </w:trPr>
        <w:tc>
          <w:tcPr>
            <w:tcW w:w="1332" w:type="dxa"/>
            <w:hideMark/>
          </w:tcPr>
          <w:p w14:paraId="1D6D6C23" w14:textId="77777777" w:rsidR="00543E27" w:rsidRPr="004A07B5" w:rsidRDefault="00543E27" w:rsidP="008A65E9">
            <w:pPr>
              <w:pStyle w:val="TableTextCaro"/>
            </w:pPr>
            <w:r w:rsidRPr="004A07B5">
              <w:t>Life cycle inventory (LCI)</w:t>
            </w:r>
          </w:p>
        </w:tc>
        <w:tc>
          <w:tcPr>
            <w:tcW w:w="4763" w:type="dxa"/>
            <w:hideMark/>
          </w:tcPr>
          <w:p w14:paraId="09DA4366" w14:textId="77777777" w:rsidR="00543E27" w:rsidRPr="004A07B5" w:rsidRDefault="00543E27" w:rsidP="008A65E9">
            <w:pPr>
              <w:pStyle w:val="TableTextCaro"/>
            </w:pPr>
            <w:r w:rsidRPr="004A07B5">
              <w:t>The phase of life cycle assessment involving the compilation and quantification of inputs and outputs for a product throughout its life cycle (such as a product’s GHG emissions and sources)</w:t>
            </w:r>
          </w:p>
        </w:tc>
        <w:tc>
          <w:tcPr>
            <w:tcW w:w="1701" w:type="dxa"/>
            <w:hideMark/>
          </w:tcPr>
          <w:p w14:paraId="15585AE0" w14:textId="77777777" w:rsidR="00543E27" w:rsidRPr="004A07B5" w:rsidRDefault="00543E27" w:rsidP="008A65E9">
            <w:pPr>
              <w:pStyle w:val="TableTextCaro"/>
            </w:pPr>
            <w:r w:rsidRPr="004A07B5">
              <w:t>DIN EN ISO 14067,</w:t>
            </w:r>
          </w:p>
        </w:tc>
      </w:tr>
      <w:tr w:rsidR="008A65E9" w:rsidRPr="004A07B5" w14:paraId="71581080" w14:textId="77777777" w:rsidTr="008A65E9">
        <w:trPr>
          <w:trHeight w:val="270"/>
        </w:trPr>
        <w:tc>
          <w:tcPr>
            <w:tcW w:w="1332" w:type="dxa"/>
            <w:hideMark/>
          </w:tcPr>
          <w:p w14:paraId="7F4613F0" w14:textId="77777777" w:rsidR="00543E27" w:rsidRPr="004A07B5" w:rsidRDefault="00543E27" w:rsidP="008A65E9">
            <w:pPr>
              <w:pStyle w:val="TableTextCaro"/>
            </w:pPr>
            <w:r w:rsidRPr="004A07B5">
              <w:t>Life cycle inventory results</w:t>
            </w:r>
          </w:p>
        </w:tc>
        <w:tc>
          <w:tcPr>
            <w:tcW w:w="4763" w:type="dxa"/>
            <w:hideMark/>
          </w:tcPr>
          <w:p w14:paraId="3E77D134" w14:textId="77777777" w:rsidR="00543E27" w:rsidRPr="004A07B5" w:rsidRDefault="00543E27" w:rsidP="008A65E9">
            <w:pPr>
              <w:pStyle w:val="TableTextCaro"/>
            </w:pPr>
            <w:r w:rsidRPr="004A07B5">
              <w:t>GHG impact of the studied product per unit of analysis</w:t>
            </w:r>
          </w:p>
        </w:tc>
        <w:tc>
          <w:tcPr>
            <w:tcW w:w="1701" w:type="dxa"/>
            <w:hideMark/>
          </w:tcPr>
          <w:p w14:paraId="15A18AD7" w14:textId="77777777" w:rsidR="00543E27" w:rsidRPr="004A07B5" w:rsidRDefault="00543E27" w:rsidP="008A65E9">
            <w:pPr>
              <w:pStyle w:val="TableTextCaro"/>
            </w:pPr>
            <w:r w:rsidRPr="004A07B5">
              <w:t>GHG Protocol</w:t>
            </w:r>
          </w:p>
        </w:tc>
      </w:tr>
      <w:tr w:rsidR="008A65E9" w:rsidRPr="004A07B5" w14:paraId="7C95919F" w14:textId="77777777" w:rsidTr="008A65E9">
        <w:trPr>
          <w:trHeight w:val="1290"/>
        </w:trPr>
        <w:tc>
          <w:tcPr>
            <w:tcW w:w="1332" w:type="dxa"/>
            <w:hideMark/>
          </w:tcPr>
          <w:p w14:paraId="5A7DF9C1" w14:textId="77777777" w:rsidR="00543E27" w:rsidRPr="004A07B5" w:rsidRDefault="00543E27" w:rsidP="008A65E9">
            <w:pPr>
              <w:pStyle w:val="TableTextCaro"/>
            </w:pPr>
            <w:r w:rsidRPr="004A07B5">
              <w:t>Marked-mediated effects</w:t>
            </w:r>
          </w:p>
        </w:tc>
        <w:tc>
          <w:tcPr>
            <w:tcW w:w="4763" w:type="dxa"/>
            <w:hideMark/>
          </w:tcPr>
          <w:p w14:paraId="2DE359AD" w14:textId="41790F5A" w:rsidR="00543E27" w:rsidRPr="004A07B5" w:rsidRDefault="00543E27" w:rsidP="008A65E9">
            <w:pPr>
              <w:pStyle w:val="TableTextCaro"/>
            </w:pPr>
            <w:r w:rsidRPr="004A07B5">
              <w:t xml:space="preserve">"Marked-mediated effects" refer to the indirect impacts that arise from the market dynamics associated with a product or service throughout its life cycle. These effects can occur due to changes in supply and demand, price fluctuations, and shifts in consumer </w:t>
            </w:r>
            <w:r w:rsidR="00E0775C" w:rsidRPr="004A07B5">
              <w:t>behaviour</w:t>
            </w:r>
            <w:r w:rsidRPr="004A07B5">
              <w:t xml:space="preserve"> that are influenced by the introduction or modification of a product. </w:t>
            </w:r>
          </w:p>
        </w:tc>
        <w:tc>
          <w:tcPr>
            <w:tcW w:w="1701" w:type="dxa"/>
            <w:hideMark/>
          </w:tcPr>
          <w:p w14:paraId="05F3FF4B" w14:textId="77777777" w:rsidR="00543E27" w:rsidRPr="004A07B5" w:rsidRDefault="00543E27" w:rsidP="008A65E9">
            <w:pPr>
              <w:pStyle w:val="TableTextCaro"/>
            </w:pPr>
            <w:r w:rsidRPr="004A07B5">
              <w:t> </w:t>
            </w:r>
          </w:p>
        </w:tc>
      </w:tr>
      <w:tr w:rsidR="008A65E9" w:rsidRPr="004A07B5" w14:paraId="53769D2E" w14:textId="77777777" w:rsidTr="008A65E9">
        <w:trPr>
          <w:trHeight w:val="525"/>
        </w:trPr>
        <w:tc>
          <w:tcPr>
            <w:tcW w:w="1332" w:type="dxa"/>
            <w:hideMark/>
          </w:tcPr>
          <w:p w14:paraId="11007581" w14:textId="77777777" w:rsidR="00543E27" w:rsidRPr="004A07B5" w:rsidRDefault="00543E27" w:rsidP="008A65E9">
            <w:pPr>
              <w:pStyle w:val="TableTextCaro"/>
            </w:pPr>
            <w:r w:rsidRPr="004A07B5">
              <w:t>Material</w:t>
            </w:r>
          </w:p>
        </w:tc>
        <w:tc>
          <w:tcPr>
            <w:tcW w:w="4763" w:type="dxa"/>
            <w:hideMark/>
          </w:tcPr>
          <w:p w14:paraId="59A88956" w14:textId="77777777" w:rsidR="00543E27" w:rsidRPr="004A07B5" w:rsidRDefault="00543E27" w:rsidP="008A65E9">
            <w:pPr>
              <w:pStyle w:val="TableTextCaro"/>
            </w:pPr>
            <w:r w:rsidRPr="004A07B5">
              <w:t>Physical goods that are further processed (and not consumed) in manufacturing processes.</w:t>
            </w:r>
          </w:p>
        </w:tc>
        <w:tc>
          <w:tcPr>
            <w:tcW w:w="1701" w:type="dxa"/>
            <w:hideMark/>
          </w:tcPr>
          <w:p w14:paraId="31A9A047" w14:textId="77777777" w:rsidR="00543E27" w:rsidRPr="004A07B5" w:rsidRDefault="00543E27" w:rsidP="008A65E9">
            <w:pPr>
              <w:pStyle w:val="TableTextCaro"/>
            </w:pPr>
            <w:r w:rsidRPr="004A07B5">
              <w:t>adapted from WBCSD Pathfinder</w:t>
            </w:r>
          </w:p>
        </w:tc>
      </w:tr>
      <w:tr w:rsidR="008A65E9" w:rsidRPr="004A07B5" w14:paraId="0B1221BF" w14:textId="77777777" w:rsidTr="008A65E9">
        <w:trPr>
          <w:trHeight w:val="780"/>
        </w:trPr>
        <w:tc>
          <w:tcPr>
            <w:tcW w:w="1332" w:type="dxa"/>
            <w:hideMark/>
          </w:tcPr>
          <w:p w14:paraId="0878E24E" w14:textId="77777777" w:rsidR="00543E27" w:rsidRPr="004A07B5" w:rsidRDefault="00543E27" w:rsidP="008A65E9">
            <w:pPr>
              <w:pStyle w:val="TableTextCaro"/>
            </w:pPr>
            <w:r w:rsidRPr="004A07B5">
              <w:t>Material Modular Burdens and Benefits method</w:t>
            </w:r>
          </w:p>
        </w:tc>
        <w:tc>
          <w:tcPr>
            <w:tcW w:w="4763" w:type="dxa"/>
            <w:hideMark/>
          </w:tcPr>
          <w:p w14:paraId="208E6FBA" w14:textId="20043B42" w:rsidR="00543E27" w:rsidRPr="004A07B5" w:rsidRDefault="00543E27" w:rsidP="008A65E9">
            <w:pPr>
              <w:pStyle w:val="TableTextCaro"/>
            </w:pPr>
            <w:r w:rsidRPr="004A07B5">
              <w:t xml:space="preserve">In case of CFF application on material recycling, it is </w:t>
            </w:r>
            <w:r w:rsidR="00E0775C" w:rsidRPr="004A07B5">
              <w:t>calculated</w:t>
            </w:r>
            <w:r w:rsidRPr="004A07B5">
              <w:t xml:space="preserve"> with </w:t>
            </w:r>
            <w:r w:rsidR="00735D30" w:rsidRPr="004A07B5">
              <w:t xml:space="preserve">burdens </w:t>
            </w:r>
            <w:r w:rsidRPr="004A07B5">
              <w:t xml:space="preserve">and benefits related to secondary materials input and output in expanded system boundary with CFF. </w:t>
            </w:r>
          </w:p>
        </w:tc>
        <w:tc>
          <w:tcPr>
            <w:tcW w:w="1701" w:type="dxa"/>
            <w:hideMark/>
          </w:tcPr>
          <w:p w14:paraId="1360FE8D" w14:textId="77777777" w:rsidR="00543E27" w:rsidRPr="004A07B5" w:rsidRDefault="00543E27" w:rsidP="008A65E9">
            <w:pPr>
              <w:pStyle w:val="TableTextCaro"/>
            </w:pPr>
            <w:r w:rsidRPr="004A07B5">
              <w:t> </w:t>
            </w:r>
          </w:p>
        </w:tc>
      </w:tr>
      <w:tr w:rsidR="008A65E9" w:rsidRPr="004A07B5" w14:paraId="59C93485" w14:textId="77777777" w:rsidTr="008A65E9">
        <w:trPr>
          <w:trHeight w:val="525"/>
        </w:trPr>
        <w:tc>
          <w:tcPr>
            <w:tcW w:w="1332" w:type="dxa"/>
            <w:hideMark/>
          </w:tcPr>
          <w:p w14:paraId="51A54A8B" w14:textId="77777777" w:rsidR="00543E27" w:rsidRPr="004A07B5" w:rsidRDefault="00543E27" w:rsidP="008A65E9">
            <w:pPr>
              <w:pStyle w:val="TableTextCaro"/>
            </w:pPr>
            <w:r w:rsidRPr="004A07B5">
              <w:t>Multi-input-output unit process</w:t>
            </w:r>
          </w:p>
        </w:tc>
        <w:tc>
          <w:tcPr>
            <w:tcW w:w="4763" w:type="dxa"/>
            <w:hideMark/>
          </w:tcPr>
          <w:p w14:paraId="4D298C23" w14:textId="77777777" w:rsidR="00543E27" w:rsidRPr="004A07B5" w:rsidRDefault="00543E27" w:rsidP="008A65E9">
            <w:pPr>
              <w:pStyle w:val="TableTextCaro"/>
            </w:pPr>
            <w:r w:rsidRPr="004A07B5">
              <w:t>Operation or process with multiple inputs, such as materials and energy, and multiple outputs, such as co-products and waste</w:t>
            </w:r>
          </w:p>
        </w:tc>
        <w:tc>
          <w:tcPr>
            <w:tcW w:w="1701" w:type="dxa"/>
            <w:hideMark/>
          </w:tcPr>
          <w:p w14:paraId="4DF20C28" w14:textId="77777777" w:rsidR="00543E27" w:rsidRPr="004A07B5" w:rsidRDefault="00543E27" w:rsidP="008A65E9">
            <w:pPr>
              <w:pStyle w:val="TableTextCaro"/>
            </w:pPr>
            <w:r w:rsidRPr="004A07B5">
              <w:t>WBCSD Pathfinder</w:t>
            </w:r>
          </w:p>
        </w:tc>
      </w:tr>
      <w:tr w:rsidR="008A65E9" w:rsidRPr="004A07B5" w14:paraId="124BF7FF" w14:textId="77777777" w:rsidTr="008A65E9">
        <w:trPr>
          <w:trHeight w:val="780"/>
        </w:trPr>
        <w:tc>
          <w:tcPr>
            <w:tcW w:w="1332" w:type="dxa"/>
            <w:hideMark/>
          </w:tcPr>
          <w:p w14:paraId="16F0B1EE" w14:textId="77777777" w:rsidR="00543E27" w:rsidRPr="004A07B5" w:rsidRDefault="00543E27" w:rsidP="008A65E9">
            <w:pPr>
              <w:pStyle w:val="TableTextCaro"/>
            </w:pPr>
            <w:r w:rsidRPr="004A07B5">
              <w:t>Negative emissions</w:t>
            </w:r>
          </w:p>
        </w:tc>
        <w:tc>
          <w:tcPr>
            <w:tcW w:w="4763" w:type="dxa"/>
            <w:hideMark/>
          </w:tcPr>
          <w:p w14:paraId="2AE6A23F" w14:textId="77777777" w:rsidR="00543E27" w:rsidRPr="004A07B5" w:rsidRDefault="00543E27" w:rsidP="008A65E9">
            <w:pPr>
              <w:pStyle w:val="TableTextCaro"/>
            </w:pPr>
            <w:r w:rsidRPr="004A07B5">
              <w:t>Removal of greenhouse gases (GHGs) from the atmosphere by deliberate human activities, i.e., in addition to the removal that would occur via natural carbon cycle processes</w:t>
            </w:r>
          </w:p>
        </w:tc>
        <w:tc>
          <w:tcPr>
            <w:tcW w:w="1701" w:type="dxa"/>
            <w:hideMark/>
          </w:tcPr>
          <w:p w14:paraId="6CEB19DC" w14:textId="77777777" w:rsidR="00543E27" w:rsidRPr="004A07B5" w:rsidRDefault="00543E27" w:rsidP="008A65E9">
            <w:pPr>
              <w:pStyle w:val="TableTextCaro"/>
            </w:pPr>
            <w:r w:rsidRPr="004A07B5">
              <w:t>IPCC glossary</w:t>
            </w:r>
          </w:p>
        </w:tc>
      </w:tr>
      <w:tr w:rsidR="008A65E9" w:rsidRPr="004A07B5" w14:paraId="13D1F7F9" w14:textId="77777777" w:rsidTr="008A65E9">
        <w:trPr>
          <w:trHeight w:val="1298"/>
        </w:trPr>
        <w:tc>
          <w:tcPr>
            <w:tcW w:w="1332" w:type="dxa"/>
            <w:hideMark/>
          </w:tcPr>
          <w:p w14:paraId="0775BAD8" w14:textId="77777777" w:rsidR="00543E27" w:rsidRPr="004A07B5" w:rsidRDefault="00543E27" w:rsidP="008A65E9">
            <w:pPr>
              <w:pStyle w:val="TableTextCaro"/>
            </w:pPr>
            <w:r w:rsidRPr="004A07B5">
              <w:lastRenderedPageBreak/>
              <w:t>Net negative emissions</w:t>
            </w:r>
          </w:p>
        </w:tc>
        <w:tc>
          <w:tcPr>
            <w:tcW w:w="4763" w:type="dxa"/>
            <w:hideMark/>
          </w:tcPr>
          <w:p w14:paraId="4A8DB5B4" w14:textId="77777777" w:rsidR="00543E27" w:rsidRPr="004A07B5" w:rsidRDefault="00543E27" w:rsidP="008A65E9">
            <w:pPr>
              <w:pStyle w:val="TableTextCaro"/>
            </w:pPr>
            <w:r w:rsidRPr="004A07B5">
              <w:t>A situation of net negative emissions is achieved when, as the result of human activities, more green</w:t>
            </w:r>
            <w:r w:rsidRPr="004A07B5">
              <w:softHyphen/>
              <w:t>house gases are removed from the atmosphere than are emitted into it. Where multiple greenhouse gases are involved, the quantification of negative emissions depends on the climate metric chosen to compare emissions of different gases (such as global warming potential, global temperature change potential, and others, as well as the chosen time horizon).</w:t>
            </w:r>
          </w:p>
        </w:tc>
        <w:tc>
          <w:tcPr>
            <w:tcW w:w="1701" w:type="dxa"/>
            <w:hideMark/>
          </w:tcPr>
          <w:p w14:paraId="39808DF0" w14:textId="77777777" w:rsidR="00543E27" w:rsidRPr="004A07B5" w:rsidRDefault="00543E27" w:rsidP="008A65E9">
            <w:pPr>
              <w:pStyle w:val="TableTextCaro"/>
            </w:pPr>
            <w:r w:rsidRPr="004A07B5">
              <w:t>IPCC glossary</w:t>
            </w:r>
          </w:p>
        </w:tc>
      </w:tr>
      <w:tr w:rsidR="008A65E9" w:rsidRPr="004A07B5" w14:paraId="7FCC8F7B" w14:textId="77777777" w:rsidTr="008A65E9">
        <w:trPr>
          <w:trHeight w:val="503"/>
        </w:trPr>
        <w:tc>
          <w:tcPr>
            <w:tcW w:w="1332" w:type="dxa"/>
            <w:hideMark/>
          </w:tcPr>
          <w:p w14:paraId="7922BF61" w14:textId="77777777" w:rsidR="00543E27" w:rsidRPr="004A07B5" w:rsidRDefault="00543E27" w:rsidP="008A65E9">
            <w:pPr>
              <w:pStyle w:val="TableTextCaro"/>
            </w:pPr>
            <w:r w:rsidRPr="004A07B5">
              <w:t>Open-loop recycling</w:t>
            </w:r>
          </w:p>
        </w:tc>
        <w:tc>
          <w:tcPr>
            <w:tcW w:w="4763" w:type="dxa"/>
            <w:hideMark/>
          </w:tcPr>
          <w:p w14:paraId="4514E7B8" w14:textId="77777777" w:rsidR="00543E27" w:rsidRPr="004A07B5" w:rsidRDefault="00543E27" w:rsidP="008A65E9">
            <w:pPr>
              <w:pStyle w:val="TableTextCaro"/>
            </w:pPr>
            <w:r w:rsidRPr="004A07B5">
              <w:t>In open-loop recycling, the material is reused in other product systems and its inherent properties are changed (e.g., recycled material may have a different chemical composition, a different structure or a higher concen</w:t>
            </w:r>
            <w:r w:rsidRPr="004A07B5">
              <w:softHyphen/>
              <w:t>tration of dissolved impurities compared to primary material).</w:t>
            </w:r>
          </w:p>
        </w:tc>
        <w:tc>
          <w:tcPr>
            <w:tcW w:w="1701" w:type="dxa"/>
            <w:hideMark/>
          </w:tcPr>
          <w:p w14:paraId="4E0A64DF" w14:textId="77777777" w:rsidR="00543E27" w:rsidRPr="004A07B5" w:rsidRDefault="00543E27" w:rsidP="008A65E9">
            <w:pPr>
              <w:pStyle w:val="TableTextCaro"/>
            </w:pPr>
            <w:r w:rsidRPr="004A07B5">
              <w:t>Catena-X PCF Rulebook V2</w:t>
            </w:r>
          </w:p>
        </w:tc>
      </w:tr>
      <w:tr w:rsidR="008A65E9" w:rsidRPr="004A07B5" w14:paraId="71DA0F70" w14:textId="77777777" w:rsidTr="008A65E9">
        <w:trPr>
          <w:trHeight w:val="270"/>
        </w:trPr>
        <w:tc>
          <w:tcPr>
            <w:tcW w:w="1332" w:type="dxa"/>
            <w:hideMark/>
          </w:tcPr>
          <w:p w14:paraId="65A96508" w14:textId="77777777" w:rsidR="00543E27" w:rsidRPr="004A07B5" w:rsidRDefault="00543E27" w:rsidP="008A65E9">
            <w:pPr>
              <w:pStyle w:val="TableTextCaro"/>
            </w:pPr>
            <w:r w:rsidRPr="004A07B5">
              <w:t>Output</w:t>
            </w:r>
          </w:p>
        </w:tc>
        <w:tc>
          <w:tcPr>
            <w:tcW w:w="4763" w:type="dxa"/>
            <w:hideMark/>
          </w:tcPr>
          <w:p w14:paraId="2E95CDC8" w14:textId="77777777" w:rsidR="00543E27" w:rsidRPr="004A07B5" w:rsidRDefault="00543E27" w:rsidP="008A65E9">
            <w:pPr>
              <w:pStyle w:val="TableTextCaro"/>
            </w:pPr>
            <w:r w:rsidRPr="004A07B5">
              <w:t>Product, material, or energy that leaves a unit process</w:t>
            </w:r>
          </w:p>
        </w:tc>
        <w:tc>
          <w:tcPr>
            <w:tcW w:w="1701" w:type="dxa"/>
            <w:hideMark/>
          </w:tcPr>
          <w:p w14:paraId="44043E62" w14:textId="77777777" w:rsidR="00543E27" w:rsidRPr="004A07B5" w:rsidRDefault="00543E27" w:rsidP="008A65E9">
            <w:pPr>
              <w:pStyle w:val="TableTextCaro"/>
            </w:pPr>
            <w:r w:rsidRPr="004A07B5">
              <w:t>DIN EN ISO 14040, Feb. 2021</w:t>
            </w:r>
          </w:p>
        </w:tc>
      </w:tr>
      <w:tr w:rsidR="008A65E9" w:rsidRPr="004A07B5" w14:paraId="6ABE34E1" w14:textId="77777777" w:rsidTr="008A65E9">
        <w:trPr>
          <w:trHeight w:val="1035"/>
        </w:trPr>
        <w:tc>
          <w:tcPr>
            <w:tcW w:w="1332" w:type="dxa"/>
            <w:hideMark/>
          </w:tcPr>
          <w:p w14:paraId="558F33B9" w14:textId="77777777" w:rsidR="00543E27" w:rsidRPr="004A07B5" w:rsidRDefault="00543E27" w:rsidP="008A65E9">
            <w:pPr>
              <w:pStyle w:val="TableTextCaro"/>
            </w:pPr>
            <w:r w:rsidRPr="004A07B5">
              <w:t>Packaging</w:t>
            </w:r>
          </w:p>
        </w:tc>
        <w:tc>
          <w:tcPr>
            <w:tcW w:w="4763" w:type="dxa"/>
            <w:hideMark/>
          </w:tcPr>
          <w:p w14:paraId="71C019BE" w14:textId="77777777" w:rsidR="00543E27" w:rsidRPr="004A07B5" w:rsidRDefault="00543E27" w:rsidP="008A65E9">
            <w:pPr>
              <w:pStyle w:val="TableTextCaro"/>
            </w:pPr>
            <w:r w:rsidRPr="004A07B5">
              <w:t xml:space="preserve">Any product to be used for the containment, protection, handling, delivery, storage, transport and presentation of goods, from raw materials to processed goods, from the producer to the user or consumer, including processor, assembler or other intermediary. </w:t>
            </w:r>
          </w:p>
        </w:tc>
        <w:tc>
          <w:tcPr>
            <w:tcW w:w="1701" w:type="dxa"/>
            <w:hideMark/>
          </w:tcPr>
          <w:p w14:paraId="71A8908C" w14:textId="77777777" w:rsidR="00543E27" w:rsidRPr="004A07B5" w:rsidRDefault="00543E27" w:rsidP="008A65E9">
            <w:pPr>
              <w:pStyle w:val="TableTextCaro"/>
            </w:pPr>
            <w:r w:rsidRPr="004A07B5">
              <w:t>ISO 21067:2007(</w:t>
            </w:r>
            <w:proofErr w:type="spellStart"/>
            <w:r w:rsidRPr="004A07B5">
              <w:t>en</w:t>
            </w:r>
            <w:proofErr w:type="spellEnd"/>
            <w:r w:rsidRPr="004A07B5">
              <w:t>)]</w:t>
            </w:r>
          </w:p>
        </w:tc>
      </w:tr>
      <w:tr w:rsidR="008A65E9" w:rsidRPr="004A07B5" w14:paraId="193651D1" w14:textId="77777777" w:rsidTr="008A65E9">
        <w:trPr>
          <w:trHeight w:val="1035"/>
        </w:trPr>
        <w:tc>
          <w:tcPr>
            <w:tcW w:w="1332" w:type="dxa"/>
            <w:hideMark/>
          </w:tcPr>
          <w:p w14:paraId="1DFF9CD8" w14:textId="77777777" w:rsidR="00543E27" w:rsidRPr="004A07B5" w:rsidRDefault="00543E27" w:rsidP="008A65E9">
            <w:pPr>
              <w:pStyle w:val="TableTextCaro"/>
            </w:pPr>
            <w:r w:rsidRPr="004A07B5">
              <w:t>Partial PCF</w:t>
            </w:r>
          </w:p>
        </w:tc>
        <w:tc>
          <w:tcPr>
            <w:tcW w:w="4763" w:type="dxa"/>
            <w:hideMark/>
          </w:tcPr>
          <w:p w14:paraId="7230BCAB" w14:textId="77777777" w:rsidR="00543E27" w:rsidRPr="004A07B5" w:rsidRDefault="00543E27" w:rsidP="008A65E9">
            <w:pPr>
              <w:pStyle w:val="TableTextCaro"/>
            </w:pPr>
            <w:r w:rsidRPr="004A07B5">
              <w:t>Sum of GHG emissions and GHG removals of one or more selected process(es) in a product system, expressed as carbon dioxide equivalents and based on the selected stages or processes within the life cycle.</w:t>
            </w:r>
          </w:p>
        </w:tc>
        <w:tc>
          <w:tcPr>
            <w:tcW w:w="1701" w:type="dxa"/>
            <w:hideMark/>
          </w:tcPr>
          <w:p w14:paraId="52C2E0C9" w14:textId="77777777" w:rsidR="00543E27" w:rsidRPr="004A07B5" w:rsidRDefault="00543E27" w:rsidP="008A65E9">
            <w:pPr>
              <w:pStyle w:val="TableTextCaro"/>
            </w:pPr>
            <w:r w:rsidRPr="004A07B5">
              <w:t>DIN EN ISO 14067, Feb. 2019</w:t>
            </w:r>
          </w:p>
        </w:tc>
      </w:tr>
      <w:tr w:rsidR="008A65E9" w:rsidRPr="004A07B5" w14:paraId="4DE4499F" w14:textId="77777777" w:rsidTr="008A65E9">
        <w:trPr>
          <w:trHeight w:val="1545"/>
        </w:trPr>
        <w:tc>
          <w:tcPr>
            <w:tcW w:w="1332" w:type="dxa"/>
            <w:hideMark/>
          </w:tcPr>
          <w:p w14:paraId="53ED8DC0" w14:textId="77777777" w:rsidR="00543E27" w:rsidRPr="004A07B5" w:rsidRDefault="00543E27" w:rsidP="008A65E9">
            <w:pPr>
              <w:pStyle w:val="TableTextCaro"/>
            </w:pPr>
            <w:r w:rsidRPr="004A07B5">
              <w:t xml:space="preserve">Primary data </w:t>
            </w:r>
          </w:p>
        </w:tc>
        <w:tc>
          <w:tcPr>
            <w:tcW w:w="4763" w:type="dxa"/>
            <w:hideMark/>
          </w:tcPr>
          <w:p w14:paraId="5B63DBE2" w14:textId="77777777" w:rsidR="00543E27" w:rsidRPr="004A07B5" w:rsidRDefault="00543E27" w:rsidP="008A65E9">
            <w:pPr>
              <w:pStyle w:val="TableTextCaro"/>
            </w:pPr>
            <w:r w:rsidRPr="004A07B5">
              <w:t>Primary data is a quantified value of a process, or an activity obtained from a direct measurement or a calculation based on direct measurements.</w:t>
            </w:r>
            <w:r w:rsidRPr="004A07B5">
              <w:br/>
              <w:t xml:space="preserve">Primary data can include greenhouse gas emission factors and/or greenhouse gas activity data. Average data from industry associations or global averages do not qualify as primary data.  </w:t>
            </w:r>
          </w:p>
        </w:tc>
        <w:tc>
          <w:tcPr>
            <w:tcW w:w="1701" w:type="dxa"/>
            <w:hideMark/>
          </w:tcPr>
          <w:p w14:paraId="20F764D7" w14:textId="77777777" w:rsidR="00543E27" w:rsidRPr="004A07B5" w:rsidRDefault="00543E27" w:rsidP="008A65E9">
            <w:pPr>
              <w:pStyle w:val="TableTextCaro"/>
            </w:pPr>
            <w:r w:rsidRPr="004A07B5">
              <w:t>DIN EN ISO 14067, Feb. 2019</w:t>
            </w:r>
          </w:p>
        </w:tc>
      </w:tr>
      <w:tr w:rsidR="008A65E9" w:rsidRPr="004A07B5" w14:paraId="3A91E5CA" w14:textId="77777777" w:rsidTr="0083785F">
        <w:trPr>
          <w:trHeight w:val="70"/>
        </w:trPr>
        <w:tc>
          <w:tcPr>
            <w:tcW w:w="1332" w:type="dxa"/>
            <w:hideMark/>
          </w:tcPr>
          <w:p w14:paraId="49E93779" w14:textId="77777777" w:rsidR="00543E27" w:rsidRPr="004A07B5" w:rsidRDefault="00543E27" w:rsidP="008A65E9">
            <w:pPr>
              <w:pStyle w:val="TableTextCaro"/>
            </w:pPr>
            <w:r w:rsidRPr="004A07B5">
              <w:t xml:space="preserve">Primary material </w:t>
            </w:r>
          </w:p>
        </w:tc>
        <w:tc>
          <w:tcPr>
            <w:tcW w:w="4763" w:type="dxa"/>
            <w:hideMark/>
          </w:tcPr>
          <w:p w14:paraId="1301E737" w14:textId="77777777" w:rsidR="00543E27" w:rsidRPr="004A07B5" w:rsidRDefault="00543E27" w:rsidP="008A65E9">
            <w:pPr>
              <w:pStyle w:val="TableTextCaro"/>
            </w:pPr>
            <w:r w:rsidRPr="004A07B5">
              <w:t>Material extracted from nature also referred to as virgin material</w:t>
            </w:r>
          </w:p>
        </w:tc>
        <w:tc>
          <w:tcPr>
            <w:tcW w:w="1701" w:type="dxa"/>
            <w:hideMark/>
          </w:tcPr>
          <w:p w14:paraId="4B0FDCAE" w14:textId="77777777" w:rsidR="00543E27" w:rsidRPr="004A07B5" w:rsidRDefault="00543E27" w:rsidP="008A65E9">
            <w:pPr>
              <w:pStyle w:val="TableTextCaro"/>
            </w:pPr>
            <w:r w:rsidRPr="004A07B5">
              <w:t> </w:t>
            </w:r>
          </w:p>
        </w:tc>
      </w:tr>
      <w:tr w:rsidR="008A65E9" w:rsidRPr="004A07B5" w14:paraId="66A9C230" w14:textId="77777777" w:rsidTr="0083785F">
        <w:trPr>
          <w:trHeight w:val="114"/>
        </w:trPr>
        <w:tc>
          <w:tcPr>
            <w:tcW w:w="1332" w:type="dxa"/>
            <w:hideMark/>
          </w:tcPr>
          <w:p w14:paraId="0A29436A" w14:textId="77777777" w:rsidR="00543E27" w:rsidRPr="004A07B5" w:rsidRDefault="00543E27" w:rsidP="008A65E9">
            <w:pPr>
              <w:pStyle w:val="TableTextCaro"/>
            </w:pPr>
            <w:r w:rsidRPr="004A07B5">
              <w:t>Process</w:t>
            </w:r>
          </w:p>
        </w:tc>
        <w:tc>
          <w:tcPr>
            <w:tcW w:w="4763" w:type="dxa"/>
            <w:hideMark/>
          </w:tcPr>
          <w:p w14:paraId="6C0BE27E" w14:textId="77777777" w:rsidR="00543E27" w:rsidRPr="004A07B5" w:rsidRDefault="00543E27" w:rsidP="008A65E9">
            <w:pPr>
              <w:pStyle w:val="TableTextCaro"/>
            </w:pPr>
            <w:r w:rsidRPr="004A07B5">
              <w:t>Set of interrelated or interacting activities that transforms inputs into outputs.</w:t>
            </w:r>
          </w:p>
        </w:tc>
        <w:tc>
          <w:tcPr>
            <w:tcW w:w="1701" w:type="dxa"/>
            <w:hideMark/>
          </w:tcPr>
          <w:p w14:paraId="1EFCE354" w14:textId="77777777" w:rsidR="00543E27" w:rsidRPr="004A07B5" w:rsidRDefault="00543E27" w:rsidP="008A65E9">
            <w:pPr>
              <w:pStyle w:val="TableTextCaro"/>
            </w:pPr>
            <w:r w:rsidRPr="004A07B5">
              <w:t>DIN EN ISO 14067,</w:t>
            </w:r>
          </w:p>
        </w:tc>
      </w:tr>
      <w:tr w:rsidR="008A65E9" w:rsidRPr="004A07B5" w14:paraId="165E85F9" w14:textId="77777777" w:rsidTr="008A65E9">
        <w:trPr>
          <w:trHeight w:val="5370"/>
        </w:trPr>
        <w:tc>
          <w:tcPr>
            <w:tcW w:w="1332" w:type="dxa"/>
            <w:hideMark/>
          </w:tcPr>
          <w:p w14:paraId="198B9FE1" w14:textId="77777777" w:rsidR="00543E27" w:rsidRPr="004A07B5" w:rsidRDefault="00543E27" w:rsidP="008A65E9">
            <w:pPr>
              <w:pStyle w:val="TableTextCaro"/>
            </w:pPr>
            <w:r w:rsidRPr="004A07B5">
              <w:lastRenderedPageBreak/>
              <w:t xml:space="preserve">Product </w:t>
            </w:r>
          </w:p>
        </w:tc>
        <w:tc>
          <w:tcPr>
            <w:tcW w:w="4763" w:type="dxa"/>
            <w:hideMark/>
          </w:tcPr>
          <w:p w14:paraId="1C81388E" w14:textId="77777777" w:rsidR="00543E27" w:rsidRPr="004A07B5" w:rsidRDefault="00543E27" w:rsidP="008A65E9">
            <w:pPr>
              <w:pStyle w:val="TableTextCaro"/>
            </w:pPr>
            <w:r w:rsidRPr="004A07B5">
              <w:t xml:space="preserve">any good or service </w:t>
            </w:r>
            <w:r w:rsidRPr="004A07B5">
              <w:br/>
              <w:t>Note 1: The product can be categorized as follows:</w:t>
            </w:r>
            <w:r w:rsidRPr="004A07B5">
              <w:br/>
            </w:r>
            <w:r w:rsidRPr="004A07B5">
              <w:rPr>
                <w:rFonts w:ascii="Cambria Math" w:hAnsi="Cambria Math" w:cs="Cambria Math"/>
              </w:rPr>
              <w:t>⎯</w:t>
            </w:r>
            <w:r w:rsidRPr="004A07B5">
              <w:t xml:space="preserve"> services (e.g. transport);</w:t>
            </w:r>
            <w:r w:rsidRPr="004A07B5">
              <w:br/>
            </w:r>
            <w:r w:rsidRPr="004A07B5">
              <w:rPr>
                <w:rFonts w:ascii="Cambria Math" w:hAnsi="Cambria Math" w:cs="Cambria Math"/>
              </w:rPr>
              <w:t>⎯</w:t>
            </w:r>
            <w:r w:rsidRPr="004A07B5">
              <w:t xml:space="preserve"> software (e.g. computer program, dictionary);</w:t>
            </w:r>
            <w:r w:rsidRPr="004A07B5">
              <w:br/>
            </w:r>
            <w:r w:rsidRPr="004A07B5">
              <w:rPr>
                <w:rFonts w:ascii="Cambria Math" w:hAnsi="Cambria Math" w:cs="Cambria Math"/>
              </w:rPr>
              <w:t>⎯</w:t>
            </w:r>
            <w:r w:rsidRPr="004A07B5">
              <w:t xml:space="preserve"> hardware (e.g. engine mechanical part);</w:t>
            </w:r>
            <w:r w:rsidRPr="004A07B5">
              <w:br/>
            </w:r>
            <w:r w:rsidRPr="004A07B5">
              <w:rPr>
                <w:rFonts w:ascii="Cambria Math" w:hAnsi="Cambria Math" w:cs="Cambria Math"/>
              </w:rPr>
              <w:t>⎯</w:t>
            </w:r>
            <w:r w:rsidRPr="004A07B5">
              <w:t xml:space="preserve"> processed materials (e.g. lubricant).</w:t>
            </w:r>
            <w:r w:rsidRPr="004A07B5">
              <w:br/>
              <w:t>Note 2: Services have tangible and intangible elements. Provision of a service can involve, for example, the following:</w:t>
            </w:r>
            <w:r w:rsidRPr="004A07B5">
              <w:br/>
            </w:r>
            <w:r w:rsidRPr="004A07B5">
              <w:rPr>
                <w:rFonts w:ascii="Cambria Math" w:hAnsi="Cambria Math" w:cs="Cambria Math"/>
              </w:rPr>
              <w:t>⎯</w:t>
            </w:r>
            <w:r w:rsidRPr="004A07B5">
              <w:t xml:space="preserve"> an activity performed on a customer-supplied tangible product (e.g. automobile to be repaired);</w:t>
            </w:r>
            <w:r w:rsidRPr="004A07B5">
              <w:br/>
            </w:r>
            <w:r w:rsidRPr="004A07B5">
              <w:rPr>
                <w:rFonts w:ascii="Cambria Math" w:hAnsi="Cambria Math" w:cs="Cambria Math"/>
              </w:rPr>
              <w:t>⎯</w:t>
            </w:r>
            <w:r w:rsidRPr="004A07B5">
              <w:t xml:space="preserve"> an activity performed on a customer-supplied intangible product (e.g. the income statement needed to prepare a tax return);</w:t>
            </w:r>
            <w:r w:rsidRPr="004A07B5">
              <w:br/>
            </w:r>
            <w:r w:rsidRPr="004A07B5">
              <w:rPr>
                <w:rFonts w:ascii="Cambria Math" w:hAnsi="Cambria Math" w:cs="Cambria Math"/>
              </w:rPr>
              <w:t>⎯</w:t>
            </w:r>
            <w:r w:rsidRPr="004A07B5">
              <w:t xml:space="preserve"> the delivery of an intangible product (e.g. the delivery of information in the context of knowledge transmission);</w:t>
            </w:r>
            <w:r w:rsidRPr="004A07B5">
              <w:br/>
            </w:r>
            <w:r w:rsidRPr="004A07B5">
              <w:rPr>
                <w:rFonts w:ascii="Cambria Math" w:hAnsi="Cambria Math" w:cs="Cambria Math"/>
              </w:rPr>
              <w:t>⎯</w:t>
            </w:r>
            <w:r w:rsidRPr="004A07B5">
              <w:t xml:space="preserve"> the creation of ambience for the customer (e.g. in hotels and restaurants).</w:t>
            </w:r>
            <w:r w:rsidRPr="004A07B5">
              <w:br/>
              <w:t>Software consists of information and is generally intangible and can be in the form of approaches, transactions or procedures.</w:t>
            </w:r>
            <w:r w:rsidRPr="004A07B5">
              <w:br/>
              <w:t>Hardware is generally tangible and its amount is a countable characteristic. Processed materials are generally tangible and their amount is a continuous characteristic.</w:t>
            </w:r>
          </w:p>
        </w:tc>
        <w:tc>
          <w:tcPr>
            <w:tcW w:w="1701" w:type="dxa"/>
            <w:hideMark/>
          </w:tcPr>
          <w:p w14:paraId="246373CF" w14:textId="77777777" w:rsidR="00543E27" w:rsidRPr="004A07B5" w:rsidRDefault="00543E27" w:rsidP="008A65E9">
            <w:pPr>
              <w:pStyle w:val="TableTextCaro"/>
            </w:pPr>
            <w:r w:rsidRPr="004A07B5">
              <w:t>DIN EN ISO 14040, Feb. 2021</w:t>
            </w:r>
          </w:p>
        </w:tc>
      </w:tr>
      <w:tr w:rsidR="008A65E9" w:rsidRPr="004A07B5" w14:paraId="19BFD0EF" w14:textId="77777777" w:rsidTr="008A65E9">
        <w:trPr>
          <w:trHeight w:val="270"/>
        </w:trPr>
        <w:tc>
          <w:tcPr>
            <w:tcW w:w="1332" w:type="dxa"/>
            <w:hideMark/>
          </w:tcPr>
          <w:p w14:paraId="434656A8" w14:textId="77777777" w:rsidR="00543E27" w:rsidRPr="004A07B5" w:rsidRDefault="00543E27" w:rsidP="008A65E9">
            <w:pPr>
              <w:pStyle w:val="TableTextCaro"/>
            </w:pPr>
            <w:r w:rsidRPr="004A07B5">
              <w:t>Product category</w:t>
            </w:r>
          </w:p>
        </w:tc>
        <w:tc>
          <w:tcPr>
            <w:tcW w:w="4763" w:type="dxa"/>
            <w:hideMark/>
          </w:tcPr>
          <w:p w14:paraId="7C774385" w14:textId="5D620AA6" w:rsidR="00543E27" w:rsidRPr="004A07B5" w:rsidRDefault="00543E27" w:rsidP="008A65E9">
            <w:pPr>
              <w:pStyle w:val="TableTextCaro"/>
            </w:pPr>
            <w:r w:rsidRPr="004A07B5">
              <w:t xml:space="preserve">Group of products that can </w:t>
            </w:r>
            <w:r w:rsidR="000B72CC" w:rsidRPr="004A07B5">
              <w:t>fulfil</w:t>
            </w:r>
            <w:r w:rsidRPr="004A07B5">
              <w:t xml:space="preserve"> equivalent functions.</w:t>
            </w:r>
          </w:p>
        </w:tc>
        <w:tc>
          <w:tcPr>
            <w:tcW w:w="1701" w:type="dxa"/>
            <w:hideMark/>
          </w:tcPr>
          <w:p w14:paraId="06663304" w14:textId="77777777" w:rsidR="00543E27" w:rsidRPr="004A07B5" w:rsidRDefault="00543E27" w:rsidP="008A65E9">
            <w:pPr>
              <w:pStyle w:val="TableTextCaro"/>
            </w:pPr>
            <w:r w:rsidRPr="004A07B5">
              <w:t>DIN EN ISO 14067, Feb. 2019</w:t>
            </w:r>
          </w:p>
        </w:tc>
      </w:tr>
      <w:tr w:rsidR="008A65E9" w:rsidRPr="004A07B5" w14:paraId="0FD64F1E" w14:textId="77777777" w:rsidTr="008A65E9">
        <w:trPr>
          <w:trHeight w:val="525"/>
        </w:trPr>
        <w:tc>
          <w:tcPr>
            <w:tcW w:w="1332" w:type="dxa"/>
            <w:hideMark/>
          </w:tcPr>
          <w:p w14:paraId="6EBF284E" w14:textId="77777777" w:rsidR="00543E27" w:rsidRPr="004A07B5" w:rsidRDefault="00543E27" w:rsidP="008A65E9">
            <w:pPr>
              <w:pStyle w:val="TableTextCaro"/>
            </w:pPr>
            <w:r w:rsidRPr="004A07B5">
              <w:t>Product category rules (PCR)</w:t>
            </w:r>
          </w:p>
        </w:tc>
        <w:tc>
          <w:tcPr>
            <w:tcW w:w="4763" w:type="dxa"/>
            <w:hideMark/>
          </w:tcPr>
          <w:p w14:paraId="367A1D1E" w14:textId="77777777" w:rsidR="00543E27" w:rsidRPr="004A07B5" w:rsidRDefault="00543E27" w:rsidP="008A65E9">
            <w:pPr>
              <w:pStyle w:val="TableTextCaro"/>
            </w:pPr>
            <w:r w:rsidRPr="004A07B5">
              <w:t>Set of specific rules, requirements and guidelines for developing Type III environmental declarations</w:t>
            </w:r>
          </w:p>
        </w:tc>
        <w:tc>
          <w:tcPr>
            <w:tcW w:w="1701" w:type="dxa"/>
            <w:hideMark/>
          </w:tcPr>
          <w:p w14:paraId="05BBC737" w14:textId="77777777" w:rsidR="00543E27" w:rsidRPr="004A07B5" w:rsidRDefault="00543E27" w:rsidP="008A65E9">
            <w:pPr>
              <w:pStyle w:val="TableTextCaro"/>
            </w:pPr>
            <w:r w:rsidRPr="004A07B5">
              <w:t>DIN EN ISO 14040, Feb. 2021</w:t>
            </w:r>
          </w:p>
        </w:tc>
      </w:tr>
      <w:tr w:rsidR="008A65E9" w:rsidRPr="004A07B5" w14:paraId="74203818" w14:textId="77777777" w:rsidTr="008A65E9">
        <w:trPr>
          <w:trHeight w:val="780"/>
        </w:trPr>
        <w:tc>
          <w:tcPr>
            <w:tcW w:w="1332" w:type="dxa"/>
            <w:hideMark/>
          </w:tcPr>
          <w:p w14:paraId="2BA5E5FA" w14:textId="77777777" w:rsidR="00543E27" w:rsidRPr="004A07B5" w:rsidRDefault="00543E27" w:rsidP="008A65E9">
            <w:pPr>
              <w:pStyle w:val="TableTextCaro"/>
            </w:pPr>
            <w:r w:rsidRPr="004A07B5">
              <w:t>Product system</w:t>
            </w:r>
          </w:p>
        </w:tc>
        <w:tc>
          <w:tcPr>
            <w:tcW w:w="4763" w:type="dxa"/>
            <w:hideMark/>
          </w:tcPr>
          <w:p w14:paraId="16746484" w14:textId="77777777" w:rsidR="00543E27" w:rsidRPr="004A07B5" w:rsidRDefault="00543E27" w:rsidP="008A65E9">
            <w:pPr>
              <w:pStyle w:val="TableTextCaro"/>
            </w:pPr>
            <w:r w:rsidRPr="004A07B5">
              <w:t xml:space="preserve">Collection of unit processes with elementary and product flows, performing one or more defined functions, and which models the life cycle of a product </w:t>
            </w:r>
          </w:p>
        </w:tc>
        <w:tc>
          <w:tcPr>
            <w:tcW w:w="1701" w:type="dxa"/>
            <w:hideMark/>
          </w:tcPr>
          <w:p w14:paraId="0A40D461" w14:textId="77777777" w:rsidR="00543E27" w:rsidRPr="004A07B5" w:rsidRDefault="00543E27" w:rsidP="008A65E9">
            <w:pPr>
              <w:pStyle w:val="TableTextCaro"/>
            </w:pPr>
            <w:r w:rsidRPr="004A07B5">
              <w:t>Adapted from ISO 14067: 2019</w:t>
            </w:r>
          </w:p>
        </w:tc>
      </w:tr>
      <w:tr w:rsidR="008A65E9" w:rsidRPr="004A07B5" w14:paraId="77186F8E" w14:textId="77777777" w:rsidTr="008A65E9">
        <w:trPr>
          <w:trHeight w:val="525"/>
        </w:trPr>
        <w:tc>
          <w:tcPr>
            <w:tcW w:w="1332" w:type="dxa"/>
            <w:hideMark/>
          </w:tcPr>
          <w:p w14:paraId="1314ED07" w14:textId="77777777" w:rsidR="00543E27" w:rsidRPr="004A07B5" w:rsidRDefault="00543E27" w:rsidP="008A65E9">
            <w:pPr>
              <w:pStyle w:val="TableTextCaro"/>
            </w:pPr>
            <w:r w:rsidRPr="004A07B5">
              <w:t>Raw material</w:t>
            </w:r>
          </w:p>
        </w:tc>
        <w:tc>
          <w:tcPr>
            <w:tcW w:w="4763" w:type="dxa"/>
            <w:hideMark/>
          </w:tcPr>
          <w:p w14:paraId="24D5E635" w14:textId="77777777" w:rsidR="00543E27" w:rsidRPr="004A07B5" w:rsidRDefault="00543E27" w:rsidP="008A65E9">
            <w:pPr>
              <w:pStyle w:val="TableTextCaro"/>
            </w:pPr>
            <w:r w:rsidRPr="004A07B5">
              <w:t>Primary or secondary material that is used to produce a semi-finished good, product or service.</w:t>
            </w:r>
          </w:p>
        </w:tc>
        <w:tc>
          <w:tcPr>
            <w:tcW w:w="1701" w:type="dxa"/>
            <w:hideMark/>
          </w:tcPr>
          <w:p w14:paraId="3CED4FBA" w14:textId="77777777" w:rsidR="00543E27" w:rsidRPr="004A07B5" w:rsidRDefault="00543E27" w:rsidP="008A65E9">
            <w:pPr>
              <w:pStyle w:val="TableTextCaro"/>
            </w:pPr>
            <w:r w:rsidRPr="004A07B5">
              <w:t>Adapted ISO 14040/44</w:t>
            </w:r>
          </w:p>
        </w:tc>
      </w:tr>
      <w:tr w:rsidR="008A65E9" w:rsidRPr="004A07B5" w14:paraId="5EE944CA" w14:textId="77777777" w:rsidTr="008A65E9">
        <w:trPr>
          <w:trHeight w:val="1545"/>
        </w:trPr>
        <w:tc>
          <w:tcPr>
            <w:tcW w:w="1332" w:type="dxa"/>
            <w:hideMark/>
          </w:tcPr>
          <w:p w14:paraId="7F7C8462" w14:textId="77777777" w:rsidR="00543E27" w:rsidRPr="004A07B5" w:rsidRDefault="00543E27" w:rsidP="008A65E9">
            <w:pPr>
              <w:pStyle w:val="TableTextCaro"/>
            </w:pPr>
            <w:r w:rsidRPr="004A07B5">
              <w:t>Recycled Content Method</w:t>
            </w:r>
          </w:p>
        </w:tc>
        <w:tc>
          <w:tcPr>
            <w:tcW w:w="4763" w:type="dxa"/>
            <w:hideMark/>
          </w:tcPr>
          <w:p w14:paraId="66EF8FB9" w14:textId="77777777" w:rsidR="00543E27" w:rsidRPr="004A07B5" w:rsidRDefault="00543E27" w:rsidP="008A65E9">
            <w:pPr>
              <w:pStyle w:val="TableTextCaro"/>
            </w:pPr>
            <w:r w:rsidRPr="004A07B5">
              <w:t>The Recycling Credit Method (RCM) is a technique used to assess the contribution of recycled materials to new products. This method quantifies the extent to which the use of recycled materials reduces the environmental impact of new products. Specifically, it considers the environmental benefits gained by substituting recycled materials for newly extracted raw materials.</w:t>
            </w:r>
          </w:p>
        </w:tc>
        <w:tc>
          <w:tcPr>
            <w:tcW w:w="1701" w:type="dxa"/>
            <w:hideMark/>
          </w:tcPr>
          <w:p w14:paraId="0F698A3F" w14:textId="77777777" w:rsidR="00543E27" w:rsidRPr="004A07B5" w:rsidRDefault="00543E27" w:rsidP="008A65E9">
            <w:pPr>
              <w:pStyle w:val="TableTextCaro"/>
            </w:pPr>
            <w:r w:rsidRPr="0009561A">
              <w:rPr>
                <w:lang w:val="de-DE"/>
              </w:rPr>
              <w:t xml:space="preserve">Weidema, B. P., et al. </w:t>
            </w:r>
            <w:r w:rsidRPr="004A07B5">
              <w:t>(2008). "Overview of the Recycling Credit Method." International Journal of Life Cycle Assessment.</w:t>
            </w:r>
          </w:p>
        </w:tc>
      </w:tr>
      <w:tr w:rsidR="008A65E9" w:rsidRPr="004A07B5" w14:paraId="1F0480E1" w14:textId="77777777" w:rsidTr="008A65E9">
        <w:trPr>
          <w:trHeight w:val="525"/>
        </w:trPr>
        <w:tc>
          <w:tcPr>
            <w:tcW w:w="1332" w:type="dxa"/>
            <w:hideMark/>
          </w:tcPr>
          <w:p w14:paraId="3600D22C" w14:textId="77777777" w:rsidR="00543E27" w:rsidRPr="004A07B5" w:rsidRDefault="00543E27" w:rsidP="008A65E9">
            <w:pPr>
              <w:pStyle w:val="TableTextCaro"/>
            </w:pPr>
            <w:r w:rsidRPr="004A07B5">
              <w:t>Reference flow</w:t>
            </w:r>
          </w:p>
        </w:tc>
        <w:tc>
          <w:tcPr>
            <w:tcW w:w="4763" w:type="dxa"/>
            <w:hideMark/>
          </w:tcPr>
          <w:p w14:paraId="588BC530" w14:textId="77777777" w:rsidR="00543E27" w:rsidRPr="004A07B5" w:rsidRDefault="00543E27" w:rsidP="008A65E9">
            <w:pPr>
              <w:pStyle w:val="TableTextCaro"/>
            </w:pPr>
            <w:r w:rsidRPr="004A07B5">
              <w:t>Measure of the inputs to or outputs from processes in a given product system required to fulfil the function expressed by the functional unit.</w:t>
            </w:r>
          </w:p>
        </w:tc>
        <w:tc>
          <w:tcPr>
            <w:tcW w:w="1701" w:type="dxa"/>
            <w:hideMark/>
          </w:tcPr>
          <w:p w14:paraId="0518AF2A" w14:textId="77777777" w:rsidR="00543E27" w:rsidRPr="004A07B5" w:rsidRDefault="00543E27" w:rsidP="008A65E9">
            <w:pPr>
              <w:pStyle w:val="TableTextCaro"/>
            </w:pPr>
            <w:r w:rsidRPr="004A07B5">
              <w:t>DIN EN ISO 14067, Feb. 2019</w:t>
            </w:r>
          </w:p>
        </w:tc>
      </w:tr>
      <w:tr w:rsidR="008A65E9" w:rsidRPr="004A07B5" w14:paraId="2BD4A329" w14:textId="77777777" w:rsidTr="008A65E9">
        <w:trPr>
          <w:trHeight w:val="1290"/>
        </w:trPr>
        <w:tc>
          <w:tcPr>
            <w:tcW w:w="1332" w:type="dxa"/>
            <w:hideMark/>
          </w:tcPr>
          <w:p w14:paraId="0AD0E812" w14:textId="77777777" w:rsidR="00543E27" w:rsidRPr="004A07B5" w:rsidRDefault="00543E27" w:rsidP="008A65E9">
            <w:pPr>
              <w:pStyle w:val="TableTextCaro"/>
            </w:pPr>
            <w:r w:rsidRPr="004A07B5">
              <w:t>Reference vehicle</w:t>
            </w:r>
          </w:p>
        </w:tc>
        <w:tc>
          <w:tcPr>
            <w:tcW w:w="4763" w:type="dxa"/>
            <w:hideMark/>
          </w:tcPr>
          <w:p w14:paraId="0B63B416" w14:textId="50F818FB" w:rsidR="00543E27" w:rsidRPr="004A07B5" w:rsidRDefault="00543E27" w:rsidP="008A65E9">
            <w:pPr>
              <w:pStyle w:val="TableTextCaro"/>
            </w:pPr>
            <w:r w:rsidRPr="004A07B5">
              <w:t xml:space="preserve">"Reference vehicle" means </w:t>
            </w:r>
            <w:r w:rsidR="00D92F3A" w:rsidRPr="004A07B5">
              <w:t>[</w:t>
            </w:r>
            <w:r w:rsidR="00D92F3A" w:rsidRPr="0009561A">
              <w:rPr>
                <w:highlight w:val="yellow"/>
              </w:rPr>
              <w:t>in the context of UN Regulation 133</w:t>
            </w:r>
            <w:r w:rsidR="00D92F3A" w:rsidRPr="004A07B5">
              <w:t xml:space="preserve">] </w:t>
            </w:r>
            <w:r w:rsidRPr="004A07B5">
              <w:t>the version within a type of vehicle, which is identified by the Type Approval Authority, in consultation with the manufacturer and in accordance with the criteria laid down in Annex 1, paragraph 4. to this Regulation, as being the most problematic in terms of reusability, recyclability and recoverability;</w:t>
            </w:r>
          </w:p>
        </w:tc>
        <w:tc>
          <w:tcPr>
            <w:tcW w:w="1701" w:type="dxa"/>
            <w:hideMark/>
          </w:tcPr>
          <w:p w14:paraId="0B0076A7" w14:textId="77777777" w:rsidR="00543E27" w:rsidRPr="004A07B5" w:rsidRDefault="00543E27" w:rsidP="008A65E9">
            <w:pPr>
              <w:pStyle w:val="TableTextCaro"/>
            </w:pPr>
            <w:r w:rsidRPr="004A07B5">
              <w:t>UN-R133</w:t>
            </w:r>
          </w:p>
        </w:tc>
      </w:tr>
      <w:tr w:rsidR="008A65E9" w:rsidRPr="004A07B5" w14:paraId="4F971326" w14:textId="77777777" w:rsidTr="008A65E9">
        <w:trPr>
          <w:trHeight w:val="1290"/>
        </w:trPr>
        <w:tc>
          <w:tcPr>
            <w:tcW w:w="1332" w:type="dxa"/>
            <w:hideMark/>
          </w:tcPr>
          <w:p w14:paraId="1784221B" w14:textId="77777777" w:rsidR="00543E27" w:rsidRPr="004A07B5" w:rsidRDefault="00543E27" w:rsidP="008A65E9">
            <w:pPr>
              <w:pStyle w:val="TableTextCaro"/>
            </w:pPr>
            <w:r w:rsidRPr="004A07B5">
              <w:lastRenderedPageBreak/>
              <w:t>Renewable Energy</w:t>
            </w:r>
          </w:p>
        </w:tc>
        <w:tc>
          <w:tcPr>
            <w:tcW w:w="4763" w:type="dxa"/>
            <w:hideMark/>
          </w:tcPr>
          <w:p w14:paraId="431D20DA" w14:textId="77777777" w:rsidR="00543E27" w:rsidRPr="004A07B5" w:rsidRDefault="00543E27" w:rsidP="008A65E9">
            <w:pPr>
              <w:pStyle w:val="TableTextCaro"/>
            </w:pPr>
            <w:r w:rsidRPr="004A07B5">
              <w:t>Energy from renewable sources’ or ‘renewable energy’ means energy from renewable non-fossil sources, namely wind, solar (solar thermal and solar photovo</w:t>
            </w:r>
            <w:r w:rsidRPr="004A07B5">
              <w:softHyphen/>
              <w:t>ltaic) and geothermal energy, ambient energy, tide, wave and other ocean energy, hydropower, biomass, landfill gas, sewage treatment plant gas, and biogas.</w:t>
            </w:r>
          </w:p>
        </w:tc>
        <w:tc>
          <w:tcPr>
            <w:tcW w:w="1701" w:type="dxa"/>
            <w:hideMark/>
          </w:tcPr>
          <w:p w14:paraId="4F822A21" w14:textId="77777777" w:rsidR="00543E27" w:rsidRPr="004A07B5" w:rsidRDefault="00543E27" w:rsidP="008A65E9">
            <w:pPr>
              <w:pStyle w:val="TableTextCaro"/>
            </w:pPr>
            <w:r w:rsidRPr="004A07B5">
              <w:t>Renewable Energy Directive (2018/2001)</w:t>
            </w:r>
          </w:p>
        </w:tc>
      </w:tr>
      <w:tr w:rsidR="008A65E9" w:rsidRPr="004A07B5" w14:paraId="3C529FFA" w14:textId="77777777" w:rsidTr="008A65E9">
        <w:trPr>
          <w:trHeight w:val="1035"/>
        </w:trPr>
        <w:tc>
          <w:tcPr>
            <w:tcW w:w="1332" w:type="dxa"/>
            <w:hideMark/>
          </w:tcPr>
          <w:p w14:paraId="71C66681" w14:textId="77777777" w:rsidR="00543E27" w:rsidRPr="004A07B5" w:rsidRDefault="00543E27" w:rsidP="008A65E9">
            <w:pPr>
              <w:pStyle w:val="TableTextCaro"/>
            </w:pPr>
            <w:r w:rsidRPr="004A07B5">
              <w:t>Representative product</w:t>
            </w:r>
          </w:p>
        </w:tc>
        <w:tc>
          <w:tcPr>
            <w:tcW w:w="4763" w:type="dxa"/>
            <w:hideMark/>
          </w:tcPr>
          <w:p w14:paraId="63574A90" w14:textId="77777777" w:rsidR="00543E27" w:rsidRPr="004A07B5" w:rsidRDefault="00543E27" w:rsidP="008A65E9">
            <w:pPr>
              <w:pStyle w:val="TableTextCaro"/>
            </w:pPr>
            <w:r w:rsidRPr="004A07B5">
              <w:t>The representative product can be a real or an aver</w:t>
            </w:r>
            <w:r w:rsidRPr="004A07B5">
              <w:softHyphen/>
              <w:t>aged (non-existing) product. The averaged product should be calculated based on sales-weighted characteris</w:t>
            </w:r>
            <w:r w:rsidRPr="004A07B5">
              <w:softHyphen/>
              <w:t>tics of all technologies/materials used in the compa</w:t>
            </w:r>
            <w:r w:rsidRPr="004A07B5">
              <w:softHyphen/>
              <w:t>ny’s production system.</w:t>
            </w:r>
          </w:p>
        </w:tc>
        <w:tc>
          <w:tcPr>
            <w:tcW w:w="1701" w:type="dxa"/>
            <w:hideMark/>
          </w:tcPr>
          <w:p w14:paraId="26D45F24" w14:textId="77777777" w:rsidR="00543E27" w:rsidRPr="004A07B5" w:rsidRDefault="00543E27" w:rsidP="008A65E9">
            <w:pPr>
              <w:pStyle w:val="TableTextCaro"/>
            </w:pPr>
            <w:r w:rsidRPr="004A07B5">
              <w:t>Catena-X PCF Rulebook V3</w:t>
            </w:r>
          </w:p>
        </w:tc>
      </w:tr>
      <w:tr w:rsidR="008A65E9" w:rsidRPr="004A07B5" w14:paraId="2C2D127A" w14:textId="77777777" w:rsidTr="008A65E9">
        <w:trPr>
          <w:trHeight w:val="780"/>
        </w:trPr>
        <w:tc>
          <w:tcPr>
            <w:tcW w:w="1332" w:type="dxa"/>
            <w:hideMark/>
          </w:tcPr>
          <w:p w14:paraId="48D000A1" w14:textId="77777777" w:rsidR="00543E27" w:rsidRPr="004A07B5" w:rsidRDefault="00543E27" w:rsidP="008A65E9">
            <w:pPr>
              <w:pStyle w:val="TableTextCaro"/>
            </w:pPr>
            <w:r w:rsidRPr="004A07B5">
              <w:t>Repurposing Modular Burdens and Benefits method</w:t>
            </w:r>
          </w:p>
        </w:tc>
        <w:tc>
          <w:tcPr>
            <w:tcW w:w="4763" w:type="dxa"/>
            <w:hideMark/>
          </w:tcPr>
          <w:p w14:paraId="6EB4ECEA" w14:textId="3A826BD4" w:rsidR="00543E27" w:rsidRPr="004A07B5" w:rsidRDefault="00543E27" w:rsidP="008A65E9">
            <w:pPr>
              <w:pStyle w:val="TableTextCaro"/>
            </w:pPr>
            <w:r w:rsidRPr="004A07B5">
              <w:t xml:space="preserve">In case of CFF application on drive battery repurposing, it is calculated with </w:t>
            </w:r>
            <w:r w:rsidR="009750D9" w:rsidRPr="004A07B5">
              <w:t xml:space="preserve">burdens </w:t>
            </w:r>
            <w:r w:rsidRPr="004A07B5">
              <w:t xml:space="preserve">and benefits related to secondary battery input and output in expanded system boundary with CFF. </w:t>
            </w:r>
          </w:p>
        </w:tc>
        <w:tc>
          <w:tcPr>
            <w:tcW w:w="1701" w:type="dxa"/>
            <w:hideMark/>
          </w:tcPr>
          <w:p w14:paraId="2DF1B157" w14:textId="77777777" w:rsidR="00543E27" w:rsidRPr="004A07B5" w:rsidRDefault="00543E27" w:rsidP="008A65E9">
            <w:pPr>
              <w:pStyle w:val="TableTextCaro"/>
            </w:pPr>
            <w:r w:rsidRPr="004A07B5">
              <w:t> </w:t>
            </w:r>
          </w:p>
        </w:tc>
      </w:tr>
      <w:tr w:rsidR="008A65E9" w:rsidRPr="004A07B5" w14:paraId="7BA6362B" w14:textId="77777777" w:rsidTr="008A65E9">
        <w:trPr>
          <w:trHeight w:val="525"/>
        </w:trPr>
        <w:tc>
          <w:tcPr>
            <w:tcW w:w="1332" w:type="dxa"/>
            <w:hideMark/>
          </w:tcPr>
          <w:p w14:paraId="582A8AD1" w14:textId="77777777" w:rsidR="00543E27" w:rsidRPr="004A07B5" w:rsidRDefault="00543E27" w:rsidP="008A65E9">
            <w:pPr>
              <w:pStyle w:val="TableTextCaro"/>
            </w:pPr>
            <w:r w:rsidRPr="004A07B5">
              <w:t>Risk management</w:t>
            </w:r>
          </w:p>
        </w:tc>
        <w:tc>
          <w:tcPr>
            <w:tcW w:w="4763" w:type="dxa"/>
            <w:hideMark/>
          </w:tcPr>
          <w:p w14:paraId="731C4C1D" w14:textId="77777777" w:rsidR="00543E27" w:rsidRPr="004A07B5" w:rsidRDefault="00543E27" w:rsidP="008A65E9">
            <w:pPr>
              <w:pStyle w:val="TableTextCaro"/>
            </w:pPr>
            <w:r w:rsidRPr="004A07B5">
              <w:t>Plans, actions, strategies, or policies to reduce the likelihood and/or consequences of risks or to respond to consequences.</w:t>
            </w:r>
          </w:p>
        </w:tc>
        <w:tc>
          <w:tcPr>
            <w:tcW w:w="1701" w:type="dxa"/>
            <w:hideMark/>
          </w:tcPr>
          <w:p w14:paraId="1FA0ECB9" w14:textId="77777777" w:rsidR="00543E27" w:rsidRPr="004A07B5" w:rsidRDefault="00543E27" w:rsidP="008A65E9">
            <w:pPr>
              <w:pStyle w:val="TableTextCaro"/>
            </w:pPr>
            <w:r w:rsidRPr="004A07B5">
              <w:t>IPCC Glossary</w:t>
            </w:r>
          </w:p>
        </w:tc>
      </w:tr>
      <w:tr w:rsidR="008A65E9" w:rsidRPr="004A07B5" w14:paraId="485E30C5" w14:textId="77777777" w:rsidTr="008A65E9">
        <w:trPr>
          <w:trHeight w:val="1800"/>
        </w:trPr>
        <w:tc>
          <w:tcPr>
            <w:tcW w:w="1332" w:type="dxa"/>
            <w:hideMark/>
          </w:tcPr>
          <w:p w14:paraId="3278FBF8" w14:textId="77777777" w:rsidR="00543E27" w:rsidRPr="004A07B5" w:rsidRDefault="00543E27" w:rsidP="008A65E9">
            <w:pPr>
              <w:pStyle w:val="TableTextCaro"/>
            </w:pPr>
            <w:r w:rsidRPr="004A07B5">
              <w:t xml:space="preserve">Secondary data </w:t>
            </w:r>
          </w:p>
        </w:tc>
        <w:tc>
          <w:tcPr>
            <w:tcW w:w="4763" w:type="dxa"/>
            <w:hideMark/>
          </w:tcPr>
          <w:p w14:paraId="666725BE" w14:textId="77777777" w:rsidR="00543E27" w:rsidRPr="004A07B5" w:rsidRDefault="00543E27" w:rsidP="008A65E9">
            <w:pPr>
              <w:pStyle w:val="TableTextCaro"/>
            </w:pPr>
            <w:r w:rsidRPr="004A07B5">
              <w:t>Data which do not fulfil the requirements for primary data.</w:t>
            </w:r>
            <w:r w:rsidRPr="004A07B5">
              <w:br/>
              <w:t>Note 1: Secondary data can include data from databases and published literature, default emission factors from national inventories, calculated data, estimates or other representative data, validated by competent authorities.</w:t>
            </w:r>
            <w:r w:rsidRPr="004A07B5">
              <w:br/>
              <w:t>Note 2: Secondary data can include data obtained from proxy processes or estimates.</w:t>
            </w:r>
          </w:p>
        </w:tc>
        <w:tc>
          <w:tcPr>
            <w:tcW w:w="1701" w:type="dxa"/>
            <w:hideMark/>
          </w:tcPr>
          <w:p w14:paraId="1E1FE343" w14:textId="77777777" w:rsidR="00543E27" w:rsidRPr="004A07B5" w:rsidRDefault="00543E27" w:rsidP="008A65E9">
            <w:pPr>
              <w:pStyle w:val="TableTextCaro"/>
            </w:pPr>
            <w:r w:rsidRPr="004A07B5">
              <w:t>DIN EN ISO 14067, Feb. 2019</w:t>
            </w:r>
          </w:p>
        </w:tc>
      </w:tr>
      <w:tr w:rsidR="008A65E9" w:rsidRPr="004A07B5" w14:paraId="5130168D" w14:textId="77777777" w:rsidTr="008A65E9">
        <w:trPr>
          <w:trHeight w:val="270"/>
        </w:trPr>
        <w:tc>
          <w:tcPr>
            <w:tcW w:w="1332" w:type="dxa"/>
            <w:hideMark/>
          </w:tcPr>
          <w:p w14:paraId="6081CE94" w14:textId="77777777" w:rsidR="00543E27" w:rsidRPr="004A07B5" w:rsidRDefault="00543E27" w:rsidP="008A65E9">
            <w:pPr>
              <w:pStyle w:val="TableTextCaro"/>
            </w:pPr>
            <w:r w:rsidRPr="004A07B5">
              <w:t>Secondary material</w:t>
            </w:r>
          </w:p>
        </w:tc>
        <w:tc>
          <w:tcPr>
            <w:tcW w:w="4763" w:type="dxa"/>
            <w:hideMark/>
          </w:tcPr>
          <w:p w14:paraId="6EDEFBE0" w14:textId="77777777" w:rsidR="00543E27" w:rsidRPr="004A07B5" w:rsidRDefault="00543E27" w:rsidP="008A65E9">
            <w:pPr>
              <w:pStyle w:val="TableTextCaro"/>
            </w:pPr>
            <w:r w:rsidRPr="004A07B5">
              <w:t>Material taken from a recycling flow</w:t>
            </w:r>
          </w:p>
        </w:tc>
        <w:tc>
          <w:tcPr>
            <w:tcW w:w="1701" w:type="dxa"/>
            <w:hideMark/>
          </w:tcPr>
          <w:p w14:paraId="7B71A0BB" w14:textId="77777777" w:rsidR="00543E27" w:rsidRPr="004A07B5" w:rsidRDefault="00543E27" w:rsidP="008A65E9">
            <w:pPr>
              <w:pStyle w:val="TableTextCaro"/>
            </w:pPr>
            <w:r w:rsidRPr="004A07B5">
              <w:t> </w:t>
            </w:r>
          </w:p>
        </w:tc>
      </w:tr>
      <w:tr w:rsidR="008A65E9" w:rsidRPr="004A07B5" w14:paraId="0678D9BA" w14:textId="77777777" w:rsidTr="008A65E9">
        <w:trPr>
          <w:trHeight w:val="525"/>
        </w:trPr>
        <w:tc>
          <w:tcPr>
            <w:tcW w:w="1332" w:type="dxa"/>
            <w:hideMark/>
          </w:tcPr>
          <w:p w14:paraId="3CDDF95D" w14:textId="77777777" w:rsidR="00543E27" w:rsidRPr="004A07B5" w:rsidRDefault="00543E27" w:rsidP="008A65E9">
            <w:pPr>
              <w:pStyle w:val="TableTextCaro"/>
            </w:pPr>
            <w:r w:rsidRPr="004A07B5">
              <w:t>Sectoral guideline</w:t>
            </w:r>
          </w:p>
        </w:tc>
        <w:tc>
          <w:tcPr>
            <w:tcW w:w="4763" w:type="dxa"/>
            <w:hideMark/>
          </w:tcPr>
          <w:p w14:paraId="2AB42BF8" w14:textId="77777777" w:rsidR="00543E27" w:rsidRPr="004A07B5" w:rsidRDefault="00543E27" w:rsidP="008A65E9">
            <w:pPr>
              <w:pStyle w:val="TableTextCaro"/>
            </w:pPr>
            <w:r w:rsidRPr="004A07B5">
              <w:t xml:space="preserve">PCF reporting rules issued by industry associations or initiatives as guidance for their members, </w:t>
            </w:r>
          </w:p>
        </w:tc>
        <w:tc>
          <w:tcPr>
            <w:tcW w:w="1701" w:type="dxa"/>
            <w:hideMark/>
          </w:tcPr>
          <w:p w14:paraId="5D0791FF" w14:textId="77777777" w:rsidR="00543E27" w:rsidRPr="004A07B5" w:rsidRDefault="00543E27" w:rsidP="008A65E9">
            <w:pPr>
              <w:pStyle w:val="TableTextCaro"/>
            </w:pPr>
            <w:r w:rsidRPr="004A07B5">
              <w:t>Catena-X PCF Rulebook V3</w:t>
            </w:r>
          </w:p>
        </w:tc>
      </w:tr>
      <w:tr w:rsidR="008A65E9" w:rsidRPr="004A07B5" w14:paraId="1C403F6A" w14:textId="77777777" w:rsidTr="008A65E9">
        <w:trPr>
          <w:trHeight w:val="600"/>
        </w:trPr>
        <w:tc>
          <w:tcPr>
            <w:tcW w:w="1332" w:type="dxa"/>
            <w:hideMark/>
          </w:tcPr>
          <w:p w14:paraId="6545723C" w14:textId="77777777" w:rsidR="00543E27" w:rsidRPr="004A07B5" w:rsidRDefault="00543E27" w:rsidP="008A65E9">
            <w:pPr>
              <w:pStyle w:val="TableTextCaro"/>
            </w:pPr>
            <w:r w:rsidRPr="004A07B5">
              <w:t>Sensitivity analysis</w:t>
            </w:r>
          </w:p>
        </w:tc>
        <w:tc>
          <w:tcPr>
            <w:tcW w:w="4763" w:type="dxa"/>
            <w:hideMark/>
          </w:tcPr>
          <w:p w14:paraId="343C5472" w14:textId="77777777" w:rsidR="00543E27" w:rsidRPr="004A07B5" w:rsidRDefault="00543E27" w:rsidP="008A65E9">
            <w:pPr>
              <w:pStyle w:val="TableTextCaro"/>
            </w:pPr>
            <w:r w:rsidRPr="004A07B5">
              <w:t>Systematic procedures for estimating the effects of the choices made regarding methods and data on the outcome of a CFP study</w:t>
            </w:r>
          </w:p>
        </w:tc>
        <w:tc>
          <w:tcPr>
            <w:tcW w:w="1701" w:type="dxa"/>
            <w:hideMark/>
          </w:tcPr>
          <w:p w14:paraId="09805B6E" w14:textId="77777777" w:rsidR="00543E27" w:rsidRPr="004A07B5" w:rsidRDefault="00543E27" w:rsidP="008A65E9">
            <w:pPr>
              <w:pStyle w:val="TableTextCaro"/>
            </w:pPr>
            <w:r w:rsidRPr="004A07B5">
              <w:t>DIN EN ISO 14067, Feb. 2019</w:t>
            </w:r>
          </w:p>
        </w:tc>
      </w:tr>
      <w:tr w:rsidR="008A65E9" w:rsidRPr="004A07B5" w14:paraId="661147EE" w14:textId="77777777" w:rsidTr="008A65E9">
        <w:trPr>
          <w:trHeight w:val="525"/>
        </w:trPr>
        <w:tc>
          <w:tcPr>
            <w:tcW w:w="1332" w:type="dxa"/>
            <w:hideMark/>
          </w:tcPr>
          <w:p w14:paraId="67CD7EAD" w14:textId="77777777" w:rsidR="00543E27" w:rsidRPr="004A07B5" w:rsidRDefault="00543E27" w:rsidP="008A65E9">
            <w:pPr>
              <w:pStyle w:val="TableTextCaro"/>
            </w:pPr>
            <w:r w:rsidRPr="004A07B5">
              <w:t>Supplier gate</w:t>
            </w:r>
          </w:p>
        </w:tc>
        <w:tc>
          <w:tcPr>
            <w:tcW w:w="4763" w:type="dxa"/>
            <w:hideMark/>
          </w:tcPr>
          <w:p w14:paraId="5181A364" w14:textId="77777777" w:rsidR="00543E27" w:rsidRPr="004A07B5" w:rsidRDefault="00543E27" w:rsidP="008A65E9">
            <w:pPr>
              <w:pStyle w:val="TableTextCaro"/>
            </w:pPr>
            <w:r w:rsidRPr="004A07B5">
              <w:t>The supplier's factory (out-bound) gate, through which the product leaves the production site and is ready for shipment to the customer.</w:t>
            </w:r>
          </w:p>
        </w:tc>
        <w:tc>
          <w:tcPr>
            <w:tcW w:w="1701" w:type="dxa"/>
            <w:hideMark/>
          </w:tcPr>
          <w:p w14:paraId="7566066C" w14:textId="77777777" w:rsidR="00543E27" w:rsidRPr="004A07B5" w:rsidRDefault="00543E27" w:rsidP="008A65E9">
            <w:pPr>
              <w:pStyle w:val="TableTextCaro"/>
            </w:pPr>
            <w:r w:rsidRPr="004A07B5">
              <w:t>Catena-X PCF Rulebook V3</w:t>
            </w:r>
          </w:p>
        </w:tc>
      </w:tr>
      <w:tr w:rsidR="008A65E9" w:rsidRPr="004A07B5" w14:paraId="68C8343B" w14:textId="77777777" w:rsidTr="008A65E9">
        <w:trPr>
          <w:trHeight w:val="525"/>
        </w:trPr>
        <w:tc>
          <w:tcPr>
            <w:tcW w:w="1332" w:type="dxa"/>
            <w:hideMark/>
          </w:tcPr>
          <w:p w14:paraId="4001687A" w14:textId="77777777" w:rsidR="00543E27" w:rsidRPr="004A07B5" w:rsidRDefault="00543E27" w:rsidP="008A65E9">
            <w:pPr>
              <w:pStyle w:val="TableTextCaro"/>
            </w:pPr>
            <w:r w:rsidRPr="004A07B5">
              <w:t>Supply chain</w:t>
            </w:r>
          </w:p>
        </w:tc>
        <w:tc>
          <w:tcPr>
            <w:tcW w:w="4763" w:type="dxa"/>
            <w:hideMark/>
          </w:tcPr>
          <w:p w14:paraId="1111E332" w14:textId="77777777" w:rsidR="00543E27" w:rsidRPr="004A07B5" w:rsidRDefault="00543E27" w:rsidP="008A65E9">
            <w:pPr>
              <w:pStyle w:val="TableTextCaro"/>
            </w:pPr>
            <w:r w:rsidRPr="004A07B5">
              <w:t>Those involved, through upstream and downstream linkages, in process and activities relating to the provision of products to the user.</w:t>
            </w:r>
          </w:p>
        </w:tc>
        <w:tc>
          <w:tcPr>
            <w:tcW w:w="1701" w:type="dxa"/>
            <w:hideMark/>
          </w:tcPr>
          <w:p w14:paraId="7645A497" w14:textId="77777777" w:rsidR="00543E27" w:rsidRPr="004A07B5" w:rsidRDefault="00543E27" w:rsidP="008A65E9">
            <w:pPr>
              <w:pStyle w:val="TableTextCaro"/>
            </w:pPr>
            <w:r w:rsidRPr="004A07B5">
              <w:t>DIN EN ISO 14067, Feb 2019</w:t>
            </w:r>
          </w:p>
        </w:tc>
      </w:tr>
      <w:tr w:rsidR="008A65E9" w:rsidRPr="004A07B5" w14:paraId="019767E4" w14:textId="77777777" w:rsidTr="008A65E9">
        <w:trPr>
          <w:trHeight w:val="525"/>
        </w:trPr>
        <w:tc>
          <w:tcPr>
            <w:tcW w:w="1332" w:type="dxa"/>
            <w:hideMark/>
          </w:tcPr>
          <w:p w14:paraId="6388B38B" w14:textId="77777777" w:rsidR="00543E27" w:rsidRPr="004A07B5" w:rsidRDefault="00543E27" w:rsidP="008A65E9">
            <w:pPr>
              <w:pStyle w:val="TableTextCaro"/>
            </w:pPr>
            <w:r w:rsidRPr="004A07B5">
              <w:t>Sustainability</w:t>
            </w:r>
          </w:p>
        </w:tc>
        <w:tc>
          <w:tcPr>
            <w:tcW w:w="4763" w:type="dxa"/>
            <w:hideMark/>
          </w:tcPr>
          <w:p w14:paraId="0E5CBBDB" w14:textId="77777777" w:rsidR="00543E27" w:rsidRPr="004A07B5" w:rsidRDefault="00543E27" w:rsidP="008A65E9">
            <w:pPr>
              <w:pStyle w:val="TableTextCaro"/>
            </w:pPr>
            <w:r w:rsidRPr="004A07B5">
              <w:t>A dynamic process that guarantees the persistence of natural and human systems in an equitable manner.</w:t>
            </w:r>
          </w:p>
        </w:tc>
        <w:tc>
          <w:tcPr>
            <w:tcW w:w="1701" w:type="dxa"/>
            <w:hideMark/>
          </w:tcPr>
          <w:p w14:paraId="169F8AAA" w14:textId="77777777" w:rsidR="00543E27" w:rsidRPr="004A07B5" w:rsidRDefault="00543E27" w:rsidP="008A65E9">
            <w:pPr>
              <w:pStyle w:val="TableTextCaro"/>
            </w:pPr>
            <w:r w:rsidRPr="004A07B5">
              <w:t>IPCC Glossary, p. 49</w:t>
            </w:r>
          </w:p>
        </w:tc>
      </w:tr>
      <w:tr w:rsidR="008A65E9" w:rsidRPr="004A07B5" w14:paraId="79AB2744" w14:textId="77777777" w:rsidTr="008A65E9">
        <w:trPr>
          <w:trHeight w:val="525"/>
        </w:trPr>
        <w:tc>
          <w:tcPr>
            <w:tcW w:w="1332" w:type="dxa"/>
            <w:hideMark/>
          </w:tcPr>
          <w:p w14:paraId="287937EC" w14:textId="77777777" w:rsidR="00543E27" w:rsidRPr="004A07B5" w:rsidRDefault="00543E27" w:rsidP="008A65E9">
            <w:pPr>
              <w:pStyle w:val="TableTextCaro"/>
            </w:pPr>
            <w:r w:rsidRPr="004A07B5">
              <w:t>System boundary</w:t>
            </w:r>
          </w:p>
        </w:tc>
        <w:tc>
          <w:tcPr>
            <w:tcW w:w="4763" w:type="dxa"/>
            <w:hideMark/>
          </w:tcPr>
          <w:p w14:paraId="4D632503" w14:textId="77777777" w:rsidR="00543E27" w:rsidRPr="004A07B5" w:rsidRDefault="00543E27" w:rsidP="008A65E9">
            <w:pPr>
              <w:pStyle w:val="TableTextCaro"/>
            </w:pPr>
            <w:r w:rsidRPr="004A07B5">
              <w:t>Boundary based on a set of criteria representing which unit processes are a part of the system under study.</w:t>
            </w:r>
          </w:p>
        </w:tc>
        <w:tc>
          <w:tcPr>
            <w:tcW w:w="1701" w:type="dxa"/>
            <w:hideMark/>
          </w:tcPr>
          <w:p w14:paraId="6F8FC5FB" w14:textId="77777777" w:rsidR="00543E27" w:rsidRPr="004A07B5" w:rsidRDefault="00543E27" w:rsidP="008A65E9">
            <w:pPr>
              <w:pStyle w:val="TableTextCaro"/>
            </w:pPr>
            <w:r w:rsidRPr="004A07B5">
              <w:t>DIN EN ISO 14040, Feb. 2021</w:t>
            </w:r>
          </w:p>
        </w:tc>
      </w:tr>
      <w:tr w:rsidR="008A65E9" w:rsidRPr="004A07B5" w14:paraId="1335805C" w14:textId="77777777" w:rsidTr="008A65E9">
        <w:trPr>
          <w:trHeight w:val="525"/>
        </w:trPr>
        <w:tc>
          <w:tcPr>
            <w:tcW w:w="1332" w:type="dxa"/>
            <w:hideMark/>
          </w:tcPr>
          <w:p w14:paraId="360E49EC" w14:textId="77777777" w:rsidR="00543E27" w:rsidRPr="004A07B5" w:rsidRDefault="00543E27" w:rsidP="008A65E9">
            <w:pPr>
              <w:pStyle w:val="TableTextCaro"/>
            </w:pPr>
            <w:r w:rsidRPr="004A07B5">
              <w:t>Transport / distribution packaging</w:t>
            </w:r>
          </w:p>
        </w:tc>
        <w:tc>
          <w:tcPr>
            <w:tcW w:w="4763" w:type="dxa"/>
            <w:hideMark/>
          </w:tcPr>
          <w:p w14:paraId="5D36C411" w14:textId="77777777" w:rsidR="00543E27" w:rsidRPr="004A07B5" w:rsidRDefault="00543E27" w:rsidP="008A65E9">
            <w:pPr>
              <w:pStyle w:val="TableTextCaro"/>
            </w:pPr>
            <w:r w:rsidRPr="004A07B5">
              <w:t xml:space="preserve">Packaging designed to contain one or more articles or packages, or bulk material, for the purposes of transport, handling and/or distribution. </w:t>
            </w:r>
          </w:p>
        </w:tc>
        <w:tc>
          <w:tcPr>
            <w:tcW w:w="1701" w:type="dxa"/>
            <w:hideMark/>
          </w:tcPr>
          <w:p w14:paraId="190C9825" w14:textId="77777777" w:rsidR="00543E27" w:rsidRPr="004A07B5" w:rsidRDefault="00543E27" w:rsidP="008A65E9">
            <w:pPr>
              <w:pStyle w:val="TableTextCaro"/>
            </w:pPr>
            <w:r w:rsidRPr="004A07B5">
              <w:t>ISO 21067: 2007(</w:t>
            </w:r>
            <w:proofErr w:type="spellStart"/>
            <w:r w:rsidRPr="004A07B5">
              <w:t>en</w:t>
            </w:r>
            <w:proofErr w:type="spellEnd"/>
            <w:r w:rsidRPr="004A07B5">
              <w:t>)</w:t>
            </w:r>
          </w:p>
        </w:tc>
      </w:tr>
      <w:tr w:rsidR="008A65E9" w:rsidRPr="004A07B5" w14:paraId="6FDCF232" w14:textId="77777777" w:rsidTr="008A65E9">
        <w:trPr>
          <w:trHeight w:val="3585"/>
        </w:trPr>
        <w:tc>
          <w:tcPr>
            <w:tcW w:w="1332" w:type="dxa"/>
            <w:hideMark/>
          </w:tcPr>
          <w:p w14:paraId="068A16C0" w14:textId="77777777" w:rsidR="00543E27" w:rsidRPr="004A07B5" w:rsidRDefault="00543E27" w:rsidP="008A65E9">
            <w:pPr>
              <w:pStyle w:val="TableTextCaro"/>
            </w:pPr>
            <w:r w:rsidRPr="004A07B5">
              <w:lastRenderedPageBreak/>
              <w:t>Type III environmental declarations</w:t>
            </w:r>
          </w:p>
        </w:tc>
        <w:tc>
          <w:tcPr>
            <w:tcW w:w="4763" w:type="dxa"/>
            <w:hideMark/>
          </w:tcPr>
          <w:p w14:paraId="7A97889B" w14:textId="62D08299" w:rsidR="00543E27" w:rsidRPr="004A07B5" w:rsidRDefault="00543E27" w:rsidP="008A65E9">
            <w:pPr>
              <w:pStyle w:val="TableTextCaro"/>
            </w:pPr>
            <w:r w:rsidRPr="004A07B5">
              <w:t>Type III environmental declarations present quantified environmental information on the life cycle of a product to enable comparisons between products fulfilling the same function. Such declarations</w:t>
            </w:r>
            <w:r w:rsidRPr="004A07B5">
              <w:br/>
            </w:r>
            <w:r w:rsidRPr="004A07B5">
              <w:rPr>
                <w:rFonts w:ascii="Cambria Math" w:hAnsi="Cambria Math" w:cs="Cambria Math"/>
              </w:rPr>
              <w:t>⎯</w:t>
            </w:r>
            <w:r w:rsidRPr="004A07B5">
              <w:t xml:space="preserve"> are provided by one or more organizations,</w:t>
            </w:r>
            <w:r w:rsidRPr="004A07B5">
              <w:br/>
            </w:r>
            <w:r w:rsidRPr="004A07B5">
              <w:rPr>
                <w:rFonts w:ascii="Cambria Math" w:hAnsi="Cambria Math" w:cs="Cambria Math"/>
              </w:rPr>
              <w:t>⎯</w:t>
            </w:r>
            <w:r w:rsidRPr="004A07B5">
              <w:t xml:space="preserve"> are based on independently verified</w:t>
            </w:r>
            <w:r w:rsidR="000B72CC" w:rsidRPr="004A07B5">
              <w:t xml:space="preserve"> </w:t>
            </w:r>
            <w:r w:rsidRPr="004A07B5">
              <w:t>life cycle assessment (LCA) data, life cycle inventory analysis (LCI) data or information modules in accordance with the ISO 14040 series of standards and, where relevant, additional environmental information,</w:t>
            </w:r>
            <w:r w:rsidRPr="004A07B5">
              <w:br/>
            </w:r>
            <w:r w:rsidRPr="004A07B5">
              <w:rPr>
                <w:rFonts w:ascii="Cambria Math" w:hAnsi="Cambria Math" w:cs="Cambria Math"/>
              </w:rPr>
              <w:t>⎯</w:t>
            </w:r>
            <w:r w:rsidRPr="004A07B5">
              <w:t xml:space="preserve"> are developed using predetermined parameters, and</w:t>
            </w:r>
            <w:r w:rsidRPr="004A07B5">
              <w:br/>
            </w:r>
            <w:r w:rsidRPr="004A07B5">
              <w:rPr>
                <w:rFonts w:ascii="Cambria Math" w:hAnsi="Cambria Math" w:cs="Cambria Math"/>
              </w:rPr>
              <w:t>⎯</w:t>
            </w:r>
            <w:r w:rsidRPr="004A07B5">
              <w:t xml:space="preserve"> are subject to the administration of a programme operator, such as a company or a group of companies, industrial sector or trade association, public authorities or agencies, or an independent scientific body or other organization.</w:t>
            </w:r>
          </w:p>
        </w:tc>
        <w:tc>
          <w:tcPr>
            <w:tcW w:w="1701" w:type="dxa"/>
            <w:hideMark/>
          </w:tcPr>
          <w:p w14:paraId="22609FBE" w14:textId="77777777" w:rsidR="00543E27" w:rsidRPr="004A07B5" w:rsidRDefault="00543E27" w:rsidP="008A65E9">
            <w:pPr>
              <w:pStyle w:val="TableTextCaro"/>
            </w:pPr>
            <w:r w:rsidRPr="004A07B5">
              <w:t>DIN EN ISO 14025, Oct. 2011</w:t>
            </w:r>
          </w:p>
        </w:tc>
      </w:tr>
      <w:tr w:rsidR="008A65E9" w:rsidRPr="004A07B5" w14:paraId="533B7369" w14:textId="77777777" w:rsidTr="008A65E9">
        <w:trPr>
          <w:trHeight w:val="525"/>
        </w:trPr>
        <w:tc>
          <w:tcPr>
            <w:tcW w:w="1332" w:type="dxa"/>
            <w:hideMark/>
          </w:tcPr>
          <w:p w14:paraId="0A444E85" w14:textId="77777777" w:rsidR="00543E27" w:rsidRPr="004A07B5" w:rsidRDefault="00543E27" w:rsidP="008A65E9">
            <w:pPr>
              <w:pStyle w:val="TableTextCaro"/>
            </w:pPr>
            <w:r w:rsidRPr="004A07B5">
              <w:t>Unit process</w:t>
            </w:r>
          </w:p>
        </w:tc>
        <w:tc>
          <w:tcPr>
            <w:tcW w:w="4763" w:type="dxa"/>
            <w:hideMark/>
          </w:tcPr>
          <w:p w14:paraId="7984FC96" w14:textId="77777777" w:rsidR="00543E27" w:rsidRPr="004A07B5" w:rsidRDefault="00543E27" w:rsidP="008A65E9">
            <w:pPr>
              <w:pStyle w:val="TableTextCaro"/>
            </w:pPr>
            <w:r w:rsidRPr="004A07B5">
              <w:t>Smallest element considered in the life cycle inventory analysis for which input, and output data are quantified.</w:t>
            </w:r>
          </w:p>
        </w:tc>
        <w:tc>
          <w:tcPr>
            <w:tcW w:w="1701" w:type="dxa"/>
            <w:hideMark/>
          </w:tcPr>
          <w:p w14:paraId="7DDAF023" w14:textId="77777777" w:rsidR="00543E27" w:rsidRPr="004A07B5" w:rsidRDefault="00543E27" w:rsidP="008A65E9">
            <w:pPr>
              <w:pStyle w:val="TableTextCaro"/>
            </w:pPr>
            <w:r w:rsidRPr="004A07B5">
              <w:t>DIN EN ISO 14067, Feb 2019</w:t>
            </w:r>
          </w:p>
        </w:tc>
      </w:tr>
      <w:tr w:rsidR="008A65E9" w:rsidRPr="004A07B5" w14:paraId="695933E5" w14:textId="77777777" w:rsidTr="008A65E9">
        <w:trPr>
          <w:trHeight w:val="1035"/>
        </w:trPr>
        <w:tc>
          <w:tcPr>
            <w:tcW w:w="1332" w:type="dxa"/>
            <w:hideMark/>
          </w:tcPr>
          <w:p w14:paraId="2AC7775C" w14:textId="77777777" w:rsidR="00543E27" w:rsidRPr="004A07B5" w:rsidRDefault="00543E27" w:rsidP="008A65E9">
            <w:pPr>
              <w:pStyle w:val="TableTextCaro"/>
            </w:pPr>
            <w:r w:rsidRPr="004A07B5">
              <w:t>Upstream emissions</w:t>
            </w:r>
          </w:p>
        </w:tc>
        <w:tc>
          <w:tcPr>
            <w:tcW w:w="4763" w:type="dxa"/>
            <w:hideMark/>
          </w:tcPr>
          <w:p w14:paraId="413AD3B2" w14:textId="77777777" w:rsidR="00543E27" w:rsidRPr="004A07B5" w:rsidRDefault="00543E27" w:rsidP="008A65E9">
            <w:pPr>
              <w:pStyle w:val="TableTextCaro"/>
            </w:pPr>
            <w:r w:rsidRPr="004A07B5">
              <w:t>Indirect GHG emissions that occur in the value chain prior to the processes owned or controlled by the reporting company. All upstream transportation emissions are also included as part of upstream emissions.</w:t>
            </w:r>
          </w:p>
        </w:tc>
        <w:tc>
          <w:tcPr>
            <w:tcW w:w="1701" w:type="dxa"/>
            <w:hideMark/>
          </w:tcPr>
          <w:p w14:paraId="08D83440" w14:textId="77777777" w:rsidR="00543E27" w:rsidRPr="004A07B5" w:rsidRDefault="00543E27" w:rsidP="008A65E9">
            <w:pPr>
              <w:pStyle w:val="TableTextCaro"/>
            </w:pPr>
            <w:r w:rsidRPr="004A07B5">
              <w:t>WBCSD Pathfinder</w:t>
            </w:r>
          </w:p>
        </w:tc>
      </w:tr>
      <w:tr w:rsidR="008A65E9" w:rsidRPr="004A07B5" w14:paraId="718A5702" w14:textId="77777777" w:rsidTr="008A65E9">
        <w:trPr>
          <w:trHeight w:val="525"/>
        </w:trPr>
        <w:tc>
          <w:tcPr>
            <w:tcW w:w="1332" w:type="dxa"/>
            <w:hideMark/>
          </w:tcPr>
          <w:p w14:paraId="1E28BE52" w14:textId="77777777" w:rsidR="00543E27" w:rsidRPr="004A07B5" w:rsidRDefault="00543E27" w:rsidP="008A65E9">
            <w:pPr>
              <w:pStyle w:val="TableTextCaro"/>
            </w:pPr>
            <w:r w:rsidRPr="004A07B5">
              <w:t>Use stage</w:t>
            </w:r>
          </w:p>
        </w:tc>
        <w:tc>
          <w:tcPr>
            <w:tcW w:w="4763" w:type="dxa"/>
            <w:hideMark/>
          </w:tcPr>
          <w:p w14:paraId="1C1A195F" w14:textId="77777777" w:rsidR="00543E27" w:rsidRPr="004A07B5" w:rsidRDefault="00543E27" w:rsidP="008A65E9">
            <w:pPr>
              <w:pStyle w:val="TableTextCaro"/>
            </w:pPr>
            <w:r w:rsidRPr="004A07B5">
              <w:t>That part of the life cycle of a product that occurs between the transfer of the product to the consumer and the end-of-life of the product.</w:t>
            </w:r>
          </w:p>
        </w:tc>
        <w:tc>
          <w:tcPr>
            <w:tcW w:w="1701" w:type="dxa"/>
            <w:hideMark/>
          </w:tcPr>
          <w:p w14:paraId="304C133A" w14:textId="77777777" w:rsidR="00543E27" w:rsidRPr="004A07B5" w:rsidRDefault="00543E27" w:rsidP="008A65E9">
            <w:pPr>
              <w:pStyle w:val="TableTextCaro"/>
            </w:pPr>
            <w:r w:rsidRPr="004A07B5">
              <w:t>Adapted from WBCSD Pathfinder</w:t>
            </w:r>
          </w:p>
        </w:tc>
      </w:tr>
      <w:tr w:rsidR="008A65E9" w:rsidRPr="004A07B5" w14:paraId="32887158" w14:textId="77777777" w:rsidTr="008A65E9">
        <w:trPr>
          <w:trHeight w:val="525"/>
        </w:trPr>
        <w:tc>
          <w:tcPr>
            <w:tcW w:w="1332" w:type="dxa"/>
            <w:hideMark/>
          </w:tcPr>
          <w:p w14:paraId="6338D7BE" w14:textId="77777777" w:rsidR="00543E27" w:rsidRPr="004A07B5" w:rsidRDefault="00543E27" w:rsidP="008A65E9">
            <w:pPr>
              <w:pStyle w:val="TableTextCaro"/>
            </w:pPr>
            <w:r w:rsidRPr="004A07B5">
              <w:t>Value chain</w:t>
            </w:r>
          </w:p>
        </w:tc>
        <w:tc>
          <w:tcPr>
            <w:tcW w:w="4763" w:type="dxa"/>
            <w:hideMark/>
          </w:tcPr>
          <w:p w14:paraId="16B98325" w14:textId="77777777" w:rsidR="00543E27" w:rsidRPr="004A07B5" w:rsidRDefault="00543E27" w:rsidP="008A65E9">
            <w:pPr>
              <w:pStyle w:val="TableTextCaro"/>
            </w:pPr>
            <w:r w:rsidRPr="004A07B5">
              <w:t>All upstream and downstream activities associated with the product system.</w:t>
            </w:r>
          </w:p>
        </w:tc>
        <w:tc>
          <w:tcPr>
            <w:tcW w:w="1701" w:type="dxa"/>
            <w:hideMark/>
          </w:tcPr>
          <w:p w14:paraId="65E8E43A" w14:textId="77777777" w:rsidR="00543E27" w:rsidRPr="004A07B5" w:rsidRDefault="00543E27" w:rsidP="008A65E9">
            <w:pPr>
              <w:pStyle w:val="TableTextCaro"/>
            </w:pPr>
            <w:r w:rsidRPr="004A07B5">
              <w:t> </w:t>
            </w:r>
          </w:p>
        </w:tc>
      </w:tr>
      <w:tr w:rsidR="008A65E9" w:rsidRPr="00560353" w14:paraId="48087EB1" w14:textId="77777777" w:rsidTr="008A65E9">
        <w:trPr>
          <w:trHeight w:val="525"/>
        </w:trPr>
        <w:tc>
          <w:tcPr>
            <w:tcW w:w="1332" w:type="dxa"/>
            <w:hideMark/>
          </w:tcPr>
          <w:p w14:paraId="37710281" w14:textId="77777777" w:rsidR="00543E27" w:rsidRPr="004A07B5" w:rsidRDefault="00543E27" w:rsidP="008A65E9">
            <w:pPr>
              <w:pStyle w:val="TableTextCaro"/>
            </w:pPr>
            <w:r w:rsidRPr="004A07B5">
              <w:t>Waste</w:t>
            </w:r>
          </w:p>
        </w:tc>
        <w:tc>
          <w:tcPr>
            <w:tcW w:w="4763" w:type="dxa"/>
            <w:hideMark/>
          </w:tcPr>
          <w:p w14:paraId="0579D7EC" w14:textId="77777777" w:rsidR="00543E27" w:rsidRPr="004A07B5" w:rsidRDefault="00543E27" w:rsidP="008A65E9">
            <w:pPr>
              <w:pStyle w:val="TableTextCaro"/>
            </w:pPr>
            <w:r w:rsidRPr="004A07B5">
              <w:t>Materials, co-products, products, or emissions that the holder intends or is required to dispose of.</w:t>
            </w:r>
          </w:p>
        </w:tc>
        <w:tc>
          <w:tcPr>
            <w:tcW w:w="1701" w:type="dxa"/>
            <w:hideMark/>
          </w:tcPr>
          <w:p w14:paraId="2E5D3008" w14:textId="77777777" w:rsidR="00543E27" w:rsidRPr="0009561A" w:rsidRDefault="00543E27" w:rsidP="008A65E9">
            <w:pPr>
              <w:pStyle w:val="TableTextCaro"/>
              <w:rPr>
                <w:lang w:val="de-DE"/>
              </w:rPr>
            </w:pPr>
            <w:r w:rsidRPr="0009561A">
              <w:rPr>
                <w:lang w:val="de-DE"/>
              </w:rPr>
              <w:t>DIN EN ISO 14067, Feb. 2019;</w:t>
            </w:r>
            <w:r w:rsidRPr="0009561A">
              <w:rPr>
                <w:lang w:val="de-DE"/>
              </w:rPr>
              <w:br/>
              <w:t>WBCSD Pathfinder</w:t>
            </w:r>
          </w:p>
        </w:tc>
      </w:tr>
    </w:tbl>
    <w:p w14:paraId="3FE30C34" w14:textId="77777777" w:rsidR="00E71D64" w:rsidRPr="0009561A" w:rsidRDefault="00E71D64" w:rsidP="00E71D64">
      <w:pPr>
        <w:rPr>
          <w:lang w:val="de-DE"/>
        </w:rPr>
      </w:pPr>
    </w:p>
    <w:p w14:paraId="02BC60FE" w14:textId="6382E65D" w:rsidR="0083785F" w:rsidRPr="004A07B5" w:rsidRDefault="00DA2EFB" w:rsidP="00DA2EFB">
      <w:pPr>
        <w:pStyle w:val="Caro3"/>
      </w:pPr>
      <w:bookmarkStart w:id="110" w:name="_Toc199059018"/>
      <w:r w:rsidRPr="004A07B5">
        <w:t>Abbreviations</w:t>
      </w:r>
      <w:bookmarkEnd w:id="110"/>
      <w:r w:rsidRPr="004A07B5">
        <w:t xml:space="preserve"> </w:t>
      </w:r>
    </w:p>
    <w:p w14:paraId="2ED85837" w14:textId="6A66A3F5" w:rsidR="006A41CE" w:rsidRPr="004A07B5" w:rsidRDefault="006A41CE" w:rsidP="00DA2EFB">
      <w:pPr>
        <w:rPr>
          <w:highlight w:val="yellow"/>
        </w:rPr>
      </w:pPr>
      <w:r w:rsidRPr="004A07B5">
        <w:rPr>
          <w:highlight w:val="yellow"/>
        </w:rPr>
        <w:t>AAAAA</w:t>
      </w:r>
      <w:r w:rsidR="0059237A" w:rsidRPr="004A07B5">
        <w:rPr>
          <w:highlight w:val="yellow"/>
        </w:rPr>
        <w:tab/>
        <w:t>-</w:t>
      </w:r>
      <w:r w:rsidR="0059237A" w:rsidRPr="004A07B5">
        <w:rPr>
          <w:highlight w:val="yellow"/>
        </w:rPr>
        <w:tab/>
        <w:t xml:space="preserve">American Association Against Abbreviation Abuse </w:t>
      </w:r>
      <w:r w:rsidR="0059237A" w:rsidRPr="004A07B5">
        <w:rPr>
          <mc:AlternateContent>
            <mc:Choice Requires="w16se"/>
            <mc:Fallback>
              <w:rFonts w:ascii="Segoe UI Emoji" w:eastAsia="Segoe UI Emoji" w:hAnsi="Segoe UI Emoji" w:cs="Segoe UI Emoji"/>
            </mc:Fallback>
          </mc:AlternateContent>
          <w:highlight w:val="yellow"/>
        </w:rPr>
        <mc:AlternateContent>
          <mc:Choice Requires="w16se">
            <w16se:symEx w16se:font="Segoe UI Emoji" w16se:char="1F609"/>
          </mc:Choice>
          <mc:Fallback>
            <w:t>😉</w:t>
          </mc:Fallback>
        </mc:AlternateContent>
      </w:r>
    </w:p>
    <w:p w14:paraId="469AB972" w14:textId="08E75C9B" w:rsidR="00F4784F" w:rsidRPr="004A07B5" w:rsidRDefault="00293677" w:rsidP="00DA2EFB">
      <w:pPr>
        <w:rPr>
          <w:highlight w:val="yellow"/>
        </w:rPr>
      </w:pPr>
      <w:r w:rsidRPr="004A07B5">
        <w:rPr>
          <w:highlight w:val="yellow"/>
        </w:rPr>
        <w:t>[</w:t>
      </w:r>
      <w:r w:rsidR="00F4784F" w:rsidRPr="004A07B5">
        <w:rPr>
          <w:highlight w:val="yellow"/>
        </w:rPr>
        <w:t>BEV</w:t>
      </w:r>
      <w:r w:rsidR="00F144B7" w:rsidRPr="004A07B5">
        <w:t>/PEV</w:t>
      </w:r>
    </w:p>
    <w:p w14:paraId="56A8D5BE" w14:textId="410A6392" w:rsidR="00A27F84" w:rsidRPr="004A07B5" w:rsidRDefault="00A27F84" w:rsidP="00DA2EFB">
      <w:pPr>
        <w:rPr>
          <w:highlight w:val="yellow"/>
        </w:rPr>
      </w:pPr>
      <w:r w:rsidRPr="004A07B5">
        <w:rPr>
          <w:highlight w:val="yellow"/>
        </w:rPr>
        <w:t>BoM</w:t>
      </w:r>
    </w:p>
    <w:p w14:paraId="67BEFC47" w14:textId="434C06AC" w:rsidR="00B40691" w:rsidRPr="004A07B5" w:rsidRDefault="00B40691" w:rsidP="00DA2EFB">
      <w:pPr>
        <w:rPr>
          <w:highlight w:val="yellow"/>
        </w:rPr>
      </w:pPr>
      <w:r w:rsidRPr="004A07B5">
        <w:rPr>
          <w:highlight w:val="yellow"/>
        </w:rPr>
        <w:t>CE</w:t>
      </w:r>
    </w:p>
    <w:p w14:paraId="7D894411" w14:textId="62A4CFA6" w:rsidR="00E10ECE" w:rsidRPr="004A07B5" w:rsidRDefault="00E10ECE" w:rsidP="00DA2EFB">
      <w:pPr>
        <w:rPr>
          <w:highlight w:val="yellow"/>
        </w:rPr>
      </w:pPr>
      <w:r w:rsidRPr="004A07B5">
        <w:rPr>
          <w:highlight w:val="yellow"/>
        </w:rPr>
        <w:t>CFF</w:t>
      </w:r>
    </w:p>
    <w:p w14:paraId="2223568A" w14:textId="51D89998" w:rsidR="00E10ECE" w:rsidRPr="004A07B5" w:rsidRDefault="00556950" w:rsidP="00DA2EFB">
      <w:pPr>
        <w:rPr>
          <w:highlight w:val="yellow"/>
        </w:rPr>
      </w:pPr>
      <w:r w:rsidRPr="004A07B5">
        <w:rPr>
          <w:highlight w:val="yellow"/>
        </w:rPr>
        <w:t>CFP</w:t>
      </w:r>
    </w:p>
    <w:p w14:paraId="0E885B57" w14:textId="73C34256" w:rsidR="00A5688B" w:rsidRPr="004A07B5" w:rsidRDefault="00A5688B" w:rsidP="00DA2EFB">
      <w:pPr>
        <w:rPr>
          <w:highlight w:val="yellow"/>
        </w:rPr>
      </w:pPr>
      <w:r w:rsidRPr="004A07B5">
        <w:rPr>
          <w:highlight w:val="yellow"/>
        </w:rPr>
        <w:t>CO</w:t>
      </w:r>
      <w:r w:rsidRPr="0009561A">
        <w:rPr>
          <w:highlight w:val="yellow"/>
          <w:vertAlign w:val="subscript"/>
        </w:rPr>
        <w:t>2</w:t>
      </w:r>
      <w:r w:rsidR="000B758C" w:rsidRPr="0009561A">
        <w:rPr>
          <w:highlight w:val="yellow"/>
        </w:rPr>
        <w:t>/</w:t>
      </w:r>
      <w:r w:rsidR="00405FB0" w:rsidRPr="004A07B5">
        <w:rPr>
          <w:highlight w:val="yellow"/>
        </w:rPr>
        <w:t>CO</w:t>
      </w:r>
      <w:r w:rsidR="00405FB0" w:rsidRPr="0009561A">
        <w:rPr>
          <w:highlight w:val="yellow"/>
          <w:vertAlign w:val="subscript"/>
        </w:rPr>
        <w:t>2</w:t>
      </w:r>
      <w:r w:rsidR="00405FB0" w:rsidRPr="004A07B5">
        <w:rPr>
          <w:highlight w:val="yellow"/>
        </w:rPr>
        <w:t>e/</w:t>
      </w:r>
      <w:r w:rsidR="000B758C" w:rsidRPr="0009561A">
        <w:rPr>
          <w:highlight w:val="yellow"/>
        </w:rPr>
        <w:t>CO</w:t>
      </w:r>
      <w:r w:rsidR="000B758C" w:rsidRPr="004A07B5">
        <w:rPr>
          <w:highlight w:val="yellow"/>
          <w:vertAlign w:val="subscript"/>
        </w:rPr>
        <w:t>2</w:t>
      </w:r>
      <w:r w:rsidR="000B758C" w:rsidRPr="0009561A">
        <w:rPr>
          <w:highlight w:val="yellow"/>
        </w:rPr>
        <w:t>eq</w:t>
      </w:r>
    </w:p>
    <w:p w14:paraId="6FF1911F" w14:textId="618DA3A7" w:rsidR="00E9134F" w:rsidRPr="004A07B5" w:rsidRDefault="00E9134F" w:rsidP="00DA2EFB">
      <w:pPr>
        <w:rPr>
          <w:highlight w:val="yellow"/>
        </w:rPr>
      </w:pPr>
      <w:r w:rsidRPr="004A07B5">
        <w:rPr>
          <w:highlight w:val="yellow"/>
        </w:rPr>
        <w:t>EF</w:t>
      </w:r>
    </w:p>
    <w:p w14:paraId="08222E05" w14:textId="77777777" w:rsidR="00F144B7" w:rsidRPr="004A07B5" w:rsidRDefault="0028434F" w:rsidP="00DA2EFB">
      <w:proofErr w:type="spellStart"/>
      <w:r w:rsidRPr="004A07B5">
        <w:rPr>
          <w:highlight w:val="yellow"/>
        </w:rPr>
        <w:t>EoL</w:t>
      </w:r>
      <w:proofErr w:type="spellEnd"/>
    </w:p>
    <w:p w14:paraId="0F9D6852" w14:textId="2F654C9F" w:rsidR="0028434F" w:rsidRPr="004A07B5" w:rsidRDefault="00F144B7" w:rsidP="00DA2EFB">
      <w:r w:rsidRPr="004A07B5">
        <w:t>FC</w:t>
      </w:r>
      <w:r w:rsidR="00B91913" w:rsidRPr="004A07B5">
        <w:t>H</w:t>
      </w:r>
      <w:r w:rsidRPr="004A07B5">
        <w:t>V</w:t>
      </w:r>
    </w:p>
    <w:p w14:paraId="43368175" w14:textId="250A95D8" w:rsidR="00556950" w:rsidRPr="004A07B5" w:rsidRDefault="00556950" w:rsidP="00DA2EFB">
      <w:pPr>
        <w:rPr>
          <w:highlight w:val="yellow"/>
        </w:rPr>
      </w:pPr>
      <w:r w:rsidRPr="004A07B5">
        <w:rPr>
          <w:highlight w:val="yellow"/>
        </w:rPr>
        <w:t>GHG</w:t>
      </w:r>
    </w:p>
    <w:p w14:paraId="42FA4781" w14:textId="7972F9F8" w:rsidR="00355DB0" w:rsidRPr="004A07B5" w:rsidRDefault="00355DB0" w:rsidP="00DA2EFB">
      <w:pPr>
        <w:rPr>
          <w:highlight w:val="yellow"/>
        </w:rPr>
      </w:pPr>
      <w:r w:rsidRPr="004A07B5">
        <w:rPr>
          <w:highlight w:val="yellow"/>
        </w:rPr>
        <w:t>GWP</w:t>
      </w:r>
    </w:p>
    <w:p w14:paraId="2827D437" w14:textId="32DA9313" w:rsidR="00F4784F" w:rsidRPr="004A07B5" w:rsidRDefault="00F4784F" w:rsidP="00DA2EFB">
      <w:pPr>
        <w:rPr>
          <w:highlight w:val="yellow"/>
        </w:rPr>
      </w:pPr>
      <w:r w:rsidRPr="004A07B5">
        <w:rPr>
          <w:highlight w:val="yellow"/>
        </w:rPr>
        <w:lastRenderedPageBreak/>
        <w:t>ICE</w:t>
      </w:r>
    </w:p>
    <w:p w14:paraId="33AFC0E4" w14:textId="0D4CF8D5" w:rsidR="00355DB0" w:rsidRPr="004A07B5" w:rsidRDefault="00355DB0" w:rsidP="00DA2EFB">
      <w:pPr>
        <w:rPr>
          <w:highlight w:val="yellow"/>
        </w:rPr>
      </w:pPr>
      <w:r w:rsidRPr="004A07B5">
        <w:rPr>
          <w:highlight w:val="yellow"/>
        </w:rPr>
        <w:t>I</w:t>
      </w:r>
      <w:r w:rsidR="00A5688B" w:rsidRPr="004A07B5">
        <w:rPr>
          <w:highlight w:val="yellow"/>
        </w:rPr>
        <w:t>PCC</w:t>
      </w:r>
    </w:p>
    <w:p w14:paraId="7C265AF9" w14:textId="3F1684BD" w:rsidR="009C18C0" w:rsidRPr="004A07B5" w:rsidRDefault="009C18C0" w:rsidP="00DA2EFB">
      <w:pPr>
        <w:rPr>
          <w:highlight w:val="yellow"/>
        </w:rPr>
      </w:pPr>
      <w:r w:rsidRPr="004A07B5">
        <w:t>IP fami</w:t>
      </w:r>
      <w:r w:rsidR="008D3B86" w:rsidRPr="004A07B5">
        <w:t>ly</w:t>
      </w:r>
    </w:p>
    <w:p w14:paraId="2EE825FF" w14:textId="75374251" w:rsidR="004221EB" w:rsidRPr="004A07B5" w:rsidRDefault="004221EB" w:rsidP="00DA2EFB">
      <w:pPr>
        <w:rPr>
          <w:highlight w:val="yellow"/>
        </w:rPr>
      </w:pPr>
      <w:r w:rsidRPr="004A07B5">
        <w:t>IWG</w:t>
      </w:r>
    </w:p>
    <w:p w14:paraId="73364F2B" w14:textId="1D62E01D" w:rsidR="00EF1D5E" w:rsidRPr="004A07B5" w:rsidRDefault="004221EB" w:rsidP="00DA2EFB">
      <w:pPr>
        <w:rPr>
          <w:highlight w:val="yellow"/>
        </w:rPr>
      </w:pPr>
      <w:r w:rsidRPr="004A07B5">
        <w:rPr>
          <w:highlight w:val="yellow"/>
        </w:rPr>
        <w:t>A-</w:t>
      </w:r>
      <w:r w:rsidR="00EF1D5E" w:rsidRPr="004A07B5">
        <w:rPr>
          <w:highlight w:val="yellow"/>
        </w:rPr>
        <w:t>LCA</w:t>
      </w:r>
    </w:p>
    <w:p w14:paraId="3341C226" w14:textId="304E1B33" w:rsidR="00EF1D5E" w:rsidRPr="004A07B5" w:rsidRDefault="00EF1D5E" w:rsidP="00DA2EFB">
      <w:pPr>
        <w:rPr>
          <w:highlight w:val="yellow"/>
        </w:rPr>
      </w:pPr>
      <w:r w:rsidRPr="004A07B5">
        <w:rPr>
          <w:highlight w:val="yellow"/>
        </w:rPr>
        <w:t>LCI</w:t>
      </w:r>
    </w:p>
    <w:p w14:paraId="10721ECA" w14:textId="132B35EB" w:rsidR="0028434F" w:rsidRPr="004A07B5" w:rsidRDefault="0028434F" w:rsidP="00DA2EFB">
      <w:pPr>
        <w:rPr>
          <w:highlight w:val="yellow"/>
        </w:rPr>
      </w:pPr>
      <w:r w:rsidRPr="004A07B5">
        <w:rPr>
          <w:highlight w:val="yellow"/>
        </w:rPr>
        <w:t>(I)MDS</w:t>
      </w:r>
    </w:p>
    <w:p w14:paraId="3DF48470" w14:textId="28CA7878" w:rsidR="00F144B7" w:rsidRPr="004A07B5" w:rsidRDefault="00F144B7" w:rsidP="00DA2EFB">
      <w:pPr>
        <w:rPr>
          <w:highlight w:val="yellow"/>
        </w:rPr>
      </w:pPr>
      <w:r w:rsidRPr="004A07B5">
        <w:t>NOVC-HEV</w:t>
      </w:r>
    </w:p>
    <w:p w14:paraId="69D0F39E" w14:textId="4A9BD638" w:rsidR="00426E7D" w:rsidRPr="004A07B5" w:rsidRDefault="00426E7D" w:rsidP="00DA2EFB">
      <w:pPr>
        <w:rPr>
          <w:highlight w:val="yellow"/>
        </w:rPr>
      </w:pPr>
      <w:r w:rsidRPr="004A07B5">
        <w:rPr>
          <w:highlight w:val="yellow"/>
        </w:rPr>
        <w:t>OEM</w:t>
      </w:r>
    </w:p>
    <w:p w14:paraId="25948588" w14:textId="2F5E7F42" w:rsidR="008154CC" w:rsidRPr="004A07B5" w:rsidRDefault="008154CC" w:rsidP="00DA2EFB">
      <w:pPr>
        <w:rPr>
          <w:highlight w:val="yellow"/>
        </w:rPr>
      </w:pPr>
      <w:r w:rsidRPr="004A07B5">
        <w:t xml:space="preserve">OVC-HEV </w:t>
      </w:r>
    </w:p>
    <w:p w14:paraId="5F23F6A7" w14:textId="6CC906A2" w:rsidR="00FE600D" w:rsidRPr="004A07B5" w:rsidRDefault="00FE600D" w:rsidP="00DA2EFB">
      <w:r w:rsidRPr="004A07B5">
        <w:t>R&amp;D</w:t>
      </w:r>
    </w:p>
    <w:p w14:paraId="0367E378" w14:textId="62A06425" w:rsidR="000E5484" w:rsidRPr="004A07B5" w:rsidRDefault="000E5484" w:rsidP="00DA2EFB">
      <w:r w:rsidRPr="004A07B5">
        <w:t>RV</w:t>
      </w:r>
    </w:p>
    <w:p w14:paraId="7CA6FCC9" w14:textId="05D46F1F" w:rsidR="00F4784F" w:rsidRPr="004A07B5" w:rsidRDefault="00F4784F" w:rsidP="00DA2EFB">
      <w:pPr>
        <w:rPr>
          <w:highlight w:val="yellow"/>
        </w:rPr>
      </w:pPr>
      <w:r w:rsidRPr="004A07B5">
        <w:t>SUV</w:t>
      </w:r>
    </w:p>
    <w:p w14:paraId="1E113E52" w14:textId="5719008F" w:rsidR="004221EB" w:rsidRPr="004A07B5" w:rsidRDefault="004221EB" w:rsidP="00DA2EFB">
      <w:r w:rsidRPr="004A07B5">
        <w:t xml:space="preserve">UNECE </w:t>
      </w:r>
    </w:p>
    <w:p w14:paraId="38ACC161" w14:textId="5DAF7586" w:rsidR="0028434F" w:rsidRPr="004A07B5" w:rsidRDefault="0028434F" w:rsidP="00DA2EFB">
      <w:pPr>
        <w:rPr>
          <w:highlight w:val="yellow"/>
        </w:rPr>
      </w:pPr>
      <w:proofErr w:type="spellStart"/>
      <w:r w:rsidRPr="004A07B5">
        <w:t>WtW</w:t>
      </w:r>
      <w:proofErr w:type="spellEnd"/>
    </w:p>
    <w:p w14:paraId="528BAA46" w14:textId="5ABDECE9" w:rsidR="00DA2EFB" w:rsidRPr="004A07B5" w:rsidRDefault="00293677" w:rsidP="00DA2EFB">
      <w:r w:rsidRPr="004A07B5">
        <w:rPr>
          <w:highlight w:val="yellow"/>
        </w:rPr>
        <w:t>To be added]</w:t>
      </w:r>
    </w:p>
    <w:p w14:paraId="1351068A" w14:textId="5AC8CB8C" w:rsidR="00C354AC" w:rsidRPr="004A07B5" w:rsidRDefault="00C354AC" w:rsidP="00C354AC">
      <w:pPr>
        <w:pStyle w:val="Caro3"/>
      </w:pPr>
      <w:bookmarkStart w:id="111" w:name="_Toc199059019"/>
      <w:r w:rsidRPr="004A07B5">
        <w:t>Future review [SG1]</w:t>
      </w:r>
      <w:bookmarkEnd w:id="111"/>
      <w:r w:rsidRPr="004A07B5">
        <w:t xml:space="preserve"> </w:t>
      </w:r>
    </w:p>
    <w:p w14:paraId="6005B724" w14:textId="68865A50" w:rsidR="00BC7E98" w:rsidRPr="004A07B5" w:rsidRDefault="00BC7E98" w:rsidP="00BC7E98">
      <w:r w:rsidRPr="004A07B5">
        <w:t>T</w:t>
      </w:r>
      <w:r w:rsidR="00DE4F38" w:rsidRPr="004A07B5">
        <w:t xml:space="preserve">he methodology under this </w:t>
      </w:r>
      <w:commentRangeStart w:id="112"/>
      <w:r w:rsidR="00DE4F38" w:rsidRPr="004A07B5">
        <w:t xml:space="preserve">[mutual] </w:t>
      </w:r>
      <w:r w:rsidR="009539BD" w:rsidRPr="004A07B5">
        <w:t xml:space="preserve">Resolution </w:t>
      </w:r>
      <w:commentRangeEnd w:id="112"/>
      <w:r w:rsidR="000438A7" w:rsidRPr="0009561A">
        <w:rPr>
          <w:rStyle w:val="af8"/>
          <w:rFonts w:asciiTheme="minorHAnsi" w:eastAsia="SimSun" w:hAnsiTheme="minorHAnsi" w:cstheme="minorBidi"/>
          <w:lang w:eastAsia="en-US"/>
        </w:rPr>
        <w:commentReference w:id="112"/>
      </w:r>
      <w:r w:rsidRPr="004A07B5">
        <w:t xml:space="preserve">is a first for WP.29. We have </w:t>
      </w:r>
      <w:r w:rsidR="00485E6C" w:rsidRPr="004A07B5">
        <w:t xml:space="preserve">organised </w:t>
      </w:r>
      <w:r w:rsidRPr="004A07B5">
        <w:t>as much as possible under the current circumstances while understanding the issues that need to be considered. We anticipate that there will be matters that need to be more appropriately considered, new market demands, and challenges that may arise in situations where th</w:t>
      </w:r>
      <w:r w:rsidR="00AB640A" w:rsidRPr="004A07B5">
        <w:t>is methodology</w:t>
      </w:r>
      <w:r w:rsidRPr="004A07B5">
        <w:t xml:space="preserve"> will be </w:t>
      </w:r>
      <w:r w:rsidR="00485E6C" w:rsidRPr="004A07B5">
        <w:t>utilised</w:t>
      </w:r>
      <w:r w:rsidRPr="004A07B5">
        <w:t xml:space="preserve">. In light of such circumstances, revising the </w:t>
      </w:r>
      <w:r w:rsidR="0056056E" w:rsidRPr="004A07B5">
        <w:t>methodology</w:t>
      </w:r>
      <w:r w:rsidRPr="004A07B5">
        <w:t xml:space="preserve"> as </w:t>
      </w:r>
      <w:commentRangeStart w:id="113"/>
      <w:commentRangeStart w:id="114"/>
      <w:r w:rsidRPr="004A07B5">
        <w:t>necessary will be desirable</w:t>
      </w:r>
      <w:commentRangeEnd w:id="113"/>
      <w:r w:rsidRPr="004A07B5">
        <w:commentReference w:id="113"/>
      </w:r>
      <w:commentRangeEnd w:id="114"/>
      <w:r w:rsidRPr="004A07B5">
        <w:commentReference w:id="114"/>
      </w:r>
      <w:r w:rsidRPr="004A07B5">
        <w:t>.</w:t>
      </w:r>
    </w:p>
    <w:p w14:paraId="564FBCB0" w14:textId="142E51AB" w:rsidR="00BC7E98" w:rsidRPr="004A07B5" w:rsidRDefault="00BC7E98" w:rsidP="00BC7E98">
      <w:pPr>
        <w:pStyle w:val="Caro3"/>
      </w:pPr>
      <w:bookmarkStart w:id="115" w:name="_Toc183530265"/>
      <w:bookmarkStart w:id="116" w:name="_Toc199059020"/>
      <w:commentRangeStart w:id="117"/>
      <w:commentRangeStart w:id="118"/>
      <w:r w:rsidRPr="004A07B5">
        <w:t xml:space="preserve">Language </w:t>
      </w:r>
      <w:commentRangeEnd w:id="117"/>
      <w:r w:rsidRPr="004A07B5">
        <w:commentReference w:id="117"/>
      </w:r>
      <w:commentRangeEnd w:id="118"/>
      <w:r w:rsidRPr="004A07B5">
        <w:commentReference w:id="118"/>
      </w:r>
      <w:r w:rsidRPr="004A07B5">
        <w:t>[SG7]</w:t>
      </w:r>
      <w:bookmarkEnd w:id="115"/>
      <w:bookmarkEnd w:id="116"/>
    </w:p>
    <w:p w14:paraId="4C069942" w14:textId="77777777" w:rsidR="00BC7E98" w:rsidRPr="004A07B5" w:rsidRDefault="00BC7E98" w:rsidP="00BC7E98">
      <w:r w:rsidRPr="004A07B5">
        <w:t xml:space="preserve">English is the original language of this document. Only translations in French and Russian have legal character. </w:t>
      </w:r>
    </w:p>
    <w:p w14:paraId="084CAC8C" w14:textId="0C4D17A3" w:rsidR="00C354AC" w:rsidRPr="004A07B5" w:rsidRDefault="00B66F54" w:rsidP="00B66F54">
      <w:pPr>
        <w:pStyle w:val="Caro2"/>
      </w:pPr>
      <w:bookmarkStart w:id="119" w:name="_Toc199059021"/>
      <w:r w:rsidRPr="004A07B5">
        <w:t>General methodology</w:t>
      </w:r>
      <w:bookmarkEnd w:id="119"/>
      <w:r w:rsidRPr="004A07B5">
        <w:t xml:space="preserve"> </w:t>
      </w:r>
    </w:p>
    <w:p w14:paraId="42C13479" w14:textId="05C9D8CF" w:rsidR="008F5F5F" w:rsidRPr="004A07B5" w:rsidRDefault="008F5F5F" w:rsidP="00581B80">
      <w:pPr>
        <w:pStyle w:val="Caro3"/>
      </w:pPr>
      <w:bookmarkStart w:id="120" w:name="_Ref195693913"/>
      <w:bookmarkStart w:id="121" w:name="_Toc199059022"/>
      <w:r w:rsidRPr="004A07B5">
        <w:t>Level Concept [SG1]</w:t>
      </w:r>
      <w:bookmarkEnd w:id="120"/>
      <w:bookmarkEnd w:id="121"/>
    </w:p>
    <w:p w14:paraId="10F24DD9" w14:textId="05439D49" w:rsidR="008F5F5F" w:rsidRPr="004A07B5" w:rsidRDefault="0065039F" w:rsidP="0009561A">
      <w:r w:rsidRPr="004A07B5">
        <w:t>The Level Concept was developed in UNECE IWG A-LCA to reflect the different motivations and goals to address the determination of CFP for passenger cars and indicates four classes of intended use cases of an LCA</w:t>
      </w:r>
      <w:r w:rsidR="00EF1B68" w:rsidRPr="004A07B5">
        <w:t>. The importance of LCA has grown considerably in recent years and the number and type of use cases for LCA expanded as a result. The Level Concept also takes into account the increasing demand for LCA results based on primary data</w:t>
      </w:r>
      <w:r w:rsidR="00596EAB" w:rsidRPr="004A07B5">
        <w:t xml:space="preserve"> used</w:t>
      </w:r>
      <w:r w:rsidR="00EF1B68" w:rsidRPr="004A07B5">
        <w:t>. By transparently addressing these new forms of vehicle LCAs and their input data variation, the Level Concept helps to ensure a consistent application of the vehicle LCA method and the appropriate selection of a product system model for an intended application and scope.</w:t>
      </w:r>
    </w:p>
    <w:p w14:paraId="2F873A95" w14:textId="77777777" w:rsidR="00875073" w:rsidRPr="004A07B5" w:rsidRDefault="00875073" w:rsidP="00C25255">
      <w:pPr>
        <w:pStyle w:val="affff9"/>
      </w:pPr>
      <w:bookmarkStart w:id="122" w:name="_Ref183101761"/>
    </w:p>
    <w:p w14:paraId="471B4C39" w14:textId="73F27E80" w:rsidR="00C25255" w:rsidRPr="004A07B5" w:rsidRDefault="00C25255" w:rsidP="0013418D">
      <w:pPr>
        <w:pStyle w:val="affff9"/>
      </w:pPr>
      <w:bookmarkStart w:id="123" w:name="_Ref195617381"/>
      <w:r w:rsidRPr="004A07B5">
        <w:t xml:space="preserve">Figure </w:t>
      </w:r>
      <w:r w:rsidRPr="004A07B5">
        <w:fldChar w:fldCharType="begin"/>
      </w:r>
      <w:r w:rsidRPr="004A07B5">
        <w:instrText xml:space="preserve"> SEQ Figure \* ARABIC </w:instrText>
      </w:r>
      <w:r w:rsidRPr="004A07B5">
        <w:fldChar w:fldCharType="separate"/>
      </w:r>
      <w:r w:rsidR="008E4B56" w:rsidRPr="004A07B5">
        <w:rPr>
          <w:noProof/>
        </w:rPr>
        <w:t>1</w:t>
      </w:r>
      <w:r w:rsidRPr="004A07B5">
        <w:fldChar w:fldCharType="end"/>
      </w:r>
      <w:bookmarkEnd w:id="123"/>
      <w:r w:rsidRPr="004A07B5">
        <w:t xml:space="preserve"> : Life cycle assessment framework according to </w:t>
      </w:r>
      <w:commentRangeStart w:id="124"/>
      <w:commentRangeStart w:id="125"/>
      <w:r w:rsidRPr="004A07B5">
        <w:t>ISO 14040</w:t>
      </w:r>
      <w:commentRangeEnd w:id="124"/>
      <w:r w:rsidR="00BE6373">
        <w:rPr>
          <w:rStyle w:val="af8"/>
          <w:rFonts w:asciiTheme="minorHAnsi" w:eastAsia="SimSun" w:hAnsiTheme="minorHAnsi" w:cstheme="minorBidi"/>
          <w:bCs w:val="0"/>
          <w:lang w:val="fr-FR" w:eastAsia="en-US"/>
        </w:rPr>
        <w:commentReference w:id="124"/>
      </w:r>
      <w:commentRangeEnd w:id="125"/>
      <w:r w:rsidR="002B74FE">
        <w:rPr>
          <w:rStyle w:val="af8"/>
          <w:rFonts w:asciiTheme="minorHAnsi" w:eastAsia="SimSun" w:hAnsiTheme="minorHAnsi" w:cstheme="minorBidi"/>
          <w:bCs w:val="0"/>
          <w:lang w:val="fr-FR" w:eastAsia="en-US"/>
        </w:rPr>
        <w:commentReference w:id="125"/>
      </w:r>
      <w:r w:rsidR="00253077" w:rsidRPr="004A07B5">
        <w:rPr>
          <w:noProof/>
        </w:rPr>
        <mc:AlternateContent>
          <mc:Choice Requires="wps">
            <w:drawing>
              <wp:anchor distT="0" distB="0" distL="114300" distR="114300" simplePos="0" relativeHeight="251654158" behindDoc="0" locked="0" layoutInCell="1" allowOverlap="1" wp14:anchorId="6B705983" wp14:editId="3B7957CF">
                <wp:simplePos x="0" y="0"/>
                <wp:positionH relativeFrom="column">
                  <wp:posOffset>1737995</wp:posOffset>
                </wp:positionH>
                <wp:positionV relativeFrom="paragraph">
                  <wp:posOffset>2304415</wp:posOffset>
                </wp:positionV>
                <wp:extent cx="582930" cy="0"/>
                <wp:effectExtent l="0" t="76200" r="26670" b="114300"/>
                <wp:wrapNone/>
                <wp:docPr id="1350659128"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0967319" id="_x0000_t32" coordsize="21600,21600" o:spt="32" o:oned="t" path="m,l21600,21600e" filled="f">
                <v:path arrowok="t" fillok="f" o:connecttype="none"/>
                <o:lock v:ext="edit" shapetype="t"/>
              </v:shapetype>
              <v:shape id="Gerade Verbindung mit Pfeil 11" o:spid="_x0000_s1026" type="#_x0000_t32" style="position:absolute;margin-left:136.85pt;margin-top:181.45pt;width:45.9pt;height:0;z-index:2516541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Dc&#10;lVep3gAAAAsBAAAPAAAAZHJzL2Rvd25yZXYueG1sTI/BTsMwDIbvSLxDZCRuLKVVO+iaThViB3Zj&#10;7MAxa7ymonFCk3Xd2xMkJHa0/en391fr2QxswtH3lgQ8LhJgSK1VPXUC9h+bhydgPkhScrCEAi7o&#10;YV3f3lSyVPZM7zjtQsdiCPlSCtAhuJJz32o00i+sQ4q3ox2NDHEcO65GeY7hZuBpkhTcyJ7iBy0d&#10;vmhsv3YnI2AOetx+b5o3R9Ol+dzu81fXOyHu7+ZmBSzgHP5h+NWP6lBHp4M9kfJsEJAus2VEBWRF&#10;+gwsElmR58AOfxteV/y6Q/0DAAD//wMAUEsBAi0AFAAGAAgAAAAhALaDOJL+AAAA4QEAABMAAAAA&#10;AAAAAAAAAAAAAAAAAFtDb250ZW50X1R5cGVzXS54bWxQSwECLQAUAAYACAAAACEAOP0h/9YAAACU&#10;AQAACwAAAAAAAAAAAAAAAAAvAQAAX3JlbHMvLnJlbHNQSwECLQAUAAYACAAAACEAKuKHBNIBAAAE&#10;BAAADgAAAAAAAAAAAAAAAAAuAgAAZHJzL2Uyb0RvYy54bWxQSwECLQAUAAYACAAAACEA3JVXqd4A&#10;AAALAQAADwAAAAAAAAAAAAAAAAAsBAAAZHJzL2Rvd25yZXYueG1sUEsFBgAAAAAEAAQA8wAAADcF&#10;AAAAAA==&#10;" strokecolor="black [3213]" strokeweight="1.75pt">
                <v:stroke endarrow="open"/>
              </v:shape>
            </w:pict>
          </mc:Fallback>
        </mc:AlternateContent>
      </w:r>
      <w:r w:rsidR="00253077" w:rsidRPr="004A07B5">
        <w:rPr>
          <w:noProof/>
        </w:rPr>
        <mc:AlternateContent>
          <mc:Choice Requires="wps">
            <w:drawing>
              <wp:anchor distT="0" distB="0" distL="114300" distR="114300" simplePos="0" relativeHeight="251654159" behindDoc="0" locked="0" layoutInCell="1" allowOverlap="1" wp14:anchorId="7EDCDDD6" wp14:editId="392A85CD">
                <wp:simplePos x="0" y="0"/>
                <wp:positionH relativeFrom="column">
                  <wp:posOffset>2108835</wp:posOffset>
                </wp:positionH>
                <wp:positionV relativeFrom="paragraph">
                  <wp:posOffset>2484010</wp:posOffset>
                </wp:positionV>
                <wp:extent cx="584200" cy="0"/>
                <wp:effectExtent l="38100" t="76200" r="0" b="114300"/>
                <wp:wrapNone/>
                <wp:docPr id="203482365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35470FD" id="Gerade Verbindung mit Pfeil 11" o:spid="_x0000_s1026" type="#_x0000_t32" style="position:absolute;margin-left:166.05pt;margin-top:195.6pt;width:46pt;height:0;z-index:2516541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B7qJff3wAAAAsBAAAPAAAAZHJzL2Rvd25yZXYueG1sTI/NTsMwEITvSLyDtUjcqBO3&#10;QBviVAgE9FgCB45uvCQu/olipw08PYuEBLfdmdHst+V6cpYdcIgmeAn5LAOGvgna+FbC68vDxRJY&#10;TMprZYNHCZ8YYV2dnpSq0OHon/FQp5ZRiY+FktCl1Becx6ZDp+Is9OjJew+DU4nWoeV6UEcqd5aL&#10;LLviThlPFzrV412HzUc9Ogmrem+W49bY/eZp+ygur+83+PYl5fnZdHsDLOGU/sLwg0/oUBHTLoxe&#10;R2YlzOcipygNq1wAo8RCLEjZ/Sq8Kvn/H6pvAAAA//8DAFBLAQItABQABgAIAAAAIQC2gziS/gAA&#10;AOEBAAATAAAAAAAAAAAAAAAAAAAAAABbQ29udGVudF9UeXBlc10ueG1sUEsBAi0AFAAGAAgAAAAh&#10;ADj9If/WAAAAlAEAAAsAAAAAAAAAAAAAAAAALwEAAF9yZWxzLy5yZWxzUEsBAi0AFAAGAAgAAAAh&#10;AHh4aP/bAQAAHAQAAA4AAAAAAAAAAAAAAAAALgIAAGRycy9lMm9Eb2MueG1sUEsBAi0AFAAGAAgA&#10;AAAhAHuol9/fAAAACwEAAA8AAAAAAAAAAAAAAAAANQQAAGRycy9kb3ducmV2LnhtbFBLBQYAAAAA&#10;BAAEAPMAAABBBQAAAAA=&#10;" strokecolor="black [3213]" strokeweight="1.75pt">
                <v:stroke startarrow="open"/>
              </v:shape>
            </w:pict>
          </mc:Fallback>
        </mc:AlternateContent>
      </w:r>
      <w:r w:rsidR="00253077" w:rsidRPr="004A07B5">
        <w:rPr>
          <w:noProof/>
        </w:rPr>
        <mc:AlternateContent>
          <mc:Choice Requires="wps">
            <w:drawing>
              <wp:anchor distT="0" distB="0" distL="114300" distR="114300" simplePos="0" relativeHeight="251654161" behindDoc="0" locked="0" layoutInCell="1" allowOverlap="1" wp14:anchorId="379D73C4" wp14:editId="74ECB18E">
                <wp:simplePos x="0" y="0"/>
                <wp:positionH relativeFrom="column">
                  <wp:posOffset>2318385</wp:posOffset>
                </wp:positionH>
                <wp:positionV relativeFrom="paragraph">
                  <wp:posOffset>726440</wp:posOffset>
                </wp:positionV>
                <wp:extent cx="1024255" cy="1945640"/>
                <wp:effectExtent l="0" t="0" r="23495" b="16510"/>
                <wp:wrapTopAndBottom/>
                <wp:docPr id="2021944150" name="Rechteck: abgerundete Ecken 7"/>
                <wp:cNvGraphicFramePr/>
                <a:graphic xmlns:a="http://schemas.openxmlformats.org/drawingml/2006/main">
                  <a:graphicData uri="http://schemas.microsoft.com/office/word/2010/wordprocessingShape">
                    <wps:wsp>
                      <wps:cNvSpPr/>
                      <wps:spPr>
                        <a:xfrm>
                          <a:off x="0" y="0"/>
                          <a:ext cx="1024255" cy="194564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C3066A1" w14:textId="77777777" w:rsidR="00253077" w:rsidRPr="00D92AE5" w:rsidRDefault="00253077" w:rsidP="00253077">
                            <w:pPr>
                              <w:pStyle w:val="TableText0"/>
                              <w:rPr>
                                <w:color w:val="000000" w:themeColor="text1"/>
                              </w:rPr>
                            </w:pPr>
                            <w:r w:rsidRPr="00D92AE5">
                              <w:rPr>
                                <w:color w:val="000000" w:themeColor="text1"/>
                              </w:rPr>
                              <w:t>Interpretation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9D73C4" id="Rechteck: abgerundete Ecken 7" o:spid="_x0000_s1026" style="position:absolute;left:0;text-align:left;margin-left:182.55pt;margin-top:57.2pt;width:80.65pt;height:153.2pt;z-index:2516541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JSShwIAAGgFAAAOAAAAZHJzL2Uyb0RvYy54bWysVEtv2zAMvg/YfxB0X/1A0q5BnSJo0WFA&#10;0RZNh54VWYoNyKImKbGzXz9KfiTtih2GXWTKJD9+pEheXXeNInthXQ26oNlZSonQHMpabwv64+Xu&#10;y1dKnGe6ZAq0KOhBOHq9/PzpqjULkUMFqhSWIIh2i9YUtPLeLJLE8Uo0zJ2BERqVEmzDPF7tNikt&#10;axG9UUmepudJC7Y0FrhwDv/e9kq6jPhSCu4fpXTCE1VQ5ObjaeO5CWeyvGKLrWWmqvlAg/0Di4bV&#10;GoNOULfMM7Kz9R9QTc0tOJD+jEOTgJQ1FzEHzCZL32WzrpgRMRcsjjNTmdz/g+UP+7V5sliG1riF&#10;QzFk0UnbhC/yI10s1mEqlug84fgzS/NZPp9TwlGXXc7m57NYzuTobqzz3wQ0JAgFtbDT5TM+SawU&#10;2987j3HRfrQLIR2ouryrlYqX0AbiRlmyZ/iAm20WHgw93lgpTVqkkF+kPYFjJlHyByUCmNLPQpK6&#10;RO55ZBCb7IjOOBfaZ72qYqXog2bzdMDFsCOfSCICBmSJdCfsAWC07EFG7J79YB9cRezRyTn9G7He&#10;efKIkUH7ybmpNdiPABRmNUTu7ZH+SWmC6LtNhyZB3EB5eLLEQj8szvC7Gt/vnjn/xCxOB84RTrx/&#10;xEMqwNLDIFFSgf310f9gj02LWkpanLaCup87ZgUl6rvGdr7MZtg9xMfLbH6R48WeajanGr1rbgD7&#10;IcPdYngUg71XoygtNK+4GFYhKqqY5hi7oNzb8XLj+y2Aq4WL1Sqa4Uga5u/12vAAHgocWvOle2XW&#10;DE3ssf8fYJxMtnjXxr1t8NSw2nmQdezxY12H0uM4xx4aVk/YF6f3aHVckMvfAAAA//8DAFBLAwQU&#10;AAYACAAAACEA4kDuuuEAAAALAQAADwAAAGRycy9kb3ducmV2LnhtbEyPTUvDQBCG74L/YRnBm918&#10;NdSYTRExgpBLq7R42yZjEszOxuy2Tf+940lvM7wP7zyTr2cziBNOrrekIFwEIJBq2/TUKnh/K+9W&#10;IJzX1OjBEiq4oIN1cX2V66yxZ9rgaetbwSXkMq2g837MpHR1h0a7hR2ROPu0k9Ge16mVzaTPXG4G&#10;GQVBKo3uiS90esSnDuuv7dEoqOOLe66+/Wtsd2V5v/+oWvNSKXV7Mz8+gPA4+z8YfvVZHQp2Otgj&#10;NU4MCuJ0GTLKQZgkIJhYRikPBwVJFKxAFrn8/0PxAwAA//8DAFBLAQItABQABgAIAAAAIQC2gziS&#10;/gAAAOEBAAATAAAAAAAAAAAAAAAAAAAAAABbQ29udGVudF9UeXBlc10ueG1sUEsBAi0AFAAGAAgA&#10;AAAhADj9If/WAAAAlAEAAAsAAAAAAAAAAAAAAAAALwEAAF9yZWxzLy5yZWxzUEsBAi0AFAAGAAgA&#10;AAAhADZ4lJKHAgAAaAUAAA4AAAAAAAAAAAAAAAAALgIAAGRycy9lMm9Eb2MueG1sUEsBAi0AFAAG&#10;AAgAAAAhAOJA7rrhAAAACwEAAA8AAAAAAAAAAAAAAAAA4QQAAGRycy9kb3ducmV2LnhtbFBLBQYA&#10;AAAABAAEAPMAAADvBQAAAAA=&#10;" fillcolor="white [3212]" strokecolor="#0a121c [484]" strokeweight="1pt">
                <v:textbox>
                  <w:txbxContent>
                    <w:p w14:paraId="6C3066A1" w14:textId="77777777" w:rsidR="00253077" w:rsidRPr="00D92AE5" w:rsidRDefault="00253077" w:rsidP="00253077">
                      <w:pPr>
                        <w:pStyle w:val="TableText0"/>
                        <w:rPr>
                          <w:color w:val="000000" w:themeColor="text1"/>
                        </w:rPr>
                      </w:pPr>
                      <w:r w:rsidRPr="00D92AE5">
                        <w:rPr>
                          <w:color w:val="000000" w:themeColor="text1"/>
                        </w:rPr>
                        <w:t>Interpretation</w:t>
                      </w:r>
                    </w:p>
                  </w:txbxContent>
                </v:textbox>
                <w10:wrap type="topAndBottom"/>
              </v:roundrect>
            </w:pict>
          </mc:Fallback>
        </mc:AlternateContent>
      </w:r>
      <w:r w:rsidR="00253077" w:rsidRPr="004A07B5">
        <w:rPr>
          <w:noProof/>
        </w:rPr>
        <mc:AlternateContent>
          <mc:Choice Requires="wps">
            <w:drawing>
              <wp:anchor distT="0" distB="0" distL="114300" distR="114300" simplePos="0" relativeHeight="251654162" behindDoc="0" locked="0" layoutInCell="1" allowOverlap="1" wp14:anchorId="6F9BA31E" wp14:editId="37649DA1">
                <wp:simplePos x="0" y="0"/>
                <wp:positionH relativeFrom="column">
                  <wp:posOffset>1588770</wp:posOffset>
                </wp:positionH>
                <wp:positionV relativeFrom="paragraph">
                  <wp:posOffset>1966705</wp:posOffset>
                </wp:positionV>
                <wp:extent cx="0" cy="574040"/>
                <wp:effectExtent l="95250" t="38100" r="57150" b="35560"/>
                <wp:wrapNone/>
                <wp:docPr id="637316231"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7DE6E" id="Gerade Verbindung mit Pfeil 12" o:spid="_x0000_s1026" type="#_x0000_t32" style="position:absolute;margin-left:125.1pt;margin-top:154.85pt;width:0;height:45.2pt;z-index:2516541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CkB1Fe3wAAAAsBAAAPAAAAZHJzL2Rvd25yZXYueG1sTI/LTsMwEEX3SPyDNUjsqN1A&#10;aRsyqRAI6LKkXbB04yFx8SOKnTbw9RixgOXMHN05t1iN1rAj9UF7hzCdCGDkaq+0axB226erBbAQ&#10;pVPSeEcInxRgVZ6fFTJX/uRe6VjFhqUQF3KJ0MbY5ZyHuiUrw8R35NLt3fdWxjT2DVe9PKVwa3gm&#10;xC23Urv0oZUdPbRUf1SDRVhWB70YNtoc1i+b52w2f1zT2xfi5cV4fwcs0hj/YPjRT+pQJqe9H5wK&#10;zCBkM5ElFOFaLOfAEvG72SPcCDEFXhb8f4fyGwAA//8DAFBLAQItABQABgAIAAAAIQC2gziS/gAA&#10;AOEBAAATAAAAAAAAAAAAAAAAAAAAAABbQ29udGVudF9UeXBlc10ueG1sUEsBAi0AFAAGAAgAAAAh&#10;ADj9If/WAAAAlAEAAAsAAAAAAAAAAAAAAAAALwEAAF9yZWxzLy5yZWxzUEsBAi0AFAAGAAgAAAAh&#10;AAgI95rbAQAAHAQAAA4AAAAAAAAAAAAAAAAALgIAAGRycy9lMm9Eb2MueG1sUEsBAi0AFAAGAAgA&#10;AAAhAKQHUV7fAAAACwEAAA8AAAAAAAAAAAAAAAAANQQAAGRycy9kb3ducmV2LnhtbFBLBQYAAAAA&#10;BAAEAPMAAABBBQAAAAA=&#10;" strokecolor="black [3213]" strokeweight="1.75pt">
                <v:stroke startarrow="open"/>
              </v:shape>
            </w:pict>
          </mc:Fallback>
        </mc:AlternateContent>
      </w:r>
      <w:r w:rsidR="00253077" w:rsidRPr="004A07B5">
        <w:rPr>
          <w:noProof/>
        </w:rPr>
        <mc:AlternateContent>
          <mc:Choice Requires="wps">
            <w:drawing>
              <wp:anchor distT="0" distB="0" distL="114300" distR="114300" simplePos="0" relativeHeight="251654156" behindDoc="0" locked="0" layoutInCell="1" allowOverlap="1" wp14:anchorId="2F488FC3" wp14:editId="7168B621">
                <wp:simplePos x="0" y="0"/>
                <wp:positionH relativeFrom="column">
                  <wp:posOffset>1784985</wp:posOffset>
                </wp:positionH>
                <wp:positionV relativeFrom="paragraph">
                  <wp:posOffset>1610308</wp:posOffset>
                </wp:positionV>
                <wp:extent cx="0" cy="574040"/>
                <wp:effectExtent l="95250" t="0" r="57150" b="54610"/>
                <wp:wrapNone/>
                <wp:docPr id="858920696"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5FF358" id="Gerade Verbindung mit Pfeil 12" o:spid="_x0000_s1026" type="#_x0000_t32" style="position:absolute;margin-left:140.55pt;margin-top:126.8pt;width:0;height:45.2pt;z-index:2516541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BH&#10;podv3QAAAAsBAAAPAAAAZHJzL2Rvd25yZXYueG1sTI89T8MwEIZ3JP6DdUhs1Em/VIU4VYToQDdK&#10;B0Y3PuKI+GxiN03/PYcYYLuPR+89V24n14sRh9h5UpDPMhBIjTcdtQqOb7uHDYiYNBnde0IFV4yw&#10;rW5vSl0Yf6FXHA+pFRxCsdAKbEqhkDI2Fp2OMx+QePfhB6cTt0MrzaAvHO56Oc+ytXS6I75gdcAn&#10;i83n4ewUTMkO+69d/RJovNbv++PqOXRBqfu7qX4EkXBKfzD86LM6VOx08mcyUfQK5ps8Z5SL1WIN&#10;gonfyUnBYrnMQFal/P9D9Q0AAP//AwBQSwECLQAUAAYACAAAACEAtoM4kv4AAADhAQAAEwAAAAAA&#10;AAAAAAAAAAAAAAAAW0NvbnRlbnRfVHlwZXNdLnhtbFBLAQItABQABgAIAAAAIQA4/SH/1gAAAJQB&#10;AAALAAAAAAAAAAAAAAAAAC8BAABfcmVscy8ucmVsc1BLAQItABQABgAIAAAAIQCHnVDT0gEAAAQE&#10;AAAOAAAAAAAAAAAAAAAAAC4CAABkcnMvZTJvRG9jLnhtbFBLAQItABQABgAIAAAAIQBHpodv3QAA&#10;AAsBAAAPAAAAAAAAAAAAAAAAACwEAABkcnMvZG93bnJldi54bWxQSwUGAAAAAAQABADzAAAANgUA&#10;AAAA&#10;" strokecolor="black [3213]" strokeweight="1.75pt">
                <v:stroke endarrow="open"/>
              </v:shape>
            </w:pict>
          </mc:Fallback>
        </mc:AlternateContent>
      </w:r>
      <w:r w:rsidR="00253077" w:rsidRPr="004A07B5">
        <w:rPr>
          <w:noProof/>
        </w:rPr>
        <mc:AlternateContent>
          <mc:Choice Requires="wps">
            <w:drawing>
              <wp:anchor distT="0" distB="0" distL="114300" distR="114300" simplePos="0" relativeHeight="251654152" behindDoc="0" locked="0" layoutInCell="1" allowOverlap="1" wp14:anchorId="18AFAC84" wp14:editId="5A5619F9">
                <wp:simplePos x="0" y="0"/>
                <wp:positionH relativeFrom="column">
                  <wp:posOffset>1784985</wp:posOffset>
                </wp:positionH>
                <wp:positionV relativeFrom="paragraph">
                  <wp:posOffset>950705</wp:posOffset>
                </wp:positionV>
                <wp:extent cx="0" cy="574040"/>
                <wp:effectExtent l="95250" t="0" r="57150" b="54610"/>
                <wp:wrapNone/>
                <wp:docPr id="55681144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3DBB3DF" id="Gerade Verbindung mit Pfeil 12" o:spid="_x0000_s1026" type="#_x0000_t32" style="position:absolute;margin-left:140.55pt;margin-top:74.85pt;width:0;height:45.2pt;z-index:251654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DT0gEAAAQEAAAOAAAAZHJzL2Uyb0RvYy54bWysU01v1DAQvSPxHyzf2WRXLaBosz1sWy4I&#10;Kig/wHXsjSXbY43NZvPvGTu7CS1cQM3B8ce8efOex9ubk7PsqDAa8C1fr2rOlJfQGX9o+Y/H+3cf&#10;OYtJ+E5Y8Krlo4r8Zvf2zXYIjdpAD7ZTyCiJj80QWt6nFJqqirJXTsQVBOXpUAM6kWiJh6pDMVB2&#10;Z6tNXb+vBsAuIEgVI+3eTod8V/JrrWT6qnVUidmWU22pjFjGpzxWu61oDihCb+S5DPEfVThhPJHO&#10;qW5FEuwnmj9SOSMRIui0kuAq0NpIVTSQmnX9Qs33XgRVtJA5Mcw2xddLK78c9/4ByYYhxCaGB8wq&#10;Thpd/lN97FTMGmez1CkxOW1K2r3+cFVfFR+rBRcwpk8KHMuTlseEwhz6tAfv6UYA18UrcfwcEzET&#10;8ALIpNazoeUb+q5LWARruntjbT4sjaH2FtlR0JWm0zpfIWV4FpWEsXe+Y2kM1HMCEYZzmPUUvUgt&#10;szRaNRF/U5qZjsRNBb4gE1Iqny6E1lN0hmkqbQbWU8m5fZcqnwPP8RmqSof+C3hGFGbwaQY74wH/&#10;xr54pKf4iwOT7mzBE3RjaYJiDbVasfT8LHIv/74u8OXx7n4BAAD//wMAUEsDBBQABgAIAAAAIQCr&#10;AmRy3gAAAAsBAAAPAAAAZHJzL2Rvd25yZXYueG1sTI8xT8MwEIV3JP6DdUhs1ElVoKRxqgjRgW6U&#10;DoxufMRR47OJ3TT99xxigO3u3tO775XryfVixCF2nhTkswwEUuNNR62C/fvmbgkiJk1G955QwQUj&#10;rKvrq1IXxp/pDcddagWHUCy0AptSKKSMjUWn48wHJNY+/eB04nVopRn0mcNdL+dZ9iCd7og/WB3w&#10;2WJz3J2cginZYfu1qV8DjZf6Y7u/fwldUOr2ZqpXIBJO6c8MP/iMDhUzHfyJTBS9gvkyz9nKwuLp&#10;EQQ7fi8HHhZZDrIq5f8O1TcAAAD//wMAUEsBAi0AFAAGAAgAAAAhALaDOJL+AAAA4QEAABMAAAAA&#10;AAAAAAAAAAAAAAAAAFtDb250ZW50X1R5cGVzXS54bWxQSwECLQAUAAYACAAAACEAOP0h/9YAAACU&#10;AQAACwAAAAAAAAAAAAAAAAAvAQAAX3JlbHMvLnJlbHNQSwECLQAUAAYACAAAACEAh51Q09IBAAAE&#10;BAAADgAAAAAAAAAAAAAAAAAuAgAAZHJzL2Uyb0RvYy54bWxQSwECLQAUAAYACAAAACEAqwJkct4A&#10;AAALAQAADwAAAAAAAAAAAAAAAAAsBAAAZHJzL2Rvd25yZXYueG1sUEsFBgAAAAAEAAQA8wAAADcF&#10;AAAAAA==&#10;" strokecolor="black [3213]" strokeweight="1.75pt">
                <v:stroke endarrow="open"/>
              </v:shape>
            </w:pict>
          </mc:Fallback>
        </mc:AlternateContent>
      </w:r>
      <w:r w:rsidR="00253077" w:rsidRPr="004A07B5">
        <w:rPr>
          <w:noProof/>
        </w:rPr>
        <mc:AlternateContent>
          <mc:Choice Requires="wps">
            <w:drawing>
              <wp:anchor distT="0" distB="0" distL="114300" distR="114300" simplePos="0" relativeHeight="251654153" behindDoc="0" locked="0" layoutInCell="1" allowOverlap="1" wp14:anchorId="349C7484" wp14:editId="342F563A">
                <wp:simplePos x="0" y="0"/>
                <wp:positionH relativeFrom="column">
                  <wp:posOffset>1588770</wp:posOffset>
                </wp:positionH>
                <wp:positionV relativeFrom="paragraph">
                  <wp:posOffset>1342390</wp:posOffset>
                </wp:positionV>
                <wp:extent cx="0" cy="574040"/>
                <wp:effectExtent l="95250" t="38100" r="57150" b="35560"/>
                <wp:wrapNone/>
                <wp:docPr id="1739291819" name="Gerade Verbindung mit Pfeil 12"/>
                <wp:cNvGraphicFramePr/>
                <a:graphic xmlns:a="http://schemas.openxmlformats.org/drawingml/2006/main">
                  <a:graphicData uri="http://schemas.microsoft.com/office/word/2010/wordprocessingShape">
                    <wps:wsp>
                      <wps:cNvCnPr/>
                      <wps:spPr>
                        <a:xfrm>
                          <a:off x="0" y="0"/>
                          <a:ext cx="0" cy="57404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7095DE" id="Gerade Verbindung mit Pfeil 12" o:spid="_x0000_s1026" type="#_x0000_t32" style="position:absolute;margin-left:125.1pt;margin-top:105.7pt;width:0;height:45.2pt;z-index:2516541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ea2wEAABwEAAAOAAAAZHJzL2Uyb0RvYy54bWysU8Fu2zAMvQ/YPwi6L3aCdhuCOD2k7S7D&#10;VmzdB6gyFQuQRYHS4uTvR8mJvXa7bKgPsiTykY+P1Obm2DtxAIoWfSOXi1oK8Bpb6/eN/PF4/+6j&#10;FDEp3yqHHhp5gihvtm/fbIawhhV26FogwUF8XA+hkV1KYV1VUXfQq7jAAJ6NBqlXiY+0r1pSA0fv&#10;XbWq6/fVgNQGQg0x8u3taJTbEt8Y0OmrMRGScI1kbqmsVNanvFbbjVrvSYXO6jMN9R8semU9J51C&#10;3aqkxE+yf4TqrSaMaNJCY1+hMVZDqYGrWdYvqvneqQClFhYnhkmm+Hph9ZfDzj8QyzCEuI7hgXIV&#10;R0N9/jM/cSxinSax4JiEHi81315/uKqvio7VjAsU0yfAXuRNI2MiZfdd2qH33BGkZdFKHT7HxJkZ&#10;eAHkpM6LoZEr/q6LW0Rn23vrXDaWwYCdI3FQ3NJ0XOYWcoRnXh2o9s63Ip0Cz5wiwmHsdFLWzQbP&#10;I3mGO89RZgnKLp0cjIS+gRG25aJH4i9IKK3BpwsR59k7wwxTnoD1WEoe65n9c+DZP0OhTO6/gCdE&#10;yYw+TeDeeqS/ZZ+1M6P/RYGx7izBE7anMhxFGh7BIvX5ueQZ//1c4POj3v4CAAD//wMAUEsDBBQA&#10;BgAIAAAAIQBnw2GM3gAAAAsBAAAPAAAAZHJzL2Rvd25yZXYueG1sTI/LTsMwEEX3SPyDNUjsqJ1A&#10;IYQ4FQIBXZbAgqUbD4mLH1HstIGvZxAL2M3j6M6ZajU7y/Y4RhO8hGwhgKFvgza+k/D68nBWAItJ&#10;ea1s8CjhEyOs6uOjSpU6HPwz7pvUMQrxsVQS+pSGkvPY9uhUXIQBPe3ew+hUonbsuB7VgcKd5bkQ&#10;l9wp4+lCrwa867H9aCYn4brZmWLaGLtbP20e8+XV/RrfvqQ8PZlvb4AlnNMfDD/6pA41OW3D5HVk&#10;VkK+FDmhVGTZBTAifidbCeciK4DXFf//Q/0NAAD//wMAUEsBAi0AFAAGAAgAAAAhALaDOJL+AAAA&#10;4QEAABMAAAAAAAAAAAAAAAAAAAAAAFtDb250ZW50X1R5cGVzXS54bWxQSwECLQAUAAYACAAAACEA&#10;OP0h/9YAAACUAQAACwAAAAAAAAAAAAAAAAAvAQAAX3JlbHMvLnJlbHNQSwECLQAUAAYACAAAACEA&#10;CAj3mtsBAAAcBAAADgAAAAAAAAAAAAAAAAAuAgAAZHJzL2Uyb0RvYy54bWxQSwECLQAUAAYACAAA&#10;ACEAZ8NhjN4AAAALAQAADwAAAAAAAAAAAAAAAAA1BAAAZHJzL2Rvd25yZXYueG1sUEsFBgAAAAAE&#10;AAQA8wAAAEAFAAAAAA==&#10;" strokecolor="black [3213]" strokeweight="1.75pt">
                <v:stroke startarrow="open"/>
              </v:shape>
            </w:pict>
          </mc:Fallback>
        </mc:AlternateContent>
      </w:r>
      <w:r w:rsidR="00253077" w:rsidRPr="004A07B5">
        <w:rPr>
          <w:noProof/>
        </w:rPr>
        <mc:AlternateContent>
          <mc:Choice Requires="wps">
            <w:drawing>
              <wp:anchor distT="0" distB="0" distL="114300" distR="114300" simplePos="0" relativeHeight="251654148" behindDoc="0" locked="0" layoutInCell="1" allowOverlap="1" wp14:anchorId="28A94277" wp14:editId="3D2CA1D6">
                <wp:simplePos x="0" y="0"/>
                <wp:positionH relativeFrom="column">
                  <wp:posOffset>1094740</wp:posOffset>
                </wp:positionH>
                <wp:positionV relativeFrom="paragraph">
                  <wp:posOffset>266065</wp:posOffset>
                </wp:positionV>
                <wp:extent cx="2402840" cy="2550160"/>
                <wp:effectExtent l="0" t="0" r="16510" b="21590"/>
                <wp:wrapTopAndBottom/>
                <wp:docPr id="183822053" name="Rechteck: abgerundete Ecken 7"/>
                <wp:cNvGraphicFramePr/>
                <a:graphic xmlns:a="http://schemas.openxmlformats.org/drawingml/2006/main">
                  <a:graphicData uri="http://schemas.microsoft.com/office/word/2010/wordprocessingShape">
                    <wps:wsp>
                      <wps:cNvSpPr/>
                      <wps:spPr>
                        <a:xfrm>
                          <a:off x="0" y="0"/>
                          <a:ext cx="2402840" cy="2550160"/>
                        </a:xfrm>
                        <a:prstGeom prst="roundRect">
                          <a:avLst/>
                        </a:prstGeom>
                        <a:solidFill>
                          <a:schemeClr val="bg1"/>
                        </a:solid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DE1092" w14:textId="77777777" w:rsidR="00253077" w:rsidRPr="00C40242" w:rsidRDefault="00253077" w:rsidP="00253077">
                            <w:pPr>
                              <w:ind w:left="-284" w:right="-271"/>
                              <w:jc w:val="center"/>
                              <w:rPr>
                                <w:color w:val="000000" w:themeColor="text1"/>
                              </w:rPr>
                            </w:pPr>
                            <w:r w:rsidRPr="00C40242">
                              <w:rPr>
                                <w:color w:val="000000" w:themeColor="text1"/>
                              </w:rPr>
                              <w:t>Life cycle assessment framework</w:t>
                            </w:r>
                          </w:p>
                        </w:txbxContent>
                      </wps:txbx>
                      <wps:bodyPr rot="0" spcFirstLastPara="0" vertOverflow="overflow" horzOverflow="overflow" vert="horz" wrap="squar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A94277" id="_x0000_s1027" style="position:absolute;left:0;text-align:left;margin-left:86.2pt;margin-top:20.95pt;width:189.2pt;height:200.8pt;z-index:2516541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aQlwIAAKIFAAAOAAAAZHJzL2Uyb0RvYy54bWysVEtv2zAMvg/YfxB0X/1A0nZBnSJIkWFA&#10;0RZth54VWYoNyKImKbGzXz9KfqTtih2GXWxKJD+Sn0heXXeNIgdhXQ26oNlZSonQHMpa7wr643nz&#10;5ZIS55kumQItCnoUjl4vP3+6as1C5FCBKoUlCKLdojUFrbw3iyRxvBINc2dghEalBNswj0e7S0rL&#10;WkRvVJKn6XnSgi2NBS6cw9ubXkmXEV9Kwf29lE54ogqKufn4tfG7Dd9kecUWO8tMVfMhDfYPWTSs&#10;1hh0grphnpG9rf+AampuwYH0ZxyaBKSsuYg1YDVZ+q6ap4oZEWtBcpyZaHL/D5bfHZ7Mg0UaWuMW&#10;DsVQRSdtE/6YH+kiWceJLNF5wvEyn6X55Qw55ajL5/M0O490Jid3Y53/JqAhQSiohb0uH/FJIlPs&#10;cOs8xkX70S6EdKDqclMrFQ+hDcRaWXJg+IDbXRYeDD3eWClNWuy9/CJNI/IbZeykE4TvPoBAQKUR&#10;90RBlPxRiZCF0o9CkroMRfcB3qbFOBfaZ72qYqXos83mKSY05Dt6xOwjYECWWOeEPQCMlj3IiN3D&#10;DPbBVcTmnpyHyv/mPHnEyKD95NzUGuxHlSmsaojc248k9dQElny37ZAb5D9YhpstlMcHSyz0w+YM&#10;39T4/rfM+QdmcbqwZ3Bj+Hv8SAX4dDBIlFRgf310H+yx6VFLSYvTWlD3c8+soER91zgOX7NZaEUf&#10;DyjY17fbeJjNL3LU6H2zBuylDPeS4VEM9l6NorTQvOBSWYWIqGKaY9yC+lFc+35/4FLiYrWKRjjM&#10;hvlb/WR4gA4Mh6Z+7l6YNUP7e5ycOxhnmi3eDUBvGzw1rPYeZB2n48TowD0ugthEw9IKm+b1OVqd&#10;VuvyNwAAAP//AwBQSwMEFAAGAAgAAAAhAHqVypnfAAAACgEAAA8AAABkcnMvZG93bnJldi54bWxM&#10;j81uwjAQhO+VeAdrkXorDpC0kMZBFVLbUyR+yt3ES5I2XqexgfTtu5za48x+mp3JVoNtxQV73zhS&#10;MJ1EIJBKZxqqFHzsXx8WIHzQZHTrCBX8oIdVPrrLdGrclbZ42YVKcAj5VCuoQ+hSKX1Zo9V+4jok&#10;vp1cb3Vg2VfS9PrK4baVsyh6lFY3xB9q3eG6xvJrd7YKTFj74q0pt5+HYm7xO94U7/uNUvfj4eUZ&#10;RMAh/MFwq8/VIedOR3cm40XL+mkWM6ogni5BMJAkEW85shHPE5B5Jv9PyH8BAAD//wMAUEsBAi0A&#10;FAAGAAgAAAAhALaDOJL+AAAA4QEAABMAAAAAAAAAAAAAAAAAAAAAAFtDb250ZW50X1R5cGVzXS54&#10;bWxQSwECLQAUAAYACAAAACEAOP0h/9YAAACUAQAACwAAAAAAAAAAAAAAAAAvAQAAX3JlbHMvLnJl&#10;bHNQSwECLQAUAAYACAAAACEAaG+GkJcCAACiBQAADgAAAAAAAAAAAAAAAAAuAgAAZHJzL2Uyb0Rv&#10;Yy54bWxQSwECLQAUAAYACAAAACEAepXKmd8AAAAKAQAADwAAAAAAAAAAAAAAAADxBAAAZHJzL2Rv&#10;d25yZXYueG1sUEsFBgAAAAAEAAQA8wAAAP0FAAAAAA==&#10;" fillcolor="white [3212]" strokecolor="black [3213]" strokeweight="1pt">
                <v:textbox inset=",0">
                  <w:txbxContent>
                    <w:p w14:paraId="17DE1092" w14:textId="77777777" w:rsidR="00253077" w:rsidRPr="00C40242" w:rsidRDefault="00253077" w:rsidP="00253077">
                      <w:pPr>
                        <w:ind w:left="-284" w:right="-271"/>
                        <w:jc w:val="center"/>
                        <w:rPr>
                          <w:color w:val="000000" w:themeColor="text1"/>
                        </w:rPr>
                      </w:pPr>
                      <w:r w:rsidRPr="00C40242">
                        <w:rPr>
                          <w:color w:val="000000" w:themeColor="text1"/>
                        </w:rPr>
                        <w:t>Life cycle assessment framework</w:t>
                      </w:r>
                    </w:p>
                  </w:txbxContent>
                </v:textbox>
                <w10:wrap type="topAndBottom"/>
              </v:roundrect>
            </w:pict>
          </mc:Fallback>
        </mc:AlternateContent>
      </w:r>
      <w:r w:rsidR="00253077" w:rsidRPr="004A07B5">
        <w:rPr>
          <w:noProof/>
        </w:rPr>
        <mc:AlternateContent>
          <mc:Choice Requires="wps">
            <w:drawing>
              <wp:anchor distT="0" distB="0" distL="114300" distR="114300" simplePos="0" relativeHeight="251654163" behindDoc="0" locked="0" layoutInCell="1" allowOverlap="1" wp14:anchorId="21BD0102" wp14:editId="2A000BDF">
                <wp:simplePos x="0" y="0"/>
                <wp:positionH relativeFrom="column">
                  <wp:posOffset>1250840</wp:posOffset>
                </wp:positionH>
                <wp:positionV relativeFrom="paragraph">
                  <wp:posOffset>2197100</wp:posOffset>
                </wp:positionV>
                <wp:extent cx="852170" cy="446405"/>
                <wp:effectExtent l="0" t="0" r="24130" b="10795"/>
                <wp:wrapTopAndBottom/>
                <wp:docPr id="100190722" name="Rechteck: abgerundete Ecken 7"/>
                <wp:cNvGraphicFramePr/>
                <a:graphic xmlns:a="http://schemas.openxmlformats.org/drawingml/2006/main">
                  <a:graphicData uri="http://schemas.microsoft.com/office/word/2010/wordprocessingShape">
                    <wps:wsp>
                      <wps:cNvSpPr/>
                      <wps:spPr>
                        <a:xfrm>
                          <a:off x="0" y="0"/>
                          <a:ext cx="852170" cy="44640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D2E8209" w14:textId="77777777" w:rsidR="00253077" w:rsidRPr="00D92AE5" w:rsidRDefault="00253077" w:rsidP="00253077">
                            <w:pPr>
                              <w:pStyle w:val="TableText0"/>
                              <w:jc w:val="center"/>
                              <w:rPr>
                                <w:color w:val="000000" w:themeColor="text1"/>
                              </w:rPr>
                            </w:pPr>
                            <w:r w:rsidRPr="00D92AE5">
                              <w:rPr>
                                <w:color w:val="000000" w:themeColor="text1"/>
                              </w:rPr>
                              <w:t>Impact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BD0102" id="_x0000_s1028" style="position:absolute;left:0;text-align:left;margin-left:98.5pt;margin-top:173pt;width:67.1pt;height:35.15pt;z-index:2516541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EdghwIAAG0FAAAOAAAAZHJzL2Uyb0RvYy54bWysVEtv2zAMvg/YfxB0X20HSdsFdYqgRYcB&#10;RVe0HXpWZCkWIIuapMTOfv0o+ZGsK3YYdrFJkfz45tV112iyF84rMCUtznJKhOFQKbMt6feXu0+X&#10;lPjATMU0GFHSg/D0evXxw1Vrl2IGNehKOIIgxi9bW9I6BLvMMs9r0TB/BlYYFEpwDQvIum1WOdYi&#10;eqOzWZ6fZy24yjrgwnt8ve2FdJXwpRQ8fJPSi0B0STG2kL4ufTfxm62u2HLrmK0VH8Jg/xBFw5RB&#10;pxPULQuM7Jz6A6pR3IEHGc44NBlIqbhIOWA2Rf4mm+eaWZFyweJ4O5XJ/z9Y/rB/to8Oy9Bav/RI&#10;xiw66Zr4x/hIl4p1mIolukA4Pl4uZsUFlpSjaD4/n+eLWMzsaGydD18ENCQSJXWwM9UTNiTVie3v&#10;fej1R73o0INW1Z3SOjFxCMSNdmTPsH2bbTF4+E1LG9Li5M0u8tTN7JhHosJBiwimzZOQRFUY+SxF&#10;kEbsiM44FyYUvahmleidFot8wMXgxnhSmgkwIksMd8IeAEbNHmTE7vMd9KOpSBM6Ged/C6w3niyS&#10;ZzBhMm6UAfcegMasBs+9PoZ/UppIhm7TYW1iaVAzvmygOjw64qDfGG/5ncI23jMfHpnDFcHO49qH&#10;b/iRGrADMFCU1OB+vvce9XFyUUpJiytXUv9jx5ygRH81ONOfi/k87mhi5ouLGTLuVLI5lZhdcwM4&#10;FgUeGMsTGfWDHknpoHnF67COXlHEDEffJeXBjcxN6E8B3hcu1uukhntpWbg3z5ZH8FjnOKEv3Stz&#10;dpjlgEvwAON6suWbae51o6WB9S6AVGnUj3UdOoA7nUZpuD/xaJzySet4JVe/AAAA//8DAFBLAwQU&#10;AAYACAAAACEA18vIaOEAAAALAQAADwAAAGRycy9kb3ducmV2LnhtbEyPwU7DMBBE70j8g7VI3KiT&#10;ugo0xKkQIkhIuVAQiJsbL0lEvA6x26Z/z3KC2452NPOm2MxuEAecQu9JQ7pIQCA13vbUanh9qa5u&#10;QIRoyJrBE2o4YYBNeX5WmNz6Iz3jYRtbwSEUcqOhi3HMpQxNh86EhR+R+PfpJ2ciy6mVdjJHDneD&#10;XCZJJp3piRs6M+J9h83Xdu80NOoUHurv+KT8W1Wt3z/q1j3WWl9ezHe3ICLO8c8Mv/iMDiUz7fye&#10;bBAD6/U1b4ka1Crjgx1KpUsQOw2rNFMgy0L+31D+AAAA//8DAFBLAQItABQABgAIAAAAIQC2gziS&#10;/gAAAOEBAAATAAAAAAAAAAAAAAAAAAAAAABbQ29udGVudF9UeXBlc10ueG1sUEsBAi0AFAAGAAgA&#10;AAAhADj9If/WAAAAlAEAAAsAAAAAAAAAAAAAAAAALwEAAF9yZWxzLy5yZWxzUEsBAi0AFAAGAAgA&#10;AAAhAOlER2CHAgAAbQUAAA4AAAAAAAAAAAAAAAAALgIAAGRycy9lMm9Eb2MueG1sUEsBAi0AFAAG&#10;AAgAAAAhANfLyGjhAAAACwEAAA8AAAAAAAAAAAAAAAAA4QQAAGRycy9kb3ducmV2LnhtbFBLBQYA&#10;AAAABAAEAPMAAADvBQAAAAA=&#10;" fillcolor="white [3212]" strokecolor="#0a121c [484]" strokeweight="1pt">
                <v:textbox>
                  <w:txbxContent>
                    <w:p w14:paraId="3D2E8209" w14:textId="77777777" w:rsidR="00253077" w:rsidRPr="00D92AE5" w:rsidRDefault="00253077" w:rsidP="00253077">
                      <w:pPr>
                        <w:pStyle w:val="TableText0"/>
                        <w:jc w:val="center"/>
                        <w:rPr>
                          <w:color w:val="000000" w:themeColor="text1"/>
                        </w:rPr>
                      </w:pPr>
                      <w:r w:rsidRPr="00D92AE5">
                        <w:rPr>
                          <w:color w:val="000000" w:themeColor="text1"/>
                        </w:rPr>
                        <w:t>Impact assessment</w:t>
                      </w:r>
                    </w:p>
                  </w:txbxContent>
                </v:textbox>
                <w10:wrap type="topAndBottom"/>
              </v:roundrect>
            </w:pict>
          </mc:Fallback>
        </mc:AlternateContent>
      </w:r>
      <w:r w:rsidR="00253077" w:rsidRPr="004A07B5">
        <w:rPr>
          <w:noProof/>
        </w:rPr>
        <mc:AlternateContent>
          <mc:Choice Requires="wps">
            <w:drawing>
              <wp:anchor distT="0" distB="0" distL="114300" distR="114300" simplePos="0" relativeHeight="251654157" behindDoc="0" locked="0" layoutInCell="1" allowOverlap="1" wp14:anchorId="27460208" wp14:editId="591FFEA8">
                <wp:simplePos x="0" y="0"/>
                <wp:positionH relativeFrom="column">
                  <wp:posOffset>1271270</wp:posOffset>
                </wp:positionH>
                <wp:positionV relativeFrom="paragraph">
                  <wp:posOffset>1526430</wp:posOffset>
                </wp:positionV>
                <wp:extent cx="838200" cy="453390"/>
                <wp:effectExtent l="0" t="0" r="19050" b="22860"/>
                <wp:wrapTopAndBottom/>
                <wp:docPr id="1704734941" name="Rechteck: abgerundete Ecken 7"/>
                <wp:cNvGraphicFramePr/>
                <a:graphic xmlns:a="http://schemas.openxmlformats.org/drawingml/2006/main">
                  <a:graphicData uri="http://schemas.microsoft.com/office/word/2010/wordprocessingShape">
                    <wps:wsp>
                      <wps:cNvSpPr/>
                      <wps:spPr>
                        <a:xfrm>
                          <a:off x="0" y="0"/>
                          <a:ext cx="838200" cy="4533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3C3F7AAC" w14:textId="77777777" w:rsidR="00253077" w:rsidRPr="00D92AE5" w:rsidRDefault="00253077" w:rsidP="00253077">
                            <w:pPr>
                              <w:pStyle w:val="TableText0"/>
                              <w:jc w:val="center"/>
                              <w:rPr>
                                <w:color w:val="000000" w:themeColor="text1"/>
                              </w:rPr>
                            </w:pPr>
                            <w:r w:rsidRPr="00D92AE5">
                              <w:rPr>
                                <w:color w:val="000000" w:themeColor="text1"/>
                              </w:rPr>
                              <w:t>Inventory analysis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460208" id="_x0000_s1029" style="position:absolute;left:0;text-align:left;margin-left:100.1pt;margin-top:120.2pt;width:66pt;height:35.7pt;z-index:2516541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O4xjAIAAG0FAAAOAAAAZHJzL2Uyb0RvYy54bWysVEtPGzEQvlfqf7B8L5tNQoGIDYpAVJUQ&#10;REDF2fHaWUtej2s72U1/fcfeR4CiHqpedm3PzDcz3zwur9pak71wXoEpaH4yoUQYDqUy24L+eL79&#10;ck6JD8yUTIMRBT0IT6+Wnz9dNnYhplCBLoUjCGL8orEFrUKwiyzzvBI18ydghUGhBFezgFe3zUrH&#10;GkSvdTadTL5mDbjSOuDCe3y96YR0mfClFDw8SOlFILqgGFtIX5e+m/jNlpdssXXMVor3YbB/iKJm&#10;yqDTEeqGBUZ2Tv0BVSvuwIMMJxzqDKRUXKQcMJt88i6bp4pZkXJBcrwdafL/D5bf75/s2iENjfUL&#10;j8eYRStdHf8YH2kTWYeRLNEGwvHxfHaOBaCEo2h+OptdJDKzo7F1PnwTUJN4KKiDnSkfsSCJJ7a/&#10;8wG9ov6gFx160Kq8VVqnS2wCca0d2TMs32abx3KhxRstbUiDnTc9w2Ci+JhHOoWDFhFMm0chiSox&#10;8mmKILXYEZ1xLkzIO1HFStE5zU8nPS66HeJJQSTAiCwx3BG7Bxg0O5ABu4u+14+mInXoaDz5W2Cd&#10;8WiRPIMJo3GtDLiPADRm1Xvu9AeSOmoiS6HdtMhNQWdRM75soDysHXHQTYy3/FZhGe+YD2vmcESw&#10;8jj24QE/UgNWAPoTJRW4Xx+9R33sXJRS0uDIFdT/3DEnKNHfDfb0RT6fxxlNl/np2RQv7rVk81pi&#10;dvU1YFvkuGAsT8eoH/RwlA7qF9wOq+gVRcxw9F1QHtxwuQ7dKsD9wsVqldRwLi0Ld+bJ8ggeeY4d&#10;+ty+MGf7Xg44BPcwjCdbvOvmTjdaGljtAkiVWv3Ia18BnOnUSv3+iUvj9T1pHbfk8jcAAAD//wMA&#10;UEsDBBQABgAIAAAAIQAnnTbC4AAAAAsBAAAPAAAAZHJzL2Rvd25yZXYueG1sTI9PS8NAEMXvQr/D&#10;MoI3u/lTSo3ZlCJGEHJpFUtv2+yYBLOzMbtt02/veNLbm3mPN7/J15PtxRlH3zlSEM8jEEi1Mx01&#10;Ct7fyvsVCB80Gd07QgVX9LAuZje5zoy70BbPu9AILiGfaQVtCEMmpa9btNrP3YDE3qcbrQ48jo00&#10;o75wue1lEkVLaXVHfKHVAz61WH/tTlZBnV79c/UdXlP3UZYP+0PV2JdKqbvbafMIIuAU/sLwi8/o&#10;UDDT0Z3IeNEr4PaEoywW0QIEJ9I04c2RRRyvQBa5/P9D8QMAAP//AwBQSwECLQAUAAYACAAAACEA&#10;toM4kv4AAADhAQAAEwAAAAAAAAAAAAAAAAAAAAAAW0NvbnRlbnRfVHlwZXNdLnhtbFBLAQItABQA&#10;BgAIAAAAIQA4/SH/1gAAAJQBAAALAAAAAAAAAAAAAAAAAC8BAABfcmVscy8ucmVsc1BLAQItABQA&#10;BgAIAAAAIQA4GO4xjAIAAG0FAAAOAAAAAAAAAAAAAAAAAC4CAABkcnMvZTJvRG9jLnhtbFBLAQIt&#10;ABQABgAIAAAAIQAnnTbC4AAAAAsBAAAPAAAAAAAAAAAAAAAAAOYEAABkcnMvZG93bnJldi54bWxQ&#10;SwUGAAAAAAQABADzAAAA8wUAAAAA&#10;" fillcolor="white [3212]" strokecolor="#0a121c [484]" strokeweight="1pt">
                <v:textbox>
                  <w:txbxContent>
                    <w:p w14:paraId="3C3F7AAC" w14:textId="77777777" w:rsidR="00253077" w:rsidRPr="00D92AE5" w:rsidRDefault="00253077" w:rsidP="00253077">
                      <w:pPr>
                        <w:pStyle w:val="TableText0"/>
                        <w:jc w:val="center"/>
                        <w:rPr>
                          <w:color w:val="000000" w:themeColor="text1"/>
                        </w:rPr>
                      </w:pPr>
                      <w:r w:rsidRPr="00D92AE5">
                        <w:rPr>
                          <w:color w:val="000000" w:themeColor="text1"/>
                        </w:rPr>
                        <w:t>Inventory analysis</w:t>
                      </w:r>
                    </w:p>
                  </w:txbxContent>
                </v:textbox>
                <w10:wrap type="topAndBottom"/>
              </v:roundrect>
            </w:pict>
          </mc:Fallback>
        </mc:AlternateContent>
      </w:r>
      <w:r w:rsidR="00253077" w:rsidRPr="004A07B5">
        <w:rPr>
          <w:noProof/>
        </w:rPr>
        <mc:AlternateContent>
          <mc:Choice Requires="wps">
            <w:drawing>
              <wp:anchor distT="0" distB="0" distL="114300" distR="114300" simplePos="0" relativeHeight="251654154" behindDoc="0" locked="0" layoutInCell="1" allowOverlap="1" wp14:anchorId="050806E5" wp14:editId="170BB0B6">
                <wp:simplePos x="0" y="0"/>
                <wp:positionH relativeFrom="column">
                  <wp:posOffset>1729105</wp:posOffset>
                </wp:positionH>
                <wp:positionV relativeFrom="paragraph">
                  <wp:posOffset>941070</wp:posOffset>
                </wp:positionV>
                <wp:extent cx="582930" cy="0"/>
                <wp:effectExtent l="0" t="76200" r="26670" b="114300"/>
                <wp:wrapNone/>
                <wp:docPr id="1520224374"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B95C83" id="Gerade Verbindung mit Pfeil 11" o:spid="_x0000_s1026" type="#_x0000_t32" style="position:absolute;margin-left:136.15pt;margin-top:74.1pt;width:45.9pt;height:0;z-index:2516541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b&#10;iPNf3QAAAAsBAAAPAAAAZHJzL2Rvd25yZXYueG1sTI/BTsMwDIbvSLxDZCRuLF03xlSaThViB3Zj&#10;7MAxa0xT0Tihybru7TESEhzt/9Pvz+Vmcr0YcYidJwXzWQYCqfGmo1bB4W17twYRkyaje0+o4IIR&#10;NtX1VakL48/0iuM+tYJLKBZagU0pFFLGxqLTceYDEmcffnA68Ti00gz6zOWul3mWraTTHfEFqwM+&#10;WWw+9yenYEp22H1t65dA46V+3x3un0MXlLq9mepHEAmn9AfDjz6rQ8VOR38iE0WvIH/IF4xysFzn&#10;IJhYrJZzEMffjaxK+f+H6hsAAP//AwBQSwECLQAUAAYACAAAACEAtoM4kv4AAADhAQAAEwAAAAAA&#10;AAAAAAAAAAAAAAAAW0NvbnRlbnRfVHlwZXNdLnhtbFBLAQItABQABgAIAAAAIQA4/SH/1gAAAJQB&#10;AAALAAAAAAAAAAAAAAAAAC8BAABfcmVscy8ucmVsc1BLAQItABQABgAIAAAAIQAq4ocE0gEAAAQE&#10;AAAOAAAAAAAAAAAAAAAAAC4CAABkcnMvZTJvRG9jLnhtbFBLAQItABQABgAIAAAAIQCbiPNf3QAA&#10;AAsBAAAPAAAAAAAAAAAAAAAAACwEAABkcnMvZG93bnJldi54bWxQSwUGAAAAAAQABADzAAAANgUA&#10;AAAA&#10;" strokecolor="black [3213]" strokeweight="1.75pt">
                <v:stroke endarrow="open"/>
              </v:shape>
            </w:pict>
          </mc:Fallback>
        </mc:AlternateContent>
      </w:r>
      <w:r w:rsidR="00253077" w:rsidRPr="004A07B5">
        <w:rPr>
          <w:noProof/>
        </w:rPr>
        <mc:AlternateContent>
          <mc:Choice Requires="wps">
            <w:drawing>
              <wp:anchor distT="0" distB="0" distL="114300" distR="114300" simplePos="0" relativeHeight="251654155" behindDoc="0" locked="0" layoutInCell="1" allowOverlap="1" wp14:anchorId="4FFAD6E1" wp14:editId="3686EE17">
                <wp:simplePos x="0" y="0"/>
                <wp:positionH relativeFrom="column">
                  <wp:posOffset>2099945</wp:posOffset>
                </wp:positionH>
                <wp:positionV relativeFrom="paragraph">
                  <wp:posOffset>1120522</wp:posOffset>
                </wp:positionV>
                <wp:extent cx="584200" cy="0"/>
                <wp:effectExtent l="38100" t="76200" r="0" b="114300"/>
                <wp:wrapNone/>
                <wp:docPr id="329060380"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7FBF528" id="Gerade Verbindung mit Pfeil 11" o:spid="_x0000_s1026" type="#_x0000_t32" style="position:absolute;margin-left:165.35pt;margin-top:88.25pt;width:46pt;height:0;z-index:2516541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ClCZfW3gAAAAsBAAAPAAAAZHJzL2Rvd25yZXYueG1sTI/BTsMwEETvSPyDtUjcqENK&#10;mxLiVAgE9FgCB45uvCQu8TqKnTbw9SwSEhx35ml2plhPrhMHHIL1pOByloBAqr2x1Ch4fXm4WIEI&#10;UZPRnSdU8IkB1uXpSaFz44/0jIcqNoJDKORaQRtjn0sZ6hadDjPfI7H37genI59DI82gjxzuOpkm&#10;yVI6bYk/tLrHuxbrj2p0Cq6rvV2NW9vtN0/bx3SR3W/w7Uup87Pp9gZExCn+wfBTn6tDyZ12fiQT&#10;RKdgPk8yRtnIlgsQTFylKSu7X0WWhfy/ofwGAAD//wMAUEsBAi0AFAAGAAgAAAAhALaDOJL+AAAA&#10;4QEAABMAAAAAAAAAAAAAAAAAAAAAAFtDb250ZW50X1R5cGVzXS54bWxQSwECLQAUAAYACAAAACEA&#10;OP0h/9YAAACUAQAACwAAAAAAAAAAAAAAAAAvAQAAX3JlbHMvLnJlbHNQSwECLQAUAAYACAAAACEA&#10;eHho/9sBAAAcBAAADgAAAAAAAAAAAAAAAAAuAgAAZHJzL2Uyb0RvYy54bWxQSwECLQAUAAYACAAA&#10;ACEApQmX1t4AAAALAQAADwAAAAAAAAAAAAAAAAA1BAAAZHJzL2Rvd25yZXYueG1sUEsFBgAAAAAE&#10;AAQA8wAAAEAFAAAAAA==&#10;" strokecolor="black [3213]" strokeweight="1.75pt">
                <v:stroke startarrow="open"/>
              </v:shape>
            </w:pict>
          </mc:Fallback>
        </mc:AlternateContent>
      </w:r>
      <w:r w:rsidR="00253077" w:rsidRPr="004A07B5">
        <w:rPr>
          <w:noProof/>
        </w:rPr>
        <mc:AlternateContent>
          <mc:Choice Requires="wps">
            <w:drawing>
              <wp:anchor distT="0" distB="0" distL="114300" distR="114300" simplePos="0" relativeHeight="251654150" behindDoc="0" locked="0" layoutInCell="1" allowOverlap="1" wp14:anchorId="09F9B8A6" wp14:editId="3E1E7ABC">
                <wp:simplePos x="0" y="0"/>
                <wp:positionH relativeFrom="column">
                  <wp:posOffset>2099945</wp:posOffset>
                </wp:positionH>
                <wp:positionV relativeFrom="paragraph">
                  <wp:posOffset>1801495</wp:posOffset>
                </wp:positionV>
                <wp:extent cx="584200" cy="0"/>
                <wp:effectExtent l="38100" t="76200" r="0" b="114300"/>
                <wp:wrapNone/>
                <wp:docPr id="173653502"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6E5643" id="Gerade Verbindung mit Pfeil 11" o:spid="_x0000_s1026" type="#_x0000_t32" style="position:absolute;margin-left:165.35pt;margin-top:141.85pt;width:46pt;height:0;z-index:2516541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uBsTx3gAAAAsBAAAPAAAAZHJzL2Rvd25yZXYueG1sTI/NTsMwEITvSLyDtUjcqIMD&#10;NIQ4FQIBPZbAgaMbL4mLf6LYaQNPzyIhwW12ZzT7bbWanWV7HKMJXsL5IgOGvg3a+E7C68vDWQEs&#10;JuW1ssGjhE+MsKqPjypV6nDwz7hvUseoxMdSSehTGkrOY9ujU3ERBvTkvYfRqUTj2HE9qgOVO8tF&#10;ll1xp4ynC70a8K7H9qOZnITrZmeKaWPsbv20eRSXy/s1vn1JeXoy394ASzinvzD84BM61MS0DZPX&#10;kVkJeZ4tKSpBFDkJSlwIQWL7u+F1xf//UH8DAAD//wMAUEsBAi0AFAAGAAgAAAAhALaDOJL+AAAA&#10;4QEAABMAAAAAAAAAAAAAAAAAAAAAAFtDb250ZW50X1R5cGVzXS54bWxQSwECLQAUAAYACAAAACEA&#10;OP0h/9YAAACUAQAACwAAAAAAAAAAAAAAAAAvAQAAX3JlbHMvLnJlbHNQSwECLQAUAAYACAAAACEA&#10;eHho/9sBAAAcBAAADgAAAAAAAAAAAAAAAAAuAgAAZHJzL2Uyb0RvYy54bWxQSwECLQAUAAYACAAA&#10;ACEA7gbE8d4AAAALAQAADwAAAAAAAAAAAAAAAAA1BAAAZHJzL2Rvd25yZXYueG1sUEsFBgAAAAAE&#10;AAQA8wAAAEAFAAAAAA==&#10;" strokecolor="black [3213]" strokeweight="1.75pt">
                <v:stroke startarrow="open"/>
              </v:shape>
            </w:pict>
          </mc:Fallback>
        </mc:AlternateContent>
      </w:r>
      <w:r w:rsidR="00253077" w:rsidRPr="004A07B5">
        <w:rPr>
          <w:noProof/>
        </w:rPr>
        <mc:AlternateContent>
          <mc:Choice Requires="wps">
            <w:drawing>
              <wp:anchor distT="0" distB="0" distL="114300" distR="114300" simplePos="0" relativeHeight="251654149" behindDoc="0" locked="0" layoutInCell="1" allowOverlap="1" wp14:anchorId="06615FC3" wp14:editId="74496116">
                <wp:simplePos x="0" y="0"/>
                <wp:positionH relativeFrom="column">
                  <wp:posOffset>1729105</wp:posOffset>
                </wp:positionH>
                <wp:positionV relativeFrom="paragraph">
                  <wp:posOffset>1622434</wp:posOffset>
                </wp:positionV>
                <wp:extent cx="582930" cy="0"/>
                <wp:effectExtent l="0" t="76200" r="26670" b="114300"/>
                <wp:wrapNone/>
                <wp:docPr id="252296086"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994EAB" id="Gerade Verbindung mit Pfeil 11" o:spid="_x0000_s1026" type="#_x0000_t32" style="position:absolute;margin-left:136.15pt;margin-top:127.75pt;width:45.9pt;height:0;z-index:2516541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Bi&#10;A2A03gAAAAsBAAAPAAAAZHJzL2Rvd25yZXYueG1sTI89T8MwEIZ3JP6DdUhs1GlKCkrjVBGiA90o&#10;HRjd2I0j4rOx3TT99xwSEt3u49F7z1XryQ5s1CH2DgXMZxkwja1TPXYC9h+bh2dgMUlUcnCoBVx0&#10;hHV9e1PJUrkzvutxlzpGIRhLKcCk5EvOY2u0lXHmvEbaHV2wMlEbOq6CPFO4HXieZUtuZY90wUiv&#10;X4xuv3YnK2BKJmy/N82bx/HSfG73xavvvRD3d1OzApb0lP5h+NUndajJ6eBOqCIbBORP+YJQKoqi&#10;AEbEYvk4B3b4m/C64tc/1D8AAAD//wMAUEsBAi0AFAAGAAgAAAAhALaDOJL+AAAA4QEAABMAAAAA&#10;AAAAAAAAAAAAAAAAAFtDb250ZW50X1R5cGVzXS54bWxQSwECLQAUAAYACAAAACEAOP0h/9YAAACU&#10;AQAACwAAAAAAAAAAAAAAAAAvAQAAX3JlbHMvLnJlbHNQSwECLQAUAAYACAAAACEAKuKHBNIBAAAE&#10;BAAADgAAAAAAAAAAAAAAAAAuAgAAZHJzL2Uyb0RvYy54bWxQSwECLQAUAAYACAAAACEAYgNgNN4A&#10;AAALAQAADwAAAAAAAAAAAAAAAAAsBAAAZHJzL2Rvd25yZXYueG1sUEsFBgAAAAAEAAQA8wAAADcF&#10;AAAAAA==&#10;" strokecolor="black [3213]" strokeweight="1.75pt">
                <v:stroke endarrow="open"/>
              </v:shape>
            </w:pict>
          </mc:Fallback>
        </mc:AlternateContent>
      </w:r>
      <w:r w:rsidR="00253077" w:rsidRPr="004A07B5">
        <w:rPr>
          <w:noProof/>
        </w:rPr>
        <mc:AlternateContent>
          <mc:Choice Requires="wps">
            <w:drawing>
              <wp:anchor distT="0" distB="0" distL="114300" distR="114300" simplePos="0" relativeHeight="251654160" behindDoc="0" locked="0" layoutInCell="1" allowOverlap="1" wp14:anchorId="792BC582" wp14:editId="2F5BEF00">
                <wp:simplePos x="0" y="0"/>
                <wp:positionH relativeFrom="margin">
                  <wp:posOffset>1266300</wp:posOffset>
                </wp:positionH>
                <wp:positionV relativeFrom="paragraph">
                  <wp:posOffset>711200</wp:posOffset>
                </wp:positionV>
                <wp:extent cx="844550" cy="618490"/>
                <wp:effectExtent l="0" t="0" r="12700" b="10160"/>
                <wp:wrapNone/>
                <wp:docPr id="1803569822" name="Rechteck: abgerundete Ecken 7"/>
                <wp:cNvGraphicFramePr/>
                <a:graphic xmlns:a="http://schemas.openxmlformats.org/drawingml/2006/main">
                  <a:graphicData uri="http://schemas.microsoft.com/office/word/2010/wordprocessingShape">
                    <wps:wsp>
                      <wps:cNvSpPr/>
                      <wps:spPr>
                        <a:xfrm>
                          <a:off x="0" y="0"/>
                          <a:ext cx="844550" cy="618490"/>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A51E56F" w14:textId="77777777" w:rsidR="00253077" w:rsidRPr="00D92AE5" w:rsidRDefault="00253077" w:rsidP="00253077">
                            <w:pPr>
                              <w:pStyle w:val="TableText0"/>
                              <w:rPr>
                                <w:color w:val="000000" w:themeColor="text1"/>
                              </w:rPr>
                            </w:pPr>
                            <w:r w:rsidRPr="00D92AE5">
                              <w:rPr>
                                <w:color w:val="000000" w:themeColor="text1"/>
                              </w:rPr>
                              <w:t>Goal and scope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2BC582" id="_x0000_s1030" style="position:absolute;left:0;text-align:left;margin-left:99.7pt;margin-top:56pt;width:66.5pt;height:48.7pt;z-index:25165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1iSiQIAAG0FAAAOAAAAZHJzL2Uyb0RvYy54bWysVEtv2zAMvg/YfxB0X20HTh9BnSJo0WFA&#10;0RZNh54VWYoNyKImKbGzXz9KfiTrih2GXWxSJD++eX3TNYrshXU16IJmZyklQnMoa70t6PfX+y+X&#10;lDjPdMkUaFHQg3D0Zvn503VrFmIGFahSWIIg2i1aU9DKe7NIEscr0TB3BkZoFEqwDfPI2m1SWtYi&#10;eqOSWZqeJy3Y0ljgwjl8veuFdBnxpRTcP0nphCeqoBibj18bv5vwTZbXbLG1zFQ1H8Jg/xBFw2qN&#10;TieoO+YZ2dn6D6im5hYcSH/GoUlAypqLmANmk6XvsllXzIiYCxbHmalM7v/B8sf92jxbLENr3MIh&#10;GbLopG3CH+MjXSzWYSqW6Dzh+HiZ5/M5lpSj6Dy7zK9iMZOjsbHOfxXQkEAU1MJOly/YkFgntn9w&#10;Hr2i/qgXHDpQdXlfKxWZMATiVlmyZ9i+zTYL7UKL37SUJi1O3uwi7QM45hEpf1AigCn9IiSpS4x8&#10;FiOII3ZEZ5wL7bNeVLFS9E6zeTrgotsxnhhEBAzIEsOdsAeAUbMHGbH76Af9YCrihE7G6d8C640n&#10;i+gZtJ+Mm1qD/QhAYVaD514fwz8pTSB9t+mwNgXNg2Z42UB5eLbEQr8xzvD7Gtv4wJx/ZhZXBDuP&#10;a++f8CMVYAdgoCipwP786D3o4+SilJIWV66g7seOWUGJ+qZxpq+yPA87Gpl8fjFDxp5KNqcSvWtu&#10;AcciwwNjeCSDvlcjKS00b3gdVsEripjm6Lug3NuRufX9KcD7wsVqFdVwLw3zD3pteAAPdQ4T+tq9&#10;MWuGWfa4BI8wridbvJvmXjdYaljtPMg6jvqxrkMHcKfjKA33JxyNUz5qHa/k8hcAAAD//wMAUEsD&#10;BBQABgAIAAAAIQDxcngX3gAAAAsBAAAPAAAAZHJzL2Rvd25yZXYueG1sTE9NS8NAEL0L/odlCt7s&#10;pomIidkUESMIubSKpbdtdkxCs7Mxu23Tf+/0VG/z5j3eR76cbC+OOPrOkYLFPAKBVDvTUaPg67O8&#10;fwLhgyaje0eo4IwelsXtTa4z4060wuM6NIJNyGdaQRvCkEnp6xat9nM3IDH340arA8OxkWbUJza3&#10;vYyj6FFa3REntHrA1xbr/fpgFdTJ2b9Vv+Ejcd9lmW62VWPfK6XuZtPLM4iAU7iK4VKfq0PBnXbu&#10;QMaLnnGaPrCUj0XMo1iRJDF/dgriiClZ5PL/huIPAAD//wMAUEsBAi0AFAAGAAgAAAAhALaDOJL+&#10;AAAA4QEAABMAAAAAAAAAAAAAAAAAAAAAAFtDb250ZW50X1R5cGVzXS54bWxQSwECLQAUAAYACAAA&#10;ACEAOP0h/9YAAACUAQAACwAAAAAAAAAAAAAAAAAvAQAAX3JlbHMvLnJlbHNQSwECLQAUAAYACAAA&#10;ACEAGWtYkokCAABtBQAADgAAAAAAAAAAAAAAAAAuAgAAZHJzL2Uyb0RvYy54bWxQSwECLQAUAAYA&#10;CAAAACEA8XJ4F94AAAALAQAADwAAAAAAAAAAAAAAAADjBAAAZHJzL2Rvd25yZXYueG1sUEsFBgAA&#10;AAAEAAQA8wAAAO4FAAAAAA==&#10;" fillcolor="white [3212]" strokecolor="#0a121c [484]" strokeweight="1pt">
                <v:textbox>
                  <w:txbxContent>
                    <w:p w14:paraId="6A51E56F" w14:textId="77777777" w:rsidR="00253077" w:rsidRPr="00D92AE5" w:rsidRDefault="00253077" w:rsidP="00253077">
                      <w:pPr>
                        <w:pStyle w:val="TableText0"/>
                        <w:rPr>
                          <w:color w:val="000000" w:themeColor="text1"/>
                        </w:rPr>
                      </w:pPr>
                      <w:r w:rsidRPr="00D92AE5">
                        <w:rPr>
                          <w:color w:val="000000" w:themeColor="text1"/>
                        </w:rPr>
                        <w:t>Goal and scope definition</w:t>
                      </w:r>
                    </w:p>
                  </w:txbxContent>
                </v:textbox>
                <w10:wrap anchorx="margin"/>
              </v:roundrect>
            </w:pict>
          </mc:Fallback>
        </mc:AlternateContent>
      </w:r>
      <w:r w:rsidR="00253077" w:rsidRPr="004A07B5">
        <w:rPr>
          <w:noProof/>
        </w:rPr>
        <mc:AlternateContent>
          <mc:Choice Requires="wps">
            <w:drawing>
              <wp:anchor distT="0" distB="0" distL="114300" distR="114300" simplePos="0" relativeHeight="251654146" behindDoc="0" locked="0" layoutInCell="1" allowOverlap="1" wp14:anchorId="360EF450" wp14:editId="245414AD">
                <wp:simplePos x="0" y="0"/>
                <wp:positionH relativeFrom="column">
                  <wp:posOffset>3125470</wp:posOffset>
                </wp:positionH>
                <wp:positionV relativeFrom="paragraph">
                  <wp:posOffset>1465580</wp:posOffset>
                </wp:positionV>
                <wp:extent cx="582930" cy="0"/>
                <wp:effectExtent l="0" t="76200" r="26670" b="114300"/>
                <wp:wrapNone/>
                <wp:docPr id="1430982219" name="Gerade Verbindung mit Pfeil 11"/>
                <wp:cNvGraphicFramePr/>
                <a:graphic xmlns:a="http://schemas.openxmlformats.org/drawingml/2006/main">
                  <a:graphicData uri="http://schemas.microsoft.com/office/word/2010/wordprocessingShape">
                    <wps:wsp>
                      <wps:cNvCnPr/>
                      <wps:spPr>
                        <a:xfrm>
                          <a:off x="0" y="0"/>
                          <a:ext cx="582930" cy="0"/>
                        </a:xfrm>
                        <a:prstGeom prst="straightConnector1">
                          <a:avLst/>
                        </a:prstGeom>
                        <a:ln w="2222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411D7F" id="Gerade Verbindung mit Pfeil 11" o:spid="_x0000_s1026" type="#_x0000_t32" style="position:absolute;margin-left:246.1pt;margin-top:115.4pt;width:45.9pt;height:0;z-index:2516541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ocE0gEAAAQEAAAOAAAAZHJzL2Uyb0RvYy54bWysU01v1DAQvSPxHyzf2ewuKirRZnvYtlwQ&#10;VFB+gOvYG0u2xxqbTfLvGTu7CS1cQM3B8ce8efOex7ubwVl2UhgN+IZvVmvOlJfQGn9s+I/H+3fX&#10;nMUkfCsseNXwUUV+s3/7ZteHWm2hA9sqZJTEx7oPDe9SCnVVRdkpJ+IKgvJ0qAGdSLTEY9Wi6Cm7&#10;s9V2vf5Q9YBtQJAqRtq9nQ75vuTXWsn0VeuoErMNp9pSGbGMT3ms9jtRH1GEzshzGeI/qnDCeCKd&#10;U92KJNhPNH+kckYiRNBpJcFVoLWRqmggNZv1CzXfOxFU0ULmxDDbFF8vrfxyOvgHJBv6EOsYHjCr&#10;GDS6/Kf62FDMGmez1JCYpM2r6+3H92SpvBxVCy5gTJ8UOJYnDY8JhTl26QDe040AbopX4vQ5JmIm&#10;4AWQSa1nfcO39F2VsAjWtPfG2nxYGkMdLLKToCtNwyZfIWV4FpWEsXe+ZWkM1HMCEfpzmPUUvUgt&#10;szRaNRF/U5qZlsRNBb4gE1Iqny6E1lN0hmkqbQaup5Jz+y5VPgee4zNUlQ79F/CMKMzg0wx2xgP+&#10;jX3xSE/xFwcm3dmCJ2jH0gTFGmq1Yun5WeRe/n1d4Mvj3f8CAAD//wMAUEsDBBQABgAIAAAAIQCc&#10;MfaB3QAAAAsBAAAPAAAAZHJzL2Rvd25yZXYueG1sTI/BTsMwDIbvSLxDZCRuLKVsaHRNpwqxA7sx&#10;duCYNaap1jihybru7TESEhxtf/r9/eV6cr0YcYidJwX3swwEUuNNR62C/fvmbgkiJk1G955QwQUj&#10;rKvrq1IXxp/pDcddagWHUCy0AptSKKSMjUWn48wHJL59+sHpxOPQSjPoM4e7XuZZ9iid7og/WB3w&#10;2WJz3J2cginZYfu1qV8DjZf6Y7tfvIQuKHV7M9UrEAmn9AfDjz6rQ8VOB38iE0WvYP6U54wqyB8y&#10;7sDEYjnndoffjaxK+b9D9Q0AAP//AwBQSwECLQAUAAYACAAAACEAtoM4kv4AAADhAQAAEwAAAAAA&#10;AAAAAAAAAAAAAAAAW0NvbnRlbnRfVHlwZXNdLnhtbFBLAQItABQABgAIAAAAIQA4/SH/1gAAAJQB&#10;AAALAAAAAAAAAAAAAAAAAC8BAABfcmVscy8ucmVsc1BLAQItABQABgAIAAAAIQAq4ocE0gEAAAQE&#10;AAAOAAAAAAAAAAAAAAAAAC4CAABkcnMvZTJvRG9jLnhtbFBLAQItABQABgAIAAAAIQCcMfaB3QAA&#10;AAsBAAAPAAAAAAAAAAAAAAAAACwEAABkcnMvZG93bnJldi54bWxQSwUGAAAAAAQABADzAAAANgUA&#10;AAAA&#10;" strokecolor="black [3213]" strokeweight="1.75pt">
                <v:stroke endarrow="open"/>
              </v:shape>
            </w:pict>
          </mc:Fallback>
        </mc:AlternateContent>
      </w:r>
      <w:r w:rsidR="00253077" w:rsidRPr="004A07B5">
        <w:rPr>
          <w:noProof/>
        </w:rPr>
        <mc:AlternateContent>
          <mc:Choice Requires="wps">
            <w:drawing>
              <wp:anchor distT="0" distB="0" distL="114300" distR="114300" simplePos="0" relativeHeight="251654147" behindDoc="0" locked="0" layoutInCell="1" allowOverlap="1" wp14:anchorId="2ABB2304" wp14:editId="48AA0272">
                <wp:simplePos x="0" y="0"/>
                <wp:positionH relativeFrom="column">
                  <wp:posOffset>3496463</wp:posOffset>
                </wp:positionH>
                <wp:positionV relativeFrom="paragraph">
                  <wp:posOffset>1644679</wp:posOffset>
                </wp:positionV>
                <wp:extent cx="584200" cy="0"/>
                <wp:effectExtent l="38100" t="76200" r="0" b="114300"/>
                <wp:wrapNone/>
                <wp:docPr id="506825318" name="Gerade Verbindung mit Pfeil 11"/>
                <wp:cNvGraphicFramePr/>
                <a:graphic xmlns:a="http://schemas.openxmlformats.org/drawingml/2006/main">
                  <a:graphicData uri="http://schemas.microsoft.com/office/word/2010/wordprocessingShape">
                    <wps:wsp>
                      <wps:cNvCnPr/>
                      <wps:spPr>
                        <a:xfrm>
                          <a:off x="0" y="0"/>
                          <a:ext cx="584200" cy="0"/>
                        </a:xfrm>
                        <a:prstGeom prst="straightConnector1">
                          <a:avLst/>
                        </a:prstGeom>
                        <a:ln w="2222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2DF18" id="Gerade Verbindung mit Pfeil 11" o:spid="_x0000_s1026" type="#_x0000_t32" style="position:absolute;margin-left:275.3pt;margin-top:129.5pt;width:46pt;height:0;z-index:2516541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j/2wEAABwEAAAOAAAAZHJzL2Uyb0RvYy54bWysU01v2zAMvQ/YfxB0X+wE61AEcXpI112G&#10;rdjHD1BlKhYgiwKlxc6/HyUn9trtsmE+yJLIRz4+Uru7sXfiBBQt+kauV7UU4DW21h8b+f3bw5tb&#10;KWJSvlUOPTTyDFHe7V+/2g1hCxvs0LVAgoP4uB1CI7uUwraqou6gV3GFATwbDVKvEh/pWLWkBo7e&#10;u2pT1++qAakNhBpi5Nv7ySj3Jb4xoNNnYyIk4RrJ3FJZqaxPea32O7U9kgqd1Rca6h9Y9Mp6TjqH&#10;uldJiR9kfwvVW00Y0aSVxr5CY6yGUgNXs65fVPO1UwFKLSxODLNM8f+F1Z9OB/9ILMMQ4jaGR8pV&#10;jIb6/Gd+YixinWexYExC8+XN7VtugBT6aqoWXKCYPgD2Im8aGRMpe+zSAb3njiCti1bq9DEmzszA&#10;KyAndV4Mjdzwd1PcIjrbPljnsrEMBhwciZPilqZxnVvIEZ55daDa974V6Rx45hQRDlOnk7JuMXge&#10;yQvceY6ySFB26exgIvQFjLAtFz0Rf0FCaQ0+XYk4z94ZZpjyDKynUvJYL+yfAy/+GQplcv8GPCNK&#10;ZvRpBvfWI/0p+6KdmfyvCkx1ZwmesD2X4SjS8AgWqS/PJc/4r+cCXx71/icAAAD//wMAUEsDBBQA&#10;BgAIAAAAIQD/wG1D3gAAAAsBAAAPAAAAZHJzL2Rvd25yZXYueG1sTI/LTsMwEEX3SPyDNUjsqENE&#10;QhviVAgEdFkCC5ZuPCQp9jiKnTbw9QwSEiznztF9lOvZWXHAMfSeFFwuEhBIjTc9tQpeXx4uliBC&#10;1GS09YQKPjHAujo9KXVh/JGe8VDHVrAJhUIr6GIcCilD06HTYeEHJP69+9HpyOfYSjPqI5s7K9Mk&#10;yaXTPXFCpwe867D5qCenYFXv++W07e1+87R9TLPr+w2+fSl1fjbf3oCIOMc/GH7qc3WouNPOT2SC&#10;sAqyLMkZVZBmKx7FRH6VsrL7VWRVyv8bqm8AAAD//wMAUEsBAi0AFAAGAAgAAAAhALaDOJL+AAAA&#10;4QEAABMAAAAAAAAAAAAAAAAAAAAAAFtDb250ZW50X1R5cGVzXS54bWxQSwECLQAUAAYACAAAACEA&#10;OP0h/9YAAACUAQAACwAAAAAAAAAAAAAAAAAvAQAAX3JlbHMvLnJlbHNQSwECLQAUAAYACAAAACEA&#10;eHho/9sBAAAcBAAADgAAAAAAAAAAAAAAAAAuAgAAZHJzL2Uyb0RvYy54bWxQSwECLQAUAAYACAAA&#10;ACEA/8BtQ94AAAALAQAADwAAAAAAAAAAAAAAAAA1BAAAZHJzL2Rvd25yZXYueG1sUEsFBgAAAAAE&#10;AAQA8wAAAEAFAAAAAA==&#10;" strokecolor="black [3213]" strokeweight="1.75pt">
                <v:stroke startarrow="open"/>
              </v:shape>
            </w:pict>
          </mc:Fallback>
        </mc:AlternateContent>
      </w:r>
      <w:r w:rsidR="00253077" w:rsidRPr="004A07B5">
        <w:rPr>
          <w:noProof/>
        </w:rPr>
        <mc:AlternateContent>
          <mc:Choice Requires="wps">
            <w:drawing>
              <wp:anchor distT="0" distB="0" distL="114300" distR="114300" simplePos="0" relativeHeight="251654151" behindDoc="0" locked="0" layoutInCell="1" allowOverlap="1" wp14:anchorId="3C0F87C1" wp14:editId="32574DF2">
                <wp:simplePos x="0" y="0"/>
                <wp:positionH relativeFrom="column">
                  <wp:posOffset>3704480</wp:posOffset>
                </wp:positionH>
                <wp:positionV relativeFrom="paragraph">
                  <wp:posOffset>794385</wp:posOffset>
                </wp:positionV>
                <wp:extent cx="1752600" cy="1395095"/>
                <wp:effectExtent l="0" t="0" r="19050" b="14605"/>
                <wp:wrapTopAndBottom/>
                <wp:docPr id="1149031750" name="Rechteck: abgerundete Ecken 7"/>
                <wp:cNvGraphicFramePr/>
                <a:graphic xmlns:a="http://schemas.openxmlformats.org/drawingml/2006/main">
                  <a:graphicData uri="http://schemas.microsoft.com/office/word/2010/wordprocessingShape">
                    <wps:wsp>
                      <wps:cNvSpPr/>
                      <wps:spPr>
                        <a:xfrm>
                          <a:off x="0" y="0"/>
                          <a:ext cx="1752600" cy="1395095"/>
                        </a:xfrm>
                        <a:prstGeom prst="roundRect">
                          <a:avLst/>
                        </a:prstGeom>
                        <a:solidFill>
                          <a:schemeClr val="bg1"/>
                        </a:solidFill>
                        <a:ln w="12700"/>
                      </wps:spPr>
                      <wps:style>
                        <a:lnRef idx="2">
                          <a:schemeClr val="accent1">
                            <a:shade val="15000"/>
                          </a:schemeClr>
                        </a:lnRef>
                        <a:fillRef idx="1">
                          <a:schemeClr val="accent1"/>
                        </a:fillRef>
                        <a:effectRef idx="0">
                          <a:schemeClr val="accent1"/>
                        </a:effectRef>
                        <a:fontRef idx="minor">
                          <a:schemeClr val="lt1"/>
                        </a:fontRef>
                      </wps:style>
                      <wps:txbx>
                        <w:txbxContent>
                          <w:p w14:paraId="62DBC211" w14:textId="77777777" w:rsidR="00253077" w:rsidRPr="009A6177" w:rsidRDefault="00253077" w:rsidP="00253077">
                            <w:pPr>
                              <w:pStyle w:val="TableText0"/>
                            </w:pPr>
                            <w:r w:rsidRPr="009A6177">
                              <w:t>Direct applications:</w:t>
                            </w:r>
                          </w:p>
                          <w:p w14:paraId="23B0F1DA" w14:textId="77777777" w:rsidR="00253077" w:rsidRPr="00D92AE5" w:rsidRDefault="00253077" w:rsidP="00253077">
                            <w:pPr>
                              <w:pStyle w:val="TableText0"/>
                              <w:numPr>
                                <w:ilvl w:val="0"/>
                                <w:numId w:val="41"/>
                              </w:numPr>
                              <w:ind w:left="426"/>
                              <w:rPr>
                                <w:color w:val="000000" w:themeColor="text1"/>
                              </w:rPr>
                            </w:pPr>
                            <w:r w:rsidRPr="00D92AE5">
                              <w:rPr>
                                <w:color w:val="000000" w:themeColor="text1"/>
                              </w:rPr>
                              <w:t>Product development and improvement</w:t>
                            </w:r>
                          </w:p>
                          <w:p w14:paraId="563AEC58" w14:textId="77777777" w:rsidR="00253077" w:rsidRPr="00D92AE5" w:rsidRDefault="00253077" w:rsidP="00253077">
                            <w:pPr>
                              <w:pStyle w:val="TableText0"/>
                              <w:numPr>
                                <w:ilvl w:val="0"/>
                                <w:numId w:val="41"/>
                              </w:numPr>
                              <w:ind w:left="426"/>
                              <w:rPr>
                                <w:color w:val="000000" w:themeColor="text1"/>
                              </w:rPr>
                            </w:pPr>
                            <w:r w:rsidRPr="00D92AE5">
                              <w:rPr>
                                <w:color w:val="000000" w:themeColor="text1"/>
                              </w:rPr>
                              <w:t>Strategic planning</w:t>
                            </w:r>
                          </w:p>
                          <w:p w14:paraId="2D89D5FE" w14:textId="77777777" w:rsidR="00253077" w:rsidRPr="00D92AE5" w:rsidRDefault="00253077" w:rsidP="00253077">
                            <w:pPr>
                              <w:pStyle w:val="TableText0"/>
                              <w:numPr>
                                <w:ilvl w:val="0"/>
                                <w:numId w:val="41"/>
                              </w:numPr>
                              <w:ind w:left="426"/>
                              <w:rPr>
                                <w:color w:val="000000" w:themeColor="text1"/>
                              </w:rPr>
                            </w:pPr>
                            <w:r>
                              <w:rPr>
                                <w:color w:val="000000" w:themeColor="text1"/>
                              </w:rPr>
                              <w:t>Informing p</w:t>
                            </w:r>
                            <w:r w:rsidRPr="00D92AE5">
                              <w:rPr>
                                <w:color w:val="000000" w:themeColor="text1"/>
                              </w:rPr>
                              <w:t>ublic policy</w:t>
                            </w:r>
                            <w:bookmarkStart w:id="126" w:name="_Hlk184928896"/>
                          </w:p>
                          <w:bookmarkEnd w:id="126"/>
                          <w:p w14:paraId="1BE34BF0" w14:textId="77777777" w:rsidR="00253077" w:rsidRPr="00D92AE5" w:rsidRDefault="00253077" w:rsidP="00253077">
                            <w:pPr>
                              <w:pStyle w:val="TableText0"/>
                              <w:numPr>
                                <w:ilvl w:val="0"/>
                                <w:numId w:val="41"/>
                              </w:numPr>
                              <w:ind w:left="426"/>
                              <w:rPr>
                                <w:color w:val="000000" w:themeColor="text1"/>
                              </w:rPr>
                            </w:pPr>
                            <w:r w:rsidRPr="00D92AE5">
                              <w:rPr>
                                <w:color w:val="000000" w:themeColor="text1"/>
                              </w:rPr>
                              <w:t>Marketing</w:t>
                            </w:r>
                          </w:p>
                          <w:p w14:paraId="79E507C8" w14:textId="77777777" w:rsidR="00253077" w:rsidRPr="009A6177" w:rsidRDefault="00253077" w:rsidP="00253077">
                            <w:pPr>
                              <w:pStyle w:val="TableText0"/>
                              <w:numPr>
                                <w:ilvl w:val="0"/>
                                <w:numId w:val="41"/>
                              </w:numPr>
                              <w:ind w:left="426"/>
                            </w:pPr>
                            <w:r w:rsidRPr="009A6177">
                              <w:t>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0F87C1" id="_x0000_s1031" style="position:absolute;left:0;text-align:left;margin-left:291.7pt;margin-top:62.55pt;width:138pt;height:109.85pt;z-index:2516541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BnjigIAAG8FAAAOAAAAZHJzL2Uyb0RvYy54bWysVEtv2zAMvg/YfxB0X21nTbsGdYqgRYcB&#10;RRu0HXpWZCkWIIuapMTOfv0o+ZGuK3YYdrElkfxIfnxcXnWNJnvhvAJT0uIkp0QYDpUy25J+f779&#10;9IUSH5ipmAYjSnoQnl4tP364bO1CzKAGXQlHEMT4RWtLWodgF1nmeS0a5k/ACoNCCa5hAa9um1WO&#10;tYje6GyW52dZC66yDrjwHl9veiFdJnwpBQ8PUnoRiC4pxhbS16XvJn6z5SVbbB2zteJDGOwfomiY&#10;Muh0grphgZGdU39ANYo78CDDCYcmAykVFykHzKbI32TzVDMrUi5IjrcTTf7/wfL7/ZNdO6ShtX7h&#10;8Riz6KRr4h/jI10i6zCRJbpAOD4W5/PZWY6ccpQVny/m+cU80pkdza3z4auAhsRDSR3sTPWIJUlM&#10;sf2dD73+qBddetCqulVap0tsA3GtHdkzLOBmWwweftPShrQYwuwco4mAx0zSKRy0iGDaPApJVIWx&#10;z1IEqcmO6IxzYULRi2pWid5pMc8HXAxujCelmQAjssRwJ+wBYNTsQUbsPt9BP5qK1KOTcf63wHrj&#10;ySJ5BhMm40YZcO8BaMxq8NzrjyT11ESWQrfpkJuSphrGlw1Uh7UjDvqZ8ZbfKizjHfNhzRwOCZYe&#10;Bz884EdqwArAcKKkBvfzvfeoj72LUkpaHLqS+h875gQl+pvBrr4oTk/jlKbL6fx8hhf3WrJ5LTG7&#10;5hqwLQpcMZanY9QPejxKB80L7odV9IoiZjj6LikPbrxch34Z4IbhYrVKajiZloU782R5BI88xw59&#10;7l6Ys0MvBxyDexgHlC3edHOvGy0NrHYBpEqtfuR1qABOdWqlYQPFtfH6nrSOe3L5CwAA//8DAFBL&#10;AwQUAAYACAAAACEAvnIZpeEAAAALAQAADwAAAGRycy9kb3ducmV2LnhtbEyPwU6DQBCG7ya+w2ZM&#10;vNmlBQxFlsYYMTHh0mo03rbsCER2FtltS9/e8aTHmf/LP98Um9kO4oiT7x0pWC4iEEiNMz21Cl5f&#10;qpsMhA+ajB4coYIzetiUlxeFzo070RaPu9AKLiGfawVdCGMupW86tNov3IjE2aebrA48Tq00kz5x&#10;uR3kKopupdU98YVOj/jQYfO1O1gFTXz2j/V3eI7dW1Wt3z/q1j7VSl1fzfd3IALO4Q+GX31Wh5Kd&#10;9u5AxotBQZrFCaMcrNIlCCaydM2bvYI4STKQZSH//1D+AAAA//8DAFBLAQItABQABgAIAAAAIQC2&#10;gziS/gAAAOEBAAATAAAAAAAAAAAAAAAAAAAAAABbQ29udGVudF9UeXBlc10ueG1sUEsBAi0AFAAG&#10;AAgAAAAhADj9If/WAAAAlAEAAAsAAAAAAAAAAAAAAAAALwEAAF9yZWxzLy5yZWxzUEsBAi0AFAAG&#10;AAgAAAAhANmsGeOKAgAAbwUAAA4AAAAAAAAAAAAAAAAALgIAAGRycy9lMm9Eb2MueG1sUEsBAi0A&#10;FAAGAAgAAAAhAL5yGaXhAAAACwEAAA8AAAAAAAAAAAAAAAAA5AQAAGRycy9kb3ducmV2LnhtbFBL&#10;BQYAAAAABAAEAPMAAADyBQAAAAA=&#10;" fillcolor="white [3212]" strokecolor="#0a121c [484]" strokeweight="1pt">
                <v:textbox>
                  <w:txbxContent>
                    <w:p w14:paraId="62DBC211" w14:textId="77777777" w:rsidR="00253077" w:rsidRPr="009A6177" w:rsidRDefault="00253077" w:rsidP="00253077">
                      <w:pPr>
                        <w:pStyle w:val="TableText0"/>
                      </w:pPr>
                      <w:r w:rsidRPr="009A6177">
                        <w:t>Direct applications:</w:t>
                      </w:r>
                    </w:p>
                    <w:p w14:paraId="23B0F1DA" w14:textId="77777777" w:rsidR="00253077" w:rsidRPr="00D92AE5" w:rsidRDefault="00253077" w:rsidP="00253077">
                      <w:pPr>
                        <w:pStyle w:val="TableText0"/>
                        <w:numPr>
                          <w:ilvl w:val="0"/>
                          <w:numId w:val="41"/>
                        </w:numPr>
                        <w:ind w:left="426"/>
                        <w:rPr>
                          <w:color w:val="000000" w:themeColor="text1"/>
                        </w:rPr>
                      </w:pPr>
                      <w:r w:rsidRPr="00D92AE5">
                        <w:rPr>
                          <w:color w:val="000000" w:themeColor="text1"/>
                        </w:rPr>
                        <w:t>Product development and improvement</w:t>
                      </w:r>
                    </w:p>
                    <w:p w14:paraId="563AEC58" w14:textId="77777777" w:rsidR="00253077" w:rsidRPr="00D92AE5" w:rsidRDefault="00253077" w:rsidP="00253077">
                      <w:pPr>
                        <w:pStyle w:val="TableText0"/>
                        <w:numPr>
                          <w:ilvl w:val="0"/>
                          <w:numId w:val="41"/>
                        </w:numPr>
                        <w:ind w:left="426"/>
                        <w:rPr>
                          <w:color w:val="000000" w:themeColor="text1"/>
                        </w:rPr>
                      </w:pPr>
                      <w:r w:rsidRPr="00D92AE5">
                        <w:rPr>
                          <w:color w:val="000000" w:themeColor="text1"/>
                        </w:rPr>
                        <w:t>Strategic planning</w:t>
                      </w:r>
                    </w:p>
                    <w:p w14:paraId="2D89D5FE" w14:textId="77777777" w:rsidR="00253077" w:rsidRPr="00D92AE5" w:rsidRDefault="00253077" w:rsidP="00253077">
                      <w:pPr>
                        <w:pStyle w:val="TableText0"/>
                        <w:numPr>
                          <w:ilvl w:val="0"/>
                          <w:numId w:val="41"/>
                        </w:numPr>
                        <w:ind w:left="426"/>
                        <w:rPr>
                          <w:color w:val="000000" w:themeColor="text1"/>
                        </w:rPr>
                      </w:pPr>
                      <w:r>
                        <w:rPr>
                          <w:color w:val="000000" w:themeColor="text1"/>
                        </w:rPr>
                        <w:t>Informing p</w:t>
                      </w:r>
                      <w:r w:rsidRPr="00D92AE5">
                        <w:rPr>
                          <w:color w:val="000000" w:themeColor="text1"/>
                        </w:rPr>
                        <w:t>ublic policy</w:t>
                      </w:r>
                      <w:bookmarkStart w:id="115" w:name="_Hlk184928896"/>
                    </w:p>
                    <w:bookmarkEnd w:id="115"/>
                    <w:p w14:paraId="1BE34BF0" w14:textId="77777777" w:rsidR="00253077" w:rsidRPr="00D92AE5" w:rsidRDefault="00253077" w:rsidP="00253077">
                      <w:pPr>
                        <w:pStyle w:val="TableText0"/>
                        <w:numPr>
                          <w:ilvl w:val="0"/>
                          <w:numId w:val="41"/>
                        </w:numPr>
                        <w:ind w:left="426"/>
                        <w:rPr>
                          <w:color w:val="000000" w:themeColor="text1"/>
                        </w:rPr>
                      </w:pPr>
                      <w:r w:rsidRPr="00D92AE5">
                        <w:rPr>
                          <w:color w:val="000000" w:themeColor="text1"/>
                        </w:rPr>
                        <w:t>Marketing</w:t>
                      </w:r>
                    </w:p>
                    <w:p w14:paraId="79E507C8" w14:textId="77777777" w:rsidR="00253077" w:rsidRPr="009A6177" w:rsidRDefault="00253077" w:rsidP="00253077">
                      <w:pPr>
                        <w:pStyle w:val="TableText0"/>
                        <w:numPr>
                          <w:ilvl w:val="0"/>
                          <w:numId w:val="41"/>
                        </w:numPr>
                        <w:ind w:left="426"/>
                      </w:pPr>
                      <w:r w:rsidRPr="009A6177">
                        <w:t>Other</w:t>
                      </w:r>
                    </w:p>
                  </w:txbxContent>
                </v:textbox>
                <w10:wrap type="topAndBottom"/>
              </v:roundrect>
            </w:pict>
          </mc:Fallback>
        </mc:AlternateContent>
      </w:r>
      <w:bookmarkEnd w:id="122"/>
    </w:p>
    <w:p w14:paraId="5D7ACD65" w14:textId="77777777" w:rsidR="00253077" w:rsidRPr="004A07B5" w:rsidRDefault="00253077" w:rsidP="00253077"/>
    <w:p w14:paraId="4B268D6F" w14:textId="42C36C8E" w:rsidR="00253077" w:rsidRPr="004A07B5" w:rsidRDefault="00343071" w:rsidP="00875073">
      <w:r w:rsidRPr="004A07B5">
        <w:t>Based on</w:t>
      </w:r>
      <w:r w:rsidR="00253077" w:rsidRPr="004A07B5">
        <w:t xml:space="preserve"> </w:t>
      </w:r>
      <w:r w:rsidR="00AB39CC" w:rsidRPr="004A07B5">
        <w:t>the</w:t>
      </w:r>
      <w:commentRangeStart w:id="127"/>
      <w:commentRangeStart w:id="128"/>
      <w:r w:rsidR="00AB39CC" w:rsidRPr="004A07B5">
        <w:t xml:space="preserve"> </w:t>
      </w:r>
      <w:r w:rsidR="00253077" w:rsidRPr="004A07B5">
        <w:t>ISO 14040</w:t>
      </w:r>
      <w:commentRangeEnd w:id="127"/>
      <w:r w:rsidR="00BE6373">
        <w:rPr>
          <w:rStyle w:val="af8"/>
          <w:rFonts w:asciiTheme="minorHAnsi" w:eastAsia="SimSun" w:hAnsiTheme="minorHAnsi" w:cstheme="minorBidi"/>
          <w:lang w:val="fr-FR" w:eastAsia="en-US"/>
        </w:rPr>
        <w:commentReference w:id="127"/>
      </w:r>
      <w:commentRangeEnd w:id="128"/>
      <w:r w:rsidR="002B74FE">
        <w:rPr>
          <w:rStyle w:val="af8"/>
          <w:rFonts w:asciiTheme="minorHAnsi" w:eastAsia="SimSun" w:hAnsiTheme="minorHAnsi" w:cstheme="minorBidi"/>
          <w:lang w:val="fr-FR" w:eastAsia="en-US"/>
        </w:rPr>
        <w:commentReference w:id="128"/>
      </w:r>
      <w:r w:rsidR="00253077" w:rsidRPr="004A07B5">
        <w:t xml:space="preserve"> standard, a life cycle assessment (LCA) consists of four steps (</w:t>
      </w:r>
      <w:r w:rsidR="00C40C49" w:rsidRPr="004A07B5">
        <w:fldChar w:fldCharType="begin"/>
      </w:r>
      <w:r w:rsidR="00C40C49" w:rsidRPr="004A07B5">
        <w:instrText xml:space="preserve"> REF _Ref195617381 \h </w:instrText>
      </w:r>
      <w:r w:rsidR="00C40C49" w:rsidRPr="004A07B5">
        <w:fldChar w:fldCharType="separate"/>
      </w:r>
      <w:r w:rsidR="008E4B56" w:rsidRPr="004A07B5">
        <w:t xml:space="preserve">Figure </w:t>
      </w:r>
      <w:r w:rsidR="008E4B56" w:rsidRPr="004A07B5">
        <w:rPr>
          <w:noProof/>
        </w:rPr>
        <w:t>1</w:t>
      </w:r>
      <w:r w:rsidR="00C40C49" w:rsidRPr="004A07B5">
        <w:fldChar w:fldCharType="end"/>
      </w:r>
      <w:r w:rsidR="00253077" w:rsidRPr="004A07B5">
        <w:t xml:space="preserve">). Goal and scope definition is the first step of these four. In this step the study is defined in detail and central choices are made regarding its conduct.  </w:t>
      </w:r>
    </w:p>
    <w:p w14:paraId="210CAAD3" w14:textId="77777777" w:rsidR="00253077" w:rsidRPr="004A07B5" w:rsidRDefault="00253077" w:rsidP="00875073">
      <w:r w:rsidRPr="004A07B5">
        <w:t>“The goal definition shall firstly state the intended application(s) of the LCA results in a precise and unambiguous way. The decision-context is one key criterion for determining the most appropriate methods for the LCI model.”</w:t>
      </w:r>
      <w:r w:rsidRPr="004A07B5">
        <w:rPr>
          <w:rStyle w:val="a8"/>
        </w:rPr>
        <w:footnoteReference w:id="7"/>
      </w:r>
      <w:r w:rsidRPr="004A07B5">
        <w:t xml:space="preserve"> </w:t>
      </w:r>
    </w:p>
    <w:p w14:paraId="7E022FC6" w14:textId="017D2070" w:rsidR="00253077" w:rsidRPr="004A07B5" w:rsidRDefault="00253077" w:rsidP="00875073">
      <w:r w:rsidRPr="004A07B5">
        <w:t>For the</w:t>
      </w:r>
      <w:commentRangeStart w:id="129"/>
      <w:commentRangeStart w:id="130"/>
      <w:ins w:id="131" w:author="新国　哲也 NIIKUNI,Tetsuya (NTSEL)" w:date="2025-05-29T17:41:00Z" w16du:dateUtc="2025-05-29T08:41:00Z">
        <w:r w:rsidR="00BE6373">
          <w:rPr>
            <w:rFonts w:hint="eastAsia"/>
            <w:lang w:eastAsia="ja-JP"/>
          </w:rPr>
          <w:t xml:space="preserve"> </w:t>
        </w:r>
      </w:ins>
      <w:ins w:id="132" w:author="新国　哲也 NIIKUNI,Tetsuya (NTSEL)" w:date="2025-05-29T17:41:00Z">
        <w:r w:rsidR="00BE6373" w:rsidRPr="00BE6373">
          <w:rPr>
            <w:lang w:val="en-US"/>
          </w:rPr>
          <w:t>practitioner</w:t>
        </w:r>
      </w:ins>
      <w:del w:id="133" w:author="新国　哲也 NIIKUNI,Tetsuya (NTSEL)" w:date="2025-05-29T17:41:00Z" w16du:dateUtc="2025-05-29T08:41:00Z">
        <w:r w:rsidRPr="004A07B5" w:rsidDel="00BE6373">
          <w:delText xml:space="preserve"> partitioner</w:delText>
        </w:r>
      </w:del>
      <w:commentRangeEnd w:id="129"/>
      <w:r w:rsidR="00BE6373">
        <w:rPr>
          <w:rStyle w:val="af8"/>
          <w:rFonts w:asciiTheme="minorHAnsi" w:eastAsia="SimSun" w:hAnsiTheme="minorHAnsi" w:cstheme="minorBidi"/>
          <w:lang w:val="fr-FR" w:eastAsia="en-US"/>
        </w:rPr>
        <w:commentReference w:id="129"/>
      </w:r>
      <w:commentRangeEnd w:id="130"/>
      <w:r w:rsidR="002B74FE">
        <w:rPr>
          <w:rStyle w:val="af8"/>
          <w:rFonts w:asciiTheme="minorHAnsi" w:eastAsia="SimSun" w:hAnsiTheme="minorHAnsi" w:cstheme="minorBidi"/>
          <w:lang w:val="fr-FR" w:eastAsia="en-US"/>
        </w:rPr>
        <w:commentReference w:id="130"/>
      </w:r>
      <w:r w:rsidRPr="004A07B5">
        <w:t xml:space="preserve"> it is crucial to define appropriate requirements for modelling the product system according to the intended purpose and application of an LCA. </w:t>
      </w:r>
    </w:p>
    <w:p w14:paraId="34EFB7F1" w14:textId="4B44CAE9" w:rsidR="00253077" w:rsidRPr="004A07B5" w:rsidRDefault="00253077" w:rsidP="00875073">
      <w:r w:rsidRPr="004A07B5">
        <w:t xml:space="preserve">At the same time, vehicle LCAs are used by a growing number of stakeholders for an increasing range of different purposes and applications. Traditionally, vehicle LCAs were mainly used in R&amp;D for technology comparisons and support of strategic decision making (e.g. which powertrain / material / production technology / … is environmentally superior?) or by OEM’s (Original Equipment Manufacturer) to show that their successor models were more environmentally friendly than the previous ones (continuous improvement). This is also reflected in the list of direct applications in ISO 14040 (compare </w:t>
      </w:r>
      <w:r w:rsidR="00541F57" w:rsidRPr="004A07B5">
        <w:fldChar w:fldCharType="begin"/>
      </w:r>
      <w:r w:rsidR="00541F57" w:rsidRPr="004A07B5">
        <w:instrText xml:space="preserve"> REF _Ref195617381 \h </w:instrText>
      </w:r>
      <w:r w:rsidR="00541F57" w:rsidRPr="004A07B5">
        <w:fldChar w:fldCharType="separate"/>
      </w:r>
      <w:r w:rsidR="008E4B56" w:rsidRPr="004A07B5">
        <w:t xml:space="preserve">Figure </w:t>
      </w:r>
      <w:r w:rsidR="008E4B56" w:rsidRPr="004A07B5">
        <w:rPr>
          <w:noProof/>
        </w:rPr>
        <w:t>1</w:t>
      </w:r>
      <w:r w:rsidR="00541F57" w:rsidRPr="004A07B5">
        <w:fldChar w:fldCharType="end"/>
      </w:r>
      <w:r w:rsidRPr="004A07B5">
        <w:t>, box on the right). Currently, an extension of applications towards implementation and reporting of reduction measures – especially in the context of GHG reduction and circular economy (CE) – can be observed by various stakeholders with different expectations from automotive LCAs.</w:t>
      </w:r>
    </w:p>
    <w:p w14:paraId="066A703C" w14:textId="278EA36C" w:rsidR="000E004F" w:rsidRPr="004A07B5" w:rsidRDefault="00D524B8" w:rsidP="00E14887">
      <w:pPr>
        <w:rPr>
          <w:rFonts w:eastAsia="Gulim"/>
          <w:lang w:eastAsia="ko-KR"/>
        </w:rPr>
      </w:pPr>
      <w:r w:rsidRPr="004A07B5">
        <w:rPr>
          <w:rFonts w:eastAsia="Gulim"/>
          <w:lang w:eastAsia="ko-KR"/>
        </w:rPr>
        <w:t>Potential s</w:t>
      </w:r>
      <w:r w:rsidR="000E004F" w:rsidRPr="004A07B5">
        <w:rPr>
          <w:rFonts w:eastAsia="Gulim"/>
          <w:lang w:eastAsia="ko-KR"/>
        </w:rPr>
        <w:t>takeholders</w:t>
      </w:r>
      <w:r w:rsidRPr="004A07B5">
        <w:rPr>
          <w:rFonts w:eastAsia="Gulim"/>
          <w:lang w:eastAsia="ko-KR"/>
        </w:rPr>
        <w:t xml:space="preserve"> are listed </w:t>
      </w:r>
      <w:proofErr w:type="gramStart"/>
      <w:r w:rsidRPr="004A07B5">
        <w:rPr>
          <w:rFonts w:eastAsia="Gulim"/>
          <w:lang w:eastAsia="ko-KR"/>
        </w:rPr>
        <w:t xml:space="preserve">below </w:t>
      </w:r>
      <w:r w:rsidR="000E004F" w:rsidRPr="004A07B5">
        <w:rPr>
          <w:rFonts w:eastAsia="Gulim"/>
          <w:lang w:eastAsia="ko-KR"/>
        </w:rPr>
        <w:t>:</w:t>
      </w:r>
      <w:proofErr w:type="gramEnd"/>
    </w:p>
    <w:p w14:paraId="4DDF7D75" w14:textId="29292AFB" w:rsidR="00573E4D"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Society/ Policy makers</w:t>
      </w:r>
    </w:p>
    <w:p w14:paraId="5697E216" w14:textId="0A1DD6E0"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Green finance &amp; ESG rating</w:t>
      </w:r>
    </w:p>
    <w:p w14:paraId="1BC9496D" w14:textId="56900ECB"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Customer</w:t>
      </w:r>
    </w:p>
    <w:p w14:paraId="14128F80" w14:textId="25E1EE8E"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OEM</w:t>
      </w:r>
    </w:p>
    <w:p w14:paraId="2717DE1E" w14:textId="1FB1D9C1" w:rsidR="000E004F" w:rsidRPr="004A07B5" w:rsidRDefault="00573E4D" w:rsidP="00573E4D">
      <w:pPr>
        <w:rPr>
          <w:rFonts w:eastAsia="Gulim"/>
          <w:lang w:eastAsia="ko-KR"/>
        </w:rPr>
      </w:pPr>
      <w:r w:rsidRPr="004A07B5">
        <w:lastRenderedPageBreak/>
        <w:sym w:font="Wingdings 2" w:char="F097"/>
      </w:r>
      <w:r w:rsidRPr="004A07B5">
        <w:tab/>
      </w:r>
      <w:r w:rsidR="000E004F" w:rsidRPr="004A07B5">
        <w:rPr>
          <w:rFonts w:eastAsia="Gulim"/>
          <w:lang w:eastAsia="ko-KR"/>
        </w:rPr>
        <w:t>Suppliers</w:t>
      </w:r>
    </w:p>
    <w:p w14:paraId="59B0FCB7" w14:textId="5EDEAF04" w:rsidR="000E004F" w:rsidRPr="004A07B5" w:rsidRDefault="00D524B8" w:rsidP="00E14887">
      <w:pPr>
        <w:rPr>
          <w:rFonts w:eastAsia="Gulim"/>
          <w:lang w:eastAsia="ko-KR"/>
        </w:rPr>
      </w:pPr>
      <w:r w:rsidRPr="004A07B5">
        <w:rPr>
          <w:rFonts w:eastAsia="Gulim"/>
          <w:lang w:eastAsia="ko-KR"/>
        </w:rPr>
        <w:t>Potential m</w:t>
      </w:r>
      <w:r w:rsidR="000E004F" w:rsidRPr="004A07B5">
        <w:rPr>
          <w:rFonts w:eastAsia="Gulim"/>
          <w:lang w:eastAsia="ko-KR"/>
        </w:rPr>
        <w:t>otivations</w:t>
      </w:r>
      <w:r w:rsidRPr="004A07B5">
        <w:rPr>
          <w:rFonts w:eastAsia="Gulim"/>
          <w:lang w:eastAsia="ko-KR"/>
        </w:rPr>
        <w:t xml:space="preserve"> are listed below</w:t>
      </w:r>
      <w:r w:rsidR="00573E4D" w:rsidRPr="004A07B5">
        <w:rPr>
          <w:rFonts w:eastAsia="Gulim"/>
          <w:lang w:eastAsia="ko-KR"/>
        </w:rPr>
        <w:t xml:space="preserve">: </w:t>
      </w:r>
    </w:p>
    <w:p w14:paraId="75DBCDD2" w14:textId="7C794B9D"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Decision support of policy making</w:t>
      </w:r>
    </w:p>
    <w:p w14:paraId="0C73ED39" w14:textId="216F65F4" w:rsidR="000E004F" w:rsidRPr="004A07B5" w:rsidRDefault="00573E4D" w:rsidP="00573E4D">
      <w:pPr>
        <w:rPr>
          <w:rFonts w:eastAsia="Gulim"/>
          <w:lang w:eastAsia="ko-KR"/>
        </w:rPr>
      </w:pPr>
      <w:r w:rsidRPr="004A07B5">
        <w:sym w:font="Wingdings 2" w:char="F097"/>
      </w:r>
      <w:r w:rsidRPr="004A07B5">
        <w:tab/>
      </w:r>
      <w:commentRangeStart w:id="134"/>
      <w:commentRangeStart w:id="135"/>
      <w:r w:rsidR="000E004F" w:rsidRPr="004A07B5">
        <w:rPr>
          <w:rFonts w:eastAsia="Gulim"/>
          <w:lang w:eastAsia="ko-KR"/>
        </w:rPr>
        <w:t>Comparison</w:t>
      </w:r>
      <w:commentRangeEnd w:id="134"/>
      <w:r w:rsidR="00BE6373">
        <w:rPr>
          <w:rStyle w:val="af8"/>
          <w:rFonts w:asciiTheme="minorHAnsi" w:eastAsia="SimSun" w:hAnsiTheme="minorHAnsi" w:cstheme="minorBidi"/>
          <w:lang w:val="fr-FR" w:eastAsia="en-US"/>
        </w:rPr>
        <w:commentReference w:id="134"/>
      </w:r>
      <w:commentRangeEnd w:id="135"/>
      <w:r w:rsidR="00DC4893">
        <w:rPr>
          <w:rStyle w:val="af8"/>
          <w:rFonts w:asciiTheme="minorHAnsi" w:eastAsia="SimSun" w:hAnsiTheme="minorHAnsi" w:cstheme="minorBidi"/>
          <w:lang w:val="fr-FR" w:eastAsia="en-US"/>
        </w:rPr>
        <w:commentReference w:id="135"/>
      </w:r>
      <w:r w:rsidR="000E004F" w:rsidRPr="004A07B5">
        <w:rPr>
          <w:rFonts w:eastAsia="Gulim"/>
          <w:lang w:eastAsia="ko-KR"/>
        </w:rPr>
        <w:t xml:space="preserve"> / rating</w:t>
      </w:r>
    </w:p>
    <w:p w14:paraId="566067F7" w14:textId="6B248524"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Communication /marketing</w:t>
      </w:r>
    </w:p>
    <w:p w14:paraId="4B815AC7" w14:textId="7CDB3750"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Fair competition</w:t>
      </w:r>
    </w:p>
    <w:p w14:paraId="3C845B49" w14:textId="5E9ECA46"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Incentiv</w:t>
      </w:r>
      <w:r w:rsidR="00831FFB" w:rsidRPr="004A07B5">
        <w:rPr>
          <w:rFonts w:eastAsia="Gulim"/>
          <w:lang w:eastAsia="ko-KR"/>
        </w:rPr>
        <w:t>is</w:t>
      </w:r>
      <w:r w:rsidR="000E004F" w:rsidRPr="004A07B5">
        <w:rPr>
          <w:rFonts w:eastAsia="Gulim"/>
          <w:lang w:eastAsia="ko-KR"/>
        </w:rPr>
        <w:t>ation</w:t>
      </w:r>
    </w:p>
    <w:p w14:paraId="3CAED4F0" w14:textId="2B62ACF6"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 xml:space="preserve">Internal steering of </w:t>
      </w:r>
      <w:r w:rsidR="00A968BF" w:rsidRPr="004A07B5">
        <w:rPr>
          <w:rFonts w:eastAsia="Gulim"/>
          <w:lang w:eastAsia="ko-KR"/>
        </w:rPr>
        <w:t>decarbonisation</w:t>
      </w:r>
    </w:p>
    <w:p w14:paraId="1A2BD7BA" w14:textId="039221AD"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 xml:space="preserve">Proof of </w:t>
      </w:r>
      <w:r w:rsidR="00A968BF" w:rsidRPr="004A07B5">
        <w:rPr>
          <w:rFonts w:eastAsia="Gulim"/>
          <w:lang w:eastAsia="ko-KR"/>
        </w:rPr>
        <w:t>decarbonisation</w:t>
      </w:r>
    </w:p>
    <w:p w14:paraId="1EFFBA90" w14:textId="2C89506A" w:rsidR="000E004F" w:rsidRPr="004A07B5" w:rsidRDefault="00573E4D" w:rsidP="00573E4D">
      <w:pPr>
        <w:rPr>
          <w:rFonts w:eastAsia="Gulim"/>
          <w:lang w:eastAsia="ko-KR"/>
        </w:rPr>
      </w:pPr>
      <w:r w:rsidRPr="004A07B5">
        <w:sym w:font="Wingdings 2" w:char="F097"/>
      </w:r>
      <w:r w:rsidRPr="004A07B5">
        <w:tab/>
      </w:r>
      <w:r w:rsidR="000E004F" w:rsidRPr="004A07B5">
        <w:rPr>
          <w:rFonts w:eastAsia="Gulim"/>
          <w:lang w:eastAsia="ko-KR"/>
        </w:rPr>
        <w:t>Identification of reduction potentials</w:t>
      </w:r>
    </w:p>
    <w:p w14:paraId="53A4DE6F" w14:textId="049B1813" w:rsidR="000E004F" w:rsidRPr="004A07B5" w:rsidRDefault="000E004F" w:rsidP="00E14887">
      <w:r w:rsidRPr="004A07B5">
        <w:t xml:space="preserve">As a consequence, </w:t>
      </w:r>
      <w:commentRangeStart w:id="136"/>
      <w:r w:rsidRPr="004A07B5">
        <w:t>this [</w:t>
      </w:r>
      <w:r w:rsidR="00DD6D4D" w:rsidRPr="004A07B5">
        <w:rPr>
          <w:highlight w:val="yellow"/>
          <w:lang w:eastAsia="ko-KR"/>
        </w:rPr>
        <w:t>Mutual</w:t>
      </w:r>
      <w:r w:rsidRPr="004A07B5">
        <w:rPr>
          <w:lang w:eastAsia="ko-KR"/>
        </w:rPr>
        <w:t xml:space="preserve">] </w:t>
      </w:r>
      <w:r w:rsidR="00CD4EE0" w:rsidRPr="004A07B5">
        <w:t>Resolution</w:t>
      </w:r>
      <w:commentRangeStart w:id="137"/>
      <w:commentRangeEnd w:id="137"/>
      <w:r w:rsidRPr="004A07B5">
        <w:rPr>
          <w:rStyle w:val="af8"/>
        </w:rPr>
        <w:commentReference w:id="137"/>
      </w:r>
      <w:r w:rsidRPr="004A07B5">
        <w:t xml:space="preserve"> </w:t>
      </w:r>
      <w:commentRangeEnd w:id="136"/>
      <w:r w:rsidR="00563F65" w:rsidRPr="0009561A">
        <w:rPr>
          <w:rStyle w:val="af8"/>
          <w:rFonts w:asciiTheme="minorHAnsi" w:eastAsia="SimSun" w:hAnsiTheme="minorHAnsi" w:cstheme="minorBidi"/>
          <w:lang w:eastAsia="en-US"/>
        </w:rPr>
        <w:commentReference w:id="136"/>
      </w:r>
      <w:r w:rsidRPr="004A07B5">
        <w:t xml:space="preserve">on </w:t>
      </w:r>
      <w:r w:rsidRPr="004A07B5">
        <w:rPr>
          <w:lang w:eastAsia="ko-KR"/>
        </w:rPr>
        <w:t>A-</w:t>
      </w:r>
      <w:r w:rsidRPr="004A07B5">
        <w:t>LCA addresses different types of use cases and highlights where these require different scope definitions and requirements concerning methodology</w:t>
      </w:r>
      <w:r w:rsidRPr="004A07B5">
        <w:rPr>
          <w:lang w:eastAsia="ko-KR"/>
        </w:rPr>
        <w:t xml:space="preserve"> and data</w:t>
      </w:r>
      <w:r w:rsidRPr="004A07B5">
        <w:t xml:space="preserve"> granularity.</w:t>
      </w:r>
    </w:p>
    <w:p w14:paraId="7F2BBAFD" w14:textId="604BC822" w:rsidR="003D0EA7" w:rsidRPr="004A07B5" w:rsidRDefault="003D0EA7" w:rsidP="0009561A">
      <w:pPr>
        <w:pStyle w:val="Caro3"/>
      </w:pPr>
      <w:commentRangeStart w:id="138"/>
      <w:commentRangeStart w:id="139"/>
      <w:r w:rsidRPr="004A07B5">
        <w:t>Use cases and application of Level Concept</w:t>
      </w:r>
      <w:commentRangeEnd w:id="138"/>
      <w:r w:rsidR="00FD2B6C">
        <w:rPr>
          <w:rStyle w:val="af8"/>
          <w:rFonts w:asciiTheme="minorHAnsi" w:eastAsia="SimSun" w:hAnsiTheme="minorHAnsi" w:cstheme="minorBidi"/>
          <w:b w:val="0"/>
          <w:lang w:val="fr-FR"/>
        </w:rPr>
        <w:commentReference w:id="138"/>
      </w:r>
      <w:commentRangeEnd w:id="139"/>
      <w:r w:rsidR="00DC4893">
        <w:rPr>
          <w:rStyle w:val="af8"/>
          <w:rFonts w:asciiTheme="minorHAnsi" w:eastAsia="SimSun" w:hAnsiTheme="minorHAnsi" w:cstheme="minorBidi"/>
          <w:b w:val="0"/>
          <w:lang w:val="fr-FR"/>
        </w:rPr>
        <w:commentReference w:id="139"/>
      </w:r>
    </w:p>
    <w:p w14:paraId="4BB17631" w14:textId="77777777" w:rsidR="003D0EA7" w:rsidRPr="004A07B5" w:rsidRDefault="003D0EA7" w:rsidP="003D0EA7">
      <w:pPr>
        <w:rPr>
          <w:color w:val="FF0000"/>
          <w:lang w:eastAsia="ko-KR"/>
        </w:rPr>
      </w:pPr>
      <w:r w:rsidRPr="004A07B5">
        <w:t>The Level Concept distinguishes four different levels based on the underlying questions of the assessment. This could range from “what is the right mobility concept for a city?” to “what is the carbon footprint of a certain vehicle model?”. This leads to different requirements for the product system model especially with regard to the upstream life cycle phases in the foreground system (supply chain and vehicle production).</w:t>
      </w:r>
      <w:r w:rsidRPr="004A07B5">
        <w:rPr>
          <w:color w:val="FF0000"/>
          <w:lang w:eastAsia="ko-KR"/>
        </w:rPr>
        <w:t xml:space="preserve"> </w:t>
      </w:r>
    </w:p>
    <w:p w14:paraId="7210206C" w14:textId="1EDD20F7" w:rsidR="003D0EA7" w:rsidRPr="004A07B5" w:rsidRDefault="003D0EA7" w:rsidP="003D0EA7">
      <w:pPr>
        <w:rPr>
          <w:lang w:eastAsia="ja-JP"/>
        </w:rPr>
      </w:pPr>
      <w:r w:rsidRPr="004A07B5">
        <w:rPr>
          <w:lang w:eastAsia="ja-JP"/>
        </w:rPr>
        <w:t>In general, every LCA practitioner who has the necessary data (granularity) available for the respective level, may conduct an LCA study for this level. However, in practice mainly OEMs have access to the bills of material (</w:t>
      </w:r>
      <w:r w:rsidR="00A27F84" w:rsidRPr="004A07B5">
        <w:rPr>
          <w:lang w:eastAsia="ja-JP"/>
        </w:rPr>
        <w:t>BoM</w:t>
      </w:r>
      <w:r w:rsidRPr="004A07B5">
        <w:rPr>
          <w:lang w:eastAsia="ja-JP"/>
        </w:rPr>
        <w:t>) which are required as basis of the vehicle models for Levels 2 to 4. Following the product development stages, the determination of the concept can be divided into four levels as follows (see</w:t>
      </w:r>
      <w:r w:rsidR="00930EB7" w:rsidRPr="004A07B5">
        <w:rPr>
          <w:lang w:eastAsia="ja-JP"/>
        </w:rPr>
        <w:t xml:space="preserve"> </w:t>
      </w:r>
      <w:r w:rsidR="00930EB7" w:rsidRPr="004A07B5">
        <w:rPr>
          <w:lang w:eastAsia="ja-JP"/>
        </w:rPr>
        <w:fldChar w:fldCharType="begin"/>
      </w:r>
      <w:r w:rsidR="00930EB7" w:rsidRPr="004A07B5">
        <w:rPr>
          <w:lang w:eastAsia="ja-JP"/>
        </w:rPr>
        <w:instrText xml:space="preserve"> REF _Ref195693158 \h </w:instrText>
      </w:r>
      <w:r w:rsidR="00930EB7" w:rsidRPr="004A07B5">
        <w:rPr>
          <w:lang w:eastAsia="ja-JP"/>
        </w:rPr>
      </w:r>
      <w:r w:rsidR="00930EB7" w:rsidRPr="004A07B5">
        <w:rPr>
          <w:lang w:eastAsia="ja-JP"/>
        </w:rPr>
        <w:fldChar w:fldCharType="separate"/>
      </w:r>
      <w:r w:rsidR="008E4B56" w:rsidRPr="004A07B5">
        <w:t xml:space="preserve">Figure </w:t>
      </w:r>
      <w:r w:rsidR="008E4B56" w:rsidRPr="004A07B5">
        <w:rPr>
          <w:noProof/>
        </w:rPr>
        <w:t>2</w:t>
      </w:r>
      <w:r w:rsidR="00930EB7" w:rsidRPr="004A07B5">
        <w:rPr>
          <w:lang w:eastAsia="ja-JP"/>
        </w:rPr>
        <w:fldChar w:fldCharType="end"/>
      </w:r>
      <w:r w:rsidRPr="004A07B5">
        <w:rPr>
          <w:lang w:eastAsia="ja-JP"/>
        </w:rPr>
        <w:t xml:space="preserve">). </w:t>
      </w:r>
    </w:p>
    <w:p w14:paraId="1CAD1D88" w14:textId="66DA4D64" w:rsidR="00F65812" w:rsidRPr="004A07B5" w:rsidRDefault="00406539" w:rsidP="00406539">
      <w:pPr>
        <w:pStyle w:val="affff9"/>
        <w:rPr>
          <w:lang w:eastAsia="ja-JP"/>
        </w:rPr>
      </w:pPr>
      <w:bookmarkStart w:id="140" w:name="_Ref195693158"/>
      <w:r w:rsidRPr="004A07B5">
        <w:t xml:space="preserve">Figure </w:t>
      </w:r>
      <w:r w:rsidRPr="004A07B5">
        <w:fldChar w:fldCharType="begin"/>
      </w:r>
      <w:r w:rsidRPr="004A07B5">
        <w:instrText xml:space="preserve"> SEQ Figure \* ARABIC </w:instrText>
      </w:r>
      <w:r w:rsidRPr="004A07B5">
        <w:fldChar w:fldCharType="separate"/>
      </w:r>
      <w:r w:rsidR="008E4B56" w:rsidRPr="004A07B5">
        <w:rPr>
          <w:noProof/>
        </w:rPr>
        <w:t>2</w:t>
      </w:r>
      <w:r w:rsidRPr="004A07B5">
        <w:fldChar w:fldCharType="end"/>
      </w:r>
      <w:bookmarkEnd w:id="140"/>
      <w:r w:rsidRPr="004A07B5">
        <w:t xml:space="preserve"> : </w:t>
      </w:r>
      <w:r w:rsidR="00DB48C8" w:rsidRPr="004A07B5">
        <w:rPr>
          <w:lang w:eastAsia="ja-JP"/>
        </w:rPr>
        <w:t>G</w:t>
      </w:r>
      <w:r w:rsidR="00DB394C" w:rsidRPr="004A07B5">
        <w:rPr>
          <w:lang w:eastAsia="ja-JP"/>
        </w:rPr>
        <w:t>eneral product development stages and level allocation</w:t>
      </w:r>
    </w:p>
    <w:p w14:paraId="4E749068" w14:textId="50D7716F" w:rsidR="0099158B" w:rsidRPr="004A07B5" w:rsidRDefault="000E2B83" w:rsidP="0099158B">
      <w:pPr>
        <w:ind w:left="0"/>
        <w:rPr>
          <w:lang w:eastAsia="ja-JP"/>
        </w:rPr>
      </w:pPr>
      <w:r w:rsidRPr="004A07B5">
        <w:rPr>
          <w:noProof/>
          <w:lang w:eastAsia="ja-JP"/>
        </w:rPr>
        <mc:AlternateContent>
          <mc:Choice Requires="wpg">
            <w:drawing>
              <wp:anchor distT="0" distB="0" distL="114300" distR="114300" simplePos="0" relativeHeight="251654164" behindDoc="0" locked="0" layoutInCell="1" allowOverlap="1" wp14:anchorId="7427972C" wp14:editId="5ED43071">
                <wp:simplePos x="0" y="0"/>
                <wp:positionH relativeFrom="column">
                  <wp:posOffset>534670</wp:posOffset>
                </wp:positionH>
                <wp:positionV relativeFrom="paragraph">
                  <wp:posOffset>4445</wp:posOffset>
                </wp:positionV>
                <wp:extent cx="4928870" cy="833120"/>
                <wp:effectExtent l="0" t="0" r="43180" b="5080"/>
                <wp:wrapTopAndBottom/>
                <wp:docPr id="1534909347" name="Group 1"/>
                <wp:cNvGraphicFramePr/>
                <a:graphic xmlns:a="http://schemas.openxmlformats.org/drawingml/2006/main">
                  <a:graphicData uri="http://schemas.microsoft.com/office/word/2010/wordprocessingGroup">
                    <wpg:wgp>
                      <wpg:cNvGrpSpPr/>
                      <wpg:grpSpPr>
                        <a:xfrm>
                          <a:off x="0" y="0"/>
                          <a:ext cx="4928870" cy="833120"/>
                          <a:chOff x="0" y="0"/>
                          <a:chExt cx="4929281" cy="833344"/>
                        </a:xfrm>
                      </wpg:grpSpPr>
                      <wps:wsp>
                        <wps:cNvPr id="1497930893" name="矢印: 五方向 9"/>
                        <wps:cNvSpPr/>
                        <wps:spPr>
                          <a:xfrm>
                            <a:off x="1189317" y="17929"/>
                            <a:ext cx="1148080" cy="531495"/>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F7E0A02"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2 of Product</w:t>
                              </w:r>
                            </w:p>
                            <w:p w14:paraId="6152B562"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rPr>
                                <w:t>Development</w:t>
                              </w:r>
                            </w:p>
                          </w:txbxContent>
                        </wps:txbx>
                        <wps:bodyPr vertOverflow="overflow" horzOverflow="overflow" wrap="square" numCol="1" rtlCol="0" anchor="ctr" anchorCtr="0" compatLnSpc="1">
                          <a:noAutofit/>
                        </wps:bodyPr>
                      </wps:wsp>
                      <wps:wsp>
                        <wps:cNvPr id="11" name="矢印: 五方向 10">
                          <a:extLst>
                            <a:ext uri="{FF2B5EF4-FFF2-40B4-BE49-F238E27FC236}">
                              <a16:creationId xmlns:a16="http://schemas.microsoft.com/office/drawing/2014/main" id="{6B462065-9739-B921-F730-5E000D404368}"/>
                            </a:ext>
                          </a:extLst>
                        </wps:cNvPr>
                        <wps:cNvSpPr/>
                        <wps:spPr>
                          <a:xfrm>
                            <a:off x="2366682" y="17929"/>
                            <a:ext cx="1146810" cy="531495"/>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D055575"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3 of Product</w:t>
                              </w:r>
                            </w:p>
                            <w:p w14:paraId="10AC2FB7"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rPr>
                                <w:t>Production</w:t>
                              </w:r>
                            </w:p>
                          </w:txbxContent>
                        </wps:txbx>
                        <wps:bodyPr vertOverflow="overflow" horzOverflow="overflow" wrap="square" numCol="1" rtlCol="0" anchor="ctr" anchorCtr="0" compatLnSpc="1">
                          <a:noAutofit/>
                        </wps:bodyPr>
                      </wps:wsp>
                      <wps:wsp>
                        <wps:cNvPr id="12" name="矢印: 五方向 11">
                          <a:extLst>
                            <a:ext uri="{FF2B5EF4-FFF2-40B4-BE49-F238E27FC236}">
                              <a16:creationId xmlns:a16="http://schemas.microsoft.com/office/drawing/2014/main" id="{A08A6123-B082-80AF-7A72-56D960A323EA}"/>
                            </a:ext>
                          </a:extLst>
                        </wps:cNvPr>
                        <wps:cNvSpPr/>
                        <wps:spPr>
                          <a:xfrm>
                            <a:off x="3579906" y="0"/>
                            <a:ext cx="1349375" cy="574040"/>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8AF3A86"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4 of Product</w:t>
                              </w:r>
                            </w:p>
                            <w:p w14:paraId="3565059D"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lang w:eastAsia="ja-JP"/>
                                </w:rPr>
                                <w:t>Assessment in a Market</w:t>
                              </w:r>
                            </w:p>
                          </w:txbxContent>
                        </wps:txbx>
                        <wps:bodyPr vertOverflow="overflow" horzOverflow="overflow" wrap="square" numCol="1" rtlCol="0" anchor="ctr" anchorCtr="0" compatLnSpc="1">
                          <a:noAutofit/>
                        </wps:bodyPr>
                      </wps:wsp>
                      <wps:wsp>
                        <wps:cNvPr id="23" name="矢印: 五方向 22">
                          <a:extLst>
                            <a:ext uri="{FF2B5EF4-FFF2-40B4-BE49-F238E27FC236}">
                              <a16:creationId xmlns:a16="http://schemas.microsoft.com/office/drawing/2014/main" id="{D9069EFF-33D5-9A5B-0812-F9ACF5232C29}"/>
                            </a:ext>
                          </a:extLst>
                        </wps:cNvPr>
                        <wps:cNvSpPr/>
                        <wps:spPr>
                          <a:xfrm>
                            <a:off x="0" y="0"/>
                            <a:ext cx="1152525" cy="552450"/>
                          </a:xfrm>
                          <a:prstGeom prst="homePlate">
                            <a:avLst/>
                          </a:prstGeom>
                          <a:solidFill>
                            <a:sysClr val="window" lastClr="FFFFFF"/>
                          </a:solidFill>
                          <a:ln w="12700" cap="flat" cmpd="sng" algn="ctr">
                            <a:solidFill>
                              <a:schemeClr val="tx1"/>
                            </a:solidFill>
                            <a:prstDash val="solid"/>
                            <a:miter lim="800000"/>
                            <a:headEnd type="none" w="med" len="med"/>
                            <a:tailEnd type="none" w="med" len="med"/>
                          </a:ln>
                          <a:effectLst/>
                        </wps:spPr>
                        <wps:txbx>
                          <w:txbxContent>
                            <w:p w14:paraId="34A4AD6C"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1 of Product</w:t>
                              </w:r>
                            </w:p>
                            <w:p w14:paraId="2C9DDEEE"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lang w:eastAsia="ja-JP"/>
                                </w:rPr>
                                <w:t>Design/</w:t>
                              </w:r>
                              <w:r w:rsidRPr="00831A28">
                                <w:rPr>
                                  <w:color w:val="000000"/>
                                  <w:kern w:val="24"/>
                                  <w:sz w:val="16"/>
                                  <w:szCs w:val="16"/>
                                </w:rPr>
                                <w:t>Planning</w:t>
                              </w:r>
                            </w:p>
                          </w:txbxContent>
                        </wps:txbx>
                        <wps:bodyPr vertOverflow="overflow" horzOverflow="overflow" wrap="square" numCol="1" rtlCol="0" anchor="ctr" anchorCtr="0" compatLnSpc="1">
                          <a:noAutofit/>
                        </wps:bodyPr>
                      </wps:wsp>
                      <wps:wsp>
                        <wps:cNvPr id="1295984359" name="テキスト ボックス 1"/>
                        <wps:cNvSpPr txBox="1"/>
                        <wps:spPr>
                          <a:xfrm>
                            <a:off x="95623" y="561788"/>
                            <a:ext cx="752475" cy="247650"/>
                          </a:xfrm>
                          <a:prstGeom prst="rect">
                            <a:avLst/>
                          </a:prstGeom>
                          <a:solidFill>
                            <a:sysClr val="window" lastClr="FFFFFF"/>
                          </a:solidFill>
                          <a:ln w="6350">
                            <a:noFill/>
                          </a:ln>
                        </wps:spPr>
                        <wps:txbx>
                          <w:txbxContent>
                            <w:p w14:paraId="68DB533D" w14:textId="77777777" w:rsidR="00193FF9" w:rsidRPr="00D70F91" w:rsidRDefault="00193FF9" w:rsidP="00193FF9">
                              <w:pPr>
                                <w:ind w:left="0" w:right="0"/>
                                <w:rPr>
                                  <w:lang w:eastAsia="ja-JP"/>
                                </w:rPr>
                              </w:pPr>
                              <w:r>
                                <w:rPr>
                                  <w:lang w:eastAsia="ja-JP"/>
                                </w:rPr>
                                <w:t>L</w:t>
                              </w:r>
                              <w:r>
                                <w:rPr>
                                  <w:rFonts w:hint="eastAsia"/>
                                  <w:lang w:eastAsia="ja-JP"/>
                                </w:rPr>
                                <w:t>evel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88199" name="テキスト ボックス 1"/>
                        <wps:cNvSpPr txBox="1"/>
                        <wps:spPr>
                          <a:xfrm>
                            <a:off x="1332753" y="555812"/>
                            <a:ext cx="752475" cy="247650"/>
                          </a:xfrm>
                          <a:prstGeom prst="rect">
                            <a:avLst/>
                          </a:prstGeom>
                          <a:solidFill>
                            <a:sysClr val="window" lastClr="FFFFFF"/>
                          </a:solidFill>
                          <a:ln w="6350">
                            <a:noFill/>
                          </a:ln>
                        </wps:spPr>
                        <wps:txbx>
                          <w:txbxContent>
                            <w:p w14:paraId="5372740F" w14:textId="77777777" w:rsidR="00193FF9" w:rsidRPr="00D70F91" w:rsidRDefault="00193FF9" w:rsidP="00193FF9">
                              <w:pPr>
                                <w:ind w:left="0" w:right="0"/>
                                <w:rPr>
                                  <w:lang w:eastAsia="ja-JP"/>
                                </w:rPr>
                              </w:pPr>
                              <w:r>
                                <w:rPr>
                                  <w:lang w:eastAsia="ja-JP"/>
                                </w:rPr>
                                <w:t>L</w:t>
                              </w:r>
                              <w:r>
                                <w:rPr>
                                  <w:rFonts w:hint="eastAsia"/>
                                  <w:lang w:eastAsia="ja-JP"/>
                                </w:rPr>
                                <w:t>evel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1297683" name="テキスト ボックス 1"/>
                        <wps:cNvSpPr txBox="1"/>
                        <wps:spPr>
                          <a:xfrm>
                            <a:off x="2498165" y="561788"/>
                            <a:ext cx="752475" cy="247650"/>
                          </a:xfrm>
                          <a:prstGeom prst="rect">
                            <a:avLst/>
                          </a:prstGeom>
                          <a:solidFill>
                            <a:sysClr val="window" lastClr="FFFFFF"/>
                          </a:solidFill>
                          <a:ln w="6350">
                            <a:noFill/>
                          </a:ln>
                        </wps:spPr>
                        <wps:txbx>
                          <w:txbxContent>
                            <w:p w14:paraId="1A7346DE" w14:textId="77777777" w:rsidR="00193FF9" w:rsidRPr="00D70F91" w:rsidRDefault="00193FF9" w:rsidP="00193FF9">
                              <w:pPr>
                                <w:ind w:left="0" w:right="0"/>
                                <w:rPr>
                                  <w:lang w:eastAsia="ja-JP"/>
                                </w:rPr>
                              </w:pPr>
                              <w:r>
                                <w:rPr>
                                  <w:lang w:eastAsia="ja-JP"/>
                                </w:rPr>
                                <w:t>L</w:t>
                              </w:r>
                              <w:r>
                                <w:rPr>
                                  <w:rFonts w:hint="eastAsia"/>
                                  <w:lang w:eastAsia="ja-JP"/>
                                </w:rPr>
                                <w:t>evel 3</w:t>
                              </w:r>
                              <w:r>
                                <w:rPr>
                                  <w:lang w:eastAsia="ja-JP"/>
                                </w:rPr>
                                <w: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114119" name="テキスト ボックス 1"/>
                        <wps:cNvSpPr txBox="1"/>
                        <wps:spPr>
                          <a:xfrm>
                            <a:off x="3908612" y="585694"/>
                            <a:ext cx="752475" cy="247650"/>
                          </a:xfrm>
                          <a:prstGeom prst="rect">
                            <a:avLst/>
                          </a:prstGeom>
                          <a:solidFill>
                            <a:sysClr val="window" lastClr="FFFFFF"/>
                          </a:solidFill>
                          <a:ln w="6350">
                            <a:noFill/>
                          </a:ln>
                        </wps:spPr>
                        <wps:txbx>
                          <w:txbxContent>
                            <w:p w14:paraId="7F953731" w14:textId="77777777" w:rsidR="00193FF9" w:rsidRPr="000A353E" w:rsidRDefault="00193FF9" w:rsidP="00193FF9">
                              <w:pPr>
                                <w:ind w:left="0" w:right="0"/>
                                <w:rPr>
                                  <w:lang w:eastAsia="ja-JP"/>
                                </w:rPr>
                              </w:pPr>
                              <w:r w:rsidRPr="000A353E">
                                <w:rPr>
                                  <w:lang w:eastAsia="ja-JP"/>
                                </w:rPr>
                                <w:t>L</w:t>
                              </w:r>
                              <w:r w:rsidRPr="000A353E">
                                <w:rPr>
                                  <w:rFonts w:hint="eastAsia"/>
                                  <w:lang w:eastAsia="ja-JP"/>
                                </w:rPr>
                                <w:t xml:space="preserve">evel </w:t>
                              </w:r>
                              <w:r>
                                <w:rPr>
                                  <w:lang w:eastAsia="ja-JP"/>
                                </w:rPr>
                                <w:t xml:space="preserve">3, </w:t>
                              </w:r>
                              <w:r w:rsidRPr="000A353E">
                                <w:rPr>
                                  <w:rFonts w:hint="eastAsia"/>
                                  <w:lang w:eastAsia="ja-JP"/>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427972C" id="Group 1" o:spid="_x0000_s1032" style="position:absolute;left:0;text-align:left;margin-left:42.1pt;margin-top:.35pt;width:388.1pt;height:65.6pt;z-index:251654164" coordsize="49292,8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AbuAQAAO0bAAAOAAAAZHJzL2Uyb0RvYy54bWzsWctuJDUU3SPxD1btSbfrXaV0RiGZREjR&#10;TKQMmrVTj+6SqsqF7aQ7s0ykERskkBArJCT2CLbD7zQDv8Gx65H3EAYyCqE7UsV2+XF97ON7j2v9&#10;yaIqyXEmZMHriUXXxhbJ6oSnRT2dWJ+/2PkktIhUrE5ZyetsYp1k0nqy8fFH6/Mmzmw+42WaCYJO&#10;ahnPm4k1U6qJRyOZzLKKyTXeZDVe5lxUTCErpqNUsDl6r8qRPR77ozkXaSN4kkmJ0u32pbVh+s/z&#10;LFHP81xmipQTC7Yp8xTmeaifo411Fk8Fa2ZF0pnB3sOKihU1Bh262maKkSNRXOuqKhLBJc/VWsKr&#10;Ec/zIsnMHDAbOr4ym13Bjxozl2k8nzYDTID2Ck7v3W3y7HhXNAfNvgAS82YKLExOz2WRi0r/h5Vk&#10;YSA7GSDLFookKHQjOwwDIJvgXeg41O4wTWYA/lqzZPb0vCGa0qGh47p6MUb9sKNLxswbbA95joD8&#10;ZwgczFiTGWBlDAT2BSlS7F43CiJnHEaORWpWYbf+8cOPb7/6JSa//frt79+9efv1NyTSRmpr0GxA&#10;TcYSAN4AGaXojAYWATg0iGzTmsU9eJS64TjswPMcjO9dwoDFjZBqN+MV0QnMmVfZfsmUtp3F7HhP&#10;qhazvp4ulrws0p2iLE3mRG6Vghwz7H/QJuVzi5RMKhROrB3z64a81KysyRwm28FYW8dAzBzDIlk1&#10;AErWU4uwcgrGJ0oYWy61NuzNhnHVgt40hrZ5m8lZa5zpQFdjcVUonAllUWFHjfWvLZ5lLH1ap0Sd&#10;NFiaGseJpY2sshRTymCLTpkOFCvKu9TEZitrPWJmTooOTb267XrqlFocLszu8HXfuuSQpyfYMTj0&#10;1HM88pLDCt6lLDLj4tVN5XMcMoDuiyMmYHh9VG1xrAkIIFRpkkCa1Qmat6h2mS3VnlY4Lhqm9uqD&#10;JtGttNU13zxSPC/MHji3DCTSGdCltff+eYNJ3MYXahZP23MnwtiO7/uh/Q7C+CG6NKfNijBFt98f&#10;JmGCFWGmtzgabPBbCWPOyjsTxvGCKBr7hjDdOTl4F8eNnMDryBK4Y9dUGDzsyrs8IO8SrshyC1ns&#10;d0Rjtt3DdifvAsdxPYKl1LPx19HEs11vRZMHG4QN4fcqCOtVSC9e7MiLQtfxot63LM9eL09/Wp6+&#10;WZ59SZZn3y/PzpanPyNPrroYohafcoi5ofwWORN5vmYjOOT5NAjNmXWuZgJwp3c3SPl/xSMBcf5h&#10;dIzvwJY2Yta6qJVMOvI3gfINsf551NrtM8HbmwPZJDsFdMseJNQ+E7gqwJnyd5WArq+1nHgFAXNJ&#10;FZSf1VC2EXXhqokyGdcLIKmJuPjm8OKbC0oC1vVK4oKoyAWvXuKWZFOPiq56kQE51yZ7iYFbliTb&#10;3DSVbpAbWq+9WLxkounUqEKk8Yz3Ic41PdrWfUhCxY7GYUije2QIdRw78DqOeF5IjYN6nBwZTosV&#10;RwZJ/t/nCG6sqB0FfjiEXf++H7HdKKQ+Qq7/gScZItQVSx4XSxzc3lJ6j77Egbfy4UAMS0LPj8wF&#10;+eP0JU6v41Ys+TAsMZ9X8E3JfHHpvn/pj1YX8yY+Pv9Kt/EnAAAA//8DAFBLAwQUAAYACAAAACEA&#10;64d9yt4AAAAHAQAADwAAAGRycy9kb3ducmV2LnhtbEyOwWrCQBRF94X+w/AK3dVJ1No0zURE2q5E&#10;qBbE3Zh5JsHMm5AZk/j3fV21y8s93Huy5Wgb0WPna0cK4kkEAqlwpqZSwff+4ykB4YMmoxtHqOCG&#10;Hpb5/V2mU+MG+sJ+F0rBI+RTraAKoU2l9EWFVvuJa5G4O7vO6sCxK6Xp9MDjtpHTKFpIq2vih0q3&#10;uK6wuOyuVsHnoIfVLH7vN5fz+nbcP28PmxiVenwYV28gAo7hD4ZffVaHnJ1O7krGi0ZBMp8yqeAF&#10;BLfJIpqDODE2i19B5pn875//AAAA//8DAFBLAQItABQABgAIAAAAIQC2gziS/gAAAOEBAAATAAAA&#10;AAAAAAAAAAAAAAAAAABbQ29udGVudF9UeXBlc10ueG1sUEsBAi0AFAAGAAgAAAAhADj9If/WAAAA&#10;lAEAAAsAAAAAAAAAAAAAAAAALwEAAF9yZWxzLy5yZWxzUEsBAi0AFAAGAAgAAAAhAF8bwBu4BAAA&#10;7RsAAA4AAAAAAAAAAAAAAAAALgIAAGRycy9lMm9Eb2MueG1sUEsBAi0AFAAGAAgAAAAhAOuHfcre&#10;AAAABwEAAA8AAAAAAAAAAAAAAAAAEgcAAGRycy9kb3ducmV2LnhtbFBLBQYAAAAABAAEAPMAAAAd&#10;C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9" o:spid="_x0000_s1033" type="#_x0000_t15" style="position:absolute;left:11893;top:179;width:11480;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ndPxwAAAOMAAAAPAAAAZHJzL2Rvd25yZXYueG1sRE9fa8Iw&#10;EH8X9h3CCXubqVOnrUaRQWAMQaZ+gLM522Jz6Zqs1m+/DAY+3u//rTa9rUVHra8cKxiPEhDEuTMV&#10;FwpOR/2yAOEDssHaMSm4k4fN+mmwwsy4G39RdwiFiCHsM1RQhtBkUvq8JIt+5BriyF1cazHEsy2k&#10;afEWw20tX5PkTVqsODaU2NB7Sfn18GMVTLU9m7zf8V1vZ/o41t+Xffep1POw3y5BBOrDQ/zv/jBx&#10;/jSdp5NkkU7g76cIgFz/AgAA//8DAFBLAQItABQABgAIAAAAIQDb4fbL7gAAAIUBAAATAAAAAAAA&#10;AAAAAAAAAAAAAABbQ29udGVudF9UeXBlc10ueG1sUEsBAi0AFAAGAAgAAAAhAFr0LFu/AAAAFQEA&#10;AAsAAAAAAAAAAAAAAAAAHwEAAF9yZWxzLy5yZWxzUEsBAi0AFAAGAAgAAAAhABe+d0/HAAAA4wAA&#10;AA8AAAAAAAAAAAAAAAAABwIAAGRycy9kb3ducmV2LnhtbFBLBQYAAAAAAwADALcAAAD7AgAAAAA=&#10;" adj="16600" fillcolor="window" strokecolor="black [3213]" strokeweight="1pt">
                  <v:textbox>
                    <w:txbxContent>
                      <w:p w14:paraId="3F7E0A02"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2 of Product</w:t>
                        </w:r>
                      </w:p>
                      <w:p w14:paraId="6152B562"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rPr>
                          <w:t>Development</w:t>
                        </w:r>
                      </w:p>
                    </w:txbxContent>
                  </v:textbox>
                </v:shape>
                <v:shape id="矢印: 五方向 10" o:spid="_x0000_s1034" type="#_x0000_t15" style="position:absolute;left:23666;top:179;width:11468;height:5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o6JvwAAANsAAAAPAAAAZHJzL2Rvd25yZXYueG1sRE9Li8Iw&#10;EL4v+B/CCN7W1D2IVGMRpSCCwrqC16EZ+7CZlCRb6783C8Le5uN7ziobTCt6cr62rGA2TUAQF1bX&#10;XCq4/OSfCxA+IGtsLZOCJ3nI1qOPFabaPvib+nMoRQxhn6KCKoQuldIXFRn0U9sRR+5mncEQoSul&#10;dviI4aaVX0kylwZrjg0VdrStqLiff40C3cjeDTvSTX893ZgO+SE55kpNxsNmCSLQEP7Fb/dex/kz&#10;+PslHiDXLwAAAP//AwBQSwECLQAUAAYACAAAACEA2+H2y+4AAACFAQAAEwAAAAAAAAAAAAAAAAAA&#10;AAAAW0NvbnRlbnRfVHlwZXNdLnhtbFBLAQItABQABgAIAAAAIQBa9CxbvwAAABUBAAALAAAAAAAA&#10;AAAAAAAAAB8BAABfcmVscy8ucmVsc1BLAQItABQABgAIAAAAIQCnXo6JvwAAANsAAAAPAAAAAAAA&#10;AAAAAAAAAAcCAABkcnMvZG93bnJldi54bWxQSwUGAAAAAAMAAwC3AAAA8wIAAAAA&#10;" adj="16595" fillcolor="window" strokecolor="black [3213]" strokeweight="1pt">
                  <v:textbox>
                    <w:txbxContent>
                      <w:p w14:paraId="3D055575"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3 of Product</w:t>
                        </w:r>
                      </w:p>
                      <w:p w14:paraId="10AC2FB7"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rPr>
                          <w:t>Production</w:t>
                        </w:r>
                      </w:p>
                    </w:txbxContent>
                  </v:textbox>
                </v:shape>
                <v:shape id="矢印: 五方向 11" o:spid="_x0000_s1035" type="#_x0000_t15" style="position:absolute;left:35799;width:13493;height: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FkwwAAANsAAAAPAAAAZHJzL2Rvd25yZXYueG1sRE9La8JA&#10;EL4L/Q/LFHrTjYHWErMR6QN6EMXoQW9DdkyC2dmwuzXx33cLhd7m43tOvhpNJ27kfGtZwXyWgCCu&#10;rG65VnA8fE5fQfiArLGzTAru5GFVPExyzLQdeE+3MtQihrDPUEETQp9J6auGDPqZ7Ykjd7HOYIjQ&#10;1VI7HGK46WSaJC/SYMuxocGe3hqqruW3UYDvu2H/sV2k21N7fq7q+bBxx7VST4/jegki0Bj+xX/u&#10;Lx3np/D7SzxAFj8AAAD//wMAUEsBAi0AFAAGAAgAAAAhANvh9svuAAAAhQEAABMAAAAAAAAAAAAA&#10;AAAAAAAAAFtDb250ZW50X1R5cGVzXS54bWxQSwECLQAUAAYACAAAACEAWvQsW78AAAAVAQAACwAA&#10;AAAAAAAAAAAAAAAfAQAAX3JlbHMvLnJlbHNQSwECLQAUAAYACAAAACEACHQBZMMAAADbAAAADwAA&#10;AAAAAAAAAAAAAAAHAgAAZHJzL2Rvd25yZXYueG1sUEsFBgAAAAADAAMAtwAAAPcCAAAAAA==&#10;" adj="17006" fillcolor="window" strokecolor="black [3213]" strokeweight="1pt">
                  <v:textbox>
                    <w:txbxContent>
                      <w:p w14:paraId="38AF3A86"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4 of Product</w:t>
                        </w:r>
                      </w:p>
                      <w:p w14:paraId="3565059D"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lang w:eastAsia="ja-JP"/>
                          </w:rPr>
                          <w:t>Assessment in a Market</w:t>
                        </w:r>
                      </w:p>
                    </w:txbxContent>
                  </v:textbox>
                </v:shape>
                <v:shape id="矢印: 五方向 22" o:spid="_x0000_s1036" type="#_x0000_t15" style="position:absolute;width:11525;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BAIwgAAANsAAAAPAAAAZHJzL2Rvd25yZXYueG1sRI9Ra8Iw&#10;FIXfB/6HcAe+zXQOhnSmIjrBhyHY7QdcmrsmNLkpTdT235vBwMfDOec7nPVm9E5caYg2sILXRQGC&#10;uAnacqvg5/vwsgIRE7JGF5gUTBRhU82e1ljqcOMzXevUigzhWKICk1JfShkbQx7jIvTE2fsNg8eU&#10;5dBKPeAtw72Ty6J4lx4t5wWDPe0MNV198Qrqruav8+EY5clZ6y77yZw+J6Xmz+P2A0SiMT3C/+2j&#10;VrB8g78v+QfI6g4AAP//AwBQSwECLQAUAAYACAAAACEA2+H2y+4AAACFAQAAEwAAAAAAAAAAAAAA&#10;AAAAAAAAW0NvbnRlbnRfVHlwZXNdLnhtbFBLAQItABQABgAIAAAAIQBa9CxbvwAAABUBAAALAAAA&#10;AAAAAAAAAAAAAB8BAABfcmVscy8ucmVsc1BLAQItABQABgAIAAAAIQBx4BAIwgAAANsAAAAPAAAA&#10;AAAAAAAAAAAAAAcCAABkcnMvZG93bnJldi54bWxQSwUGAAAAAAMAAwC3AAAA9gIAAAAA&#10;" adj="16423" fillcolor="window" strokecolor="black [3213]" strokeweight="1pt">
                  <v:textbox>
                    <w:txbxContent>
                      <w:p w14:paraId="34A4AD6C" w14:textId="77777777" w:rsidR="00193FF9" w:rsidRPr="00831A28" w:rsidRDefault="00193FF9" w:rsidP="00193FF9">
                        <w:pPr>
                          <w:ind w:left="0" w:right="0"/>
                          <w:jc w:val="center"/>
                          <w:textAlignment w:val="baseline"/>
                          <w:rPr>
                            <w:color w:val="000000"/>
                            <w:kern w:val="24"/>
                            <w:sz w:val="16"/>
                            <w:szCs w:val="16"/>
                            <w:lang w:eastAsia="ja-JP"/>
                          </w:rPr>
                        </w:pPr>
                        <w:r w:rsidRPr="00831A28">
                          <w:rPr>
                            <w:color w:val="000000"/>
                            <w:kern w:val="24"/>
                            <w:sz w:val="16"/>
                            <w:szCs w:val="16"/>
                            <w:lang w:eastAsia="ja-JP"/>
                          </w:rPr>
                          <w:t>Stage 1 of Product</w:t>
                        </w:r>
                      </w:p>
                      <w:p w14:paraId="2C9DDEEE" w14:textId="77777777" w:rsidR="00193FF9" w:rsidRPr="00831A28" w:rsidRDefault="00193FF9" w:rsidP="00193FF9">
                        <w:pPr>
                          <w:ind w:left="0" w:right="0"/>
                          <w:jc w:val="center"/>
                          <w:textAlignment w:val="baseline"/>
                          <w:rPr>
                            <w:color w:val="000000"/>
                            <w:kern w:val="24"/>
                            <w:sz w:val="16"/>
                            <w:szCs w:val="16"/>
                          </w:rPr>
                        </w:pPr>
                        <w:r w:rsidRPr="00831A28">
                          <w:rPr>
                            <w:color w:val="000000"/>
                            <w:kern w:val="24"/>
                            <w:sz w:val="16"/>
                            <w:szCs w:val="16"/>
                            <w:lang w:eastAsia="ja-JP"/>
                          </w:rPr>
                          <w:t>Design/</w:t>
                        </w:r>
                        <w:r w:rsidRPr="00831A28">
                          <w:rPr>
                            <w:color w:val="000000"/>
                            <w:kern w:val="24"/>
                            <w:sz w:val="16"/>
                            <w:szCs w:val="16"/>
                          </w:rPr>
                          <w:t>Planning</w:t>
                        </w:r>
                      </w:p>
                    </w:txbxContent>
                  </v:textbox>
                </v:shape>
                <v:shapetype id="_x0000_t202" coordsize="21600,21600" o:spt="202" path="m,l,21600r21600,l21600,xe">
                  <v:stroke joinstyle="miter"/>
                  <v:path gradientshapeok="t" o:connecttype="rect"/>
                </v:shapetype>
                <v:shape id="テキスト ボックス 1" o:spid="_x0000_s1037" type="#_x0000_t202" style="position:absolute;left:956;top:5617;width:752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JoygAAAOMAAAAPAAAAZHJzL2Rvd25yZXYueG1sRE9fS8Mw&#10;EH8f+B3CDXzb0k0na102RBQ3sMx1gq9Hc7bV5lKSuNZ9eiMIPt7v/602g2nFiZxvLCuYTRMQxKXV&#10;DVcKXo+PkyUIH5A1tpZJwTd52KwvRivMtO35QKciVCKGsM9QQR1Cl0npy5oM+qntiCP3bp3BEE9X&#10;Se2wj+GmlfMkuZEGG44NNXZ0X1P5WXwZBW998eT2u93HS7fNz/tzkT/TQ67U5Xi4uwURaAj/4j/3&#10;Vsf583SRLq+vFin8/hQBkOsfAAAA//8DAFBLAQItABQABgAIAAAAIQDb4fbL7gAAAIUBAAATAAAA&#10;AAAAAAAAAAAAAAAAAABbQ29udGVudF9UeXBlc10ueG1sUEsBAi0AFAAGAAgAAAAhAFr0LFu/AAAA&#10;FQEAAAsAAAAAAAAAAAAAAAAAHwEAAF9yZWxzLy5yZWxzUEsBAi0AFAAGAAgAAAAhAD8CsmjKAAAA&#10;4wAAAA8AAAAAAAAAAAAAAAAABwIAAGRycy9kb3ducmV2LnhtbFBLBQYAAAAAAwADALcAAAD+AgAA&#10;AAA=&#10;" fillcolor="window" stroked="f" strokeweight=".5pt">
                  <v:textbox>
                    <w:txbxContent>
                      <w:p w14:paraId="68DB533D" w14:textId="77777777" w:rsidR="00193FF9" w:rsidRPr="00D70F91" w:rsidRDefault="00193FF9" w:rsidP="00193FF9">
                        <w:pPr>
                          <w:ind w:left="0" w:right="0"/>
                          <w:rPr>
                            <w:lang w:eastAsia="ja-JP"/>
                          </w:rPr>
                        </w:pPr>
                        <w:r>
                          <w:rPr>
                            <w:lang w:eastAsia="ja-JP"/>
                          </w:rPr>
                          <w:t>L</w:t>
                        </w:r>
                        <w:r>
                          <w:rPr>
                            <w:rFonts w:hint="eastAsia"/>
                            <w:lang w:eastAsia="ja-JP"/>
                          </w:rPr>
                          <w:t>evel 1</w:t>
                        </w:r>
                      </w:p>
                    </w:txbxContent>
                  </v:textbox>
                </v:shape>
                <v:shape id="テキスト ボックス 1" o:spid="_x0000_s1038" type="#_x0000_t202" style="position:absolute;left:13327;top:5558;width:7525;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jpcywAAAOEAAAAPAAAAZHJzL2Rvd25yZXYueG1sRI9BS8NA&#10;FITvQv/D8gRvdtMeJIndFpGKLRjaxkKvj+wziWbfht21if31riD0OMzMN8xiNZpOnMn51rKC2TQB&#10;QVxZ3XKt4Pj+cp+C8AFZY2eZFPyQh9VycrPAXNuBD3QuQy0ihH2OCpoQ+lxKXzVk0E9tTxy9D+sM&#10;hihdLbXDIcJNJ+dJ8iANthwXGuzpuaHqq/w2Ck5D+ep22+3nvt8Ul92lLN5oXSh1dzs+PYIINIZr&#10;+L+90QrmWZKmsyyDv0fxDcjlLwAAAP//AwBQSwECLQAUAAYACAAAACEA2+H2y+4AAACFAQAAEwAA&#10;AAAAAAAAAAAAAAAAAAAAW0NvbnRlbnRfVHlwZXNdLnhtbFBLAQItABQABgAIAAAAIQBa9CxbvwAA&#10;ABUBAAALAAAAAAAAAAAAAAAAAB8BAABfcmVscy8ucmVsc1BLAQItABQABgAIAAAAIQCR6jpcywAA&#10;AOEAAAAPAAAAAAAAAAAAAAAAAAcCAABkcnMvZG93bnJldi54bWxQSwUGAAAAAAMAAwC3AAAA/wIA&#10;AAAA&#10;" fillcolor="window" stroked="f" strokeweight=".5pt">
                  <v:textbox>
                    <w:txbxContent>
                      <w:p w14:paraId="5372740F" w14:textId="77777777" w:rsidR="00193FF9" w:rsidRPr="00D70F91" w:rsidRDefault="00193FF9" w:rsidP="00193FF9">
                        <w:pPr>
                          <w:ind w:left="0" w:right="0"/>
                          <w:rPr>
                            <w:lang w:eastAsia="ja-JP"/>
                          </w:rPr>
                        </w:pPr>
                        <w:r>
                          <w:rPr>
                            <w:lang w:eastAsia="ja-JP"/>
                          </w:rPr>
                          <w:t>L</w:t>
                        </w:r>
                        <w:r>
                          <w:rPr>
                            <w:rFonts w:hint="eastAsia"/>
                            <w:lang w:eastAsia="ja-JP"/>
                          </w:rPr>
                          <w:t>evel 2</w:t>
                        </w:r>
                      </w:p>
                    </w:txbxContent>
                  </v:textbox>
                </v:shape>
                <v:shape id="テキスト ボックス 1" o:spid="_x0000_s1039" type="#_x0000_t202" style="position:absolute;left:24981;top:5617;width:7525;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CgXygAAAOMAAAAPAAAAZHJzL2Rvd25yZXYueG1sRE9fS8Mw&#10;EH8X9h3CCb65dBO2ri4bIoobrEy7ga9Hc7adzaUkca379EYQfLzf/1uuB9OKMznfWFYwGScgiEur&#10;G64UHA/PtykIH5A1tpZJwTd5WK9GV0vMtO35jc5FqEQMYZ+hgjqELpPSlzUZ9GPbEUfuwzqDIZ6u&#10;ktphH8NNK6dJMpMGG44NNXb0WFP5WXwZBe998eL22+3ptdvkl/2lyHf0lCt1cz083IMINIR/8Z97&#10;o+P8dDGZLuaz9A5+f4oAyNUPAAAA//8DAFBLAQItABQABgAIAAAAIQDb4fbL7gAAAIUBAAATAAAA&#10;AAAAAAAAAAAAAAAAAABbQ29udGVudF9UeXBlc10ueG1sUEsBAi0AFAAGAAgAAAAhAFr0LFu/AAAA&#10;FQEAAAsAAAAAAAAAAAAAAAAAHwEAAF9yZWxzLy5yZWxzUEsBAi0AFAAGAAgAAAAhAId8KBfKAAAA&#10;4wAAAA8AAAAAAAAAAAAAAAAABwIAAGRycy9kb3ducmV2LnhtbFBLBQYAAAAAAwADALcAAAD+AgAA&#10;AAA=&#10;" fillcolor="window" stroked="f" strokeweight=".5pt">
                  <v:textbox>
                    <w:txbxContent>
                      <w:p w14:paraId="1A7346DE" w14:textId="77777777" w:rsidR="00193FF9" w:rsidRPr="00D70F91" w:rsidRDefault="00193FF9" w:rsidP="00193FF9">
                        <w:pPr>
                          <w:ind w:left="0" w:right="0"/>
                          <w:rPr>
                            <w:lang w:eastAsia="ja-JP"/>
                          </w:rPr>
                        </w:pPr>
                        <w:r>
                          <w:rPr>
                            <w:lang w:eastAsia="ja-JP"/>
                          </w:rPr>
                          <w:t>L</w:t>
                        </w:r>
                        <w:r>
                          <w:rPr>
                            <w:rFonts w:hint="eastAsia"/>
                            <w:lang w:eastAsia="ja-JP"/>
                          </w:rPr>
                          <w:t>evel 3</w:t>
                        </w:r>
                        <w:r>
                          <w:rPr>
                            <w:lang w:eastAsia="ja-JP"/>
                          </w:rPr>
                          <w:t>, 4</w:t>
                        </w:r>
                      </w:p>
                    </w:txbxContent>
                  </v:textbox>
                </v:shape>
                <v:shape id="テキスト ボックス 1" o:spid="_x0000_s1040" type="#_x0000_t202" style="position:absolute;left:39086;top:5856;width:7524;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cryQAAAOMAAAAPAAAAZHJzL2Rvd25yZXYueG1sRE9fS8Mw&#10;EH8X9h3CCb65NCqy1WVDRHEDy7QKvh7N2XY2l5LEte7TG2Gwx/v9v8VqtJ3Ykw+tYw1qmoEgrpxp&#10;udbw8f50OQMRIrLBzjFp+KUAq+XkbIG5cQO/0b6MtUghHHLU0MTY51KGqiGLYep64sR9OW8xptPX&#10;0ngcUrjt5FWW3UqLLaeGBnt6aKj6Ln+shs+hfPbbzWb32q+Lw/ZQFi/0WGh9cT7e34GINMaT+Ohe&#10;mzR/Nr9W6kapOfz/lACQyz8AAAD//wMAUEsBAi0AFAAGAAgAAAAhANvh9svuAAAAhQEAABMAAAAA&#10;AAAAAAAAAAAAAAAAAFtDb250ZW50X1R5cGVzXS54bWxQSwECLQAUAAYACAAAACEAWvQsW78AAAAV&#10;AQAACwAAAAAAAAAAAAAAAAAfAQAAX3JlbHMvLnJlbHNQSwECLQAUAAYACAAAACEA//FnK8kAAADj&#10;AAAADwAAAAAAAAAAAAAAAAAHAgAAZHJzL2Rvd25yZXYueG1sUEsFBgAAAAADAAMAtwAAAP0CAAAA&#10;AA==&#10;" fillcolor="window" stroked="f" strokeweight=".5pt">
                  <v:textbox>
                    <w:txbxContent>
                      <w:p w14:paraId="7F953731" w14:textId="77777777" w:rsidR="00193FF9" w:rsidRPr="000A353E" w:rsidRDefault="00193FF9" w:rsidP="00193FF9">
                        <w:pPr>
                          <w:ind w:left="0" w:right="0"/>
                          <w:rPr>
                            <w:lang w:eastAsia="ja-JP"/>
                          </w:rPr>
                        </w:pPr>
                        <w:r w:rsidRPr="000A353E">
                          <w:rPr>
                            <w:lang w:eastAsia="ja-JP"/>
                          </w:rPr>
                          <w:t>L</w:t>
                        </w:r>
                        <w:r w:rsidRPr="000A353E">
                          <w:rPr>
                            <w:rFonts w:hint="eastAsia"/>
                            <w:lang w:eastAsia="ja-JP"/>
                          </w:rPr>
                          <w:t xml:space="preserve">evel </w:t>
                        </w:r>
                        <w:r>
                          <w:rPr>
                            <w:lang w:eastAsia="ja-JP"/>
                          </w:rPr>
                          <w:t xml:space="preserve">3, </w:t>
                        </w:r>
                        <w:r w:rsidRPr="000A353E">
                          <w:rPr>
                            <w:rFonts w:hint="eastAsia"/>
                            <w:lang w:eastAsia="ja-JP"/>
                          </w:rPr>
                          <w:t>4</w:t>
                        </w:r>
                      </w:p>
                    </w:txbxContent>
                  </v:textbox>
                </v:shape>
                <w10:wrap type="topAndBottom"/>
              </v:group>
            </w:pict>
          </mc:Fallback>
        </mc:AlternateContent>
      </w:r>
    </w:p>
    <w:p w14:paraId="193C2763" w14:textId="1CE50E40" w:rsidR="00EB79B5" w:rsidRPr="004A07B5" w:rsidRDefault="00EB79B5" w:rsidP="00EB79B5">
      <w:pPr>
        <w:rPr>
          <w:lang w:eastAsia="ja-JP"/>
        </w:rPr>
      </w:pPr>
      <w:r w:rsidRPr="004A07B5">
        <w:rPr>
          <w:lang w:eastAsia="ja-JP"/>
        </w:rPr>
        <w:t>Level 1</w:t>
      </w:r>
      <w:r w:rsidRPr="004A07B5">
        <w:rPr>
          <w:lang w:eastAsia="ko-KR"/>
        </w:rPr>
        <w:t xml:space="preserve"> </w:t>
      </w:r>
      <w:r w:rsidR="00BB7E34" w:rsidRPr="004A07B5">
        <w:rPr>
          <w:lang w:eastAsia="ja-JP"/>
        </w:rPr>
        <w:t>for example</w:t>
      </w:r>
      <w:r w:rsidR="00D4665C" w:rsidRPr="004A07B5">
        <w:rPr>
          <w:lang w:eastAsia="ja-JP"/>
        </w:rPr>
        <w:t>,</w:t>
      </w:r>
      <w:r w:rsidRPr="004A07B5">
        <w:rPr>
          <w:lang w:eastAsia="ja-JP"/>
        </w:rPr>
        <w:t xml:space="preserve"> assumes that the OEM is in the process of planning a new vehicle,</w:t>
      </w:r>
      <w:commentRangeStart w:id="141"/>
      <w:commentRangeStart w:id="142"/>
      <w:ins w:id="143" w:author="新国　哲也 NIIKUNI,Tetsuya (NTSEL)" w:date="2025-05-28T15:51:00Z" w16du:dateUtc="2025-05-28T06:51:00Z">
        <w:r w:rsidR="003710C7">
          <w:rPr>
            <w:rFonts w:hint="eastAsia"/>
            <w:lang w:eastAsia="ja-JP"/>
          </w:rPr>
          <w:t xml:space="preserve"> which</w:t>
        </w:r>
        <w:commentRangeEnd w:id="141"/>
        <w:r w:rsidR="003710C7">
          <w:rPr>
            <w:rStyle w:val="af8"/>
            <w:rFonts w:asciiTheme="minorHAnsi" w:eastAsia="SimSun" w:hAnsiTheme="minorHAnsi" w:cstheme="minorBidi"/>
            <w:lang w:val="fr-FR" w:eastAsia="en-US"/>
          </w:rPr>
          <w:commentReference w:id="141"/>
        </w:r>
      </w:ins>
      <w:commentRangeEnd w:id="142"/>
      <w:r w:rsidR="00DC4893">
        <w:rPr>
          <w:rStyle w:val="af8"/>
          <w:rFonts w:asciiTheme="minorHAnsi" w:eastAsia="SimSun" w:hAnsiTheme="minorHAnsi" w:cstheme="minorBidi"/>
          <w:lang w:val="fr-FR" w:eastAsia="en-US"/>
        </w:rPr>
        <w:commentReference w:id="142"/>
      </w:r>
      <w:r w:rsidRPr="004A07B5">
        <w:rPr>
          <w:lang w:eastAsia="ja-JP"/>
        </w:rPr>
        <w:t xml:space="preserve"> is often determined as the LCA on a hypothetically defined vehicle. </w:t>
      </w:r>
    </w:p>
    <w:p w14:paraId="33BFB68A" w14:textId="5A9353B2" w:rsidR="00EB79B5" w:rsidRPr="004A07B5" w:rsidRDefault="00EB79B5" w:rsidP="00EB79B5">
      <w:pPr>
        <w:rPr>
          <w:lang w:eastAsia="ja-JP"/>
        </w:rPr>
      </w:pPr>
      <w:r w:rsidRPr="004A07B5">
        <w:rPr>
          <w:lang w:eastAsia="ja-JP"/>
        </w:rPr>
        <w:t xml:space="preserve">Level 2 </w:t>
      </w:r>
      <w:r w:rsidR="00BB7E34" w:rsidRPr="004A07B5">
        <w:rPr>
          <w:lang w:eastAsia="ja-JP"/>
        </w:rPr>
        <w:t>for example</w:t>
      </w:r>
      <w:r w:rsidR="00D4665C" w:rsidRPr="004A07B5">
        <w:rPr>
          <w:lang w:eastAsia="ja-JP"/>
        </w:rPr>
        <w:t>,</w:t>
      </w:r>
      <w:r w:rsidR="00BB7E34" w:rsidRPr="004A07B5">
        <w:rPr>
          <w:lang w:eastAsia="ja-JP"/>
        </w:rPr>
        <w:t xml:space="preserve"> </w:t>
      </w:r>
      <w:r w:rsidRPr="004A07B5">
        <w:rPr>
          <w:lang w:eastAsia="ja-JP"/>
        </w:rPr>
        <w:t>assumes determinations at the stage of product development by OEMs, whereas for specific parts, determinations using primary data are possible. Therefore, it is assumed to be used to check the effects of introducing specific components.</w:t>
      </w:r>
    </w:p>
    <w:p w14:paraId="5CCAA11A" w14:textId="4B12B840" w:rsidR="00EB79B5" w:rsidRPr="004A07B5" w:rsidRDefault="00EB79B5" w:rsidP="00EB79B5">
      <w:pPr>
        <w:rPr>
          <w:lang w:eastAsia="ja-JP"/>
        </w:rPr>
      </w:pPr>
      <w:r w:rsidRPr="004A07B5">
        <w:rPr>
          <w:lang w:eastAsia="ja-JP"/>
        </w:rPr>
        <w:t xml:space="preserve">Level 3 </w:t>
      </w:r>
      <w:r w:rsidR="00BB7E34" w:rsidRPr="004A07B5">
        <w:rPr>
          <w:lang w:eastAsia="ja-JP"/>
        </w:rPr>
        <w:t>for example</w:t>
      </w:r>
      <w:r w:rsidR="00D4665C" w:rsidRPr="004A07B5">
        <w:rPr>
          <w:lang w:eastAsia="ja-JP"/>
        </w:rPr>
        <w:t>,</w:t>
      </w:r>
      <w:r w:rsidR="00BB7E34" w:rsidRPr="004A07B5">
        <w:rPr>
          <w:lang w:eastAsia="ja-JP"/>
        </w:rPr>
        <w:t xml:space="preserve"> </w:t>
      </w:r>
      <w:r w:rsidRPr="004A07B5">
        <w:rPr>
          <w:lang w:eastAsia="ja-JP"/>
        </w:rPr>
        <w:t xml:space="preserve">assumes a situation where primary data exists for parts, etc. of the vehicle in question, where the determination is made at the manufacturing stage by the OEM. </w:t>
      </w:r>
      <w:commentRangeStart w:id="144"/>
      <w:commentRangeStart w:id="145"/>
      <w:r w:rsidRPr="004A07B5">
        <w:rPr>
          <w:lang w:eastAsia="ja-JP"/>
        </w:rPr>
        <w:t>I</w:t>
      </w:r>
      <w:del w:id="146" w:author="Nick" w:date="2025-06-18T15:39:00Z" w16du:dateUtc="2025-06-18T20:39:00Z">
        <w:r w:rsidRPr="004A07B5" w:rsidDel="00E03E49">
          <w:rPr>
            <w:lang w:eastAsia="ja-JP"/>
          </w:rPr>
          <w:delText>n other words, the primary data can be used for the determination of the basic unit for material production and parts production.</w:delText>
        </w:r>
        <w:commentRangeEnd w:id="144"/>
        <w:r w:rsidR="00FD2B6C" w:rsidDel="00E03E49">
          <w:rPr>
            <w:rStyle w:val="af8"/>
            <w:rFonts w:asciiTheme="minorHAnsi" w:eastAsia="SimSun" w:hAnsiTheme="minorHAnsi" w:cstheme="minorBidi"/>
            <w:lang w:val="fr-FR" w:eastAsia="en-US"/>
          </w:rPr>
          <w:commentReference w:id="144"/>
        </w:r>
      </w:del>
      <w:commentRangeEnd w:id="145"/>
      <w:r w:rsidR="00E03E49">
        <w:rPr>
          <w:rStyle w:val="af8"/>
          <w:rFonts w:asciiTheme="minorHAnsi" w:eastAsia="SimSun" w:hAnsiTheme="minorHAnsi" w:cstheme="minorBidi"/>
          <w:lang w:val="fr-FR" w:eastAsia="en-US"/>
        </w:rPr>
        <w:commentReference w:id="145"/>
      </w:r>
    </w:p>
    <w:p w14:paraId="64933B88" w14:textId="2724AA96" w:rsidR="00EB79B5" w:rsidRPr="004A07B5" w:rsidRDefault="00EB79B5" w:rsidP="00EB79B5">
      <w:pPr>
        <w:rPr>
          <w:lang w:eastAsia="ja-JP"/>
        </w:rPr>
      </w:pPr>
      <w:r w:rsidRPr="004A07B5">
        <w:rPr>
          <w:lang w:eastAsia="ja-JP"/>
        </w:rPr>
        <w:lastRenderedPageBreak/>
        <w:t xml:space="preserve">Level 4 </w:t>
      </w:r>
      <w:r w:rsidR="00BB7E34" w:rsidRPr="004A07B5">
        <w:rPr>
          <w:lang w:eastAsia="ja-JP"/>
        </w:rPr>
        <w:t>for example</w:t>
      </w:r>
      <w:r w:rsidR="00D4665C" w:rsidRPr="004A07B5">
        <w:rPr>
          <w:lang w:eastAsia="ja-JP"/>
        </w:rPr>
        <w:t>,</w:t>
      </w:r>
      <w:r w:rsidR="00BB7E34" w:rsidRPr="004A07B5">
        <w:rPr>
          <w:lang w:eastAsia="ja-JP"/>
        </w:rPr>
        <w:t xml:space="preserve"> </w:t>
      </w:r>
      <w:r w:rsidRPr="004A07B5">
        <w:rPr>
          <w:lang w:eastAsia="ja-JP"/>
        </w:rPr>
        <w:t>assumes a situation where primary data exists for the whole supply chains and manufacturing of the vehicle in question. Therefore, the main difference between Levels 3 and 4 is laid on the modelling of the supply chain.</w:t>
      </w:r>
    </w:p>
    <w:p w14:paraId="7F5FCF7B" w14:textId="44B10672" w:rsidR="00EB79B5" w:rsidRPr="004A07B5" w:rsidRDefault="00EB79B5" w:rsidP="00EB79B5">
      <w:pPr>
        <w:rPr>
          <w:lang w:eastAsia="ko-KR"/>
        </w:rPr>
      </w:pPr>
      <w:r w:rsidRPr="004A07B5">
        <w:rPr>
          <w:lang w:eastAsia="ko-KR"/>
        </w:rPr>
        <w:t xml:space="preserve">Although the selection of the level is aligned with the product development stages, it doesn’t exclude general use cases other than vehicle OEM’s own. For example, Level 1 can be used by government officials for public policy making or by researchers for general research purpose, since it doesn’t require proprietary information by OEM, such as </w:t>
      </w:r>
      <w:r w:rsidR="00C3474D" w:rsidRPr="004A07B5">
        <w:rPr>
          <w:lang w:eastAsia="ko-KR"/>
        </w:rPr>
        <w:t>BoM</w:t>
      </w:r>
      <w:r w:rsidRPr="004A07B5">
        <w:rPr>
          <w:lang w:eastAsia="ko-KR"/>
        </w:rPr>
        <w:t xml:space="preserve">. The following provides intended use cases and general approaches for each level. The practitioner can refer to </w:t>
      </w:r>
      <w:r w:rsidR="00CE23F9" w:rsidRPr="004A07B5">
        <w:rPr>
          <w:lang w:eastAsia="ko-KR"/>
        </w:rPr>
        <w:t xml:space="preserve">Chapter </w:t>
      </w:r>
      <w:r w:rsidR="00CE23F9" w:rsidRPr="004A07B5">
        <w:rPr>
          <w:lang w:eastAsia="ko-KR"/>
        </w:rPr>
        <w:fldChar w:fldCharType="begin"/>
      </w:r>
      <w:r w:rsidR="00CE23F9" w:rsidRPr="004A07B5">
        <w:rPr>
          <w:lang w:eastAsia="ko-KR"/>
        </w:rPr>
        <w:instrText xml:space="preserve"> REF _Ref195693287 \r \h </w:instrText>
      </w:r>
      <w:r w:rsidR="00CE23F9" w:rsidRPr="004A07B5">
        <w:rPr>
          <w:lang w:eastAsia="ko-KR"/>
        </w:rPr>
      </w:r>
      <w:r w:rsidR="00CE23F9" w:rsidRPr="004A07B5">
        <w:rPr>
          <w:lang w:eastAsia="ko-KR"/>
        </w:rPr>
        <w:fldChar w:fldCharType="separate"/>
      </w:r>
      <w:r w:rsidR="008E4B56" w:rsidRPr="004A07B5">
        <w:rPr>
          <w:lang w:eastAsia="ko-KR"/>
        </w:rPr>
        <w:t>4</w:t>
      </w:r>
      <w:r w:rsidR="00CE23F9" w:rsidRPr="004A07B5">
        <w:rPr>
          <w:lang w:eastAsia="ko-KR"/>
        </w:rPr>
        <w:fldChar w:fldCharType="end"/>
      </w:r>
      <w:r w:rsidR="00CE23F9" w:rsidRPr="004A07B5">
        <w:rPr>
          <w:lang w:eastAsia="ko-KR"/>
        </w:rPr>
        <w:t xml:space="preserve"> </w:t>
      </w:r>
      <w:r w:rsidRPr="004A07B5">
        <w:rPr>
          <w:lang w:eastAsia="ko-KR"/>
        </w:rPr>
        <w:t xml:space="preserve">for the application of the level concept to different life cycle stages. </w:t>
      </w:r>
    </w:p>
    <w:p w14:paraId="436FFA1B" w14:textId="5A7ECBBD" w:rsidR="00235CE0" w:rsidRPr="004A07B5" w:rsidRDefault="001E2018" w:rsidP="0009561A">
      <w:pPr>
        <w:pStyle w:val="Caro4"/>
        <w:rPr>
          <w:bCs/>
        </w:rPr>
      </w:pPr>
      <w:r w:rsidRPr="004A07B5">
        <w:rPr>
          <w:bCs/>
        </w:rPr>
        <w:t xml:space="preserve">Description of </w:t>
      </w:r>
      <w:r w:rsidR="00235CE0" w:rsidRPr="004A07B5">
        <w:rPr>
          <w:bCs/>
        </w:rPr>
        <w:t>Level 1</w:t>
      </w:r>
    </w:p>
    <w:p w14:paraId="6006495A" w14:textId="30DAB99B" w:rsidR="00927CB4" w:rsidRPr="004A07B5" w:rsidRDefault="008F0FE5" w:rsidP="00927CB4">
      <w:pPr>
        <w:rPr>
          <w:szCs w:val="22"/>
          <w:lang w:eastAsia="nl-BE"/>
        </w:rPr>
      </w:pPr>
      <w:bookmarkStart w:id="147" w:name="_Hlk191636881"/>
      <w:r w:rsidRPr="004A07B5">
        <w:sym w:font="Wingdings 2" w:char="F097"/>
      </w:r>
      <w:r w:rsidRPr="004A07B5">
        <w:tab/>
      </w:r>
      <w:r w:rsidR="00927CB4" w:rsidRPr="004A07B5">
        <w:rPr>
          <w:szCs w:val="22"/>
          <w:lang w:eastAsia="nl-BE"/>
        </w:rPr>
        <w:t>Intended use case:</w:t>
      </w:r>
    </w:p>
    <w:p w14:paraId="6C38D84F" w14:textId="77777777" w:rsidR="00927CB4" w:rsidRPr="004A07B5" w:rsidRDefault="00927CB4" w:rsidP="0009561A">
      <w:pPr>
        <w:ind w:left="1701" w:hanging="567"/>
        <w:rPr>
          <w:szCs w:val="22"/>
          <w:lang w:eastAsia="nl-BE"/>
        </w:rPr>
      </w:pPr>
      <w:r w:rsidRPr="004A07B5">
        <w:rPr>
          <w:szCs w:val="22"/>
          <w:lang w:eastAsia="nl-BE"/>
        </w:rPr>
        <w:t></w:t>
      </w:r>
      <w:r w:rsidRPr="004A07B5">
        <w:rPr>
          <w:szCs w:val="22"/>
          <w:lang w:eastAsia="nl-BE"/>
        </w:rPr>
        <w:tab/>
        <w:t>General uses, including research and public policy making based on generic data sources</w:t>
      </w:r>
    </w:p>
    <w:p w14:paraId="5BCF4E00" w14:textId="77777777" w:rsidR="00927CB4" w:rsidRPr="004A07B5" w:rsidRDefault="00927CB4" w:rsidP="00927CB4">
      <w:pPr>
        <w:ind w:firstLine="397"/>
        <w:rPr>
          <w:szCs w:val="22"/>
          <w:lang w:eastAsia="nl-BE"/>
        </w:rPr>
      </w:pPr>
      <w:r w:rsidRPr="004A07B5">
        <w:rPr>
          <w:szCs w:val="22"/>
          <w:lang w:eastAsia="nl-BE"/>
        </w:rPr>
        <w:t></w:t>
      </w:r>
      <w:r w:rsidRPr="004A07B5">
        <w:rPr>
          <w:szCs w:val="22"/>
          <w:lang w:eastAsia="nl-BE"/>
        </w:rPr>
        <w:tab/>
        <w:t>Industry strategic planning: future projection, fleet modelling, etc.</w:t>
      </w:r>
    </w:p>
    <w:p w14:paraId="3AF04738" w14:textId="4CB4ADD0" w:rsidR="00927CB4" w:rsidRPr="004A07B5" w:rsidRDefault="008F0FE5" w:rsidP="00927CB4">
      <w:pPr>
        <w:rPr>
          <w:szCs w:val="22"/>
          <w:lang w:eastAsia="nl-BE"/>
        </w:rPr>
      </w:pPr>
      <w:r w:rsidRPr="004A07B5">
        <w:sym w:font="Wingdings 2" w:char="F097"/>
      </w:r>
      <w:r w:rsidRPr="004A07B5">
        <w:tab/>
      </w:r>
      <w:r w:rsidR="00927CB4" w:rsidRPr="004A07B5">
        <w:rPr>
          <w:szCs w:val="22"/>
          <w:lang w:eastAsia="nl-BE"/>
        </w:rPr>
        <w:t xml:space="preserve">Approach: </w:t>
      </w:r>
    </w:p>
    <w:p w14:paraId="2EE8F46E" w14:textId="77777777" w:rsidR="00927CB4" w:rsidRPr="004A07B5" w:rsidRDefault="00927CB4" w:rsidP="0009561A">
      <w:pPr>
        <w:ind w:left="1701" w:hanging="567"/>
        <w:rPr>
          <w:szCs w:val="22"/>
          <w:lang w:eastAsia="nl-BE"/>
        </w:rPr>
      </w:pPr>
      <w:r w:rsidRPr="004A07B5">
        <w:rPr>
          <w:szCs w:val="22"/>
          <w:lang w:eastAsia="nl-BE"/>
        </w:rPr>
        <w:t></w:t>
      </w:r>
      <w:r w:rsidRPr="004A07B5">
        <w:rPr>
          <w:szCs w:val="22"/>
          <w:lang w:eastAsia="nl-BE"/>
        </w:rPr>
        <w:tab/>
        <w:t>Flexible in applying “</w:t>
      </w:r>
      <w:commentRangeStart w:id="148"/>
      <w:proofErr w:type="spellStart"/>
      <w:r w:rsidRPr="004A07B5">
        <w:rPr>
          <w:szCs w:val="22"/>
          <w:lang w:eastAsia="nl-BE"/>
        </w:rPr>
        <w:t>mix&amp;match</w:t>
      </w:r>
      <w:commentRangeEnd w:id="148"/>
      <w:proofErr w:type="spellEnd"/>
      <w:r w:rsidR="008E5614">
        <w:rPr>
          <w:rStyle w:val="af8"/>
          <w:rFonts w:asciiTheme="minorHAnsi" w:eastAsia="SimSun" w:hAnsiTheme="minorHAnsi" w:cstheme="minorBidi"/>
          <w:lang w:val="fr-FR" w:eastAsia="en-US"/>
        </w:rPr>
        <w:commentReference w:id="148"/>
      </w:r>
      <w:r w:rsidRPr="004A07B5">
        <w:rPr>
          <w:szCs w:val="22"/>
          <w:lang w:eastAsia="nl-BE"/>
        </w:rPr>
        <w:t>” of methodologies from different life cycle stages in this resolution, depending on the purpose of the study, availability of data, etc.</w:t>
      </w:r>
    </w:p>
    <w:p w14:paraId="503DD9ED" w14:textId="77777777" w:rsidR="008F0FE5" w:rsidRPr="004A07B5" w:rsidRDefault="00927CB4" w:rsidP="0009561A">
      <w:pPr>
        <w:ind w:left="1701" w:hanging="567"/>
        <w:rPr>
          <w:szCs w:val="22"/>
          <w:lang w:eastAsia="nl-BE"/>
        </w:rPr>
      </w:pPr>
      <w:r w:rsidRPr="004A07B5">
        <w:rPr>
          <w:szCs w:val="22"/>
          <w:lang w:eastAsia="nl-BE"/>
        </w:rPr>
        <w:t></w:t>
      </w:r>
      <w:r w:rsidRPr="004A07B5">
        <w:rPr>
          <w:szCs w:val="22"/>
          <w:lang w:eastAsia="nl-BE"/>
        </w:rPr>
        <w:tab/>
        <w:t xml:space="preserve">For </w:t>
      </w:r>
      <w:commentRangeStart w:id="149"/>
      <w:r w:rsidRPr="004A07B5">
        <w:rPr>
          <w:szCs w:val="22"/>
          <w:lang w:eastAsia="nl-BE"/>
        </w:rPr>
        <w:t>comparability</w:t>
      </w:r>
      <w:commentRangeEnd w:id="149"/>
      <w:r w:rsidR="008E5614">
        <w:rPr>
          <w:rStyle w:val="af8"/>
          <w:rFonts w:asciiTheme="minorHAnsi" w:eastAsia="SimSun" w:hAnsiTheme="minorHAnsi" w:cstheme="minorBidi"/>
          <w:lang w:val="fr-FR" w:eastAsia="en-US"/>
        </w:rPr>
        <w:commentReference w:id="149"/>
      </w:r>
      <w:r w:rsidRPr="004A07B5">
        <w:rPr>
          <w:szCs w:val="22"/>
          <w:lang w:eastAsia="nl-BE"/>
        </w:rPr>
        <w:t xml:space="preserve"> and transparency, practitioners </w:t>
      </w:r>
      <w:commentRangeStart w:id="150"/>
      <w:r w:rsidRPr="004A07B5">
        <w:rPr>
          <w:szCs w:val="22"/>
          <w:lang w:eastAsia="nl-BE"/>
        </w:rPr>
        <w:t>should</w:t>
      </w:r>
      <w:commentRangeEnd w:id="150"/>
      <w:r w:rsidR="008E5614">
        <w:rPr>
          <w:rStyle w:val="af8"/>
          <w:rFonts w:asciiTheme="minorHAnsi" w:eastAsia="SimSun" w:hAnsiTheme="minorHAnsi" w:cstheme="minorBidi"/>
          <w:lang w:val="fr-FR" w:eastAsia="en-US"/>
        </w:rPr>
        <w:commentReference w:id="150"/>
      </w:r>
      <w:r w:rsidRPr="004A07B5">
        <w:rPr>
          <w:szCs w:val="22"/>
          <w:lang w:eastAsia="nl-BE"/>
        </w:rPr>
        <w:t xml:space="preserve"> specify and maintain the discrete combination of methodologies (“</w:t>
      </w:r>
      <w:proofErr w:type="spellStart"/>
      <w:r w:rsidRPr="004A07B5">
        <w:rPr>
          <w:szCs w:val="22"/>
          <w:lang w:eastAsia="nl-BE"/>
        </w:rPr>
        <w:t>mix&amp;match</w:t>
      </w:r>
      <w:proofErr w:type="spellEnd"/>
      <w:r w:rsidRPr="004A07B5">
        <w:rPr>
          <w:szCs w:val="22"/>
          <w:lang w:eastAsia="nl-BE"/>
        </w:rPr>
        <w:t>”) used for their applications</w:t>
      </w:r>
    </w:p>
    <w:p w14:paraId="54C79F65" w14:textId="466031C9" w:rsidR="005E62B6" w:rsidRPr="004A07B5" w:rsidRDefault="00437450" w:rsidP="0009561A">
      <w:pPr>
        <w:pStyle w:val="Caro4"/>
      </w:pPr>
      <w:r w:rsidRPr="004A07B5">
        <w:t xml:space="preserve">Description of </w:t>
      </w:r>
      <w:r w:rsidR="005E62B6" w:rsidRPr="004A07B5">
        <w:t xml:space="preserve">Level 2 </w:t>
      </w:r>
    </w:p>
    <w:p w14:paraId="093ABC89" w14:textId="7186DE40" w:rsidR="005E62B6" w:rsidRPr="004A07B5" w:rsidRDefault="008F0FE5" w:rsidP="005E62B6">
      <w:r w:rsidRPr="004A07B5">
        <w:sym w:font="Wingdings 2" w:char="F097"/>
      </w:r>
      <w:r w:rsidRPr="004A07B5">
        <w:tab/>
      </w:r>
      <w:r w:rsidR="005E62B6" w:rsidRPr="004A07B5">
        <w:t>Intended use case:</w:t>
      </w:r>
    </w:p>
    <w:p w14:paraId="2D5F9B41" w14:textId="77777777" w:rsidR="005E62B6" w:rsidRPr="004A07B5" w:rsidRDefault="005E62B6" w:rsidP="0009561A">
      <w:pPr>
        <w:ind w:left="1701" w:hanging="567"/>
      </w:pPr>
      <w:r w:rsidRPr="004A07B5">
        <w:t></w:t>
      </w:r>
      <w:r w:rsidRPr="004A07B5">
        <w:tab/>
        <w:t>Research and public policy development based on specific data sources relevant to the use case (e.g. bill of material, material information system)</w:t>
      </w:r>
    </w:p>
    <w:p w14:paraId="47D3CB07" w14:textId="77777777" w:rsidR="005E62B6" w:rsidRPr="004A07B5" w:rsidRDefault="005E62B6" w:rsidP="005E62B6">
      <w:pPr>
        <w:ind w:firstLine="397"/>
      </w:pPr>
      <w:r w:rsidRPr="004A07B5">
        <w:t></w:t>
      </w:r>
      <w:r w:rsidRPr="004A07B5">
        <w:tab/>
        <w:t>OEM’s internal assessment and strategic planning</w:t>
      </w:r>
    </w:p>
    <w:p w14:paraId="2320B126" w14:textId="77777777" w:rsidR="005E62B6" w:rsidRPr="004A07B5" w:rsidRDefault="005E62B6" w:rsidP="005E62B6">
      <w:pPr>
        <w:ind w:firstLine="397"/>
      </w:pPr>
      <w:r w:rsidRPr="004A07B5">
        <w:t></w:t>
      </w:r>
      <w:r w:rsidRPr="004A07B5">
        <w:tab/>
        <w:t>Product development and improvement</w:t>
      </w:r>
    </w:p>
    <w:p w14:paraId="3838BDF8" w14:textId="77777777" w:rsidR="005E62B6" w:rsidRPr="004A07B5" w:rsidRDefault="005E62B6" w:rsidP="005E62B6">
      <w:pPr>
        <w:ind w:firstLine="397"/>
      </w:pPr>
      <w:r w:rsidRPr="004A07B5">
        <w:t></w:t>
      </w:r>
      <w:r w:rsidRPr="004A07B5">
        <w:tab/>
        <w:t>Marketing, e.g. of technology choices</w:t>
      </w:r>
    </w:p>
    <w:p w14:paraId="73DCB1A7" w14:textId="30C60967" w:rsidR="005E62B6" w:rsidRPr="004A07B5" w:rsidRDefault="008F0FE5" w:rsidP="005E62B6">
      <w:r w:rsidRPr="004A07B5">
        <w:sym w:font="Wingdings 2" w:char="F097"/>
      </w:r>
      <w:r w:rsidRPr="004A07B5">
        <w:tab/>
      </w:r>
      <w:r w:rsidR="005E62B6" w:rsidRPr="004A07B5">
        <w:t>Approach:</w:t>
      </w:r>
    </w:p>
    <w:p w14:paraId="74983658" w14:textId="77777777" w:rsidR="005E62B6" w:rsidRPr="004A07B5" w:rsidRDefault="005E62B6" w:rsidP="0009561A">
      <w:pPr>
        <w:ind w:left="1701" w:hanging="567"/>
      </w:pPr>
      <w:r w:rsidRPr="004A07B5">
        <w:t></w:t>
      </w:r>
      <w:r w:rsidRPr="004A07B5">
        <w:tab/>
        <w:t>Flexible in applying “</w:t>
      </w:r>
      <w:proofErr w:type="spellStart"/>
      <w:r w:rsidRPr="004A07B5">
        <w:t>mix&amp;match</w:t>
      </w:r>
      <w:proofErr w:type="spellEnd"/>
      <w:r w:rsidRPr="004A07B5">
        <w:t>” of methodologies from different life cycle stages in this resolution, other than vehicle modelling, depending on the purpose of the assessment</w:t>
      </w:r>
    </w:p>
    <w:p w14:paraId="4D8E1D86" w14:textId="0E69D6B7" w:rsidR="00337AEF" w:rsidRPr="004A07B5" w:rsidRDefault="005E62B6" w:rsidP="0009561A">
      <w:pPr>
        <w:ind w:left="1701" w:hanging="567"/>
      </w:pPr>
      <w:r w:rsidRPr="004A07B5">
        <w:t></w:t>
      </w:r>
      <w:r w:rsidRPr="004A07B5">
        <w:tab/>
        <w:t>For comparability and transparency, practitioners should specify and maintain the discrete combination of methodologies (“</w:t>
      </w:r>
      <w:proofErr w:type="spellStart"/>
      <w:r w:rsidRPr="004A07B5">
        <w:t>mix&amp;match</w:t>
      </w:r>
      <w:proofErr w:type="spellEnd"/>
      <w:r w:rsidRPr="004A07B5">
        <w:t>”) used for their applications</w:t>
      </w:r>
    </w:p>
    <w:p w14:paraId="600F74AB" w14:textId="68554EF1" w:rsidR="00337AEF" w:rsidRPr="004A07B5" w:rsidRDefault="00437450" w:rsidP="0009561A">
      <w:pPr>
        <w:pStyle w:val="Caro4"/>
      </w:pPr>
      <w:r w:rsidRPr="004A07B5">
        <w:t xml:space="preserve">Description of </w:t>
      </w:r>
      <w:r w:rsidR="00337AEF" w:rsidRPr="004A07B5">
        <w:t xml:space="preserve">Level 3 </w:t>
      </w:r>
    </w:p>
    <w:p w14:paraId="4BFBBFE7" w14:textId="3E519DEA" w:rsidR="00337AEF" w:rsidRPr="004A07B5" w:rsidRDefault="008F0FE5" w:rsidP="00337AEF">
      <w:r w:rsidRPr="004A07B5">
        <w:sym w:font="Wingdings 2" w:char="F097"/>
      </w:r>
      <w:r w:rsidRPr="004A07B5">
        <w:tab/>
      </w:r>
      <w:r w:rsidR="00337AEF" w:rsidRPr="004A07B5">
        <w:t>Intended use case:</w:t>
      </w:r>
    </w:p>
    <w:p w14:paraId="13FDDD75" w14:textId="77777777" w:rsidR="00337AEF" w:rsidRPr="004A07B5" w:rsidRDefault="00337AEF" w:rsidP="00927CB4">
      <w:pPr>
        <w:ind w:firstLine="397"/>
      </w:pPr>
      <w:r w:rsidRPr="004A07B5">
        <w:t></w:t>
      </w:r>
      <w:r w:rsidRPr="004A07B5">
        <w:tab/>
        <w:t>OEM’s and supplier’s official reporting for public information, marketing, etc.</w:t>
      </w:r>
    </w:p>
    <w:p w14:paraId="0D25917F" w14:textId="77777777" w:rsidR="00337AEF" w:rsidRPr="004A07B5" w:rsidRDefault="00337AEF" w:rsidP="00927CB4">
      <w:pPr>
        <w:ind w:firstLine="397"/>
      </w:pPr>
      <w:r w:rsidRPr="004A07B5">
        <w:t></w:t>
      </w:r>
      <w:r w:rsidRPr="004A07B5">
        <w:tab/>
      </w:r>
      <w:commentRangeStart w:id="151"/>
      <w:r w:rsidRPr="004A07B5">
        <w:t>OEM’s reporting for government programs</w:t>
      </w:r>
      <w:commentRangeEnd w:id="151"/>
      <w:r w:rsidR="00082112">
        <w:rPr>
          <w:rStyle w:val="af8"/>
          <w:rFonts w:asciiTheme="minorHAnsi" w:eastAsia="SimSun" w:hAnsiTheme="minorHAnsi" w:cstheme="minorBidi"/>
          <w:lang w:val="fr-FR" w:eastAsia="en-US"/>
        </w:rPr>
        <w:commentReference w:id="151"/>
      </w:r>
    </w:p>
    <w:p w14:paraId="754B6D41" w14:textId="299F544F" w:rsidR="00337AEF" w:rsidRPr="004A07B5" w:rsidRDefault="008F0FE5" w:rsidP="00337AEF">
      <w:r w:rsidRPr="004A07B5">
        <w:sym w:font="Wingdings 2" w:char="F097"/>
      </w:r>
      <w:r w:rsidRPr="004A07B5">
        <w:tab/>
      </w:r>
      <w:r w:rsidR="00337AEF" w:rsidRPr="004A07B5">
        <w:t>Approach:</w:t>
      </w:r>
    </w:p>
    <w:p w14:paraId="69AB58B0" w14:textId="565127F7" w:rsidR="00337AEF" w:rsidRPr="004A07B5" w:rsidRDefault="00337AEF" w:rsidP="0009561A">
      <w:pPr>
        <w:ind w:left="1701" w:hanging="567"/>
      </w:pPr>
      <w:r w:rsidRPr="004A07B5">
        <w:lastRenderedPageBreak/>
        <w:t></w:t>
      </w:r>
      <w:r w:rsidRPr="004A07B5">
        <w:tab/>
        <w:t xml:space="preserve">Each lifecycle stage provides one fixed methodology for one </w:t>
      </w:r>
      <w:r w:rsidR="00204D1F" w:rsidRPr="004A07B5">
        <w:t xml:space="preserve">harmonised </w:t>
      </w:r>
      <w:r w:rsidRPr="004A07B5">
        <w:t>A-LCA approach.</w:t>
      </w:r>
    </w:p>
    <w:p w14:paraId="6C435B3C" w14:textId="5667343D" w:rsidR="00337AEF" w:rsidRPr="004A07B5" w:rsidRDefault="00437450" w:rsidP="0009561A">
      <w:pPr>
        <w:pStyle w:val="Caro4"/>
      </w:pPr>
      <w:r w:rsidRPr="004A07B5">
        <w:t xml:space="preserve">Description of </w:t>
      </w:r>
      <w:r w:rsidR="00337AEF" w:rsidRPr="004A07B5">
        <w:t xml:space="preserve">Level 4 </w:t>
      </w:r>
    </w:p>
    <w:p w14:paraId="6F100AE6" w14:textId="3E209366" w:rsidR="00337AEF" w:rsidRPr="004A07B5" w:rsidRDefault="008F0FE5" w:rsidP="00337AEF">
      <w:r w:rsidRPr="004A07B5">
        <w:sym w:font="Wingdings 2" w:char="F097"/>
      </w:r>
      <w:r w:rsidRPr="004A07B5">
        <w:tab/>
      </w:r>
      <w:commentRangeStart w:id="152"/>
      <w:r w:rsidR="00337AEF" w:rsidRPr="004A07B5">
        <w:t>Intended use case:</w:t>
      </w:r>
      <w:commentRangeEnd w:id="152"/>
      <w:r w:rsidR="008E5614">
        <w:rPr>
          <w:rStyle w:val="af8"/>
          <w:rFonts w:asciiTheme="minorHAnsi" w:eastAsia="SimSun" w:hAnsiTheme="minorHAnsi" w:cstheme="minorBidi"/>
          <w:lang w:val="fr-FR" w:eastAsia="en-US"/>
        </w:rPr>
        <w:commentReference w:id="152"/>
      </w:r>
    </w:p>
    <w:p w14:paraId="557F0E5E" w14:textId="77777777" w:rsidR="00337AEF" w:rsidRPr="004A07B5" w:rsidRDefault="00337AEF" w:rsidP="00927CB4">
      <w:pPr>
        <w:ind w:firstLine="397"/>
      </w:pPr>
      <w:r w:rsidRPr="004A07B5">
        <w:t></w:t>
      </w:r>
      <w:r w:rsidRPr="004A07B5">
        <w:tab/>
        <w:t>OEM’s and supplier’s official reporting for public information, marketing, etc.</w:t>
      </w:r>
    </w:p>
    <w:p w14:paraId="06570CE2" w14:textId="77777777" w:rsidR="00337AEF" w:rsidRPr="004A07B5" w:rsidRDefault="00337AEF" w:rsidP="00927CB4">
      <w:pPr>
        <w:ind w:firstLine="397"/>
      </w:pPr>
      <w:r w:rsidRPr="004A07B5">
        <w:t></w:t>
      </w:r>
      <w:r w:rsidRPr="004A07B5">
        <w:tab/>
        <w:t xml:space="preserve">OEM’s and supplier’s official reporting for government programs </w:t>
      </w:r>
    </w:p>
    <w:p w14:paraId="549600AF" w14:textId="04165A91" w:rsidR="00337AEF" w:rsidRPr="004A07B5" w:rsidRDefault="008F0FE5" w:rsidP="00337AEF">
      <w:r w:rsidRPr="004A07B5">
        <w:sym w:font="Wingdings 2" w:char="F097"/>
      </w:r>
      <w:r w:rsidRPr="004A07B5">
        <w:tab/>
      </w:r>
      <w:r w:rsidR="00337AEF" w:rsidRPr="004A07B5">
        <w:t>Approach:</w:t>
      </w:r>
    </w:p>
    <w:p w14:paraId="46150381" w14:textId="027725CC" w:rsidR="00EB79B5" w:rsidRPr="004A07B5" w:rsidRDefault="00337AEF" w:rsidP="0009561A">
      <w:pPr>
        <w:ind w:left="1701" w:hanging="567"/>
      </w:pPr>
      <w:r w:rsidRPr="004A07B5">
        <w:t></w:t>
      </w:r>
      <w:r w:rsidRPr="004A07B5">
        <w:tab/>
        <w:t xml:space="preserve">Each lifecycle stage provides one fixed methodology for one </w:t>
      </w:r>
      <w:r w:rsidR="00204D1F" w:rsidRPr="004A07B5">
        <w:t xml:space="preserve">harmonised </w:t>
      </w:r>
      <w:r w:rsidRPr="004A07B5">
        <w:t>A-LCA approach.</w:t>
      </w:r>
    </w:p>
    <w:p w14:paraId="2F3450F1" w14:textId="13EC7333" w:rsidR="00EB79B5" w:rsidRPr="004A07B5" w:rsidRDefault="00EB79B5" w:rsidP="000C4AB2">
      <w:r w:rsidRPr="0009561A">
        <w:rPr>
          <w:highlight w:val="yellow"/>
        </w:rPr>
        <w:t>According to questions</w:t>
      </w:r>
      <w:bookmarkEnd w:id="147"/>
      <w:r w:rsidRPr="0009561A">
        <w:rPr>
          <w:highlight w:val="yellow"/>
        </w:rPr>
        <w:t xml:space="preserve"> of the assessment</w:t>
      </w:r>
      <w:r w:rsidRPr="0009561A" w:rsidDel="00033987">
        <w:rPr>
          <w:highlight w:val="yellow"/>
        </w:rPr>
        <w:t xml:space="preserve"> </w:t>
      </w:r>
      <w:r w:rsidRPr="0009561A">
        <w:rPr>
          <w:highlight w:val="yellow"/>
        </w:rPr>
        <w:t>granularity</w:t>
      </w:r>
      <w:r w:rsidRPr="004A07B5">
        <w:t xml:space="preserve">, product specificity and </w:t>
      </w:r>
      <w:r w:rsidR="002C64DF" w:rsidRPr="004A07B5">
        <w:t xml:space="preserve">the </w:t>
      </w:r>
      <w:r w:rsidRPr="004A07B5">
        <w:t xml:space="preserve">scope of </w:t>
      </w:r>
      <w:r w:rsidR="002C64DF" w:rsidRPr="004A07B5">
        <w:t xml:space="preserve">the </w:t>
      </w:r>
      <w:r w:rsidRPr="004A07B5">
        <w:t xml:space="preserve">foreground and background is chosen. To put it the other way round: whereas </w:t>
      </w:r>
      <w:r w:rsidRPr="004A07B5">
        <w:rPr>
          <w:lang w:eastAsia="ja-JP"/>
        </w:rPr>
        <w:t>Level</w:t>
      </w:r>
      <w:r w:rsidRPr="004A07B5">
        <w:t xml:space="preserve"> 1 study is representative of a broad range of products, e.g. all vehicles, </w:t>
      </w:r>
      <w:r w:rsidRPr="004A07B5">
        <w:rPr>
          <w:lang w:eastAsia="ja-JP"/>
        </w:rPr>
        <w:t>Level</w:t>
      </w:r>
      <w:r w:rsidRPr="004A07B5">
        <w:t xml:space="preserve"> 4 is more focused on the fine variations of individual vehicle models</w:t>
      </w:r>
      <w:r w:rsidRPr="004A07B5">
        <w:rPr>
          <w:lang w:eastAsia="ko-KR"/>
        </w:rPr>
        <w:t xml:space="preserve"> and the supply chain of their specific components (parts)</w:t>
      </w:r>
      <w:r w:rsidRPr="004A07B5">
        <w:t xml:space="preserve">. </w:t>
      </w:r>
    </w:p>
    <w:p w14:paraId="051208AB" w14:textId="02629CBF" w:rsidR="00EB79B5" w:rsidRPr="004A07B5" w:rsidRDefault="00EB79B5" w:rsidP="000C4AB2">
      <w:pPr>
        <w:rPr>
          <w:bCs/>
        </w:rPr>
      </w:pPr>
      <w:r w:rsidRPr="004A07B5">
        <w:rPr>
          <w:bCs/>
        </w:rPr>
        <w:t xml:space="preserve">The choice of representativity and specificity also concerns downstream life cycle </w:t>
      </w:r>
      <w:r w:rsidRPr="004A07B5">
        <w:rPr>
          <w:bCs/>
          <w:lang w:eastAsia="ja-JP"/>
        </w:rPr>
        <w:t>stage</w:t>
      </w:r>
      <w:r w:rsidRPr="004A07B5">
        <w:rPr>
          <w:bCs/>
        </w:rPr>
        <w:t xml:space="preserve">s (Well </w:t>
      </w:r>
      <w:proofErr w:type="gramStart"/>
      <w:r w:rsidRPr="004A07B5">
        <w:rPr>
          <w:bCs/>
        </w:rPr>
        <w:t>To</w:t>
      </w:r>
      <w:proofErr w:type="gramEnd"/>
      <w:r w:rsidRPr="004A07B5">
        <w:rPr>
          <w:bCs/>
        </w:rPr>
        <w:t xml:space="preserve"> Wheel (</w:t>
      </w:r>
      <w:proofErr w:type="spellStart"/>
      <w:r w:rsidRPr="004A07B5">
        <w:rPr>
          <w:bCs/>
        </w:rPr>
        <w:t>WtW</w:t>
      </w:r>
      <w:proofErr w:type="spellEnd"/>
      <w:r w:rsidRPr="004A07B5">
        <w:rPr>
          <w:bCs/>
        </w:rPr>
        <w:t xml:space="preserve">) / use </w:t>
      </w:r>
      <w:r w:rsidRPr="004A07B5">
        <w:rPr>
          <w:bCs/>
          <w:lang w:eastAsia="ja-JP"/>
        </w:rPr>
        <w:t>stage</w:t>
      </w:r>
      <w:r w:rsidRPr="004A07B5">
        <w:rPr>
          <w:bCs/>
        </w:rPr>
        <w:t>, End of Life (</w:t>
      </w:r>
      <w:proofErr w:type="spellStart"/>
      <w:r w:rsidRPr="004A07B5">
        <w:rPr>
          <w:bCs/>
        </w:rPr>
        <w:t>EoL</w:t>
      </w:r>
      <w:proofErr w:type="spellEnd"/>
      <w:r w:rsidRPr="004A07B5">
        <w:rPr>
          <w:bCs/>
        </w:rPr>
        <w:t xml:space="preserve">)) or background system processes (e.g. energy production). Also, for the use </w:t>
      </w:r>
      <w:r w:rsidRPr="004A07B5">
        <w:rPr>
          <w:bCs/>
          <w:lang w:eastAsia="ja-JP"/>
        </w:rPr>
        <w:t>stage</w:t>
      </w:r>
      <w:r w:rsidRPr="004A07B5">
        <w:rPr>
          <w:bCs/>
        </w:rPr>
        <w:t xml:space="preserve"> or </w:t>
      </w:r>
      <w:proofErr w:type="spellStart"/>
      <w:r w:rsidRPr="004A07B5">
        <w:rPr>
          <w:bCs/>
        </w:rPr>
        <w:t>EoL</w:t>
      </w:r>
      <w:proofErr w:type="spellEnd"/>
      <w:r w:rsidRPr="004A07B5">
        <w:rPr>
          <w:bCs/>
        </w:rPr>
        <w:t xml:space="preserve"> the data for a specific vehicle could be used. This implies however that the LCA is done retrospective</w:t>
      </w:r>
      <w:r w:rsidR="00BF2830" w:rsidRPr="004A07B5">
        <w:rPr>
          <w:bCs/>
        </w:rPr>
        <w:t>ly</w:t>
      </w:r>
      <w:r w:rsidRPr="004A07B5">
        <w:rPr>
          <w:bCs/>
        </w:rPr>
        <w:t>. For many use cases the analysis (declaration) point in time is the moment the product is put on the market. Consequently, the following life cycle stages can only be analysed prospectively. For predictive data</w:t>
      </w:r>
      <w:r w:rsidR="00E64FC4" w:rsidRPr="004A07B5">
        <w:rPr>
          <w:bCs/>
        </w:rPr>
        <w:t>,</w:t>
      </w:r>
      <w:r w:rsidRPr="004A07B5">
        <w:rPr>
          <w:bCs/>
        </w:rPr>
        <w:t xml:space="preserve"> average data (e.g. for lifetime milage) should be used. For predictive data there is no way to provide primary data, as you cannot measure something that happens in the future. </w:t>
      </w:r>
    </w:p>
    <w:p w14:paraId="4EEC74E4" w14:textId="48BDCA60" w:rsidR="000C4AB2" w:rsidRPr="004A07B5" w:rsidRDefault="00886509" w:rsidP="00886509">
      <w:pPr>
        <w:pStyle w:val="affff9"/>
      </w:pPr>
      <w:commentRangeStart w:id="153"/>
      <w:commentRangeStart w:id="154"/>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1</w:t>
      </w:r>
      <w:r w:rsidRPr="004A07B5">
        <w:fldChar w:fldCharType="end"/>
      </w:r>
      <w:r w:rsidR="000C4AB2" w:rsidRPr="004A07B5">
        <w:t>: General structure of the level concept</w:t>
      </w:r>
    </w:p>
    <w:tbl>
      <w:tblPr>
        <w:tblW w:w="777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073"/>
        <w:gridCol w:w="1643"/>
        <w:gridCol w:w="1173"/>
        <w:gridCol w:w="1387"/>
        <w:gridCol w:w="895"/>
        <w:gridCol w:w="1573"/>
      </w:tblGrid>
      <w:tr w:rsidR="000C4AB2" w:rsidRPr="004A07B5" w14:paraId="3DFDE90D" w14:textId="77777777" w:rsidTr="00BB2AE1">
        <w:trPr>
          <w:trHeight w:val="314"/>
        </w:trPr>
        <w:tc>
          <w:tcPr>
            <w:tcW w:w="729" w:type="dxa"/>
            <w:shd w:val="clear" w:color="auto" w:fill="D9D9D9" w:themeFill="background1" w:themeFillShade="D9"/>
            <w:vAlign w:val="center"/>
          </w:tcPr>
          <w:p w14:paraId="604D30D5" w14:textId="77777777" w:rsidR="000C4AB2" w:rsidRPr="004A07B5" w:rsidRDefault="000C4AB2" w:rsidP="000C4AB2">
            <w:pPr>
              <w:pStyle w:val="TableTextCaro"/>
            </w:pPr>
          </w:p>
        </w:tc>
        <w:tc>
          <w:tcPr>
            <w:tcW w:w="830" w:type="dxa"/>
            <w:shd w:val="clear" w:color="auto" w:fill="D9D9D9" w:themeFill="background1" w:themeFillShade="D9"/>
            <w:vAlign w:val="center"/>
          </w:tcPr>
          <w:p w14:paraId="0C574BB3" w14:textId="77777777" w:rsidR="000C4AB2" w:rsidRPr="004A07B5" w:rsidRDefault="000C4AB2" w:rsidP="000C4AB2">
            <w:pPr>
              <w:pStyle w:val="TableTextCaro"/>
              <w:rPr>
                <w:b/>
                <w:bCs/>
              </w:rPr>
            </w:pPr>
            <w:r w:rsidRPr="004A07B5">
              <w:rPr>
                <w:b/>
                <w:bCs/>
              </w:rPr>
              <w:t>Purpose</w:t>
            </w:r>
          </w:p>
        </w:tc>
        <w:tc>
          <w:tcPr>
            <w:tcW w:w="1713" w:type="dxa"/>
            <w:shd w:val="clear" w:color="auto" w:fill="D9D9D9" w:themeFill="background1" w:themeFillShade="D9"/>
            <w:vAlign w:val="center"/>
          </w:tcPr>
          <w:p w14:paraId="0BFFD039" w14:textId="77777777" w:rsidR="000C4AB2" w:rsidRPr="004A07B5" w:rsidRDefault="000C4AB2" w:rsidP="000C4AB2">
            <w:pPr>
              <w:pStyle w:val="TableTextCaro"/>
              <w:rPr>
                <w:b/>
                <w:bCs/>
              </w:rPr>
            </w:pPr>
            <w:r w:rsidRPr="004A07B5">
              <w:rPr>
                <w:b/>
                <w:bCs/>
              </w:rPr>
              <w:t>Industry involvement</w:t>
            </w:r>
          </w:p>
        </w:tc>
        <w:tc>
          <w:tcPr>
            <w:tcW w:w="1173" w:type="dxa"/>
            <w:shd w:val="clear" w:color="auto" w:fill="D9D9D9" w:themeFill="background1" w:themeFillShade="D9"/>
            <w:vAlign w:val="center"/>
          </w:tcPr>
          <w:p w14:paraId="6FE3C50A" w14:textId="77777777" w:rsidR="000C4AB2" w:rsidRPr="004A07B5" w:rsidRDefault="000C4AB2" w:rsidP="000C4AB2">
            <w:pPr>
              <w:pStyle w:val="TableTextCaro"/>
              <w:rPr>
                <w:b/>
                <w:bCs/>
              </w:rPr>
            </w:pPr>
            <w:r w:rsidRPr="004A07B5">
              <w:rPr>
                <w:b/>
                <w:bCs/>
              </w:rPr>
              <w:t>Degree of freedom</w:t>
            </w:r>
          </w:p>
        </w:tc>
        <w:tc>
          <w:tcPr>
            <w:tcW w:w="862" w:type="dxa"/>
            <w:shd w:val="clear" w:color="auto" w:fill="D9D9D9" w:themeFill="background1" w:themeFillShade="D9"/>
            <w:vAlign w:val="center"/>
          </w:tcPr>
          <w:p w14:paraId="100B0287" w14:textId="77777777" w:rsidR="000C4AB2" w:rsidRPr="004A07B5" w:rsidRDefault="000C4AB2" w:rsidP="000C4AB2">
            <w:pPr>
              <w:pStyle w:val="TableTextCaro"/>
              <w:rPr>
                <w:b/>
                <w:bCs/>
              </w:rPr>
            </w:pPr>
            <w:r w:rsidRPr="004A07B5">
              <w:rPr>
                <w:b/>
                <w:bCs/>
              </w:rPr>
              <w:t>vehicle model</w:t>
            </w:r>
          </w:p>
        </w:tc>
        <w:tc>
          <w:tcPr>
            <w:tcW w:w="895" w:type="dxa"/>
            <w:shd w:val="clear" w:color="auto" w:fill="D9D9D9" w:themeFill="background1" w:themeFillShade="D9"/>
            <w:vAlign w:val="center"/>
          </w:tcPr>
          <w:p w14:paraId="116CAC1E" w14:textId="7C560848" w:rsidR="000C4AB2" w:rsidRPr="004A07B5" w:rsidRDefault="000C4AB2" w:rsidP="000C4AB2">
            <w:pPr>
              <w:pStyle w:val="TableTextCaro"/>
              <w:rPr>
                <w:b/>
                <w:bCs/>
              </w:rPr>
            </w:pPr>
            <w:r w:rsidRPr="004A07B5">
              <w:rPr>
                <w:b/>
                <w:bCs/>
              </w:rPr>
              <w:t>Supply chain model</w:t>
            </w:r>
          </w:p>
        </w:tc>
        <w:tc>
          <w:tcPr>
            <w:tcW w:w="1573" w:type="dxa"/>
            <w:shd w:val="clear" w:color="auto" w:fill="D9D9D9" w:themeFill="background1" w:themeFillShade="D9"/>
            <w:vAlign w:val="center"/>
          </w:tcPr>
          <w:p w14:paraId="1113C1C9" w14:textId="77777777" w:rsidR="000C4AB2" w:rsidRPr="004A07B5" w:rsidRDefault="000C4AB2" w:rsidP="000C4AB2">
            <w:pPr>
              <w:pStyle w:val="TableTextCaro"/>
              <w:rPr>
                <w:b/>
                <w:bCs/>
              </w:rPr>
            </w:pPr>
            <w:r w:rsidRPr="004A07B5">
              <w:rPr>
                <w:b/>
                <w:bCs/>
              </w:rPr>
              <w:t>Possible audiences</w:t>
            </w:r>
          </w:p>
        </w:tc>
      </w:tr>
      <w:tr w:rsidR="000C4AB2" w:rsidRPr="004A07B5" w14:paraId="21C6388E" w14:textId="77777777" w:rsidTr="000C4AB2">
        <w:trPr>
          <w:trHeight w:val="314"/>
        </w:trPr>
        <w:tc>
          <w:tcPr>
            <w:tcW w:w="729" w:type="dxa"/>
            <w:shd w:val="clear" w:color="auto" w:fill="auto"/>
            <w:vAlign w:val="center"/>
          </w:tcPr>
          <w:p w14:paraId="50E277EE" w14:textId="77777777" w:rsidR="000C4AB2" w:rsidRPr="004A07B5" w:rsidRDefault="000C4AB2" w:rsidP="000C4AB2">
            <w:pPr>
              <w:pStyle w:val="TableTextCaro"/>
            </w:pPr>
            <w:r w:rsidRPr="004A07B5">
              <w:t>Level 1</w:t>
            </w:r>
          </w:p>
        </w:tc>
        <w:tc>
          <w:tcPr>
            <w:tcW w:w="830" w:type="dxa"/>
            <w:shd w:val="clear" w:color="auto" w:fill="auto"/>
            <w:vAlign w:val="center"/>
          </w:tcPr>
          <w:p w14:paraId="1B1FC7FF" w14:textId="16408465" w:rsidR="000C4AB2" w:rsidRPr="004A07B5" w:rsidRDefault="000C4AB2" w:rsidP="000C4AB2">
            <w:pPr>
              <w:pStyle w:val="TableTextCaro"/>
            </w:pPr>
            <w:r w:rsidRPr="004A07B5">
              <w:t>Strategy</w:t>
            </w:r>
          </w:p>
        </w:tc>
        <w:tc>
          <w:tcPr>
            <w:tcW w:w="1713" w:type="dxa"/>
            <w:vAlign w:val="center"/>
          </w:tcPr>
          <w:p w14:paraId="2D482FA5" w14:textId="77777777" w:rsidR="000C4AB2" w:rsidRPr="004A07B5" w:rsidRDefault="000C4AB2" w:rsidP="000C4AB2">
            <w:pPr>
              <w:pStyle w:val="TableTextCaro"/>
            </w:pPr>
            <w:r w:rsidRPr="004A07B5">
              <w:t>No</w:t>
            </w:r>
          </w:p>
        </w:tc>
        <w:tc>
          <w:tcPr>
            <w:tcW w:w="1173" w:type="dxa"/>
            <w:shd w:val="clear" w:color="auto" w:fill="auto"/>
            <w:vAlign w:val="center"/>
          </w:tcPr>
          <w:p w14:paraId="455894A6" w14:textId="35B77A9C" w:rsidR="000C4AB2" w:rsidRPr="004A07B5" w:rsidRDefault="00D624CA" w:rsidP="000C4AB2">
            <w:pPr>
              <w:pStyle w:val="TableTextCaro"/>
            </w:pPr>
            <w:r w:rsidRPr="004A07B5">
              <w:t>Multiple</w:t>
            </w:r>
            <w:r w:rsidR="000C4AB2" w:rsidRPr="004A07B5">
              <w:t xml:space="preserve"> approaches possible</w:t>
            </w:r>
          </w:p>
        </w:tc>
        <w:tc>
          <w:tcPr>
            <w:tcW w:w="862" w:type="dxa"/>
            <w:shd w:val="clear" w:color="auto" w:fill="auto"/>
            <w:vAlign w:val="center"/>
          </w:tcPr>
          <w:p w14:paraId="724B779F" w14:textId="77777777" w:rsidR="000C4AB2" w:rsidRPr="004A07B5" w:rsidRDefault="000C4AB2" w:rsidP="000C4AB2">
            <w:pPr>
              <w:pStyle w:val="TableTextCaro"/>
            </w:pPr>
            <w:r w:rsidRPr="004A07B5">
              <w:t>generic</w:t>
            </w:r>
          </w:p>
        </w:tc>
        <w:tc>
          <w:tcPr>
            <w:tcW w:w="895" w:type="dxa"/>
            <w:shd w:val="clear" w:color="auto" w:fill="auto"/>
            <w:vAlign w:val="center"/>
          </w:tcPr>
          <w:p w14:paraId="54390E5D" w14:textId="77777777" w:rsidR="000C4AB2" w:rsidRPr="004A07B5" w:rsidRDefault="000C4AB2" w:rsidP="000C4AB2">
            <w:pPr>
              <w:pStyle w:val="TableTextCaro"/>
            </w:pPr>
            <w:r w:rsidRPr="004A07B5">
              <w:t>generic</w:t>
            </w:r>
          </w:p>
        </w:tc>
        <w:tc>
          <w:tcPr>
            <w:tcW w:w="1573" w:type="dxa"/>
            <w:vAlign w:val="center"/>
          </w:tcPr>
          <w:p w14:paraId="2BE8EC83" w14:textId="77777777" w:rsidR="000C4AB2" w:rsidRPr="004A07B5" w:rsidRDefault="000C4AB2" w:rsidP="000C4AB2">
            <w:pPr>
              <w:pStyle w:val="TableTextCaro"/>
            </w:pPr>
            <w:r w:rsidRPr="004A07B5">
              <w:t>policy makers, researchers</w:t>
            </w:r>
          </w:p>
        </w:tc>
      </w:tr>
      <w:tr w:rsidR="000C4AB2" w:rsidRPr="004A07B5" w14:paraId="6F27E792" w14:textId="77777777" w:rsidTr="000C4AB2">
        <w:trPr>
          <w:trHeight w:val="314"/>
        </w:trPr>
        <w:tc>
          <w:tcPr>
            <w:tcW w:w="729" w:type="dxa"/>
            <w:shd w:val="clear" w:color="auto" w:fill="auto"/>
            <w:vAlign w:val="center"/>
          </w:tcPr>
          <w:p w14:paraId="4C7466B1" w14:textId="77777777" w:rsidR="000C4AB2" w:rsidRPr="004A07B5" w:rsidRDefault="000C4AB2" w:rsidP="000C4AB2">
            <w:pPr>
              <w:pStyle w:val="TableTextCaro"/>
            </w:pPr>
            <w:r w:rsidRPr="004A07B5">
              <w:t>Level 2</w:t>
            </w:r>
          </w:p>
        </w:tc>
        <w:tc>
          <w:tcPr>
            <w:tcW w:w="830" w:type="dxa"/>
            <w:shd w:val="clear" w:color="auto" w:fill="auto"/>
            <w:vAlign w:val="center"/>
          </w:tcPr>
          <w:p w14:paraId="28947C9A" w14:textId="2F14E281" w:rsidR="000C4AB2" w:rsidRPr="004A07B5" w:rsidRDefault="000C4AB2" w:rsidP="000C4AB2">
            <w:pPr>
              <w:pStyle w:val="TableTextCaro"/>
            </w:pPr>
            <w:r w:rsidRPr="004A07B5">
              <w:t>Strategy</w:t>
            </w:r>
          </w:p>
        </w:tc>
        <w:tc>
          <w:tcPr>
            <w:tcW w:w="1713" w:type="dxa"/>
            <w:vAlign w:val="center"/>
          </w:tcPr>
          <w:p w14:paraId="637CF3CA" w14:textId="77777777" w:rsidR="000C4AB2" w:rsidRPr="004A07B5" w:rsidRDefault="000C4AB2" w:rsidP="000C4AB2">
            <w:pPr>
              <w:pStyle w:val="TableTextCaro"/>
            </w:pPr>
            <w:r w:rsidRPr="004A07B5">
              <w:t>Yes, through OEM’s documentation</w:t>
            </w:r>
          </w:p>
        </w:tc>
        <w:tc>
          <w:tcPr>
            <w:tcW w:w="1173" w:type="dxa"/>
            <w:shd w:val="clear" w:color="auto" w:fill="auto"/>
            <w:vAlign w:val="center"/>
          </w:tcPr>
          <w:p w14:paraId="4BA17009" w14:textId="7F9ED3EA" w:rsidR="000C4AB2" w:rsidRPr="004A07B5" w:rsidRDefault="00D624CA" w:rsidP="000C4AB2">
            <w:pPr>
              <w:pStyle w:val="TableTextCaro"/>
            </w:pPr>
            <w:r w:rsidRPr="004A07B5">
              <w:t>Multiple</w:t>
            </w:r>
            <w:r w:rsidR="000C4AB2" w:rsidRPr="004A07B5">
              <w:t xml:space="preserve"> approaches possible</w:t>
            </w:r>
          </w:p>
        </w:tc>
        <w:tc>
          <w:tcPr>
            <w:tcW w:w="862" w:type="dxa"/>
            <w:shd w:val="clear" w:color="auto" w:fill="auto"/>
            <w:vAlign w:val="center"/>
          </w:tcPr>
          <w:p w14:paraId="0B53F971" w14:textId="175F9D71" w:rsidR="000C4AB2" w:rsidRPr="004A07B5" w:rsidRDefault="00C3474D" w:rsidP="000C4AB2">
            <w:pPr>
              <w:pStyle w:val="TableTextCaro"/>
            </w:pPr>
            <w:commentRangeStart w:id="155"/>
            <w:r w:rsidRPr="004A07B5">
              <w:t xml:space="preserve">BoM1 </w:t>
            </w:r>
            <w:r w:rsidR="000C4AB2" w:rsidRPr="004A07B5">
              <w:t>&amp; MDS2</w:t>
            </w:r>
            <w:commentRangeEnd w:id="155"/>
            <w:r w:rsidR="008E5614">
              <w:rPr>
                <w:rStyle w:val="af8"/>
                <w:rFonts w:asciiTheme="minorHAnsi" w:eastAsia="SimSun" w:hAnsiTheme="minorHAnsi" w:cstheme="minorBidi"/>
                <w:color w:val="auto"/>
                <w:lang w:val="fr-FR" w:eastAsia="en-US"/>
              </w:rPr>
              <w:commentReference w:id="155"/>
            </w:r>
          </w:p>
        </w:tc>
        <w:tc>
          <w:tcPr>
            <w:tcW w:w="895" w:type="dxa"/>
            <w:shd w:val="clear" w:color="auto" w:fill="auto"/>
            <w:vAlign w:val="center"/>
          </w:tcPr>
          <w:p w14:paraId="2F95144E" w14:textId="77777777" w:rsidR="000C4AB2" w:rsidRPr="004A07B5" w:rsidRDefault="000C4AB2" w:rsidP="000C4AB2">
            <w:pPr>
              <w:pStyle w:val="TableTextCaro"/>
            </w:pPr>
            <w:r w:rsidRPr="004A07B5">
              <w:t>generic</w:t>
            </w:r>
          </w:p>
        </w:tc>
        <w:tc>
          <w:tcPr>
            <w:tcW w:w="1573" w:type="dxa"/>
            <w:vAlign w:val="center"/>
          </w:tcPr>
          <w:p w14:paraId="0538CD48" w14:textId="77777777" w:rsidR="000C4AB2" w:rsidRPr="004A07B5" w:rsidRDefault="000C4AB2" w:rsidP="000C4AB2">
            <w:pPr>
              <w:pStyle w:val="TableTextCaro"/>
            </w:pPr>
            <w:r w:rsidRPr="004A07B5">
              <w:t>company strategy/product developers, customers</w:t>
            </w:r>
          </w:p>
        </w:tc>
      </w:tr>
      <w:tr w:rsidR="000C4AB2" w:rsidRPr="004A07B5" w14:paraId="75646E47" w14:textId="77777777" w:rsidTr="000C4AB2">
        <w:trPr>
          <w:trHeight w:val="314"/>
        </w:trPr>
        <w:tc>
          <w:tcPr>
            <w:tcW w:w="729" w:type="dxa"/>
            <w:shd w:val="clear" w:color="auto" w:fill="auto"/>
            <w:vAlign w:val="center"/>
          </w:tcPr>
          <w:p w14:paraId="68EBB084" w14:textId="77777777" w:rsidR="000C4AB2" w:rsidRPr="004A07B5" w:rsidRDefault="000C4AB2" w:rsidP="000C4AB2">
            <w:pPr>
              <w:pStyle w:val="TableTextCaro"/>
            </w:pPr>
            <w:r w:rsidRPr="004A07B5">
              <w:t>Level 3</w:t>
            </w:r>
          </w:p>
        </w:tc>
        <w:tc>
          <w:tcPr>
            <w:tcW w:w="830" w:type="dxa"/>
            <w:shd w:val="clear" w:color="auto" w:fill="auto"/>
            <w:vAlign w:val="center"/>
          </w:tcPr>
          <w:p w14:paraId="34DFA81F" w14:textId="3D730CFC" w:rsidR="000C4AB2" w:rsidRPr="004A07B5" w:rsidRDefault="000C4AB2" w:rsidP="000C4AB2">
            <w:pPr>
              <w:pStyle w:val="TableTextCaro"/>
            </w:pPr>
            <w:r w:rsidRPr="004A07B5">
              <w:t>Reporting</w:t>
            </w:r>
          </w:p>
        </w:tc>
        <w:tc>
          <w:tcPr>
            <w:tcW w:w="1713" w:type="dxa"/>
            <w:vAlign w:val="center"/>
          </w:tcPr>
          <w:p w14:paraId="034183E2" w14:textId="77777777" w:rsidR="000C4AB2" w:rsidRPr="004A07B5" w:rsidRDefault="000C4AB2" w:rsidP="000C4AB2">
            <w:pPr>
              <w:pStyle w:val="TableTextCaro"/>
            </w:pPr>
            <w:r w:rsidRPr="004A07B5">
              <w:t xml:space="preserve">OEM’s reporting, including </w:t>
            </w:r>
            <w:commentRangeStart w:id="156"/>
            <w:r w:rsidRPr="004A07B5">
              <w:t xml:space="preserve">hotspot </w:t>
            </w:r>
            <w:commentRangeEnd w:id="156"/>
            <w:r w:rsidR="008B69D6">
              <w:rPr>
                <w:rStyle w:val="af8"/>
                <w:rFonts w:asciiTheme="minorHAnsi" w:eastAsia="SimSun" w:hAnsiTheme="minorHAnsi" w:cstheme="minorBidi"/>
                <w:color w:val="auto"/>
                <w:lang w:val="fr-FR" w:eastAsia="en-US"/>
              </w:rPr>
              <w:commentReference w:id="156"/>
            </w:r>
            <w:r w:rsidRPr="004A07B5">
              <w:t>suppliers’ reporting</w:t>
            </w:r>
          </w:p>
        </w:tc>
        <w:tc>
          <w:tcPr>
            <w:tcW w:w="1173" w:type="dxa"/>
            <w:shd w:val="clear" w:color="auto" w:fill="auto"/>
            <w:vAlign w:val="center"/>
          </w:tcPr>
          <w:p w14:paraId="036D27AF" w14:textId="77777777" w:rsidR="000C4AB2" w:rsidRPr="004A07B5" w:rsidRDefault="000C4AB2" w:rsidP="000C4AB2">
            <w:pPr>
              <w:pStyle w:val="TableTextCaro"/>
            </w:pPr>
            <w:r w:rsidRPr="004A07B5">
              <w:t>single fixed approach</w:t>
            </w:r>
          </w:p>
        </w:tc>
        <w:tc>
          <w:tcPr>
            <w:tcW w:w="862" w:type="dxa"/>
            <w:shd w:val="clear" w:color="auto" w:fill="auto"/>
            <w:vAlign w:val="center"/>
          </w:tcPr>
          <w:p w14:paraId="0D9808FF" w14:textId="4A27A8FB" w:rsidR="000C4AB2" w:rsidRPr="004A07B5" w:rsidRDefault="00C3474D" w:rsidP="000C4AB2">
            <w:pPr>
              <w:pStyle w:val="TableTextCaro"/>
            </w:pPr>
            <w:r w:rsidRPr="004A07B5">
              <w:t xml:space="preserve">BoM1 </w:t>
            </w:r>
            <w:r w:rsidR="000C4AB2" w:rsidRPr="004A07B5">
              <w:t>&amp; MDS2</w:t>
            </w:r>
          </w:p>
        </w:tc>
        <w:tc>
          <w:tcPr>
            <w:tcW w:w="895" w:type="dxa"/>
            <w:shd w:val="clear" w:color="auto" w:fill="auto"/>
            <w:vAlign w:val="center"/>
          </w:tcPr>
          <w:p w14:paraId="1C9DCD63" w14:textId="77777777" w:rsidR="000C4AB2" w:rsidRPr="004A07B5" w:rsidRDefault="000C4AB2" w:rsidP="000C4AB2">
            <w:pPr>
              <w:pStyle w:val="TableTextCaro"/>
            </w:pPr>
            <w:r w:rsidRPr="004A07B5">
              <w:t>partly specific</w:t>
            </w:r>
          </w:p>
        </w:tc>
        <w:tc>
          <w:tcPr>
            <w:tcW w:w="1573" w:type="dxa"/>
            <w:vAlign w:val="center"/>
          </w:tcPr>
          <w:p w14:paraId="6CDD0061" w14:textId="77777777" w:rsidR="000C4AB2" w:rsidRPr="004A07B5" w:rsidRDefault="000C4AB2" w:rsidP="000C4AB2">
            <w:pPr>
              <w:pStyle w:val="TableTextCaro"/>
            </w:pPr>
            <w:r w:rsidRPr="004A07B5">
              <w:t>government programs, customers</w:t>
            </w:r>
          </w:p>
        </w:tc>
      </w:tr>
      <w:tr w:rsidR="000C4AB2" w:rsidRPr="004A07B5" w14:paraId="3CF2BA98" w14:textId="77777777" w:rsidTr="000C4AB2">
        <w:trPr>
          <w:trHeight w:val="314"/>
        </w:trPr>
        <w:tc>
          <w:tcPr>
            <w:tcW w:w="729" w:type="dxa"/>
            <w:shd w:val="clear" w:color="auto" w:fill="auto"/>
            <w:vAlign w:val="center"/>
          </w:tcPr>
          <w:p w14:paraId="28E784B8" w14:textId="77777777" w:rsidR="000C4AB2" w:rsidRPr="004A07B5" w:rsidRDefault="000C4AB2" w:rsidP="000C4AB2">
            <w:pPr>
              <w:pStyle w:val="TableTextCaro"/>
            </w:pPr>
            <w:r w:rsidRPr="004A07B5">
              <w:t>Level 4</w:t>
            </w:r>
          </w:p>
        </w:tc>
        <w:tc>
          <w:tcPr>
            <w:tcW w:w="830" w:type="dxa"/>
            <w:shd w:val="clear" w:color="auto" w:fill="auto"/>
            <w:vAlign w:val="center"/>
          </w:tcPr>
          <w:p w14:paraId="54DB421C" w14:textId="22A400A6" w:rsidR="000C4AB2" w:rsidRPr="004A07B5" w:rsidRDefault="000C4AB2" w:rsidP="000C4AB2">
            <w:pPr>
              <w:pStyle w:val="TableTextCaro"/>
            </w:pPr>
            <w:r w:rsidRPr="004A07B5">
              <w:t>Reporting</w:t>
            </w:r>
          </w:p>
        </w:tc>
        <w:tc>
          <w:tcPr>
            <w:tcW w:w="1713" w:type="dxa"/>
            <w:vAlign w:val="center"/>
          </w:tcPr>
          <w:p w14:paraId="7A842002" w14:textId="543BD340" w:rsidR="000C4AB2" w:rsidRPr="004A07B5" w:rsidRDefault="000C4AB2" w:rsidP="000C4AB2">
            <w:pPr>
              <w:pStyle w:val="TableTextCaro"/>
            </w:pPr>
            <w:r w:rsidRPr="004A07B5">
              <w:t>OEM’s and extensive suppliers’ reporting</w:t>
            </w:r>
          </w:p>
        </w:tc>
        <w:tc>
          <w:tcPr>
            <w:tcW w:w="1173" w:type="dxa"/>
            <w:shd w:val="clear" w:color="auto" w:fill="auto"/>
            <w:vAlign w:val="center"/>
          </w:tcPr>
          <w:p w14:paraId="39CCE5E3" w14:textId="77777777" w:rsidR="000C4AB2" w:rsidRPr="004A07B5" w:rsidRDefault="000C4AB2" w:rsidP="000C4AB2">
            <w:pPr>
              <w:pStyle w:val="TableTextCaro"/>
            </w:pPr>
            <w:r w:rsidRPr="004A07B5">
              <w:t>single fixed approach</w:t>
            </w:r>
          </w:p>
        </w:tc>
        <w:tc>
          <w:tcPr>
            <w:tcW w:w="862" w:type="dxa"/>
            <w:shd w:val="clear" w:color="auto" w:fill="auto"/>
            <w:vAlign w:val="center"/>
          </w:tcPr>
          <w:p w14:paraId="049C045E" w14:textId="6E8A701C" w:rsidR="000C4AB2" w:rsidRPr="004A07B5" w:rsidRDefault="00C3474D" w:rsidP="000C4AB2">
            <w:pPr>
              <w:pStyle w:val="TableTextCaro"/>
            </w:pPr>
            <w:r w:rsidRPr="004A07B5">
              <w:t xml:space="preserve">BoM1 </w:t>
            </w:r>
            <w:r w:rsidR="000C4AB2" w:rsidRPr="004A07B5">
              <w:t>&amp; MDS2</w:t>
            </w:r>
          </w:p>
        </w:tc>
        <w:tc>
          <w:tcPr>
            <w:tcW w:w="895" w:type="dxa"/>
            <w:shd w:val="clear" w:color="auto" w:fill="auto"/>
            <w:vAlign w:val="center"/>
          </w:tcPr>
          <w:p w14:paraId="706047E3" w14:textId="77777777" w:rsidR="000C4AB2" w:rsidRPr="004A07B5" w:rsidRDefault="000C4AB2" w:rsidP="000C4AB2">
            <w:pPr>
              <w:pStyle w:val="TableTextCaro"/>
            </w:pPr>
            <w:r w:rsidRPr="004A07B5">
              <w:t>mainly specific</w:t>
            </w:r>
          </w:p>
        </w:tc>
        <w:tc>
          <w:tcPr>
            <w:tcW w:w="1573" w:type="dxa"/>
            <w:vAlign w:val="center"/>
          </w:tcPr>
          <w:p w14:paraId="38B2C314" w14:textId="77777777" w:rsidR="000C4AB2" w:rsidRPr="004A07B5" w:rsidRDefault="000C4AB2" w:rsidP="000C4AB2">
            <w:pPr>
              <w:pStyle w:val="TableTextCaro"/>
            </w:pPr>
            <w:r w:rsidRPr="004A07B5">
              <w:t>government programs, customers</w:t>
            </w:r>
          </w:p>
        </w:tc>
      </w:tr>
    </w:tbl>
    <w:commentRangeEnd w:id="153"/>
    <w:p w14:paraId="160BA9C5" w14:textId="77777777" w:rsidR="000C4AB2" w:rsidRPr="004A07B5" w:rsidRDefault="00FF4E25" w:rsidP="00D2488B">
      <w:pPr>
        <w:ind w:left="0"/>
      </w:pPr>
      <w:r>
        <w:rPr>
          <w:rStyle w:val="af8"/>
          <w:rFonts w:asciiTheme="minorHAnsi" w:eastAsia="SimSun" w:hAnsiTheme="minorHAnsi" w:cstheme="minorBidi"/>
          <w:lang w:val="fr-FR" w:eastAsia="en-US"/>
        </w:rPr>
        <w:commentReference w:id="153"/>
      </w:r>
      <w:commentRangeEnd w:id="154"/>
      <w:r w:rsidR="00082112">
        <w:rPr>
          <w:rStyle w:val="af8"/>
          <w:rFonts w:asciiTheme="minorHAnsi" w:eastAsia="SimSun" w:hAnsiTheme="minorHAnsi" w:cstheme="minorBidi"/>
          <w:lang w:val="fr-FR" w:eastAsia="en-US"/>
        </w:rPr>
        <w:commentReference w:id="154"/>
      </w:r>
    </w:p>
    <w:p w14:paraId="4026B967" w14:textId="413328E6" w:rsidR="000C4AB2" w:rsidRDefault="000C4AB2" w:rsidP="00D2488B">
      <w:pPr>
        <w:rPr>
          <w:ins w:id="157" w:author="新国　哲也 NIIKUNI,Tetsuya (NTSEL)" w:date="2025-05-29T17:53:00Z" w16du:dateUtc="2025-05-29T08:53:00Z"/>
        </w:rPr>
      </w:pPr>
      <w:r w:rsidRPr="004A07B5">
        <w:t xml:space="preserve">It is crucial to understand that the magnitude of emissions </w:t>
      </w:r>
      <w:commentRangeStart w:id="158"/>
      <w:r w:rsidRPr="004A07B5">
        <w:t>is only comparable between studies on the same level.</w:t>
      </w:r>
      <w:commentRangeEnd w:id="158"/>
      <w:r w:rsidR="00FF4E25">
        <w:rPr>
          <w:rStyle w:val="af8"/>
          <w:rFonts w:asciiTheme="minorHAnsi" w:eastAsia="SimSun" w:hAnsiTheme="minorHAnsi" w:cstheme="minorBidi"/>
          <w:lang w:val="fr-FR" w:eastAsia="en-US"/>
        </w:rPr>
        <w:commentReference w:id="158"/>
      </w:r>
      <w:r w:rsidRPr="004A07B5">
        <w:t xml:space="preserve"> Vehicle LCAs with different level choice</w:t>
      </w:r>
      <w:r w:rsidR="007E2F63" w:rsidRPr="004A07B5">
        <w:t>s</w:t>
      </w:r>
      <w:r w:rsidRPr="004A07B5">
        <w:t xml:space="preserve"> </w:t>
      </w:r>
      <w:commentRangeStart w:id="159"/>
      <w:r w:rsidRPr="004A07B5">
        <w:t>may</w:t>
      </w:r>
      <w:commentRangeEnd w:id="159"/>
      <w:r w:rsidR="008E5614">
        <w:rPr>
          <w:rStyle w:val="af8"/>
          <w:rFonts w:asciiTheme="minorHAnsi" w:eastAsia="SimSun" w:hAnsiTheme="minorHAnsi" w:cstheme="minorBidi"/>
          <w:lang w:val="fr-FR" w:eastAsia="en-US"/>
        </w:rPr>
        <w:commentReference w:id="159"/>
      </w:r>
      <w:r w:rsidRPr="004A07B5">
        <w:t xml:space="preserve"> not be compared on a quantitative </w:t>
      </w:r>
      <w:r w:rsidRPr="004A07B5">
        <w:lastRenderedPageBreak/>
        <w:t xml:space="preserve">basis. The </w:t>
      </w:r>
      <w:del w:id="160" w:author="新国　哲也 NIIKUNI,Tetsuya (NTSEL)" w:date="2025-05-28T15:53:00Z" w16du:dateUtc="2025-05-28T06:53:00Z">
        <w:r w:rsidRPr="004A07B5" w:rsidDel="00363492">
          <w:delText xml:space="preserve">methodology </w:delText>
        </w:r>
      </w:del>
      <w:commentRangeStart w:id="161"/>
      <w:ins w:id="162" w:author="新国　哲也 NIIKUNI,Tetsuya (NTSEL)" w:date="2025-05-28T15:53:00Z" w16du:dateUtc="2025-05-28T06:53:00Z">
        <w:r w:rsidR="00363492">
          <w:rPr>
            <w:rFonts w:hint="eastAsia"/>
            <w:lang w:eastAsia="ja-JP"/>
          </w:rPr>
          <w:t>approach</w:t>
        </w:r>
      </w:ins>
      <w:commentRangeEnd w:id="161"/>
      <w:ins w:id="163" w:author="新国　哲也 NIIKUNI,Tetsuya (NTSEL)" w:date="2025-05-28T15:54:00Z" w16du:dateUtc="2025-05-28T06:54:00Z">
        <w:r w:rsidR="00363492">
          <w:rPr>
            <w:rStyle w:val="af8"/>
            <w:rFonts w:asciiTheme="minorHAnsi" w:eastAsia="SimSun" w:hAnsiTheme="minorHAnsi" w:cstheme="minorBidi"/>
            <w:lang w:val="fr-FR" w:eastAsia="en-US"/>
          </w:rPr>
          <w:commentReference w:id="161"/>
        </w:r>
      </w:ins>
      <w:ins w:id="164" w:author="新国　哲也 NIIKUNI,Tetsuya (NTSEL)" w:date="2025-05-28T15:53:00Z" w16du:dateUtc="2025-05-28T06:53:00Z">
        <w:r w:rsidR="00363492" w:rsidRPr="004A07B5">
          <w:t xml:space="preserve"> </w:t>
        </w:r>
      </w:ins>
      <w:r w:rsidRPr="004A07B5">
        <w:t>for modelling, including primary/secondary data share of the different lifecycle phases</w:t>
      </w:r>
      <w:r w:rsidR="004F35DB" w:rsidRPr="004A07B5">
        <w:t>,</w:t>
      </w:r>
      <w:r w:rsidRPr="004A07B5">
        <w:t xml:space="preserve"> might differ between levels due to the scope change.</w:t>
      </w:r>
    </w:p>
    <w:p w14:paraId="60E7360F" w14:textId="3BAF4AC2" w:rsidR="00FF4E25" w:rsidRPr="004A07B5" w:rsidRDefault="00FF4E25" w:rsidP="00D2488B">
      <w:pPr>
        <w:rPr>
          <w:lang w:eastAsia="ja-JP"/>
        </w:rPr>
      </w:pPr>
      <w:commentRangeStart w:id="165"/>
      <w:ins w:id="166" w:author="新国　哲也 NIIKUNI,Tetsuya (NTSEL)" w:date="2025-05-29T17:53:00Z" w16du:dateUtc="2025-05-29T08:53:00Z">
        <w:r>
          <w:rPr>
            <w:rFonts w:hint="eastAsia"/>
            <w:lang w:eastAsia="ja-JP"/>
          </w:rPr>
          <w:t xml:space="preserve">&lt;Alternative&gt; </w:t>
        </w:r>
      </w:ins>
      <w:commentRangeEnd w:id="165"/>
      <w:ins w:id="167" w:author="新国　哲也 NIIKUNI,Tetsuya (NTSEL)" w:date="2025-05-29T17:54:00Z" w16du:dateUtc="2025-05-29T08:54:00Z">
        <w:r>
          <w:rPr>
            <w:rStyle w:val="af8"/>
            <w:rFonts w:asciiTheme="minorHAnsi" w:eastAsia="SimSun" w:hAnsiTheme="minorHAnsi" w:cstheme="minorBidi"/>
            <w:lang w:val="fr-FR" w:eastAsia="en-US"/>
          </w:rPr>
          <w:commentReference w:id="165"/>
        </w:r>
        <w:r w:rsidRPr="00FF4E25">
          <w:rPr>
            <w:lang w:eastAsia="ja-JP"/>
          </w:rPr>
          <w:t>It is crucial to understand that emission magnitudes are only comparable between studies that use the same combination of levels applied to each life phase. Vehicle LCAs that differ in their combination of levels should not be compared on a quantitative basis. The methodology for modelling, including primary/secondary data share, of the different lifecycle phases stages might differ between levels due to the scope change.</w:t>
        </w:r>
      </w:ins>
    </w:p>
    <w:p w14:paraId="28A368E7" w14:textId="77777777" w:rsidR="000C4AB2" w:rsidRPr="004A07B5" w:rsidRDefault="000C4AB2" w:rsidP="00D2488B">
      <w:r w:rsidRPr="004A07B5">
        <w:t>This does not imply any rating on the quality of studies. Level 1 LCA is not necessarily of lower quality than Level 4 study. Both serve different purposes / use cases (strategy focused or reporting focused) and therefore have different underlying “models of reality”.</w:t>
      </w:r>
    </w:p>
    <w:p w14:paraId="617027D4" w14:textId="79F00489" w:rsidR="00347455" w:rsidRPr="004A07B5" w:rsidRDefault="00EF4E76" w:rsidP="00EF4E76">
      <w:pPr>
        <w:pStyle w:val="Caro3"/>
      </w:pPr>
      <w:bookmarkStart w:id="168" w:name="_Toc199059023"/>
      <w:r w:rsidRPr="004A07B5">
        <w:t>Product Category</w:t>
      </w:r>
      <w:bookmarkEnd w:id="168"/>
    </w:p>
    <w:p w14:paraId="3E8E3846" w14:textId="1DA5486D" w:rsidR="00954D0B" w:rsidRPr="004A07B5" w:rsidRDefault="00954D0B" w:rsidP="00954D0B">
      <w:r w:rsidRPr="004A07B5">
        <w:t xml:space="preserve">This </w:t>
      </w:r>
      <w:r w:rsidR="00FA4E07" w:rsidRPr="004A07B5">
        <w:t>[</w:t>
      </w:r>
      <w:r w:rsidRPr="004A07B5">
        <w:t>Mutual</w:t>
      </w:r>
      <w:r w:rsidR="00FA4E07" w:rsidRPr="004A07B5">
        <w:t>]</w:t>
      </w:r>
      <w:r w:rsidRPr="004A07B5">
        <w:t xml:space="preserve"> Resolution applies to </w:t>
      </w:r>
      <w:commentRangeStart w:id="169"/>
      <w:r w:rsidRPr="004A07B5">
        <w:t>passenger car</w:t>
      </w:r>
      <w:r w:rsidR="00FA4E07" w:rsidRPr="004A07B5">
        <w:t>s</w:t>
      </w:r>
      <w:commentRangeEnd w:id="169"/>
      <w:r w:rsidR="008E5614">
        <w:rPr>
          <w:rStyle w:val="af8"/>
          <w:rFonts w:asciiTheme="minorHAnsi" w:eastAsia="SimSun" w:hAnsiTheme="minorHAnsi" w:cstheme="minorBidi"/>
          <w:lang w:val="fr-FR" w:eastAsia="en-US"/>
        </w:rPr>
        <w:commentReference w:id="169"/>
      </w:r>
      <w:r w:rsidRPr="004A07B5">
        <w:t xml:space="preserve">. </w:t>
      </w:r>
    </w:p>
    <w:p w14:paraId="097EFB30" w14:textId="716F284A" w:rsidR="0099158B" w:rsidRPr="004A07B5" w:rsidRDefault="00954D0B" w:rsidP="00954D0B">
      <w:r w:rsidRPr="004A07B5">
        <w:rPr>
          <w:highlight w:val="yellow"/>
        </w:rPr>
        <w:t>[Should we give more specification on the type of powertrain?]</w:t>
      </w:r>
    </w:p>
    <w:p w14:paraId="111AB5D9" w14:textId="5473403D" w:rsidR="00954D0B" w:rsidRPr="004A07B5" w:rsidRDefault="00954D0B" w:rsidP="00954D0B">
      <w:pPr>
        <w:pStyle w:val="Caro3"/>
      </w:pPr>
      <w:bookmarkStart w:id="170" w:name="_Ref195717044"/>
      <w:bookmarkStart w:id="171" w:name="_Toc199059024"/>
      <w:r w:rsidRPr="004A07B5">
        <w:t>Functional Unit and reference flow [SG4]</w:t>
      </w:r>
      <w:bookmarkEnd w:id="170"/>
      <w:bookmarkEnd w:id="171"/>
    </w:p>
    <w:p w14:paraId="748F7D58" w14:textId="1BC0EE3D" w:rsidR="0009044F" w:rsidRPr="004A07B5" w:rsidRDefault="0009044F" w:rsidP="0009044F">
      <w:r w:rsidRPr="004A07B5">
        <w:t xml:space="preserve">The primary function of a passenger car is to transport people from one location to another. Therefore, the functional unit (FU) for </w:t>
      </w:r>
      <w:r w:rsidR="009B6507" w:rsidRPr="004A07B5">
        <w:t xml:space="preserve">a passenger car </w:t>
      </w:r>
      <w:r w:rsidRPr="004A07B5">
        <w:t>is defined as the distance travelled per passenger over vehicle lifetime.</w:t>
      </w:r>
    </w:p>
    <w:p w14:paraId="3FC87FB2" w14:textId="521F6949" w:rsidR="0009044F" w:rsidRPr="004A07B5" w:rsidRDefault="0009044F" w:rsidP="0009044F">
      <w:r w:rsidRPr="004A07B5">
        <w:t>As the real-life occupancy of passenger car</w:t>
      </w:r>
      <w:r w:rsidR="009B6507" w:rsidRPr="004A07B5">
        <w:t>s</w:t>
      </w:r>
      <w:r w:rsidRPr="004A07B5">
        <w:t xml:space="preserve"> (number of passengers per vehicle) is difficult to estimate, a more conservative approach should be considered and single passenger per vehicle should be assumed, with the presumption that vehicle technologies and energy sources will not change passenger car occupancy rate. This will also ensure comparability between different vehicles. </w:t>
      </w:r>
    </w:p>
    <w:p w14:paraId="31BC8978" w14:textId="1E2BC877" w:rsidR="0009044F" w:rsidRPr="004A07B5" w:rsidRDefault="0009044F" w:rsidP="00A822F3">
      <w:r w:rsidRPr="004A07B5">
        <w:t xml:space="preserve">Considering the above assumption, the functional unit (FU) for </w:t>
      </w:r>
      <w:r w:rsidR="008F5C51" w:rsidRPr="004A07B5">
        <w:t xml:space="preserve">a passenger car </w:t>
      </w:r>
      <w:r w:rsidRPr="004A07B5">
        <w:t xml:space="preserve">is defined </w:t>
      </w:r>
      <w:r w:rsidRPr="0009561A">
        <w:t>as the transportation of 1 passenger over the vehicle’s service life (i.e. the distance travelled over in km over the vehicle lifetime</w:t>
      </w:r>
      <w:r w:rsidR="008C21C8" w:rsidRPr="0009561A">
        <w:t xml:space="preserve"> </w:t>
      </w:r>
      <w:commentRangeStart w:id="172"/>
      <w:r w:rsidR="008C21C8" w:rsidRPr="0009561A">
        <w:t>[as the transportation per km of distance travelled over the vehicle lifetime]</w:t>
      </w:r>
      <w:commentRangeEnd w:id="172"/>
      <w:r w:rsidR="008C21C8" w:rsidRPr="0009561A">
        <w:rPr>
          <w:rStyle w:val="af8"/>
          <w:rFonts w:asciiTheme="minorHAnsi" w:eastAsia="SimSun" w:hAnsiTheme="minorHAnsi" w:cstheme="minorBidi"/>
          <w:lang w:eastAsia="en-US"/>
        </w:rPr>
        <w:commentReference w:id="172"/>
      </w:r>
      <w:r w:rsidRPr="0009561A">
        <w:t>)</w:t>
      </w:r>
      <w:r w:rsidRPr="004A07B5">
        <w:t>.</w:t>
      </w:r>
    </w:p>
    <w:p w14:paraId="28F27E69" w14:textId="77777777" w:rsidR="0009044F" w:rsidRPr="004A07B5" w:rsidRDefault="0009044F" w:rsidP="0009044F">
      <w:r w:rsidRPr="004A07B5">
        <w:t xml:space="preserve">The </w:t>
      </w:r>
      <w:commentRangeStart w:id="173"/>
      <w:commentRangeStart w:id="174"/>
      <w:r w:rsidRPr="004A07B5">
        <w:t xml:space="preserve">reference flow </w:t>
      </w:r>
      <w:commentRangeEnd w:id="173"/>
      <w:r w:rsidRPr="004A07B5">
        <w:rPr>
          <w:rStyle w:val="af8"/>
        </w:rPr>
        <w:commentReference w:id="173"/>
      </w:r>
      <w:commentRangeEnd w:id="174"/>
      <w:r w:rsidRPr="004A07B5">
        <w:rPr>
          <w:rStyle w:val="af8"/>
        </w:rPr>
        <w:commentReference w:id="174"/>
      </w:r>
      <w:r w:rsidRPr="004A07B5">
        <w:t xml:space="preserve">for a vehicle, such as a passenger car, is defined as the measurable quantity of inputs and outputs necessary to meet the defined </w:t>
      </w:r>
      <w:r w:rsidRPr="004A07B5">
        <w:rPr>
          <w:i/>
        </w:rPr>
        <w:t>functional unit</w:t>
      </w:r>
      <w:r w:rsidRPr="004A07B5">
        <w:t xml:space="preserve"> of the product over its lifecycle. The reference flow in automotive LCAs translates this functional unit into specific, quantifiable measures of resources consumed and emissions produced, covering aspects such as:</w:t>
      </w:r>
    </w:p>
    <w:p w14:paraId="79E8565C" w14:textId="434C5A20" w:rsidR="0009044F" w:rsidRPr="004A07B5" w:rsidRDefault="0009044F" w:rsidP="0009561A">
      <w:pPr>
        <w:ind w:left="1134" w:hanging="397"/>
      </w:pPr>
      <w:r w:rsidRPr="004A07B5">
        <w:sym w:font="Wingdings 2" w:char="F097"/>
      </w:r>
      <w:r w:rsidRPr="004A07B5">
        <w:tab/>
        <w:t xml:space="preserve">Vehicle components and materials (e.g., steel, </w:t>
      </w:r>
      <w:r w:rsidR="009E1700" w:rsidRPr="004A07B5">
        <w:t>aluminium</w:t>
      </w:r>
      <w:r w:rsidRPr="004A07B5">
        <w:t>, plastics required to manufacture the car),</w:t>
      </w:r>
    </w:p>
    <w:p w14:paraId="61460DEB" w14:textId="502BFE6C" w:rsidR="0009044F" w:rsidRPr="004A07B5" w:rsidRDefault="0009044F" w:rsidP="0009044F">
      <w:r w:rsidRPr="004A07B5">
        <w:sym w:font="Wingdings 2" w:char="F097"/>
      </w:r>
      <w:r w:rsidRPr="004A07B5">
        <w:tab/>
        <w:t>Fuel and/or energy consumption over the vehicle’s lifetime,</w:t>
      </w:r>
    </w:p>
    <w:p w14:paraId="5790CC02" w14:textId="10B64A1C" w:rsidR="0009044F" w:rsidRPr="004A07B5" w:rsidRDefault="0009044F" w:rsidP="0009044F">
      <w:r w:rsidRPr="004A07B5">
        <w:sym w:font="Wingdings 2" w:char="F097"/>
      </w:r>
      <w:r w:rsidRPr="004A07B5">
        <w:tab/>
        <w:t>Maintenance and replacement parts (such as t</w:t>
      </w:r>
      <w:r w:rsidR="002C3356" w:rsidRPr="004A07B5">
        <w:t>y</w:t>
      </w:r>
      <w:r w:rsidRPr="004A07B5">
        <w:t>res, fluids, batteries, etc.),</w:t>
      </w:r>
    </w:p>
    <w:p w14:paraId="68EF482F" w14:textId="2885FCE9" w:rsidR="0009044F" w:rsidRPr="004A07B5" w:rsidRDefault="0009044F" w:rsidP="0009044F">
      <w:r w:rsidRPr="004A07B5">
        <w:sym w:font="Wingdings 2" w:char="F097"/>
      </w:r>
      <w:r w:rsidRPr="004A07B5">
        <w:tab/>
        <w:t>End-of-life treatment for disposal or recycling.</w:t>
      </w:r>
    </w:p>
    <w:p w14:paraId="2BA4E386" w14:textId="3C45E116" w:rsidR="0009044F" w:rsidRPr="004A07B5" w:rsidRDefault="0009044F" w:rsidP="0009044F">
      <w:r w:rsidRPr="004A07B5">
        <w:rPr>
          <w:color w:val="000000"/>
        </w:rPr>
        <w:t>T</w:t>
      </w:r>
      <w:r w:rsidRPr="004A07B5">
        <w:t xml:space="preserve">he </w:t>
      </w:r>
      <w:r w:rsidR="005D5BB5" w:rsidRPr="004A07B5">
        <w:t xml:space="preserve">standardised </w:t>
      </w:r>
      <w:r w:rsidRPr="004A07B5">
        <w:t xml:space="preserve">reference flow enables consistent and comparable assessments across different automotive products, focusing on the impacts associated with achieving the defined service. </w:t>
      </w:r>
    </w:p>
    <w:p w14:paraId="5C97BF5B" w14:textId="553828AA" w:rsidR="00954D0B" w:rsidRPr="004A07B5" w:rsidRDefault="009E1700" w:rsidP="009E1700">
      <w:pPr>
        <w:pStyle w:val="Caro3"/>
      </w:pPr>
      <w:bookmarkStart w:id="175" w:name="_Ref195702293"/>
      <w:bookmarkStart w:id="176" w:name="_Ref195702311"/>
      <w:bookmarkStart w:id="177" w:name="_Toc199059025"/>
      <w:r w:rsidRPr="004A07B5">
        <w:lastRenderedPageBreak/>
        <w:t>System boundaries [SG1]</w:t>
      </w:r>
      <w:bookmarkEnd w:id="175"/>
      <w:bookmarkEnd w:id="176"/>
      <w:bookmarkEnd w:id="177"/>
    </w:p>
    <w:p w14:paraId="617F718B" w14:textId="5C8B504E" w:rsidR="009E1700" w:rsidRPr="004A07B5" w:rsidRDefault="00FB2902" w:rsidP="0009561A">
      <w:pPr>
        <w:pStyle w:val="Caro4"/>
      </w:pPr>
      <w:r w:rsidRPr="004A07B5">
        <w:t>Life cycle stages</w:t>
      </w:r>
    </w:p>
    <w:p w14:paraId="39682FF8" w14:textId="1E3F4A0E" w:rsidR="00CB6F87" w:rsidRPr="004A07B5" w:rsidRDefault="00CB6F87" w:rsidP="00CB6F87">
      <w:r w:rsidRPr="004A07B5">
        <w:t>The following life cycle stages are covered (</w:t>
      </w:r>
      <w:r w:rsidR="00E027F2" w:rsidRPr="004A07B5">
        <w:fldChar w:fldCharType="begin"/>
      </w:r>
      <w:r w:rsidR="00E027F2" w:rsidRPr="004A07B5">
        <w:instrText xml:space="preserve"> REF _Ref195626565 \h </w:instrText>
      </w:r>
      <w:r w:rsidR="00E027F2" w:rsidRPr="004A07B5">
        <w:fldChar w:fldCharType="separate"/>
      </w:r>
      <w:r w:rsidR="008E4B56" w:rsidRPr="004A07B5">
        <w:t xml:space="preserve">Figure </w:t>
      </w:r>
      <w:r w:rsidR="008E4B56" w:rsidRPr="004A07B5">
        <w:rPr>
          <w:noProof/>
        </w:rPr>
        <w:t>3</w:t>
      </w:r>
      <w:r w:rsidR="00E027F2" w:rsidRPr="004A07B5">
        <w:fldChar w:fldCharType="end"/>
      </w:r>
      <w:r w:rsidRPr="004A07B5">
        <w:t>):</w:t>
      </w:r>
    </w:p>
    <w:p w14:paraId="6D05186E" w14:textId="0AF2950F" w:rsidR="00CB6F87" w:rsidRPr="004A07B5" w:rsidRDefault="00CB6F87" w:rsidP="00CB6F87">
      <w:r w:rsidRPr="004A07B5">
        <w:sym w:font="Wingdings 2" w:char="F097"/>
      </w:r>
      <w:r w:rsidRPr="004A07B5">
        <w:tab/>
        <w:t>Material production stage</w:t>
      </w:r>
    </w:p>
    <w:p w14:paraId="77871DE8" w14:textId="0D5E43EF" w:rsidR="00CB6F87" w:rsidRPr="004A07B5" w:rsidRDefault="00CB6F87" w:rsidP="00CB6F87">
      <w:r w:rsidRPr="004A07B5">
        <w:sym w:font="Wingdings 2" w:char="F097"/>
      </w:r>
      <w:r w:rsidRPr="004A07B5">
        <w:tab/>
        <w:t>Parts production and vehicle assembly stage</w:t>
      </w:r>
    </w:p>
    <w:p w14:paraId="1593477E" w14:textId="76387918" w:rsidR="00CB6F87" w:rsidRPr="004A07B5" w:rsidRDefault="00CB6F87" w:rsidP="00CB6F87">
      <w:r w:rsidRPr="004A07B5">
        <w:sym w:font="Wingdings 2" w:char="F097"/>
      </w:r>
      <w:r w:rsidRPr="004A07B5">
        <w:tab/>
      </w:r>
      <w:commentRangeStart w:id="178"/>
      <w:commentRangeStart w:id="179"/>
      <w:r w:rsidRPr="004A07B5">
        <w:t>Use stage</w:t>
      </w:r>
      <w:commentRangeEnd w:id="178"/>
      <w:r w:rsidR="00B44815">
        <w:rPr>
          <w:rStyle w:val="af8"/>
          <w:rFonts w:asciiTheme="minorHAnsi" w:eastAsia="SimSun" w:hAnsiTheme="minorHAnsi" w:cstheme="minorBidi"/>
          <w:lang w:val="fr-FR" w:eastAsia="en-US"/>
        </w:rPr>
        <w:commentReference w:id="178"/>
      </w:r>
      <w:commentRangeEnd w:id="179"/>
      <w:r w:rsidR="00353F31">
        <w:rPr>
          <w:rStyle w:val="af8"/>
          <w:rFonts w:asciiTheme="minorHAnsi" w:eastAsia="SimSun" w:hAnsiTheme="minorHAnsi" w:cstheme="minorBidi"/>
          <w:lang w:val="fr-FR" w:eastAsia="en-US"/>
        </w:rPr>
        <w:commentReference w:id="179"/>
      </w:r>
    </w:p>
    <w:p w14:paraId="4E2A6A24" w14:textId="718AEFF5" w:rsidR="00CB6F87" w:rsidRPr="004A07B5" w:rsidRDefault="00CB6F87" w:rsidP="00CB6F87">
      <w:r w:rsidRPr="004A07B5">
        <w:sym w:font="Wingdings 2" w:char="F097"/>
      </w:r>
      <w:r w:rsidRPr="004A07B5">
        <w:tab/>
        <w:t>End-of-life stage</w:t>
      </w:r>
    </w:p>
    <w:p w14:paraId="14E2CB44" w14:textId="7E20FFAC" w:rsidR="00163F44" w:rsidRPr="004A07B5" w:rsidRDefault="00163F44" w:rsidP="00CB6F87">
      <w:commentRangeStart w:id="180"/>
      <w:r w:rsidRPr="004A07B5">
        <w:t>All life-cycle stages include fuel and energy cycle</w:t>
      </w:r>
      <w:commentRangeEnd w:id="180"/>
      <w:r w:rsidR="00B44815">
        <w:rPr>
          <w:rStyle w:val="af8"/>
          <w:rFonts w:asciiTheme="minorHAnsi" w:eastAsia="SimSun" w:hAnsiTheme="minorHAnsi" w:cstheme="minorBidi"/>
          <w:lang w:val="fr-FR" w:eastAsia="en-US"/>
        </w:rPr>
        <w:commentReference w:id="180"/>
      </w:r>
    </w:p>
    <w:p w14:paraId="4C36B7DA" w14:textId="77777777" w:rsidR="00CB6F87" w:rsidRPr="004A07B5" w:rsidRDefault="00CB6F87" w:rsidP="00CB6F87">
      <w:r w:rsidRPr="004A07B5">
        <w:t xml:space="preserve">More details regarding system boundaries per life cycle stages are given in dedicated life cycle stage chapters. </w:t>
      </w:r>
    </w:p>
    <w:p w14:paraId="6A37F8B0" w14:textId="77777777" w:rsidR="00CB6F87" w:rsidRPr="004A07B5" w:rsidRDefault="00CB6F87" w:rsidP="00CB6F87"/>
    <w:p w14:paraId="67E6B0D3" w14:textId="77777777" w:rsidR="00CB6F87" w:rsidRDefault="00CB6F87" w:rsidP="00CB6F87">
      <w:pPr>
        <w:rPr>
          <w:ins w:id="181" w:author="新国　哲也 NIIKUNI,Tetsuya (NTSEL)" w:date="2025-05-28T15:57:00Z" w16du:dateUtc="2025-05-28T06:57:00Z"/>
          <w:lang w:eastAsia="ja-JP"/>
        </w:rPr>
      </w:pPr>
      <w:bookmarkStart w:id="182" w:name="_Ref183160137"/>
    </w:p>
    <w:p w14:paraId="5D8964DB" w14:textId="593A8527" w:rsidR="00201D23" w:rsidRDefault="00201D23" w:rsidP="00CB6F87">
      <w:pPr>
        <w:ind w:leftChars="458" w:left="916" w:rightChars="567"/>
        <w:rPr>
          <w:ins w:id="183" w:author="新国　哲也 NIIKUNI,Tetsuya (NTSEL)" w:date="2025-05-28T15:57:00Z" w16du:dateUtc="2025-05-28T06:57:00Z"/>
          <w:lang w:eastAsia="ja-JP"/>
        </w:rPr>
      </w:pPr>
      <w:ins w:id="184" w:author="新国　哲也 NIIKUNI,Tetsuya (NTSEL)" w:date="2025-05-28T15:58:00Z" w16du:dateUtc="2025-05-28T06:58:00Z">
        <w:r>
          <w:rPr>
            <w:rFonts w:hint="eastAsia"/>
            <w:lang w:eastAsia="ja-JP"/>
          </w:rPr>
          <w:t>&lt;Alternative&gt; Figure 3</w:t>
        </w:r>
      </w:ins>
    </w:p>
    <w:p w14:paraId="004C779F" w14:textId="44F4901F" w:rsidR="00201D23" w:rsidRPr="004A07B5" w:rsidRDefault="00201D23" w:rsidP="00CB6F87">
      <w:pPr>
        <w:rPr>
          <w:lang w:eastAsia="ja-JP"/>
        </w:rPr>
        <w:sectPr w:rsidR="00201D23" w:rsidRPr="004A07B5" w:rsidSect="00CB6F87">
          <w:headerReference w:type="even" r:id="rId16"/>
          <w:headerReference w:type="default" r:id="rId17"/>
          <w:footerReference w:type="even" r:id="rId18"/>
          <w:footerReference w:type="default" r:id="rId19"/>
          <w:footerReference w:type="first" r:id="rId20"/>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commentRangeStart w:id="185"/>
      <w:commentRangeStart w:id="186"/>
      <w:ins w:id="187" w:author="新国　哲也 NIIKUNI,Tetsuya (NTSEL)" w:date="2025-05-28T15:57:00Z" w16du:dateUtc="2025-05-28T06:57:00Z">
        <w:r>
          <w:rPr>
            <w:noProof/>
          </w:rPr>
          <w:drawing>
            <wp:inline distT="0" distB="0" distL="0" distR="0" wp14:anchorId="7549BC5E" wp14:editId="59618866">
              <wp:extent cx="6120130" cy="4761865"/>
              <wp:effectExtent l="0" t="0" r="0" b="0"/>
              <wp:docPr id="1854266119" name="図 1" descr="ダイアグラム&#10;&#10;AI によって生成されたコンテンツは間違っている可能性があります。">
                <a:extLst xmlns:a="http://schemas.openxmlformats.org/drawingml/2006/main">
                  <a:ext uri="{FF2B5EF4-FFF2-40B4-BE49-F238E27FC236}">
                    <a16:creationId xmlns:a16="http://schemas.microsoft.com/office/drawing/2014/main" id="{BBB21610-556B-146E-A7D5-81472CAF3E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266119" name="図 1" descr="ダイアグラム&#10;&#10;AI によって生成されたコンテンツは間違っている可能性があります。">
                        <a:extLst>
                          <a:ext uri="{FF2B5EF4-FFF2-40B4-BE49-F238E27FC236}">
                            <a16:creationId xmlns:a16="http://schemas.microsoft.com/office/drawing/2014/main" id="{BBB21610-556B-146E-A7D5-81472CAF3E4B}"/>
                          </a:ext>
                        </a:extLst>
                      </pic:cNvPr>
                      <pic:cNvPicPr>
                        <a:picLocks noChangeAspect="1"/>
                      </pic:cNvPicPr>
                    </pic:nvPicPr>
                    <pic:blipFill>
                      <a:blip r:embed="rId21"/>
                      <a:stretch>
                        <a:fillRect/>
                      </a:stretch>
                    </pic:blipFill>
                    <pic:spPr>
                      <a:xfrm>
                        <a:off x="0" y="0"/>
                        <a:ext cx="6120130" cy="4761865"/>
                      </a:xfrm>
                      <a:prstGeom prst="rect">
                        <a:avLst/>
                      </a:prstGeom>
                    </pic:spPr>
                  </pic:pic>
                </a:graphicData>
              </a:graphic>
            </wp:inline>
          </w:drawing>
        </w:r>
      </w:ins>
      <w:commentRangeEnd w:id="185"/>
      <w:ins w:id="188" w:author="新国　哲也 NIIKUNI,Tetsuya (NTSEL)" w:date="2025-05-28T15:58:00Z" w16du:dateUtc="2025-05-28T06:58:00Z">
        <w:r>
          <w:rPr>
            <w:rStyle w:val="af8"/>
            <w:rFonts w:asciiTheme="minorHAnsi" w:eastAsia="SimSun" w:hAnsiTheme="minorHAnsi" w:cstheme="minorBidi"/>
            <w:lang w:val="fr-FR" w:eastAsia="en-US"/>
          </w:rPr>
          <w:commentReference w:id="185"/>
        </w:r>
      </w:ins>
      <w:commentRangeEnd w:id="186"/>
      <w:r w:rsidR="008640DB">
        <w:rPr>
          <w:rStyle w:val="af8"/>
          <w:rFonts w:asciiTheme="minorHAnsi" w:eastAsia="SimSun" w:hAnsiTheme="minorHAnsi" w:cstheme="minorBidi"/>
          <w:lang w:val="fr-FR" w:eastAsia="en-US"/>
        </w:rPr>
        <w:commentReference w:id="186"/>
      </w:r>
    </w:p>
    <w:bookmarkStart w:id="189" w:name="_Ref195626565"/>
    <w:bookmarkEnd w:id="182"/>
    <w:commentRangeStart w:id="190"/>
    <w:p w14:paraId="1095AFA9" w14:textId="33801F8D" w:rsidR="00CB6F87" w:rsidRPr="004A07B5" w:rsidRDefault="007C302C" w:rsidP="00CB6F87">
      <w:pPr>
        <w:pStyle w:val="affff9"/>
      </w:pPr>
      <w:r w:rsidRPr="004A07B5">
        <w:rPr>
          <w:b/>
          <w:noProof/>
          <w:lang w:eastAsia="en-US"/>
        </w:rPr>
        <w:lastRenderedPageBreak/>
        <mc:AlternateContent>
          <mc:Choice Requires="wpg">
            <w:drawing>
              <wp:anchor distT="0" distB="0" distL="114300" distR="114300" simplePos="0" relativeHeight="251654165" behindDoc="0" locked="0" layoutInCell="1" allowOverlap="1" wp14:anchorId="20EE9AC8" wp14:editId="0D53555E">
                <wp:simplePos x="0" y="0"/>
                <wp:positionH relativeFrom="margin">
                  <wp:posOffset>-1270</wp:posOffset>
                </wp:positionH>
                <wp:positionV relativeFrom="paragraph">
                  <wp:posOffset>210185</wp:posOffset>
                </wp:positionV>
                <wp:extent cx="8775065" cy="5278755"/>
                <wp:effectExtent l="0" t="0" r="45085" b="17145"/>
                <wp:wrapNone/>
                <wp:docPr id="666781353" name="Gruppieren 1"/>
                <wp:cNvGraphicFramePr/>
                <a:graphic xmlns:a="http://schemas.openxmlformats.org/drawingml/2006/main">
                  <a:graphicData uri="http://schemas.microsoft.com/office/word/2010/wordprocessingGroup">
                    <wpg:wgp>
                      <wpg:cNvGrpSpPr/>
                      <wpg:grpSpPr>
                        <a:xfrm>
                          <a:off x="0" y="0"/>
                          <a:ext cx="8775065" cy="5278755"/>
                          <a:chOff x="0" y="0"/>
                          <a:chExt cx="8775656" cy="5279082"/>
                        </a:xfrm>
                      </wpg:grpSpPr>
                      <wps:wsp>
                        <wps:cNvPr id="1898518557" name="Rechteck 7"/>
                        <wps:cNvSpPr/>
                        <wps:spPr>
                          <a:xfrm>
                            <a:off x="3484640" y="4590107"/>
                            <a:ext cx="1547446" cy="688975"/>
                          </a:xfrm>
                          <a:prstGeom prst="rect">
                            <a:avLst/>
                          </a:prstGeom>
                          <a:noFill/>
                          <a:ln w="12700" cap="flat" cmpd="sng" algn="ctr">
                            <a:solidFill>
                              <a:srgbClr val="5B9BD5">
                                <a:shade val="15000"/>
                              </a:srgbClr>
                            </a:solidFill>
                            <a:prstDash val="solid"/>
                            <a:miter lim="800000"/>
                          </a:ln>
                          <a:effectLst/>
                        </wps:spPr>
                        <wps:txbx>
                          <w:txbxContent>
                            <w:p w14:paraId="26A1EA27" w14:textId="77777777" w:rsidR="00F6651B" w:rsidRPr="007C02D8" w:rsidRDefault="00F6651B" w:rsidP="00AD31E2">
                              <w:pPr>
                                <w:pStyle w:val="TableTextCaro"/>
                                <w:jc w:val="left"/>
                                <w:rPr>
                                  <w:sz w:val="16"/>
                                  <w:szCs w:val="16"/>
                                  <w:lang w:val="de-DE"/>
                                </w:rPr>
                              </w:pPr>
                              <w:r w:rsidRPr="007C02D8">
                                <w:rPr>
                                  <w:sz w:val="16"/>
                                  <w:szCs w:val="16"/>
                                  <w:lang w:val="de-DE"/>
                                </w:rPr>
                                <w:t>Key:</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1437929651" name="Gerade Verbindung mit Pfeil 8"/>
                        <wps:cNvCnPr/>
                        <wps:spPr>
                          <a:xfrm>
                            <a:off x="2987644" y="3018576"/>
                            <a:ext cx="1075995" cy="13868"/>
                          </a:xfrm>
                          <a:prstGeom prst="straightConnector1">
                            <a:avLst/>
                          </a:prstGeom>
                          <a:noFill/>
                          <a:ln w="6350" cap="flat" cmpd="sng" algn="ctr">
                            <a:solidFill>
                              <a:sysClr val="windowText" lastClr="000000"/>
                            </a:solidFill>
                            <a:prstDash val="solid"/>
                            <a:miter lim="800000"/>
                            <a:tailEnd type="arrow"/>
                          </a:ln>
                          <a:effectLst/>
                        </wps:spPr>
                        <wps:bodyPr/>
                      </wps:wsp>
                      <wps:wsp>
                        <wps:cNvPr id="1209684865" name="Rechteck 1"/>
                        <wps:cNvSpPr/>
                        <wps:spPr>
                          <a:xfrm>
                            <a:off x="3621386" y="4825497"/>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3C2219D" w14:textId="77777777" w:rsidR="00F6651B" w:rsidRPr="007C02D8" w:rsidRDefault="00F6651B" w:rsidP="007C302C">
                              <w:pPr>
                                <w:pStyle w:val="TableTextCaro"/>
                                <w:rPr>
                                  <w:sz w:val="16"/>
                                  <w:szCs w:val="16"/>
                                </w:rPr>
                              </w:pPr>
                              <w:r w:rsidRPr="007C02D8">
                                <w:rPr>
                                  <w:sz w:val="16"/>
                                  <w:szCs w:val="16"/>
                                </w:rPr>
                                <w:t>Process to be calculated</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80531278" name="Gerade Verbindung mit Pfeil 4"/>
                        <wps:cNvCnPr/>
                        <wps:spPr>
                          <a:xfrm>
                            <a:off x="1243154" y="295143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6238784" name="Verbinder: gewinkelt 3"/>
                        <wps:cNvCnPr/>
                        <wps:spPr>
                          <a:xfrm>
                            <a:off x="7885568"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894746429" name="Gerade Verbindung mit Pfeil 4"/>
                        <wps:cNvCnPr/>
                        <wps:spPr>
                          <a:xfrm>
                            <a:off x="7643954"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65009085" name="Gerade Verbindung mit Pfeil 4"/>
                        <wps:cNvCnPr/>
                        <wps:spPr>
                          <a:xfrm>
                            <a:off x="7634901"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256105598" name="Gerade Verbindung mit Pfeil 4"/>
                        <wps:cNvCnPr/>
                        <wps:spPr>
                          <a:xfrm>
                            <a:off x="7643954"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993398900" name="Gerade Verbindung mit Pfeil 4"/>
                        <wps:cNvCnPr/>
                        <wps:spPr>
                          <a:xfrm>
                            <a:off x="7643954" y="254402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15874461" name="Gerade Verbindung mit Pfeil 4"/>
                        <wps:cNvCnPr/>
                        <wps:spPr>
                          <a:xfrm>
                            <a:off x="7625847"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741597398" name="Gerade Verbindung mit Pfeil 4"/>
                        <wps:cNvCnPr/>
                        <wps:spPr>
                          <a:xfrm>
                            <a:off x="6856303" y="396541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16810629" name="Gerade Verbindung mit Pfeil 4"/>
                        <wps:cNvCnPr/>
                        <wps:spPr>
                          <a:xfrm>
                            <a:off x="6856303" y="343126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271692690" name="Verbinder: gewinkelt 5"/>
                        <wps:cNvCnPr/>
                        <wps:spPr>
                          <a:xfrm rot="16200000" flipH="1">
                            <a:off x="6352122" y="2876534"/>
                            <a:ext cx="198806" cy="801700"/>
                          </a:xfrm>
                          <a:prstGeom prst="bentConnector3">
                            <a:avLst>
                              <a:gd name="adj1" fmla="val 38949"/>
                            </a:avLst>
                          </a:prstGeom>
                          <a:noFill/>
                          <a:ln w="6350" cap="flat" cmpd="sng" algn="ctr">
                            <a:solidFill>
                              <a:sysClr val="windowText" lastClr="000000"/>
                            </a:solidFill>
                            <a:prstDash val="solid"/>
                            <a:miter lim="800000"/>
                            <a:tailEnd type="arrow"/>
                          </a:ln>
                          <a:effectLst/>
                        </wps:spPr>
                        <wps:bodyPr/>
                      </wps:wsp>
                      <wps:wsp>
                        <wps:cNvPr id="1856265804" name="Gerade Verbindung mit Pfeil 4"/>
                        <wps:cNvCnPr/>
                        <wps:spPr>
                          <a:xfrm>
                            <a:off x="6865356" y="252591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03279716" name="Gerade Verbindung mit Pfeil 4"/>
                        <wps:cNvCnPr/>
                        <wps:spPr>
                          <a:xfrm>
                            <a:off x="6847249" y="1946495"/>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05390169" name="Gerade Verbindung mit Pfeil 4"/>
                        <wps:cNvCnPr/>
                        <wps:spPr>
                          <a:xfrm>
                            <a:off x="6023384"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33657331" name="Gerade Verbindung mit Pfeil 4"/>
                        <wps:cNvCnPr/>
                        <wps:spPr>
                          <a:xfrm>
                            <a:off x="6005277"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892404352" name="Gerade Verbindung mit Pfeil 4"/>
                        <wps:cNvCnPr/>
                        <wps:spPr>
                          <a:xfrm>
                            <a:off x="4366600" y="348558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632767695" name="Gerade Verbindung mit Pfeil 4"/>
                        <wps:cNvCnPr/>
                        <wps:spPr>
                          <a:xfrm>
                            <a:off x="4357546" y="3014804"/>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3976588" name="Gerade Verbindung mit Pfeil 4"/>
                        <wps:cNvCnPr/>
                        <wps:spPr>
                          <a:xfrm>
                            <a:off x="4357546" y="2534970"/>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62876799" name="Gerade Verbindung mit Pfeil 4"/>
                        <wps:cNvCnPr/>
                        <wps:spPr>
                          <a:xfrm>
                            <a:off x="3524627" y="196460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96242986" name="Gerade Verbindung mit Pfeil 4"/>
                        <wps:cNvCnPr/>
                        <wps:spPr>
                          <a:xfrm>
                            <a:off x="4339439" y="37119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51021564" name="Gerade Verbindung mit Pfeil 4"/>
                        <wps:cNvCnPr/>
                        <wps:spPr>
                          <a:xfrm>
                            <a:off x="4339439" y="81481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055047727" name="Gerade Verbindung mit Pfeil 4"/>
                        <wps:cNvCnPr/>
                        <wps:spPr>
                          <a:xfrm>
                            <a:off x="4330386" y="137612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12224390" name="Gerade Verbindung mit Pfeil 4"/>
                        <wps:cNvCnPr/>
                        <wps:spPr>
                          <a:xfrm>
                            <a:off x="4348493" y="1928388"/>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86947856" name="Gerade Verbindung mit Pfeil 4"/>
                        <wps:cNvCnPr/>
                        <wps:spPr>
                          <a:xfrm>
                            <a:off x="5108984" y="199176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22679488" name="Rechteck 1"/>
                        <wps:cNvSpPr/>
                        <wps:spPr>
                          <a:xfrm>
                            <a:off x="3259248" y="307818"/>
                            <a:ext cx="56197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9905987" w14:textId="77777777" w:rsidR="00F6651B" w:rsidRPr="007C02D8" w:rsidRDefault="00F6651B" w:rsidP="00AD31E2">
                              <w:pPr>
                                <w:pStyle w:val="TableTextCaro"/>
                                <w:rPr>
                                  <w:sz w:val="16"/>
                                  <w:szCs w:val="16"/>
                                </w:rPr>
                              </w:pPr>
                              <w:r w:rsidRPr="007C02D8">
                                <w:rPr>
                                  <w:sz w:val="16"/>
                                  <w:szCs w:val="16"/>
                                </w:rPr>
                                <w:t>Material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20563174" name="Flussdiagramm: Grenzstelle 2"/>
                        <wps:cNvSpPr/>
                        <wps:spPr>
                          <a:xfrm>
                            <a:off x="4074059" y="307818"/>
                            <a:ext cx="59563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1C7738C" w14:textId="77777777" w:rsidR="00F6651B" w:rsidRPr="007C02D8" w:rsidRDefault="00F6651B" w:rsidP="00AD31E2">
                              <w:pPr>
                                <w:pStyle w:val="TableTextCaro"/>
                                <w:rPr>
                                  <w:sz w:val="16"/>
                                  <w:szCs w:val="16"/>
                                  <w:lang w:val="de-DE"/>
                                </w:rPr>
                              </w:pPr>
                              <w:r w:rsidRPr="007C02D8">
                                <w:rPr>
                                  <w:sz w:val="16"/>
                                  <w:szCs w:val="16"/>
                                </w:rPr>
                                <w:t>Material</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50209705" name="Rechteck 1"/>
                        <wps:cNvSpPr/>
                        <wps:spPr>
                          <a:xfrm>
                            <a:off x="4065006" y="733331"/>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BA8A417" w14:textId="77777777" w:rsidR="00F6651B" w:rsidRPr="007C02D8" w:rsidRDefault="00F6651B" w:rsidP="00AD31E2">
                              <w:pPr>
                                <w:pStyle w:val="TableTextCaro"/>
                                <w:rPr>
                                  <w:sz w:val="16"/>
                                  <w:szCs w:val="16"/>
                                </w:rPr>
                              </w:pPr>
                              <w:r w:rsidRPr="007C02D8">
                                <w:rPr>
                                  <w:sz w:val="16"/>
                                  <w:szCs w:val="16"/>
                                </w:rPr>
                                <w:t>Material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29173085" name="Flussdiagramm: Grenzstelle 2"/>
                        <wps:cNvSpPr/>
                        <wps:spPr>
                          <a:xfrm>
                            <a:off x="4807390" y="1249378"/>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FABE537" w14:textId="77777777" w:rsidR="00F6651B" w:rsidRPr="007C02D8" w:rsidRDefault="00F6651B" w:rsidP="00AD31E2">
                              <w:pPr>
                                <w:pStyle w:val="TableTextCaro"/>
                                <w:rPr>
                                  <w:sz w:val="16"/>
                                  <w:szCs w:val="16"/>
                                </w:rPr>
                              </w:pPr>
                              <w:r w:rsidRPr="007C02D8">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09513721" name="Flussdiagramm: Grenzstelle 2"/>
                        <wps:cNvSpPr/>
                        <wps:spPr>
                          <a:xfrm>
                            <a:off x="4055953" y="1738265"/>
                            <a:ext cx="595630"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085472D" w14:textId="77777777" w:rsidR="00F6651B" w:rsidRPr="007C02D8" w:rsidRDefault="00F6651B" w:rsidP="00AD31E2">
                              <w:pPr>
                                <w:pStyle w:val="TableTextCaro"/>
                                <w:rPr>
                                  <w:sz w:val="16"/>
                                  <w:szCs w:val="16"/>
                                </w:rPr>
                              </w:pPr>
                              <w:r w:rsidRPr="007C02D8">
                                <w:rPr>
                                  <w:sz w:val="16"/>
                                  <w:szCs w:val="16"/>
                                </w:rPr>
                                <w:t>Maintenance parts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4799823" name="Rechteck 1"/>
                        <wps:cNvSpPr/>
                        <wps:spPr>
                          <a:xfrm>
                            <a:off x="4843604" y="234484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40834CE" w14:textId="77777777" w:rsidR="00F6651B" w:rsidRPr="007C02D8" w:rsidRDefault="00F6651B" w:rsidP="00AD31E2">
                              <w:pPr>
                                <w:pStyle w:val="TableTextCaro"/>
                                <w:rPr>
                                  <w:sz w:val="16"/>
                                  <w:szCs w:val="16"/>
                                </w:rPr>
                              </w:pPr>
                              <w:r w:rsidRPr="007C02D8">
                                <w:rPr>
                                  <w:sz w:val="16"/>
                                  <w:szCs w:val="16"/>
                                </w:rPr>
                                <w:t>Disposal/</w:t>
                              </w:r>
                            </w:p>
                            <w:p w14:paraId="29DEAA2A" w14:textId="77777777" w:rsidR="00F6651B" w:rsidRPr="007C02D8" w:rsidRDefault="00F6651B" w:rsidP="00AD31E2">
                              <w:pPr>
                                <w:pStyle w:val="TableTextCaro"/>
                                <w:rPr>
                                  <w:sz w:val="16"/>
                                  <w:szCs w:val="16"/>
                                </w:rPr>
                              </w:pPr>
                              <w:r w:rsidRPr="007C02D8">
                                <w:rPr>
                                  <w:sz w:val="16"/>
                                  <w:szCs w:val="16"/>
                                </w:rPr>
                                <w:t>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73478551" name="Rechteck 1"/>
                        <wps:cNvSpPr/>
                        <wps:spPr>
                          <a:xfrm>
                            <a:off x="4055953" y="2290527"/>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5E32D33D" w14:textId="77777777" w:rsidR="00F6651B" w:rsidRPr="007C02D8" w:rsidRDefault="00F6651B" w:rsidP="00AD31E2">
                              <w:pPr>
                                <w:pStyle w:val="TableTextCaro"/>
                                <w:rPr>
                                  <w:sz w:val="16"/>
                                  <w:szCs w:val="16"/>
                                </w:rPr>
                              </w:pPr>
                              <w:r w:rsidRPr="007C02D8">
                                <w:rPr>
                                  <w:sz w:val="16"/>
                                  <w:szCs w:val="16"/>
                                </w:rPr>
                                <w:t>Material 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67523594" name="Rechteck 1"/>
                        <wps:cNvSpPr/>
                        <wps:spPr>
                          <a:xfrm>
                            <a:off x="3259248" y="1620570"/>
                            <a:ext cx="562610" cy="513080"/>
                          </a:xfrm>
                          <a:prstGeom prst="rect">
                            <a:avLst/>
                          </a:prstGeom>
                          <a:solidFill>
                            <a:srgbClr val="F2FC70"/>
                          </a:solidFill>
                          <a:ln w="6350" cap="flat" cmpd="sng" algn="ctr">
                            <a:solidFill>
                              <a:srgbClr val="5B9BD5">
                                <a:shade val="15000"/>
                              </a:srgbClr>
                            </a:solidFill>
                            <a:prstDash val="solid"/>
                            <a:miter lim="800000"/>
                          </a:ln>
                          <a:effectLst/>
                        </wps:spPr>
                        <wps:txbx>
                          <w:txbxContent>
                            <w:p w14:paraId="5EDEBE06" w14:textId="77777777" w:rsidR="00F6651B" w:rsidRPr="007C02D8" w:rsidRDefault="00F6651B" w:rsidP="00AD31E2">
                              <w:pPr>
                                <w:pStyle w:val="TableTextCaro"/>
                                <w:rPr>
                                  <w:sz w:val="16"/>
                                  <w:szCs w:val="16"/>
                                </w:rPr>
                              </w:pPr>
                              <w:r w:rsidRPr="007C02D8">
                                <w:rPr>
                                  <w:rStyle w:val="TableTextCaroCar"/>
                                  <w:sz w:val="16"/>
                                  <w:szCs w:val="16"/>
                                </w:rPr>
                                <w:t>F</w:t>
                              </w:r>
                              <w:r w:rsidRPr="007C02D8">
                                <w:rPr>
                                  <w:sz w:val="16"/>
                                  <w:szCs w:val="16"/>
                                </w:rPr>
                                <w:t>uel production/ energy generation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3588656" name="Flussdiagramm: Grenzstelle 2"/>
                        <wps:cNvSpPr/>
                        <wps:spPr>
                          <a:xfrm>
                            <a:off x="3268301" y="2326741"/>
                            <a:ext cx="5480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22CD77B" w14:textId="77777777" w:rsidR="00F6651B" w:rsidRPr="007C02D8" w:rsidRDefault="00F6651B" w:rsidP="00AD31E2">
                              <w:pPr>
                                <w:pStyle w:val="TableTextCaro"/>
                                <w:rPr>
                                  <w:sz w:val="16"/>
                                  <w:szCs w:val="16"/>
                                </w:rPr>
                              </w:pPr>
                              <w:r w:rsidRPr="007C02D8">
                                <w:rPr>
                                  <w:sz w:val="16"/>
                                  <w:szCs w:val="16"/>
                                </w:rPr>
                                <w:t>Fuel/ electricity</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051292545" name="Rechteck 1"/>
                        <wps:cNvSpPr/>
                        <wps:spPr>
                          <a:xfrm>
                            <a:off x="4055953" y="2897109"/>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D53415B" w14:textId="77777777" w:rsidR="00F6651B" w:rsidRPr="007C02D8" w:rsidRDefault="00F6651B" w:rsidP="00AD31E2">
                              <w:pPr>
                                <w:pStyle w:val="TableTextCaro"/>
                                <w:rPr>
                                  <w:sz w:val="16"/>
                                  <w:szCs w:val="16"/>
                                </w:rPr>
                              </w:pPr>
                              <w:r w:rsidRPr="007C02D8">
                                <w:rPr>
                                  <w:sz w:val="16"/>
                                  <w:szCs w:val="16"/>
                                </w:rPr>
                                <w:t>Driving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311341853" name="Flussdiagramm: Grenzstelle 2"/>
                        <wps:cNvSpPr/>
                        <wps:spPr>
                          <a:xfrm>
                            <a:off x="4055952" y="3385996"/>
                            <a:ext cx="643584"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6DFF1852" w14:textId="77777777" w:rsidR="00F6651B" w:rsidRPr="007C02D8" w:rsidRDefault="00F6651B" w:rsidP="00AD31E2">
                              <w:pPr>
                                <w:pStyle w:val="TableTextCaro"/>
                                <w:rPr>
                                  <w:sz w:val="16"/>
                                  <w:szCs w:val="16"/>
                                </w:rPr>
                              </w:pPr>
                              <w:r w:rsidRPr="007C02D8">
                                <w:rPr>
                                  <w:sz w:val="16"/>
                                  <w:szCs w:val="16"/>
                                </w:rPr>
                                <w:t>Fluorocarbons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46656913" name="Rechteck 1"/>
                        <wps:cNvSpPr/>
                        <wps:spPr>
                          <a:xfrm>
                            <a:off x="4074059" y="3847723"/>
                            <a:ext cx="611505"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E5500F1" w14:textId="77777777" w:rsidR="00F6651B" w:rsidRPr="007C02D8" w:rsidRDefault="00F6651B" w:rsidP="00AD31E2">
                              <w:pPr>
                                <w:pStyle w:val="TableTextCaro"/>
                                <w:rPr>
                                  <w:sz w:val="16"/>
                                  <w:szCs w:val="16"/>
                                </w:rPr>
                              </w:pPr>
                              <w:r w:rsidRPr="007C02D8">
                                <w:rPr>
                                  <w:rStyle w:val="TableTextCaroCar"/>
                                  <w:sz w:val="16"/>
                                  <w:szCs w:val="16"/>
                                </w:rPr>
                                <w:t>F</w:t>
                              </w:r>
                              <w:r w:rsidRPr="007C02D8">
                                <w:rPr>
                                  <w:sz w:val="16"/>
                                  <w:szCs w:val="16"/>
                                </w:rPr>
                                <w:t>luorocarbon emissions</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79148505" name="Verbinder: gewinkelt 3"/>
                        <wps:cNvCnPr/>
                        <wps:spPr>
                          <a:xfrm>
                            <a:off x="3829616" y="43833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776568460" name="Verbinder: gewinkelt 3"/>
                        <wps:cNvCnPr/>
                        <wps:spPr>
                          <a:xfrm>
                            <a:off x="4562947" y="1379899"/>
                            <a:ext cx="259715" cy="0"/>
                          </a:xfrm>
                          <a:prstGeom prst="bentConnector3">
                            <a:avLst/>
                          </a:prstGeom>
                          <a:noFill/>
                          <a:ln w="6350" cap="flat" cmpd="sng" algn="ctr">
                            <a:solidFill>
                              <a:sysClr val="windowText" lastClr="000000"/>
                            </a:solidFill>
                            <a:prstDash val="solid"/>
                            <a:miter lim="800000"/>
                            <a:tailEnd type="arrow"/>
                          </a:ln>
                          <a:effectLst/>
                        </wps:spPr>
                        <wps:bodyPr/>
                      </wps:wsp>
                      <wps:wsp>
                        <wps:cNvPr id="1693354756" name="Rechteck 1"/>
                        <wps:cNvSpPr/>
                        <wps:spPr>
                          <a:xfrm>
                            <a:off x="4055953" y="1176951"/>
                            <a:ext cx="611505" cy="393700"/>
                          </a:xfrm>
                          <a:prstGeom prst="rect">
                            <a:avLst/>
                          </a:prstGeom>
                          <a:solidFill>
                            <a:srgbClr val="F2FC70"/>
                          </a:solidFill>
                          <a:ln w="6350" cap="flat" cmpd="sng" algn="ctr">
                            <a:solidFill>
                              <a:srgbClr val="5B9BD5">
                                <a:shade val="15000"/>
                              </a:srgbClr>
                            </a:solidFill>
                            <a:prstDash val="solid"/>
                            <a:miter lim="800000"/>
                          </a:ln>
                          <a:effectLst/>
                        </wps:spPr>
                        <wps:txbx>
                          <w:txbxContent>
                            <w:p w14:paraId="4E1200D5" w14:textId="77777777" w:rsidR="00F6651B" w:rsidRPr="007C02D8" w:rsidRDefault="00F6651B" w:rsidP="00AD31E2">
                              <w:pPr>
                                <w:pStyle w:val="TableTextCaro"/>
                                <w:rPr>
                                  <w:sz w:val="16"/>
                                  <w:szCs w:val="16"/>
                                </w:rPr>
                              </w:pPr>
                              <w:r w:rsidRPr="007C02D8">
                                <w:rPr>
                                  <w:sz w:val="16"/>
                                  <w:szCs w:val="16"/>
                                </w:rPr>
                                <w:t>Material parts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501260392" name="Gerade Verbindung mit Pfeil 4"/>
                        <wps:cNvCnPr/>
                        <wps:spPr>
                          <a:xfrm>
                            <a:off x="5091820" y="1530036"/>
                            <a:ext cx="6985" cy="239395"/>
                          </a:xfrm>
                          <a:prstGeom prst="straightConnector1">
                            <a:avLst/>
                          </a:prstGeom>
                          <a:noFill/>
                          <a:ln w="6350" cap="flat" cmpd="sng" algn="ctr">
                            <a:solidFill>
                              <a:sysClr val="windowText" lastClr="000000"/>
                            </a:solidFill>
                            <a:prstDash val="solid"/>
                            <a:miter lim="800000"/>
                            <a:tailEnd type="arrow"/>
                          </a:ln>
                          <a:effectLst/>
                        </wps:spPr>
                        <wps:bodyPr/>
                      </wps:wsp>
                      <wps:wsp>
                        <wps:cNvPr id="395744023" name="Rechteck 1"/>
                        <wps:cNvSpPr/>
                        <wps:spPr>
                          <a:xfrm>
                            <a:off x="4843604" y="1765426"/>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3B6B8C8" w14:textId="77777777" w:rsidR="00F6651B" w:rsidRPr="007C02D8" w:rsidRDefault="00F6651B" w:rsidP="00AD31E2">
                              <w:pPr>
                                <w:pStyle w:val="TableTextCaro"/>
                                <w:rPr>
                                  <w:sz w:val="16"/>
                                  <w:szCs w:val="16"/>
                                </w:rPr>
                              </w:pPr>
                              <w:r w:rsidRPr="007C02D8">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98325077" name="Verbinder: gewinkelt 5"/>
                        <wps:cNvCnPr/>
                        <wps:spPr>
                          <a:xfrm rot="16200000" flipH="1">
                            <a:off x="3832955" y="2358182"/>
                            <a:ext cx="263525" cy="812165"/>
                          </a:xfrm>
                          <a:prstGeom prst="bentConnector3">
                            <a:avLst/>
                          </a:prstGeom>
                          <a:noFill/>
                          <a:ln w="6350" cap="flat" cmpd="sng" algn="ctr">
                            <a:solidFill>
                              <a:sysClr val="windowText" lastClr="000000"/>
                            </a:solidFill>
                            <a:prstDash val="solid"/>
                            <a:miter lim="800000"/>
                            <a:tailEnd type="arrow"/>
                          </a:ln>
                          <a:effectLst/>
                        </wps:spPr>
                        <wps:bodyPr/>
                      </wps:wsp>
                      <wps:wsp>
                        <wps:cNvPr id="1482460303" name="Gerader Verbinder 6"/>
                        <wps:cNvCnPr/>
                        <wps:spPr>
                          <a:xfrm flipH="1">
                            <a:off x="3132499" y="0"/>
                            <a:ext cx="21616" cy="4725035"/>
                          </a:xfrm>
                          <a:prstGeom prst="line">
                            <a:avLst/>
                          </a:prstGeom>
                          <a:noFill/>
                          <a:ln w="6350" cap="flat" cmpd="sng" algn="ctr">
                            <a:solidFill>
                              <a:sysClr val="windowText" lastClr="000000"/>
                            </a:solidFill>
                            <a:prstDash val="dash"/>
                            <a:miter lim="800000"/>
                          </a:ln>
                          <a:effectLst/>
                        </wps:spPr>
                        <wps:bodyPr/>
                      </wps:wsp>
                      <wps:wsp>
                        <wps:cNvPr id="1723273196" name="Gerader Verbinder 6"/>
                        <wps:cNvCnPr/>
                        <wps:spPr>
                          <a:xfrm flipH="1">
                            <a:off x="5513560" y="9054"/>
                            <a:ext cx="28270" cy="4659783"/>
                          </a:xfrm>
                          <a:prstGeom prst="line">
                            <a:avLst/>
                          </a:prstGeom>
                          <a:noFill/>
                          <a:ln w="6350" cap="flat" cmpd="sng" algn="ctr">
                            <a:solidFill>
                              <a:sysClr val="windowText" lastClr="000000"/>
                            </a:solidFill>
                            <a:prstDash val="dash"/>
                            <a:miter lim="800000"/>
                          </a:ln>
                          <a:effectLst/>
                        </wps:spPr>
                        <wps:bodyPr/>
                      </wps:wsp>
                      <wps:wsp>
                        <wps:cNvPr id="1496494515" name="Flussdiagramm: Grenzstelle 2"/>
                        <wps:cNvSpPr/>
                        <wps:spPr>
                          <a:xfrm>
                            <a:off x="5730844" y="1801640"/>
                            <a:ext cx="590550" cy="28067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3DB9C7C" w14:textId="77777777" w:rsidR="00F6651B" w:rsidRPr="007C02D8" w:rsidRDefault="00F6651B" w:rsidP="00AD31E2">
                              <w:pPr>
                                <w:pStyle w:val="TableTextCaro"/>
                                <w:rPr>
                                  <w:sz w:val="16"/>
                                  <w:szCs w:val="16"/>
                                </w:rPr>
                              </w:pPr>
                              <w:r w:rsidRPr="007C02D8">
                                <w:rPr>
                                  <w:sz w:val="16"/>
                                  <w:szCs w:val="16"/>
                                </w:rPr>
                                <w:t>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67780281" name="Rechteck 1"/>
                        <wps:cNvSpPr/>
                        <wps:spPr>
                          <a:xfrm>
                            <a:off x="5758004" y="2362955"/>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0B0F13FF" w14:textId="77777777" w:rsidR="00F6651B" w:rsidRPr="007C02D8" w:rsidRDefault="00F6651B" w:rsidP="00AD31E2">
                              <w:pPr>
                                <w:pStyle w:val="TableTextCaro"/>
                                <w:rPr>
                                  <w:sz w:val="16"/>
                                  <w:szCs w:val="16"/>
                                </w:rPr>
                              </w:pPr>
                              <w:r w:rsidRPr="007C02D8">
                                <w:rPr>
                                  <w:sz w:val="16"/>
                                  <w:szCs w:val="16"/>
                                </w:rPr>
                                <w:t>ELV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996205279" name="Rechteck 1"/>
                        <wps:cNvSpPr/>
                        <wps:spPr>
                          <a:xfrm>
                            <a:off x="5767057" y="2906162"/>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5C7ED409" w14:textId="77777777" w:rsidR="00F6651B" w:rsidRPr="007C02D8" w:rsidRDefault="00F6651B" w:rsidP="00AD31E2">
                              <w:pPr>
                                <w:pStyle w:val="TableTextCaro"/>
                                <w:rPr>
                                  <w:sz w:val="16"/>
                                  <w:szCs w:val="16"/>
                                </w:rPr>
                              </w:pPr>
                              <w:r w:rsidRPr="007C02D8">
                                <w:rPr>
                                  <w:sz w:val="16"/>
                                  <w:szCs w:val="16"/>
                                </w:rPr>
                                <w:t>Dismantling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09882829" name="Flussdiagramm: Grenzstelle 2"/>
                        <wps:cNvSpPr/>
                        <wps:spPr>
                          <a:xfrm>
                            <a:off x="6581869"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899322B" w14:textId="77777777" w:rsidR="00F6651B" w:rsidRPr="007C02D8" w:rsidRDefault="00F6651B" w:rsidP="00AD31E2">
                              <w:pPr>
                                <w:pStyle w:val="TableTextCaro"/>
                                <w:rPr>
                                  <w:sz w:val="16"/>
                                  <w:szCs w:val="16"/>
                                </w:rPr>
                              </w:pPr>
                              <w:r w:rsidRPr="007C02D8">
                                <w:rPr>
                                  <w:sz w:val="16"/>
                                  <w:szCs w:val="16"/>
                                </w:rPr>
                                <w:t>Dismantled ELV</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251145082" name="Rechteck 1"/>
                        <wps:cNvSpPr/>
                        <wps:spPr>
                          <a:xfrm>
                            <a:off x="6609030" y="3802455"/>
                            <a:ext cx="562610" cy="387706"/>
                          </a:xfrm>
                          <a:prstGeom prst="rect">
                            <a:avLst/>
                          </a:prstGeom>
                          <a:solidFill>
                            <a:srgbClr val="F2FC70"/>
                          </a:solidFill>
                          <a:ln w="6350" cap="flat" cmpd="sng" algn="ctr">
                            <a:solidFill>
                              <a:srgbClr val="5B9BD5">
                                <a:shade val="15000"/>
                              </a:srgbClr>
                            </a:solidFill>
                            <a:prstDash val="solid"/>
                            <a:miter lim="800000"/>
                          </a:ln>
                          <a:effectLst/>
                        </wps:spPr>
                        <wps:txbx>
                          <w:txbxContent>
                            <w:p w14:paraId="78264760" w14:textId="77777777" w:rsidR="00F6651B" w:rsidRPr="007C02D8" w:rsidRDefault="00F6651B" w:rsidP="00AD31E2">
                              <w:pPr>
                                <w:pStyle w:val="TableTextCaro"/>
                                <w:rPr>
                                  <w:sz w:val="16"/>
                                  <w:szCs w:val="16"/>
                                </w:rPr>
                              </w:pPr>
                              <w:r w:rsidRPr="007C02D8">
                                <w:rPr>
                                  <w:sz w:val="16"/>
                                  <w:szCs w:val="16"/>
                                </w:rPr>
                                <w:t>Recovered 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432593193" name="Rechteck 1"/>
                        <wps:cNvSpPr/>
                        <wps:spPr>
                          <a:xfrm>
                            <a:off x="6599976"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6F8D3112" w14:textId="77777777" w:rsidR="00F6651B" w:rsidRPr="007C02D8" w:rsidRDefault="00F6651B" w:rsidP="00AD31E2">
                              <w:pPr>
                                <w:pStyle w:val="TableTextCaro"/>
                                <w:rPr>
                                  <w:sz w:val="16"/>
                                  <w:szCs w:val="16"/>
                                </w:rPr>
                              </w:pPr>
                              <w:r w:rsidRPr="007C02D8">
                                <w:rPr>
                                  <w:sz w:val="16"/>
                                  <w:szCs w:val="16"/>
                                </w:rPr>
                                <w:t>Shredding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869460105" name="Flussdiagramm: Grenzstelle 2"/>
                        <wps:cNvSpPr/>
                        <wps:spPr>
                          <a:xfrm>
                            <a:off x="6563762"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6A081D8" w14:textId="77777777" w:rsidR="00F6651B" w:rsidRPr="007C02D8" w:rsidRDefault="00F6651B" w:rsidP="00AD31E2">
                              <w:pPr>
                                <w:pStyle w:val="TableTextCaro"/>
                                <w:rPr>
                                  <w:sz w:val="16"/>
                                  <w:szCs w:val="16"/>
                                </w:rPr>
                              </w:pPr>
                              <w:r w:rsidRPr="007C02D8">
                                <w:rPr>
                                  <w:sz w:val="16"/>
                                  <w:szCs w:val="16"/>
                                </w:rPr>
                                <w:t>Recovered 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86709839" name="Flussdiagramm: Grenzstelle 2"/>
                        <wps:cNvSpPr/>
                        <wps:spPr>
                          <a:xfrm>
                            <a:off x="4336610" y="4816444"/>
                            <a:ext cx="611505" cy="30226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2CA093DD" w14:textId="77777777" w:rsidR="00F6651B" w:rsidRPr="007C02D8" w:rsidRDefault="00F6651B" w:rsidP="00AD31E2">
                              <w:pPr>
                                <w:pStyle w:val="TableTextCaro"/>
                                <w:rPr>
                                  <w:sz w:val="16"/>
                                  <w:szCs w:val="16"/>
                                </w:rPr>
                              </w:pPr>
                              <w:r w:rsidRPr="007C02D8">
                                <w:rPr>
                                  <w:sz w:val="16"/>
                                  <w:szCs w:val="16"/>
                                </w:rPr>
                                <w:t>Inputs, outputs etc.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89400561" name="Rechteck 1"/>
                        <wps:cNvSpPr/>
                        <wps:spPr>
                          <a:xfrm>
                            <a:off x="8175279" y="2897109"/>
                            <a:ext cx="45354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75559E2" w14:textId="77777777" w:rsidR="00F6651B" w:rsidRPr="007C02D8" w:rsidRDefault="00F6651B" w:rsidP="00AD31E2">
                              <w:pPr>
                                <w:pStyle w:val="TableTextCaro"/>
                                <w:rPr>
                                  <w:sz w:val="16"/>
                                  <w:szCs w:val="16"/>
                                </w:rPr>
                              </w:pPr>
                              <w:r w:rsidRPr="007C02D8">
                                <w:rPr>
                                  <w:sz w:val="16"/>
                                  <w:szCs w:val="16"/>
                                </w:rPr>
                                <w:t>ASR landfill</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68914241" name="Rechteck 1"/>
                        <wps:cNvSpPr/>
                        <wps:spPr>
                          <a:xfrm>
                            <a:off x="6590923"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065E95A" w14:textId="77777777" w:rsidR="00F6651B" w:rsidRPr="007C02D8" w:rsidRDefault="00F6651B" w:rsidP="00AD31E2">
                              <w:pPr>
                                <w:pStyle w:val="TableTextCaro"/>
                                <w:rPr>
                                  <w:sz w:val="16"/>
                                  <w:szCs w:val="16"/>
                                </w:rPr>
                              </w:pPr>
                              <w:r w:rsidRPr="007C02D8">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98518342" name="Rechteck 1"/>
                        <wps:cNvSpPr/>
                        <wps:spPr>
                          <a:xfrm>
                            <a:off x="6599976"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0B5E8A7" w14:textId="77777777" w:rsidR="00F6651B" w:rsidRPr="007C02D8" w:rsidRDefault="00F6651B" w:rsidP="00AD31E2">
                              <w:pPr>
                                <w:pStyle w:val="TableTextCaro"/>
                                <w:rPr>
                                  <w:sz w:val="16"/>
                                  <w:szCs w:val="16"/>
                                </w:rPr>
                              </w:pPr>
                              <w:r w:rsidRPr="007C02D8">
                                <w:rPr>
                                  <w:sz w:val="16"/>
                                  <w:szCs w:val="16"/>
                                </w:rPr>
                                <w:t>Dismantled ELV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138208170" name="Flussdiagramm: Grenzstelle 2"/>
                        <wps:cNvSpPr/>
                        <wps:spPr>
                          <a:xfrm>
                            <a:off x="7369521" y="1810693"/>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DAB2908" w14:textId="77777777" w:rsidR="00F6651B" w:rsidRPr="007C02D8" w:rsidRDefault="00F6651B" w:rsidP="00AD31E2">
                              <w:pPr>
                                <w:pStyle w:val="TableTextCaro"/>
                                <w:rPr>
                                  <w:sz w:val="16"/>
                                  <w:szCs w:val="16"/>
                                  <w:lang w:val="de-DE"/>
                                </w:rPr>
                              </w:pPr>
                              <w:r w:rsidRPr="007C02D8">
                                <w:rPr>
                                  <w:sz w:val="16"/>
                                  <w:szCs w:val="16"/>
                                  <w:lang w:val="de-DE"/>
                                </w:rPr>
                                <w:t>ASR</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31741261" name="Rechteck 1"/>
                        <wps:cNvSpPr/>
                        <wps:spPr>
                          <a:xfrm>
                            <a:off x="7387628" y="2897109"/>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A51F3FE" w14:textId="77777777" w:rsidR="00F6651B" w:rsidRPr="007C02D8" w:rsidRDefault="00F6651B" w:rsidP="00AD31E2">
                              <w:pPr>
                                <w:pStyle w:val="TableTextCaro"/>
                                <w:rPr>
                                  <w:sz w:val="16"/>
                                  <w:szCs w:val="16"/>
                                  <w:lang w:val="de-DE"/>
                                </w:rPr>
                              </w:pPr>
                              <w:r w:rsidRPr="007C02D8">
                                <w:rPr>
                                  <w:sz w:val="16"/>
                                  <w:szCs w:val="16"/>
                                  <w:lang w:val="de-DE"/>
                                </w:rPr>
                                <w:t>ASR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8768797" name="Flussdiagramm: Grenzstelle 2"/>
                        <wps:cNvSpPr/>
                        <wps:spPr>
                          <a:xfrm>
                            <a:off x="7360467" y="3376943"/>
                            <a:ext cx="590550" cy="292608"/>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750A3A2D" w14:textId="77777777" w:rsidR="00F6651B" w:rsidRPr="007C02D8" w:rsidRDefault="00F6651B" w:rsidP="00AD31E2">
                              <w:pPr>
                                <w:pStyle w:val="TableTextCaro"/>
                                <w:rPr>
                                  <w:sz w:val="16"/>
                                  <w:szCs w:val="16"/>
                                </w:rPr>
                              </w:pPr>
                              <w:r w:rsidRPr="007C02D8">
                                <w:rPr>
                                  <w:sz w:val="16"/>
                                  <w:szCs w:val="16"/>
                                </w:rPr>
                                <w:t>Residue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178663286" name="Rechteck 1"/>
                        <wps:cNvSpPr/>
                        <wps:spPr>
                          <a:xfrm>
                            <a:off x="7360467" y="380245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466C790" w14:textId="77777777" w:rsidR="00F6651B" w:rsidRPr="007C02D8" w:rsidRDefault="00F6651B" w:rsidP="00AD31E2">
                              <w:pPr>
                                <w:pStyle w:val="TableTextCaro"/>
                                <w:rPr>
                                  <w:sz w:val="16"/>
                                  <w:szCs w:val="16"/>
                                </w:rPr>
                              </w:pPr>
                              <w:r w:rsidRPr="007C02D8">
                                <w:rPr>
                                  <w:sz w:val="16"/>
                                  <w:szCs w:val="16"/>
                                </w:rPr>
                                <w:t>Residue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0898683" name="Rechteck 1"/>
                        <wps:cNvSpPr/>
                        <wps:spPr>
                          <a:xfrm>
                            <a:off x="7378574" y="432755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602927E" w14:textId="77777777" w:rsidR="00F6651B" w:rsidRPr="007C02D8" w:rsidRDefault="00F6651B" w:rsidP="00AD31E2">
                              <w:pPr>
                                <w:pStyle w:val="TableTextCaro"/>
                                <w:rPr>
                                  <w:sz w:val="16"/>
                                  <w:szCs w:val="16"/>
                                </w:rPr>
                              </w:pPr>
                              <w:r w:rsidRPr="007C02D8">
                                <w:rPr>
                                  <w:sz w:val="16"/>
                                  <w:szCs w:val="16"/>
                                </w:rPr>
                                <w:t>Landfill</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6304354" name="Rechteck 1"/>
                        <wps:cNvSpPr/>
                        <wps:spPr>
                          <a:xfrm>
                            <a:off x="7387628" y="2317687"/>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BBAA192" w14:textId="77777777" w:rsidR="00F6651B" w:rsidRPr="007C02D8" w:rsidRDefault="00F6651B" w:rsidP="00AD31E2">
                              <w:pPr>
                                <w:pStyle w:val="TableTextCaro"/>
                                <w:rPr>
                                  <w:sz w:val="16"/>
                                  <w:szCs w:val="16"/>
                                </w:rPr>
                              </w:pPr>
                              <w:proofErr w:type="gramStart"/>
                              <w:r w:rsidRPr="007C02D8">
                                <w:rPr>
                                  <w:sz w:val="16"/>
                                  <w:szCs w:val="16"/>
                                </w:rPr>
                                <w:t>ASR  transport</w:t>
                              </w:r>
                              <w:proofErr w:type="gramEnd"/>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350883086" name="Flussdiagramm: Grenzstelle 2"/>
                        <wps:cNvSpPr/>
                        <wps:spPr>
                          <a:xfrm>
                            <a:off x="7378574" y="1213164"/>
                            <a:ext cx="590550" cy="285293"/>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41D547EA" w14:textId="77777777" w:rsidR="00F6651B" w:rsidRPr="007C02D8" w:rsidRDefault="00F6651B" w:rsidP="00AD31E2">
                              <w:pPr>
                                <w:pStyle w:val="TableTextCaro"/>
                                <w:rPr>
                                  <w:sz w:val="16"/>
                                  <w:szCs w:val="16"/>
                                </w:rPr>
                              </w:pPr>
                              <w:r w:rsidRPr="007C02D8">
                                <w:rPr>
                                  <w:sz w:val="16"/>
                                  <w:szCs w:val="16"/>
                                </w:rPr>
                                <w:t>Material for recycling</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1799171426" name="Verbinder: gewinkelt 5"/>
                        <wps:cNvCnPr/>
                        <wps:spPr>
                          <a:xfrm rot="10800000" flipH="1">
                            <a:off x="4671588" y="1932160"/>
                            <a:ext cx="1057783" cy="1108862"/>
                          </a:xfrm>
                          <a:prstGeom prst="bentConnector3">
                            <a:avLst>
                              <a:gd name="adj1" fmla="val 76947"/>
                            </a:avLst>
                          </a:prstGeom>
                          <a:noFill/>
                          <a:ln w="6350" cap="flat" cmpd="sng" algn="ctr">
                            <a:solidFill>
                              <a:sysClr val="windowText" lastClr="000000"/>
                            </a:solidFill>
                            <a:prstDash val="solid"/>
                            <a:miter lim="800000"/>
                            <a:tailEnd type="arrow"/>
                          </a:ln>
                          <a:effectLst/>
                        </wps:spPr>
                        <wps:bodyPr/>
                      </wps:wsp>
                      <wps:wsp>
                        <wps:cNvPr id="1020250732" name="Verbinder: gewinkelt 5"/>
                        <wps:cNvCnPr/>
                        <wps:spPr>
                          <a:xfrm rot="10800000" flipH="1">
                            <a:off x="6328372" y="1950267"/>
                            <a:ext cx="278155"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658183963" name="Verbinder: gewinkelt 5"/>
                        <wps:cNvCnPr/>
                        <wps:spPr>
                          <a:xfrm rot="10800000" flipH="1">
                            <a:off x="7161291" y="1941214"/>
                            <a:ext cx="234087" cy="109408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990438954" name="Verbinder: gewinkelt 5"/>
                        <wps:cNvCnPr/>
                        <wps:spPr>
                          <a:xfrm rot="10800000" flipH="1">
                            <a:off x="7170345" y="1361792"/>
                            <a:ext cx="191541" cy="1679297"/>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683671262" name="Rechteck 1"/>
                        <wps:cNvSpPr/>
                        <wps:spPr>
                          <a:xfrm>
                            <a:off x="8148119" y="1204111"/>
                            <a:ext cx="468173"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E34A8D0" w14:textId="77777777" w:rsidR="00F6651B" w:rsidRPr="007C02D8" w:rsidRDefault="00F6651B" w:rsidP="00AD31E2">
                              <w:pPr>
                                <w:pStyle w:val="TableTextCaro"/>
                                <w:rPr>
                                  <w:sz w:val="16"/>
                                  <w:szCs w:val="16"/>
                                  <w:lang w:val="de-DE"/>
                                </w:rPr>
                              </w:pPr>
                              <w:r w:rsidRPr="007C02D8">
                                <w:rPr>
                                  <w:sz w:val="16"/>
                                  <w:szCs w:val="16"/>
                                  <w:lang w:val="de-DE"/>
                                </w:rPr>
                                <w:t>Recycling</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98380112" name="Verbinder: gewinkelt 5"/>
                        <wps:cNvCnPr/>
                        <wps:spPr>
                          <a:xfrm rot="16200000" flipH="1">
                            <a:off x="7926627" y="2431173"/>
                            <a:ext cx="167132" cy="740613"/>
                          </a:xfrm>
                          <a:prstGeom prst="bentConnector3">
                            <a:avLst>
                              <a:gd name="adj1" fmla="val 14946"/>
                            </a:avLst>
                          </a:prstGeom>
                          <a:noFill/>
                          <a:ln w="6350" cap="flat" cmpd="sng" algn="ctr">
                            <a:solidFill>
                              <a:sysClr val="windowText" lastClr="000000"/>
                            </a:solidFill>
                            <a:prstDash val="solid"/>
                            <a:miter lim="800000"/>
                            <a:tailEnd type="arrow"/>
                          </a:ln>
                          <a:effectLst/>
                        </wps:spPr>
                        <wps:bodyPr/>
                      </wps:wsp>
                      <wps:wsp>
                        <wps:cNvPr id="567114275" name="Gerader Verbinder 6"/>
                        <wps:cNvCnPr/>
                        <wps:spPr>
                          <a:xfrm flipH="1">
                            <a:off x="8754701" y="72428"/>
                            <a:ext cx="20955" cy="4184015"/>
                          </a:xfrm>
                          <a:prstGeom prst="line">
                            <a:avLst/>
                          </a:prstGeom>
                          <a:noFill/>
                          <a:ln w="6350" cap="flat" cmpd="sng" algn="ctr">
                            <a:solidFill>
                              <a:sysClr val="windowText" lastClr="000000"/>
                            </a:solidFill>
                            <a:prstDash val="dash"/>
                            <a:miter lim="800000"/>
                          </a:ln>
                          <a:effectLst/>
                        </wps:spPr>
                        <wps:bodyPr/>
                      </wps:wsp>
                      <wps:wsp>
                        <wps:cNvPr id="572300895" name="Gerader Verbinder 6"/>
                        <wps:cNvCnPr/>
                        <wps:spPr>
                          <a:xfrm flipH="1">
                            <a:off x="860079" y="0"/>
                            <a:ext cx="27940" cy="4739640"/>
                          </a:xfrm>
                          <a:prstGeom prst="line">
                            <a:avLst/>
                          </a:prstGeom>
                          <a:noFill/>
                          <a:ln w="6350" cap="flat" cmpd="sng" algn="ctr">
                            <a:solidFill>
                              <a:sysClr val="windowText" lastClr="000000"/>
                            </a:solidFill>
                            <a:prstDash val="dash"/>
                            <a:miter lim="800000"/>
                          </a:ln>
                          <a:effectLst/>
                        </wps:spPr>
                        <wps:bodyPr/>
                      </wps:wsp>
                      <wps:wsp>
                        <wps:cNvPr id="828791575" name="Gerader Verbinder 6"/>
                        <wps:cNvCnPr/>
                        <wps:spPr>
                          <a:xfrm flipH="1">
                            <a:off x="0" y="0"/>
                            <a:ext cx="28270" cy="4725619"/>
                          </a:xfrm>
                          <a:prstGeom prst="line">
                            <a:avLst/>
                          </a:prstGeom>
                          <a:noFill/>
                          <a:ln w="6350" cap="flat" cmpd="sng" algn="ctr">
                            <a:solidFill>
                              <a:sysClr val="windowText" lastClr="000000"/>
                            </a:solidFill>
                            <a:prstDash val="dash"/>
                            <a:miter lim="800000"/>
                          </a:ln>
                          <a:effectLst/>
                        </wps:spPr>
                        <wps:bodyPr/>
                      </wps:wsp>
                      <wps:wsp>
                        <wps:cNvPr id="760218012" name="Gerade Verbindung mit Pfeil 4"/>
                        <wps:cNvCnPr/>
                        <wps:spPr>
                          <a:xfrm>
                            <a:off x="1243154" y="391109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89559769" name="Gerade Verbindung mit Pfeil 4"/>
                        <wps:cNvCnPr/>
                        <wps:spPr>
                          <a:xfrm>
                            <a:off x="1243154" y="33769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246525278" name="Gerade Verbindung mit Pfeil 4"/>
                        <wps:cNvCnPr/>
                        <wps:spPr>
                          <a:xfrm>
                            <a:off x="1243154" y="24715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420050339" name="Gerade Verbindung mit Pfeil 4"/>
                        <wps:cNvCnPr/>
                        <wps:spPr>
                          <a:xfrm>
                            <a:off x="1234101" y="1883121"/>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20100422" name="Flussdiagramm: Grenzstelle 2"/>
                        <wps:cNvSpPr/>
                        <wps:spPr>
                          <a:xfrm>
                            <a:off x="968721" y="1756372"/>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353CEE02" w14:textId="77777777" w:rsidR="00F6651B" w:rsidRPr="007C02D8" w:rsidRDefault="00F6651B" w:rsidP="00AD31E2">
                              <w:pPr>
                                <w:pStyle w:val="TableTextCaro"/>
                                <w:rPr>
                                  <w:sz w:val="16"/>
                                  <w:szCs w:val="16"/>
                                  <w:lang w:val="de-DE"/>
                                </w:rPr>
                              </w:pPr>
                              <w:r w:rsidRPr="007C02D8">
                                <w:rPr>
                                  <w:sz w:val="16"/>
                                  <w:szCs w:val="16"/>
                                  <w:lang w:val="de-DE"/>
                                </w:rPr>
                                <w:t>Material</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001735491" name="Rechteck 1"/>
                        <wps:cNvSpPr/>
                        <wps:spPr>
                          <a:xfrm>
                            <a:off x="995881" y="374813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7D839046" w14:textId="77777777" w:rsidR="00F6651B" w:rsidRPr="007C02D8" w:rsidRDefault="00F6651B" w:rsidP="00F6651B">
                              <w:pPr>
                                <w:pStyle w:val="TableTextCaro"/>
                                <w:rPr>
                                  <w:sz w:val="16"/>
                                  <w:szCs w:val="16"/>
                                </w:rPr>
                              </w:pPr>
                              <w:r w:rsidRPr="007C02D8">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79300488" name="Rechteck 1"/>
                        <wps:cNvSpPr/>
                        <wps:spPr>
                          <a:xfrm>
                            <a:off x="98682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3B42CD8F" w14:textId="77777777" w:rsidR="00F6651B" w:rsidRPr="007C02D8" w:rsidRDefault="00F6651B" w:rsidP="00AD31E2">
                              <w:pPr>
                                <w:pStyle w:val="TableTextCaro"/>
                                <w:rPr>
                                  <w:sz w:val="16"/>
                                  <w:szCs w:val="16"/>
                                </w:rPr>
                              </w:pPr>
                              <w:r w:rsidRPr="007C02D8">
                                <w:rPr>
                                  <w:sz w:val="16"/>
                                  <w:szCs w:val="16"/>
                                </w:rPr>
                                <w:t>Parts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76917245" name="Flussdiagramm: Grenzstelle 2"/>
                        <wps:cNvSpPr/>
                        <wps:spPr>
                          <a:xfrm>
                            <a:off x="95061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0CD4B1CE" w14:textId="77777777" w:rsidR="00F6651B" w:rsidRPr="007C02D8" w:rsidRDefault="00F6651B" w:rsidP="00AD31E2">
                              <w:pPr>
                                <w:pStyle w:val="TableTextCaro"/>
                                <w:rPr>
                                  <w:sz w:val="16"/>
                                  <w:szCs w:val="16"/>
                                </w:rPr>
                              </w:pPr>
                              <w:r w:rsidRPr="007C02D8">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354198360" name="Rechteck 1"/>
                        <wps:cNvSpPr/>
                        <wps:spPr>
                          <a:xfrm>
                            <a:off x="977774" y="427323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56B5F0EB" w14:textId="77777777" w:rsidR="00F6651B" w:rsidRPr="007C02D8" w:rsidRDefault="00F6651B" w:rsidP="00F6651B">
                              <w:pPr>
                                <w:pStyle w:val="TableTextCaro"/>
                                <w:rPr>
                                  <w:sz w:val="16"/>
                                  <w:szCs w:val="16"/>
                                </w:rPr>
                              </w:pPr>
                              <w:r w:rsidRPr="007C02D8">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654234454" name="Rechteck 1"/>
                        <wps:cNvSpPr/>
                        <wps:spPr>
                          <a:xfrm>
                            <a:off x="977774" y="226336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1CE85358" w14:textId="77777777" w:rsidR="00F6651B" w:rsidRPr="007C02D8" w:rsidRDefault="00F6651B" w:rsidP="00AD31E2">
                              <w:pPr>
                                <w:pStyle w:val="TableTextCaro"/>
                                <w:rPr>
                                  <w:sz w:val="16"/>
                                  <w:szCs w:val="16"/>
                                </w:rPr>
                              </w:pPr>
                              <w:r w:rsidRPr="007C02D8">
                                <w:rPr>
                                  <w:sz w:val="16"/>
                                  <w:szCs w:val="16"/>
                                </w:rPr>
                                <w:t>Material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674091146" name="Gerade Verbindung mit Pfeil 4"/>
                        <wps:cNvCnPr/>
                        <wps:spPr>
                          <a:xfrm>
                            <a:off x="1994592" y="246254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025890005" name="Gerade Verbindung mit Pfeil 4"/>
                        <wps:cNvCnPr/>
                        <wps:spPr>
                          <a:xfrm>
                            <a:off x="1976485" y="187406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4180325" name="Flussdiagramm: Grenzstelle 2"/>
                        <wps:cNvSpPr/>
                        <wps:spPr>
                          <a:xfrm>
                            <a:off x="1711105" y="1738265"/>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17D226FF" w14:textId="77777777" w:rsidR="00F6651B" w:rsidRPr="007C02D8" w:rsidRDefault="00F6651B" w:rsidP="00AD31E2">
                              <w:pPr>
                                <w:pStyle w:val="TableTextCaro"/>
                                <w:rPr>
                                  <w:sz w:val="16"/>
                                  <w:szCs w:val="16"/>
                                  <w:lang w:val="de-DE"/>
                                </w:rPr>
                              </w:pPr>
                              <w:r w:rsidRPr="007C02D8">
                                <w:rPr>
                                  <w:sz w:val="16"/>
                                  <w:szCs w:val="16"/>
                                  <w:lang w:val="de-DE"/>
                                </w:rPr>
                                <w:t>Parts</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739688345" name="Rechteck 1"/>
                        <wps:cNvSpPr/>
                        <wps:spPr>
                          <a:xfrm>
                            <a:off x="1729212" y="2824681"/>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742EB7CF" w14:textId="77777777" w:rsidR="00F6651B" w:rsidRPr="007C02D8" w:rsidRDefault="00F6651B" w:rsidP="00AD31E2">
                              <w:pPr>
                                <w:pStyle w:val="TableTextCaro"/>
                                <w:rPr>
                                  <w:sz w:val="16"/>
                                  <w:szCs w:val="16"/>
                                </w:rPr>
                              </w:pPr>
                              <w:r w:rsidRPr="007C02D8">
                                <w:rPr>
                                  <w:sz w:val="16"/>
                                  <w:szCs w:val="16"/>
                                </w:rPr>
                                <w:t>Vehicle assembly</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776867378" name="Rechteck 1"/>
                        <wps:cNvSpPr/>
                        <wps:spPr>
                          <a:xfrm>
                            <a:off x="1729212" y="2245259"/>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3F4E82BA" w14:textId="77777777" w:rsidR="00F6651B" w:rsidRPr="007C02D8" w:rsidRDefault="00F6651B" w:rsidP="00AD31E2">
                              <w:pPr>
                                <w:pStyle w:val="TableTextCaro"/>
                                <w:rPr>
                                  <w:sz w:val="16"/>
                                  <w:szCs w:val="16"/>
                                </w:rPr>
                              </w:pPr>
                              <w:r w:rsidRPr="007C02D8">
                                <w:rPr>
                                  <w:sz w:val="16"/>
                                  <w:szCs w:val="16"/>
                                </w:rPr>
                                <w:t>Parts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240288353" name="Verbinder: gewinkelt 5"/>
                        <wps:cNvCnPr/>
                        <wps:spPr>
                          <a:xfrm rot="10800000" flipH="1">
                            <a:off x="1548143" y="1886893"/>
                            <a:ext cx="175260" cy="1081405"/>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643484182" name="Gerade Verbindung mit Pfeil 4"/>
                        <wps:cNvCnPr/>
                        <wps:spPr>
                          <a:xfrm>
                            <a:off x="355914" y="2960483"/>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533638240" name="Gerade Verbindung mit Pfeil 4"/>
                        <wps:cNvCnPr/>
                        <wps:spPr>
                          <a:xfrm>
                            <a:off x="355914" y="3911097"/>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326528435" name="Gerade Verbindung mit Pfeil 4"/>
                        <wps:cNvCnPr/>
                        <wps:spPr>
                          <a:xfrm>
                            <a:off x="355914" y="3385996"/>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137286129" name="Rechteck 1"/>
                        <wps:cNvSpPr/>
                        <wps:spPr>
                          <a:xfrm>
                            <a:off x="99588" y="3748135"/>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41F9DD3B" w14:textId="77777777" w:rsidR="00F6651B" w:rsidRPr="007C02D8" w:rsidRDefault="00F6651B" w:rsidP="00F6651B">
                              <w:pPr>
                                <w:pStyle w:val="TableTextCaro"/>
                                <w:rPr>
                                  <w:sz w:val="16"/>
                                  <w:szCs w:val="16"/>
                                </w:rPr>
                              </w:pPr>
                              <w:r w:rsidRPr="007C02D8">
                                <w:rPr>
                                  <w:sz w:val="16"/>
                                  <w:szCs w:val="16"/>
                                </w:rPr>
                                <w:t>Waste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2040924594" name="Rechteck 1"/>
                        <wps:cNvSpPr/>
                        <wps:spPr>
                          <a:xfrm>
                            <a:off x="99588" y="2842788"/>
                            <a:ext cx="562610" cy="295275"/>
                          </a:xfrm>
                          <a:prstGeom prst="rect">
                            <a:avLst/>
                          </a:prstGeom>
                          <a:solidFill>
                            <a:srgbClr val="F2FC70"/>
                          </a:solidFill>
                          <a:ln w="6350" cap="flat" cmpd="sng" algn="ctr">
                            <a:solidFill>
                              <a:srgbClr val="5B9BD5">
                                <a:shade val="15000"/>
                              </a:srgbClr>
                            </a:solidFill>
                            <a:prstDash val="solid"/>
                            <a:miter lim="800000"/>
                          </a:ln>
                          <a:effectLst/>
                        </wps:spPr>
                        <wps:txbx>
                          <w:txbxContent>
                            <w:p w14:paraId="29A8FB19" w14:textId="77777777" w:rsidR="00F6651B" w:rsidRPr="007C02D8" w:rsidRDefault="00F6651B" w:rsidP="00F6651B">
                              <w:pPr>
                                <w:pStyle w:val="TableTextCaro"/>
                                <w:rPr>
                                  <w:sz w:val="16"/>
                                  <w:szCs w:val="16"/>
                                </w:rPr>
                              </w:pPr>
                              <w:r w:rsidRPr="007C02D8">
                                <w:rPr>
                                  <w:sz w:val="16"/>
                                  <w:szCs w:val="16"/>
                                </w:rPr>
                                <w:t>Material production</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570741030" name="Flussdiagramm: Grenzstelle 2"/>
                        <wps:cNvSpPr/>
                        <wps:spPr>
                          <a:xfrm>
                            <a:off x="63374" y="3322622"/>
                            <a:ext cx="590550" cy="29210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2B5BFAE" w14:textId="77777777" w:rsidR="00F6651B" w:rsidRPr="007C02D8" w:rsidRDefault="00F6651B" w:rsidP="00F6651B">
                              <w:pPr>
                                <w:pStyle w:val="TableTextCaro"/>
                                <w:rPr>
                                  <w:sz w:val="16"/>
                                  <w:szCs w:val="16"/>
                                </w:rPr>
                              </w:pPr>
                              <w:r w:rsidRPr="007C02D8">
                                <w:rPr>
                                  <w:sz w:val="16"/>
                                  <w:szCs w:val="16"/>
                                </w:rPr>
                                <w:t>Waste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2132968342" name="Rechteck 1"/>
                        <wps:cNvSpPr/>
                        <wps:spPr>
                          <a:xfrm>
                            <a:off x="90535" y="4273236"/>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218748A2" w14:textId="77777777" w:rsidR="00F6651B" w:rsidRPr="007C02D8" w:rsidRDefault="00F6651B" w:rsidP="00F6651B">
                              <w:pPr>
                                <w:pStyle w:val="TableTextCaro"/>
                                <w:rPr>
                                  <w:sz w:val="16"/>
                                  <w:szCs w:val="16"/>
                                </w:rPr>
                              </w:pPr>
                              <w:r w:rsidRPr="007C02D8">
                                <w:rPr>
                                  <w:sz w:val="16"/>
                                  <w:szCs w:val="16"/>
                                </w:rPr>
                                <w:t>Disposal/ recycle</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998110492" name="Gerade Verbindung mit Pfeil 4"/>
                        <wps:cNvCnPr/>
                        <wps:spPr>
                          <a:xfrm>
                            <a:off x="2746029" y="2435382"/>
                            <a:ext cx="15240" cy="365760"/>
                          </a:xfrm>
                          <a:prstGeom prst="straightConnector1">
                            <a:avLst/>
                          </a:prstGeom>
                          <a:noFill/>
                          <a:ln w="6350" cap="flat" cmpd="sng" algn="ctr">
                            <a:solidFill>
                              <a:sysClr val="windowText" lastClr="000000"/>
                            </a:solidFill>
                            <a:prstDash val="solid"/>
                            <a:miter lim="800000"/>
                            <a:tailEnd type="arrow"/>
                          </a:ln>
                          <a:effectLst/>
                        </wps:spPr>
                        <wps:bodyPr/>
                      </wps:wsp>
                      <wps:wsp>
                        <wps:cNvPr id="1709122770" name="Flussdiagramm: Grenzstelle 2"/>
                        <wps:cNvSpPr/>
                        <wps:spPr>
                          <a:xfrm>
                            <a:off x="2480650" y="2299580"/>
                            <a:ext cx="590550" cy="265430"/>
                          </a:xfrm>
                          <a:prstGeom prst="flowChartTerminator">
                            <a:avLst/>
                          </a:prstGeom>
                          <a:solidFill>
                            <a:srgbClr val="70AD47">
                              <a:lumMod val="40000"/>
                              <a:lumOff val="60000"/>
                            </a:srgbClr>
                          </a:solidFill>
                          <a:ln w="6350" cap="flat" cmpd="sng" algn="ctr">
                            <a:solidFill>
                              <a:srgbClr val="5B9BD5">
                                <a:shade val="15000"/>
                              </a:srgbClr>
                            </a:solidFill>
                            <a:prstDash val="solid"/>
                            <a:miter lim="800000"/>
                          </a:ln>
                          <a:effectLst/>
                        </wps:spPr>
                        <wps:txbx>
                          <w:txbxContent>
                            <w:p w14:paraId="5DFA4132" w14:textId="77777777" w:rsidR="00F6651B" w:rsidRPr="007C02D8" w:rsidRDefault="00F6651B" w:rsidP="00AD31E2">
                              <w:pPr>
                                <w:pStyle w:val="TableTextCaro"/>
                                <w:rPr>
                                  <w:sz w:val="16"/>
                                  <w:szCs w:val="16"/>
                                </w:rPr>
                              </w:pPr>
                              <w:r w:rsidRPr="007C02D8">
                                <w:rPr>
                                  <w:sz w:val="16"/>
                                  <w:szCs w:val="16"/>
                                </w:rPr>
                                <w:t>Finished vehicle</w:t>
                              </w:r>
                            </w:p>
                          </w:txbxContent>
                        </wps:txbx>
                        <wps:bodyPr rot="0" spcFirstLastPara="0" vertOverflow="overflow" horzOverflow="overflow" vert="horz" wrap="square" lIns="36000" tIns="0" rIns="0" bIns="0" numCol="1" spcCol="0" rtlCol="0" fromWordArt="0" anchor="ctr" anchorCtr="0" forceAA="0" compatLnSpc="1">
                          <a:prstTxWarp prst="textNoShape">
                            <a:avLst/>
                          </a:prstTxWarp>
                          <a:noAutofit/>
                        </wps:bodyPr>
                      </wps:wsp>
                      <wps:wsp>
                        <wps:cNvPr id="981383705" name="Rechteck 1"/>
                        <wps:cNvSpPr/>
                        <wps:spPr>
                          <a:xfrm>
                            <a:off x="2498756" y="2806574"/>
                            <a:ext cx="562610" cy="387350"/>
                          </a:xfrm>
                          <a:prstGeom prst="rect">
                            <a:avLst/>
                          </a:prstGeom>
                          <a:solidFill>
                            <a:srgbClr val="F2FC70"/>
                          </a:solidFill>
                          <a:ln w="6350" cap="flat" cmpd="sng" algn="ctr">
                            <a:solidFill>
                              <a:srgbClr val="5B9BD5">
                                <a:shade val="15000"/>
                              </a:srgbClr>
                            </a:solidFill>
                            <a:prstDash val="solid"/>
                            <a:miter lim="800000"/>
                          </a:ln>
                          <a:effectLst/>
                        </wps:spPr>
                        <wps:txbx>
                          <w:txbxContent>
                            <w:p w14:paraId="64A40CE7" w14:textId="77777777" w:rsidR="00F6651B" w:rsidRPr="007C02D8" w:rsidRDefault="00F6651B" w:rsidP="00AD31E2">
                              <w:pPr>
                                <w:pStyle w:val="TableTextCaro"/>
                                <w:rPr>
                                  <w:sz w:val="16"/>
                                  <w:szCs w:val="16"/>
                                </w:rPr>
                              </w:pPr>
                              <w:r w:rsidRPr="007C02D8">
                                <w:rPr>
                                  <w:sz w:val="16"/>
                                  <w:szCs w:val="16"/>
                                </w:rPr>
                                <w:t>Finished vehicle transport</w:t>
                              </w:r>
                            </w:p>
                          </w:txbxContent>
                        </wps:txbx>
                        <wps:bodyPr rot="0" spcFirstLastPara="0" vertOverflow="overflow" horzOverflow="overflow" vert="horz" wrap="square" lIns="36000" tIns="0" rIns="0" bIns="36000" numCol="1" spcCol="0" rtlCol="0" fromWordArt="0" anchor="ctr" anchorCtr="0" forceAA="0" compatLnSpc="1">
                          <a:prstTxWarp prst="textNoShape">
                            <a:avLst/>
                          </a:prstTxWarp>
                          <a:noAutofit/>
                        </wps:bodyPr>
                      </wps:wsp>
                      <wps:wsp>
                        <wps:cNvPr id="1036233186" name="Verbinder: gewinkelt 5"/>
                        <wps:cNvCnPr/>
                        <wps:spPr>
                          <a:xfrm rot="10800000" flipH="1">
                            <a:off x="2290527" y="2448208"/>
                            <a:ext cx="191084" cy="501701"/>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s:wsp>
                        <wps:cNvPr id="1966431094" name="Verbinder: gewinkelt 5"/>
                        <wps:cNvCnPr/>
                        <wps:spPr>
                          <a:xfrm rot="10800000" flipH="1">
                            <a:off x="669956" y="1886893"/>
                            <a:ext cx="292608" cy="1099058"/>
                          </a:xfrm>
                          <a:prstGeom prst="bentConnector3">
                            <a:avLst>
                              <a:gd name="adj1" fmla="val 37492"/>
                            </a:avLst>
                          </a:prstGeom>
                          <a:noFill/>
                          <a:ln w="6350" cap="flat" cmpd="sng" algn="ctr">
                            <a:solidFill>
                              <a:sysClr val="windowText" lastClr="000000"/>
                            </a:solidFill>
                            <a:prstDash val="solid"/>
                            <a:miter lim="800000"/>
                            <a:tailEnd type="arrow"/>
                          </a:ln>
                          <a:effectLst/>
                        </wps:spPr>
                        <wps:bodyPr/>
                      </wps:wsp>
                    </wpg:wgp>
                  </a:graphicData>
                </a:graphic>
              </wp:anchor>
            </w:drawing>
          </mc:Choice>
          <mc:Fallback>
            <w:pict>
              <v:group w14:anchorId="20EE9AC8" id="Gruppieren 1" o:spid="_x0000_s1041" style="position:absolute;left:0;text-align:left;margin-left:-.1pt;margin-top:16.55pt;width:690.95pt;height:415.65pt;z-index:251654165;mso-position-horizontal-relative:margin" coordsize="87756,5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3s+BQAAL4wAQAOAAAAZHJzL2Uyb0RvYy54bWzsXV1z4sgVfU9V/gPFe9bqD7W6qfVuzXgy&#10;k1RtslPZTfZZAwKTACKSPPbk1+fcbkmAFuwBSzZoeh482AYZWvf7nnvu9z8+LBeDz0mWz9PV9ZB9&#10;FwwHyWqcTuar2fXwn7++/5MeDvIiXk3iRbpKrodfknz44w9//MP39+tRwtPbdDFJsgEusspH9+vr&#10;4W1RrEdXV/n4NlnG+XfpOlnhl9M0W8YFvs1mV5MsvsfVl4srHgTq6j7NJussHSd5jp++c78c/mCv&#10;P50m4+Ln6TRPisHieoj3Vtivmf36ib5e/fB9PJpl8fp2Pi7fRnzCu1jG8xX+aH2pd3ERD+6y+e8u&#10;tZyPszRPp8V343R5lU6n83FiPwM+DQsan+ZDlt6t7WeZje5n6/qYcLSNczr5suO/f/6QrX9Zf8xw&#10;EvfrGc7Cfkef5WGaLel/vMvBgz2yL/WRJQ/FYIwf6igKAxUOB2P8LuSRjsLQHer4Fif/u9eNb/+8&#10;9UoVqvqVJtCcXnlV/eGrnbdzv4aA5JszyJ93Br/cxuvEHm0+whl8zAbzCeRXGx0yHYbRcLCKl5DX&#10;fyTj2yIZ/2cQ0XujN4Fn18eVj3Kc3J6zElJLJSFwOBUZGtxa+/p4VJ0bC2UkZfnpldYmssdWf/h4&#10;tM7y4kOSLgf04HqYQZSthMWff8oLd07VU+gNrNL388UCP49Hi9XgHp+FRwHewDiGVk0XcYGHyzU+&#10;Y76aDQfxYgZ1HReZvWSeLuYTejm9Os9mn24W2eBzDJUJ35q370L3pNt4krifsjDApd17KJ9u79vO&#10;dejNvYvzW/cS+ysnGMt5AZVfzJeQHlynvtJiRX8+sUpbfkQ6b3fC9Kh4+PTgbpOsbsandPIF9y5L&#10;nWLn6/H7Of7uT3FefIwzaDJOANap+BlfposUx5KWj4aD2zT7376f0/MhXPjtcHAPy4Aj++9dnCXD&#10;weKvK4idUPSeB4X9Bg+y6sGn6sHqbnmT4vQYbN96bB/S84pF9XCapcvfYLje0F/Cr+LVGH/veoib&#10;5B7eFM5GwfCNkzdv7JNgMNZx8dPql/WYLk2HRWf868NvcbYupaSAfP09rYQ7HjWExT2XXrlK39wV&#10;6XRuJYkO150kbiN9A0Vzwt69xkkRGW5UiLNyGvchyUjQ/pVkn+aryd1qNoDADD5Ok/lioKv7DiW8&#10;WZU2qxKRym7UBosbHSkprRKKAGodKSeBtRIGUWhMabyY0Mpe/7AO5kUWz2e3xU26WkEd08zdhcYh&#10;k9K6I25opBIh7vXxCvklr/URnm+S3v+KDwBphJDjF5AN+48+Gt66VbRKl4/TwXhUxPPFn1eTQfFl&#10;DdsXZ1l6X172SeV08kPv4YUFiAdGaanJBzVMNtuSlq8w2YqTCDiTrXkoTcNkKwa7VwoLN/B1z7TY&#10;O3dqx+q+5+9votrAbhtnZ9pPFaQLsOz2TDf26Kwse2n4T7bu5G6/OfuudRAKxCLIA56277Vf/yr7&#10;zrgUiKOsxkIhmRRlPF/b95BTDEahqVCw/pVKVYFtFT+VztOb98Ox12uZd20UFzrSuMtOfMq4IMlG&#10;g1kCd/ifZFEMxJalfzouiDQifPh6Cs4Zwg9tDL1+E5zz0ESstPRPyMynZLUJB8RRAfqpVtyHAzbV&#10;r4JcchY7GRwSKyW5qQTmsXjyOHuDYFKY0t4IhKyS2XhxIzfM25utlO4yw0kUM4IAtYg6nGxTfoRE&#10;KcDlI3BdXFm75eVntLckcJnyw0PFgjA0HcQ7O/YnYFIH1n55+emR/BgjBAISKjC1HS5viw/SWxlw&#10;Lz4u7uuR+UGNQlNh+avKaceGPzzUEpVxCpsNYixUznbCZh/+bFe0L9J9RZIh94EFat/8KB0qEQgX&#10;/fjo2Vb/emd+FFOaBaqL7GtHfnz03E/54RFThitThz97yz11kfhwmdAVjpkCRgD/hoPpYr7+S9U2&#10;KxvaKMBwxrm1SBytolA0AyKD6mXZo9UBo36qa7IcKCAeKgZRbWk2KQO6ePJvOOfpcoHuJHqsA6GN&#10;tPUnNG9sJ8m2carSpG8kvVgnEv6Jq5CSqtZDb4X2lCCsA0InHqK8yBq9JR86XXzoBEsjeITCMW5z&#10;26kbGpwRh5XwobdFpfTT96FsJFAeVB1UrlXAhaAeirU/qEK67rKvHPWocsSUoCanEB2k/kA8Ae9Q&#10;pf7wXspC9bz89Eh+tEGzXCIkbt99SaEURMiaHyAjQ5SRfOXIls56VHlUiH5UpAhO13b4A6mMQgLL&#10;wn0ByOcbH4Dr9q50hKojUnDdQeVxW3w4knwf/fRPfDiKjijhRIDytG5+4BOl4lX0oySiae+++ua+&#10;gDMDaIjwv+17L2EAHHLeK2LMeOnpm/MKQxZwFqoOSocSeIBKejRCH+alp2/Sw4EXCmQUkYvpwPgE&#10;1VQDsK4KSGzvu3rmu0I0sQCF3zTN2oMsShpkNK5pD8elBeJze3oeYr9vivEiMR9wKsrICO2v9s0P&#10;/CJGal3hmRlfOKRZrr65L8E58i65ydzrmekjB/DQF+XSjWWIINJNdD2AtTQlbcd5/PxdR5PVdkLW&#10;z9/1Zr5aILhUgkV1ZvJ+cZfnk3kMzovlcjT4kCWr/+VFslgkA5tZlOM0T8/LyiCSQVimtfvU1RDe&#10;r1RXwGjqgdYD4Bkaz7+5jbPi1yRbzlcxxqsfG6c6PD0bBW/eAaZKyJnF3fJv6cQxEEgLBLLBC35M&#10;3BS2l0zD/BWs5yCXQe/Hbm1S8FpqDyHpgkzhmxy3xYg6BuIjmlN3qeSJzljaOSjXckFPmbrKO3G/&#10;H4Yv6VKOo1gAxu9JJoUNzUlNd3GGNCd+GP4x5qb9w6khRwYktmYL23PGOkD/zHXYMRZvBObtd/QV&#10;HEQoMnlvfBH0RhYO/FreuEN6o2/RI3MWgJpCRLyGZbWn9DRnGpbFuUhooJebSr8JwUWANL0KdH0I&#10;fnacZtzem9dSeh+CO77Jo3gU9zt5poUEDEFzKObzQnAN3BxNIxBoV0gU4ps+HfMKrPLpnpCqE6pB&#10;mG3EUa+llk/4Yh+DHx+DM0Tg1OzYEA6enCFvvC/nCK+bndXtFFkgIq/LTAe871MMn4crXt8uXxym&#10;97x69okPFBC+kIvQ1PXqE7VTbDWTaAo0bE680LBf5TwRnwf6idjYa2d1QF9fwEII5LWzT9rJAwGE&#10;tmXtdqFta7ms4EoD2l8Gu2goy0bBOQTqv2Jf9bnsefNzO2Kh1wqafS7bWi4Lv8m4AVnU89tJW8Ey&#10;yO5RFNstVW0Hyx7c0Q24g9e8Gb6fBHAAde4umzxfMCZAQkol4JbdMZAdKC07ahRMjoMlv0GdDypU&#10;muJ03Mq+tHzW6zL4q4K6vDtuzR1j9Ayxt2G1vp+YHO9At0AtErlEbTPO771x9+gOVy58rSDZV5Z3&#10;F4210viJDLD0dkeIc8d7ycvqmshh8jKCLpYcZejqGpDq2bxYCo1hsN242VPVu/O4xM01EebdweyE&#10;rnwZvrUgLxJ1TQxzWHnxuw1IkfpEsQFyaOyN2wzqnOz/N9k4+mHg7GgU27b9v29ddZSNe3Rnz1bZ&#10;hQFWOgQC8/2lPW9vDjMMDNOACFkCwFCAarCZj2NxZYnuhMI6Zm6/yO6SFtnhpoG4HUR9lfScaty3&#10;YEOw7aF06f8mudvufPpSa0fG/ZwhvB42dAJsCGPMwBQERIL4SHJXV9gPJ3dfw0yNRA+aCYNuoX8h&#10;RmEbrB9YHQQaYWfwQQnCHPL3sME/xEyN9jxe5MmmX3xrqdTglArsPgQnTi5WyKq9t9iQXFdtH5Gl&#10;fbTmgglMgLjBTIvZ2Jh+CArVEmghIgiFQ3TzKXs+LDaL+YqWZP9uj/DZrridwJy7gsDetA+f9En0&#10;ymttOmSowvJIMHRadsLHNkQCaEfQj7vwEUjFBvsm11gVXkqFwvoPbUtUXiqqxdKbGi0pC333kvux&#10;DRbtyJDWUbbc4wNXcKDL9dgM6w1oXz0+4MZa+Jmxsguws5w5fGvevju78RG3+nYjqWe1OJkKnHfL&#10;m3RBCzgG+XpsH+KnWbGoHk6zdPlbmk3eZIXddh+vxrcplpt/izNjTEWRDriuR8ZOTAXBmgvQXDVB&#10;gsIwQspdDd8CwfpUsJtU0E3On6lm+lTw+FQQWBjg4rDqo/LIJ2snOFFC16rB/Agi80aS5ws13Xfh&#10;hR8g6VkVHtubtUZKU6tnaxh1sJMzUOW5IjytuQMx4q473SZZQOXVBWWHEylPeUQJVVxxMrjHRJH3&#10;/gUUv8ZhnCEY1gfM90gFrnjAgit6tM7ScZLn89XswMw1DxmTYYAyaZkln+iTsabEoCpnVVwgBJeP&#10;RcxCRxHWAzoZ9kOdjxFbfk3hreY9cmsYfcTcGxJCSdOYqGw+t7WJ4qTBkhDXFtk3ReIj5hdwnHWP&#10;6wwdp89nj89nKaZFLwrrByvn2WLErMA5X42RAGgmH4uYsfg3sKAoHzGfZYm5bkieoeL7iPm4iBmb&#10;biIkyrSWpuW2EhaWKMusQE1mja4SWkw7WfIOuNSPjp316JjwxMDUEb38UVHGsWYeBArquT0lzUDQ&#10;QrVvgibti8ElNp3DzbvJUB0JsI76DPl6aNmbnCE8GZqyyZA9drxfVWulNGbHOEhPnlm/AmbDEISY&#10;nC/gRCFmRXac73aGjPqV1063BaBd7fTg355pJ4YriNbz2dXl7foVlnIo3VjG5rWz+/qVQ7n56nJv&#10;qssgQcFoFOJSqgHEy+R62Fr9KhKYjQQFrB278h3feDFbOUQeJUXWZ1ad2guASDpGuTNVfF+/Oq5+&#10;xRkttcK85XMjZvDmo0Ltts7tzWe3fbLHSHaDkURkhSzlTFXT95SO7ylxKJWOTD0s16ZHDqRyoEmB&#10;3pLvKF2yR/YYLJqI6EmFmUVaKcF1Pb92IgYLQfdGxb8Cg+VrWB3UsFzTznvk/qinoU3cINmukuST&#10;tRPLM2idrK8wu7bWwaWx1DR811G87DFY/aowhxF2JYNS97lrL3ayWV9hfp3RAnnOQCmfzR6fzYI8&#10;IdBYT7EJbVvMZzfuFDwuAnipRsN2e6ZIY4OszZk8QvIcEZLg3TzfMpavMB9XYWZY4sgigDLqfHYv&#10;PWsdiT3C0pOl4DRgWDFF/4aDfaQ9qGkxrNZxnSYjQNTTIOMAPBukACWuiuFi2o0LH7YEhzifqNww&#10;m5Stsnjyb1TQp8tFfD38HC8GVFGzUozrxp9/ygs7lOcJol6c9yXgAdGNYT65vFNdSh+VbbCiuJS+&#10;MMD+pV0vxCPNiI+MmKOwu0Wi3UpPaFn4RCRBnumu64UvH70aFZWddBZG1cWCLoUvAikZN2WT3aCn&#10;xxohEJbfBkDKeOFzQOSvrynEowukRTcGibA2m1S4W9mLAkHbrciuCQWf3+DgYIaFhMq0hk/h1+hp&#10;ecMHIqenEJMXKXsM9VEEYpxG1hyU6MQqqcYiCMZKqggeSMYaDOtSAbBURnMeh9tRldSj5PtVJVUY&#10;WANRIau185muATxOhzMy2HqlsKSHXAOXWLUGdYXl39AjgqUNTKvONUQS/E1PVGZOyscYyB8rigkf&#10;Er9eSBziZqMWENUz0u3x9eoIOz3K1bcRl8Ci7YgZDywTtOXsZVoGYAJ9NADxnL0vx84agrM3QF+1&#10;C6lQQVCO2TUqQZi+A4bdRqQyQpLmAO2HU3EvEC8nECAewxIw8G5W8WN7ZgK3HJ6oKQtb1M0g9FYI&#10;Ob1xsBTN+fpjtg0ppWMhOMvLyUKkAk68ynW00t46GEYBCWXIkAhhUA12WelWbBLyykYIhebyEzO4&#10;eZHF89ltcZOuVsm4SDMHSrMBh5MnXwF+afGRcCsgYye+QZeKdiQ++0C0zIvPsOzWQPwvspSB9RLY&#10;EIK6fbfiwyX6Vs3l0F58ri9dfJDrgC0ioH2jHZgfbC0vEx4GXAUq/rspj5efy5efiMg7A8nr6Kc1&#10;yIzBZAkkxpbssQuT+pbWSCcPxWD8cD3cWVvhWXjPml9InjNVgkfMHIeYgcdAkTSU1Mt9VvfEGEBh&#10;nIYDEqABv2to+NbaCt886aZ54mib/ABIjwZAIoNipSSQ2fO0E1Mk9cA0SuK44K7/3dJOPzDdkXba&#10;iNlrZ3+0E4UebAAkKIpTzvbC5RCtybJUKDigDY+Fy4YjaCd1PtxO8Esr3PG8xtxXaO/dmaq9D5eP&#10;C5cRKTMAGmgt5/P8cYR/5UAmFojy5mr4bQITHy135I/PmcnAj3wdP/KFuhFgx3KDQj0RCGg2ygnf&#10;S9TYh4Nlr5wdKafFk5+p1/TKebxyAnknA7S9gYwrXWeLvVGDbctAgTvYn+LEZb2T3vrmxOU3JzBa&#10;pQ2gn3W21ab8REpqXJgmCjThQhujVF5+Ll5+JGA9WGlVGZ/WUnWMmwLLU8oOqBy4aha+t4fBfWvr&#10;rFtbbnPgmUYdPlc/LlcnnC2QCpvy3InpAEp8KLGV0YUGRsfN0W6Ae9vJui+ed5QPeH6Wfs0FRSAb&#10;VZHYYN3a0E7U4rG1cjf239ZOn613pJ02Xj5Tv+mz9ROydUDROZxn+CJsAoDFY/gWf8rmX2hVN5e0&#10;0/4qqrk7Kgs8FwH3ow2vk+b2PJUFafDrD2EoKaRGvlbDENvL9AXg+WVjlRtQ1oKcxxeKCC2/d7/Z&#10;RYLoQxTskYbTKI1r0XUiPX6Cp59sEgL1G67B6tmt9AiNtVKNtpIvMl58kRFrjSKQqYMaqRKfE7Ma&#10;i6a18ZAH0wLW9Cq4Hc9E0q+KAyh9sGcTjcLnEjZvlBOewmNpX0U5z3kGxRccji84hFGA1WCBqKP2&#10;1hp0APCUSDvhobSXvQ3QUSKcaZnRt+eOa8+BOB0lmBY29KK/Tukaaodwxh5K+xruGBsdUUY7U8X0&#10;7vh4d8yMARdmQNTOrVfReCTBsuN4NsGJE6JY54uwtgrdnyIsFjsbxnnUwX5nLnWgMOlqwZ6ccrEG&#10;v5bnEigXspeewG2aC9+e4/YNtw/hTB2Hj+iOi+jgMgRWEmwQuicWP7k04NcEThwhHSdlR/6206Xz&#10;kI5SwztcV4c9Aj6kW48BCO/LrtdAKC4E2yzEeiYT86O7cThHWlYzMUvNgwbjAEj6A41KLEE6QnCQ&#10;gFsK8nZ4hNkjOtyQ90X25JlRAHXQEpoqnehS9pRCVOjcB6jKfo8mApxXQRxLNBF2V4RWNr3svfR+&#10;CJC7zkb3s7XV+1kWr2/n43dxEW9/j8f361HC09t0MUmyH/4PAAD//wMAUEsDBBQABgAIAAAAIQBy&#10;LL3h4AAAAAkBAAAPAAAAZHJzL2Rvd25yZXYueG1sTI9BS8NAFITvgv9heYK3dpOm1hDzUkpRT0Ww&#10;FcTbNvuahGbfhuw2Sf+925MehxlmvsnXk2nFQL1rLCPE8wgEcWl1wxXC1+FtloJwXrFWrWVCuJKD&#10;dXF/l6tM25E/adj7SoQSdplCqL3vMildWZNRbm474uCdbG+UD7KvpO7VGMpNKxdRtJJGNRwWatXR&#10;tqbyvL8YhPdRjZskfh1259P2+nN4+vjexYT4+DBtXkB4mvxfGG74AR2KwHS0F9ZOtAizRQgiJEkM&#10;4mYnafwM4oiQrpZLkEUu/z8ofgEAAP//AwBQSwECLQAUAAYACAAAACEAtoM4kv4AAADhAQAAEwAA&#10;AAAAAAAAAAAAAAAAAAAAW0NvbnRlbnRfVHlwZXNdLnhtbFBLAQItABQABgAIAAAAIQA4/SH/1gAA&#10;AJQBAAALAAAAAAAAAAAAAAAAAC8BAABfcmVscy8ucmVsc1BLAQItABQABgAIAAAAIQCDMk3s+BQA&#10;AL4wAQAOAAAAAAAAAAAAAAAAAC4CAABkcnMvZTJvRG9jLnhtbFBLAQItABQABgAIAAAAIQByLL3h&#10;4AAAAAkBAAAPAAAAAAAAAAAAAAAAAFIXAABkcnMvZG93bnJldi54bWxQSwUGAAAAAAQABADzAAAA&#10;XxgAAAAA&#10;">
                <v:rect id="Rechteck 7" o:spid="_x0000_s1042" style="position:absolute;left:34846;top:45901;width:15474;height:6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SO/xwAAAOMAAAAPAAAAZHJzL2Rvd25yZXYueG1sRE9fS8Mw&#10;EH8X9h3CCb6ISytUa102NkW2180JPh7NLQlrLqWJW/XTL4Lg4/3+32wx+k6caIgusIJyWoAgboN2&#10;bBTs39/uahAxIWvsApOCb4qwmE+uZtjocOYtnXbJiBzCsUEFNqW+kTK2ljzGaeiJM3cIg8eUz8FI&#10;PeA5h/tO3hfFg/ToODdY7OnFUnvcfXkFt58GVz+lc9qtP173m4Ox8rhU6uZ6XD6DSDSmf/Gfe6Pz&#10;/Pqprsq6qh7h96cMgJxfAAAA//8DAFBLAQItABQABgAIAAAAIQDb4fbL7gAAAIUBAAATAAAAAAAA&#10;AAAAAAAAAAAAAABbQ29udGVudF9UeXBlc10ueG1sUEsBAi0AFAAGAAgAAAAhAFr0LFu/AAAAFQEA&#10;AAsAAAAAAAAAAAAAAAAAHwEAAF9yZWxzLy5yZWxzUEsBAi0AFAAGAAgAAAAhAG71I7/HAAAA4wAA&#10;AA8AAAAAAAAAAAAAAAAABwIAAGRycy9kb3ducmV2LnhtbFBLBQYAAAAAAwADALcAAAD7AgAAAAA=&#10;" filled="f" strokecolor="#223f59" strokeweight="1pt">
                  <v:textbox inset="1mm,0,0,0">
                    <w:txbxContent>
                      <w:p w14:paraId="26A1EA27" w14:textId="77777777" w:rsidR="00F6651B" w:rsidRPr="007C02D8" w:rsidRDefault="00F6651B" w:rsidP="00AD31E2">
                        <w:pPr>
                          <w:pStyle w:val="TableTextCaro"/>
                          <w:jc w:val="left"/>
                          <w:rPr>
                            <w:sz w:val="16"/>
                            <w:szCs w:val="16"/>
                            <w:lang w:val="de-DE"/>
                          </w:rPr>
                        </w:pPr>
                        <w:r w:rsidRPr="007C02D8">
                          <w:rPr>
                            <w:sz w:val="16"/>
                            <w:szCs w:val="16"/>
                            <w:lang w:val="de-DE"/>
                          </w:rPr>
                          <w:t>Key:</w:t>
                        </w:r>
                      </w:p>
                    </w:txbxContent>
                  </v:textbox>
                </v:rect>
                <v:shapetype id="_x0000_t32" coordsize="21600,21600" o:spt="32" o:oned="t" path="m,l21600,21600e" filled="f">
                  <v:path arrowok="t" fillok="f" o:connecttype="none"/>
                  <o:lock v:ext="edit" shapetype="t"/>
                </v:shapetype>
                <v:shape id="Gerade Verbindung mit Pfeil 8" o:spid="_x0000_s1043" type="#_x0000_t32" style="position:absolute;left:29876;top:30185;width:10760;height:1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ig2xwAAAOMAAAAPAAAAZHJzL2Rvd25yZXYueG1sRE9fa8Iw&#10;EH8f+B3CCXubadW1sxpFHEOH+DA3fD6asy02l5JkWr/9Mhjs8X7/b7HqTSuu5HxjWUE6SkAQl1Y3&#10;XCn4+nx7egHhA7LG1jIpuJOH1XLwsMBC2xt/0PUYKhFD2BeooA6hK6T0ZU0G/ch2xJE7W2cwxNNV&#10;Uju8xXDTynGSZNJgw7Ghxo42NZWX47dRcM7f/X27S6V7bbMk5UO+96dcqcdhv56DCNSHf/Gfe6fj&#10;/Okkn41n2XMKvz9FAOTyBwAA//8DAFBLAQItABQABgAIAAAAIQDb4fbL7gAAAIUBAAATAAAAAAAA&#10;AAAAAAAAAAAAAABbQ29udGVudF9UeXBlc10ueG1sUEsBAi0AFAAGAAgAAAAhAFr0LFu/AAAAFQEA&#10;AAsAAAAAAAAAAAAAAAAAHwEAAF9yZWxzLy5yZWxzUEsBAi0AFAAGAAgAAAAhAB7SKDbHAAAA4wAA&#10;AA8AAAAAAAAAAAAAAAAABwIAAGRycy9kb3ducmV2LnhtbFBLBQYAAAAAAwADALcAAAD7AgAAAAA=&#10;" strokecolor="windowText" strokeweight=".5pt">
                  <v:stroke endarrow="open" joinstyle="miter"/>
                </v:shape>
                <v:rect id="Rechteck 1" o:spid="_x0000_s1044" style="position:absolute;left:36213;top:48254;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y9oxgAAAOMAAAAPAAAAZHJzL2Rvd25yZXYueG1sRE9fa8Iw&#10;EH8f7DuEG+xtppZZu84oUhB8tRvb69Hc2rLkUpJMq5/eCMIe7/f/VpvJGnEkHwbHCuazDARx6/TA&#10;nYLPj91LCSJEZI3GMSk4U4DN+vFhhZV2Jz7QsYmdSCEcKlTQxzhWUoa2J4th5kbixP04bzGm03dS&#10;ezylcGtknmWFtDhwauhxpLqn9rf5swr2k/mqG/O9bC7L/FDvtqZzfq7U89O0fQcRaYr/4rt7r9P8&#10;PHsryteyWMDtpwSAXF8BAAD//wMAUEsBAi0AFAAGAAgAAAAhANvh9svuAAAAhQEAABMAAAAAAAAA&#10;AAAAAAAAAAAAAFtDb250ZW50X1R5cGVzXS54bWxQSwECLQAUAAYACAAAACEAWvQsW78AAAAVAQAA&#10;CwAAAAAAAAAAAAAAAAAfAQAAX3JlbHMvLnJlbHNQSwECLQAUAAYACAAAACEAejcvaMYAAADjAAAA&#10;DwAAAAAAAAAAAAAAAAAHAgAAZHJzL2Rvd25yZXYueG1sUEsFBgAAAAADAAMAtwAAAPoCAAAAAA==&#10;" fillcolor="#f2fc70" strokecolor="#223f59" strokeweight=".5pt">
                  <v:textbox inset="1mm,0,0,1mm">
                    <w:txbxContent>
                      <w:p w14:paraId="23C2219D" w14:textId="77777777" w:rsidR="00F6651B" w:rsidRPr="007C02D8" w:rsidRDefault="00F6651B" w:rsidP="007C302C">
                        <w:pPr>
                          <w:pStyle w:val="TableTextCaro"/>
                          <w:rPr>
                            <w:sz w:val="16"/>
                            <w:szCs w:val="16"/>
                          </w:rPr>
                        </w:pPr>
                        <w:r w:rsidRPr="007C02D8">
                          <w:rPr>
                            <w:sz w:val="16"/>
                            <w:szCs w:val="16"/>
                          </w:rPr>
                          <w:t>Process to be calculated</w:t>
                        </w:r>
                      </w:p>
                    </w:txbxContent>
                  </v:textbox>
                </v:rect>
                <v:shape id="Gerade Verbindung mit Pfeil 4" o:spid="_x0000_s1045" type="#_x0000_t32" style="position:absolute;left:12431;top:2951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2e+ygAAAOMAAAAPAAAAZHJzL2Rvd25yZXYueG1sRI9BT8Mw&#10;DIXvSPyHyEjcWNIh1qpbNiEQYgjtwECcrcZrqzVOlYSt+/f4gMTRfs/vfV5tJj+oE8XUB7ZQzAwo&#10;4ia4nlsLX58vdxWolJEdDoHJwoUSbNbXVyusXTjzB532uVUSwqlGC13OY611ajrymGZhJBbtEKLH&#10;LGNstYt4lnA/6LkxC+2xZ2nocKSnjprj/sdbOJRv6fK6LXR8Hham4F35nr5La29vpsclqExT/jf/&#10;XW+d4FeVebgv5qVAy0+yAL3+BQAA//8DAFBLAQItABQABgAIAAAAIQDb4fbL7gAAAIUBAAATAAAA&#10;AAAAAAAAAAAAAAAAAABbQ29udGVudF9UeXBlc10ueG1sUEsBAi0AFAAGAAgAAAAhAFr0LFu/AAAA&#10;FQEAAAsAAAAAAAAAAAAAAAAAHwEAAF9yZWxzLy5yZWxzUEsBAi0AFAAGAAgAAAAhADtLZ77KAAAA&#10;4wAAAA8AAAAAAAAAAAAAAAAABwIAAGRycy9kb3ducmV2LnhtbFBLBQYAAAAAAwADALcAAAD+AgAA&#10;AAA=&#10;" strokecolor="windowText" strokeweight=".5pt">
                  <v:stroke endarrow="open"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Verbinder: gewinkelt 3" o:spid="_x0000_s1046" type="#_x0000_t34" style="position:absolute;left:78855;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3yQAAAOIAAAAPAAAAZHJzL2Rvd25yZXYueG1sRI9Ba8JA&#10;FITvgv9heUJvutGWGKOriGApPQhG8fzMPpNo9m3Ibk3677uFQo/DzHzDrDa9qcWTWldZVjCdRCCI&#10;c6srLhScT/txAsJ5ZI21ZVLwTQ426+Fgham2HR/pmflCBAi7FBWU3jeplC4vyaCb2IY4eDfbGvRB&#10;toXULXYBbmo5i6JYGqw4LJTY0K6k/JF9GQUHmZ3i4h5d5w/uzgcvL/nn7l2pl1G/XYLw1Pv/8F/7&#10;QytIFvHsNZknb/B7KdwBuf4BAAD//wMAUEsBAi0AFAAGAAgAAAAhANvh9svuAAAAhQEAABMAAAAA&#10;AAAAAAAAAAAAAAAAAFtDb250ZW50X1R5cGVzXS54bWxQSwECLQAUAAYACAAAACEAWvQsW78AAAAV&#10;AQAACwAAAAAAAAAAAAAAAAAfAQAAX3JlbHMvLnJlbHNQSwECLQAUAAYACAAAACEArQvp98kAAADi&#10;AAAADwAAAAAAAAAAAAAAAAAHAgAAZHJzL2Rvd25yZXYueG1sUEsFBgAAAAADAAMAtwAAAP0CAAAA&#10;AA==&#10;" strokecolor="windowText" strokeweight=".5pt">
                  <v:stroke endarrow="open"/>
                </v:shape>
                <v:shape id="Gerade Verbindung mit Pfeil 4" o:spid="_x0000_s1047" type="#_x0000_t32" style="position:absolute;left:76439;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6GuxwAAAOMAAAAPAAAAZHJzL2Rvd25yZXYueG1sRE9fa8Iw&#10;EH8X9h3CDfamaaW0tRplbIw5ZA9zw+ejOduy5lKSTOu3XwTBx/v9v9VmNL04kfOdZQXpLAFBXFvd&#10;caPg5/ttWoLwAVljb5kUXMjDZv0wWWGl7Zm/6LQPjYgh7CtU0IYwVFL6uiWDfmYH4sgdrTMY4uka&#10;qR2eY7jp5TxJcmmw49jQ4kAvLdW/+z+j4Fh8+Mv7NpXutc+TlD+LnT8USj09js9LEIHGcBff3Fsd&#10;55eLrMjybL6A608RALn+BwAA//8DAFBLAQItABQABgAIAAAAIQDb4fbL7gAAAIUBAAATAAAAAAAA&#10;AAAAAAAAAAAAAABbQ29udGVudF9UeXBlc10ueG1sUEsBAi0AFAAGAAgAAAAhAFr0LFu/AAAAFQEA&#10;AAsAAAAAAAAAAAAAAAAAHwEAAF9yZWxzLy5yZWxzUEsBAi0AFAAGAAgAAAAhAAfPoa7HAAAA4wAA&#10;AA8AAAAAAAAAAAAAAAAABwIAAGRycy9kb3ducmV2LnhtbFBLBQYAAAAAAwADALcAAAD7AgAAAAA=&#10;" strokecolor="windowText" strokeweight=".5pt">
                  <v:stroke endarrow="open" joinstyle="miter"/>
                </v:shape>
                <v:shape id="Gerade Verbindung mit Pfeil 4" o:spid="_x0000_s1048" type="#_x0000_t32" style="position:absolute;left:76349;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UZxgAAAOMAAAAPAAAAZHJzL2Rvd25yZXYueG1sRE9fa8Iw&#10;EH8X9h3CDfamSQe2rjPK2BhziA868flozrasuZQk0/rtF0Hw8X7/b74cbCdO5EPrWEM2USCIK2da&#10;rjXsfz7HMxAhIhvsHJOGCwVYLh5GcyyNO/OWTrtYixTCoUQNTYx9KWWoGrIYJq4nTtzReYsxnb6W&#10;xuM5hdtOPiuVS4stp4YGe3pvqPrd/VkNx+I7XL5WmfQfXa4y3hTrcCi0fnoc3l5BRBriXXxzr0ya&#10;r/KpUi9qNoXrTwkAufgHAAD//wMAUEsBAi0AFAAGAAgAAAAhANvh9svuAAAAhQEAABMAAAAAAAAA&#10;AAAAAAAAAAAAAFtDb250ZW50X1R5cGVzXS54bWxQSwECLQAUAAYACAAAACEAWvQsW78AAAAVAQAA&#10;CwAAAAAAAAAAAAAAAAAfAQAAX3JlbHMvLnJlbHNQSwECLQAUAAYACAAAACEAd25lGcYAAADjAAAA&#10;DwAAAAAAAAAAAAAAAAAHAgAAZHJzL2Rvd25yZXYueG1sUEsFBgAAAAADAAMAtwAAAPoCAAAAAA==&#10;" strokecolor="windowText" strokeweight=".5pt">
                  <v:stroke endarrow="open" joinstyle="miter"/>
                </v:shape>
                <v:shape id="Gerade Verbindung mit Pfeil 4" o:spid="_x0000_s1049" type="#_x0000_t32" style="position:absolute;left:76439;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7KfygAAAOMAAAAPAAAAZHJzL2Rvd25yZXYueG1sRI9BT8Mw&#10;DIXvSPyHyEjcWNJJbaEsmxAIMYR2YCDOVuO1FY1TJWHr/j0+IHG03/N7n1eb2Y/qSDENgS0UCwOK&#10;uA1u4M7C58fzzS2olJEdjoHJwpkSbNaXFytsXDjxOx33uVMSwqlBC33OU6N1anvymBZhIhbtEKLH&#10;LGPstIt4knA/6qUxlfY4sDT0ONFjT+33/sdbONSv6fyyLXR8GitT8K5+S1+1tddX88M9qExz/jf/&#10;XW+d4C/LqjBleSfQ8pMsQK9/AQAA//8DAFBLAQItABQABgAIAAAAIQDb4fbL7gAAAIUBAAATAAAA&#10;AAAAAAAAAAAAAAAAAABbQ29udGVudF9UeXBlc10ueG1sUEsBAi0AFAAGAAgAAAAhAFr0LFu/AAAA&#10;FQEAAAsAAAAAAAAAAAAAAAAAHwEAAF9yZWxzLy5yZWxzUEsBAi0AFAAGAAgAAAAhAJGXsp/KAAAA&#10;4wAAAA8AAAAAAAAAAAAAAAAABwIAAGRycy9kb3ducmV2LnhtbFBLBQYAAAAAAwADALcAAAD+AgAA&#10;AAA=&#10;" strokecolor="windowText" strokeweight=".5pt">
                  <v:stroke endarrow="open" joinstyle="miter"/>
                </v:shape>
                <v:shape id="Gerade Verbindung mit Pfeil 4" o:spid="_x0000_s1050" type="#_x0000_t32" style="position:absolute;left:76439;top:25440;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ctfyAAAAOIAAAAPAAAAZHJzL2Rvd25yZXYueG1sRI9da8Iw&#10;FIbvhf2HcITdadIJ1lajjI0xZexiKl4fmmNbbE5Kkmn998uFsMuX94tntRlsJ67kQ+tYQzZVIIgr&#10;Z1quNRwPH5MFiBCRDXaOScOdAmzWT6MVlsbd+Ieu+1iLNMKhRA1NjH0pZagashimridO3tl5izFJ&#10;X0vj8ZbGbSdflJpLiy2nhwZ7emuouux/rYZzvgv3z20m/Xs3Vxl/51/hlGv9PB5elyAiDfE//Ghv&#10;jYaimM2KRaESREJKOCDXfwAAAP//AwBQSwECLQAUAAYACAAAACEA2+H2y+4AAACFAQAAEwAAAAAA&#10;AAAAAAAAAAAAAAAAW0NvbnRlbnRfVHlwZXNdLnhtbFBLAQItABQABgAIAAAAIQBa9CxbvwAAABUB&#10;AAALAAAAAAAAAAAAAAAAAB8BAABfcmVscy8ucmVsc1BLAQItABQABgAIAAAAIQCl8ctfyAAAAOIA&#10;AAAPAAAAAAAAAAAAAAAAAAcCAABkcnMvZG93bnJldi54bWxQSwUGAAAAAAMAAwC3AAAA/AIAAAAA&#10;" strokecolor="windowText" strokeweight=".5pt">
                  <v:stroke endarrow="open" joinstyle="miter"/>
                </v:shape>
                <v:shape id="Gerade Verbindung mit Pfeil 4" o:spid="_x0000_s1051" type="#_x0000_t32" style="position:absolute;left:76258;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5cxxgAAAOMAAAAPAAAAZHJzL2Rvd25yZXYueG1sRE9fa8Iw&#10;EH8f7DuEG/g20wzXSjXKmMiU4YNu+Hw0Z1vWXEoStX57Mxjs8X7/b74cbCcu5EPrWIMaZyCIK2da&#10;rjV8f62fpyBCRDbYOSYNNwqwXDw+zLE07sp7uhxiLVIIhxI1NDH2pZShashiGLueOHEn5y3GdPpa&#10;Go/XFG47+ZJlubTYcmposKf3hqqfw9lqOBXbcPvYKOlXXZ4p3hWf4VhoPXoa3mYgIg3xX/zn3pg0&#10;X6nXaTGZ5Ap+f0oAyMUdAAD//wMAUEsBAi0AFAAGAAgAAAAhANvh9svuAAAAhQEAABMAAAAAAAAA&#10;AAAAAAAAAAAAAFtDb250ZW50X1R5cGVzXS54bWxQSwECLQAUAAYACAAAACEAWvQsW78AAAAVAQAA&#10;CwAAAAAAAAAAAAAAAAAfAQAAX3JlbHMvLnJlbHNQSwECLQAUAAYACAAAACEASaOXMcYAAADjAAAA&#10;DwAAAAAAAAAAAAAAAAAHAgAAZHJzL2Rvd25yZXYueG1sUEsFBgAAAAADAAMAtwAAAPoCAAAAAA==&#10;" strokecolor="windowText" strokeweight=".5pt">
                  <v:stroke endarrow="open" joinstyle="miter"/>
                </v:shape>
                <v:shape id="Gerade Verbindung mit Pfeil 4" o:spid="_x0000_s1052" type="#_x0000_t32" style="position:absolute;left:68563;top:39654;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7UxwAAAOIAAAAPAAAAZHJzL2Rvd25yZXYueG1sRE/Pa8Iw&#10;FL4P/B/CE7zNtJuaWY0yNoaO4UE3dn40z7bYvJQkav3vzWGw48f3e7nubSsu5EPjWEM+zkAQl840&#10;XGn4+f54fAERIrLB1jFpuFGA9WrwsMTCuCvv6XKIlUghHArUUMfYFVKGsiaLYew64sQdnbcYE/SV&#10;NB6vKdy28inLZtJiw6mhxo7eaipPh7PVcFSf4bbZ5tK/t7Ms5536Cr9K69Gwf12AiNTHf/Gfe2s0&#10;qEk+navnedqcLqU7IFd3AAAA//8DAFBLAQItABQABgAIAAAAIQDb4fbL7gAAAIUBAAATAAAAAAAA&#10;AAAAAAAAAAAAAABbQ29udGVudF9UeXBlc10ueG1sUEsBAi0AFAAGAAgAAAAhAFr0LFu/AAAAFQEA&#10;AAsAAAAAAAAAAAAAAAAAHwEAAF9yZWxzLy5yZWxzUEsBAi0AFAAGAAgAAAAhAGaT3tTHAAAA4gAA&#10;AA8AAAAAAAAAAAAAAAAABwIAAGRycy9kb3ducmV2LnhtbFBLBQYAAAAAAwADALcAAAD7AgAAAAA=&#10;" strokecolor="windowText" strokeweight=".5pt">
                  <v:stroke endarrow="open" joinstyle="miter"/>
                </v:shape>
                <v:shape id="Gerade Verbindung mit Pfeil 4" o:spid="_x0000_s1053" type="#_x0000_t32" style="position:absolute;left:68563;top:34312;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GPExgAAAOMAAAAPAAAAZHJzL2Rvd25yZXYueG1sRE/NSgMx&#10;EL4LvkMYwZtN0kO2bpsWUcSKeGgVz8Nmurt0M1mS2G7f3giCx/n+Z7WZ/CBOFFMf2IKeKRDETXA9&#10;txY+P57vFiBSRnY4BCYLF0qwWV9frbB24cw7Ou1zK0oIpxotdDmPtZSp6chjmoWRuHCHED3mcsZW&#10;uojnEu4HOVfKSI89l4YOR3rsqDnuv72FQ/WaLi9bLePTYJTm9+otfVXW3t5MD0sQmab8L/5zb12Z&#10;b7RZaGXm9/D7UwFArn8AAAD//wMAUEsBAi0AFAAGAAgAAAAhANvh9svuAAAAhQEAABMAAAAAAAAA&#10;AAAAAAAAAAAAAFtDb250ZW50X1R5cGVzXS54bWxQSwECLQAUAAYACAAAACEAWvQsW78AAAAVAQAA&#10;CwAAAAAAAAAAAAAAAAAfAQAAX3JlbHMvLnJlbHNQSwECLQAUAAYACAAAACEA+gxjxMYAAADjAAAA&#10;DwAAAAAAAAAAAAAAAAAHAgAAZHJzL2Rvd25yZXYueG1sUEsFBgAAAAADAAMAtwAAAPoCAAAAAA==&#10;" strokecolor="windowText" strokeweight=".5pt">
                  <v:stroke endarrow="open" joinstyle="miter"/>
                </v:shape>
                <v:shape id="Verbinder: gewinkelt 5" o:spid="_x0000_s1054" type="#_x0000_t34" style="position:absolute;left:63521;top:28764;width:1988;height:8017;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rTaygAAAOMAAAAPAAAAZHJzL2Rvd25yZXYueG1sRI9BT8Mw&#10;DIXvSPsPkSdxQSxdkQory6YNDbTrSg8crcRrCk1SJWEr/x4fkDjafn7vfevt5AZxoZj64BUsFwUI&#10;8jqY3ncK2vfX+ycQKaM3OARPCn4owXYzu1ljbcLVn+jS5E6wiU81KrA5j7WUSVtymBZhJM+3c4gO&#10;M4+xkybilc3dIMuiqKTD3nOCxZFeLOmv5tspODcHebwb33Rhm/3Dhz608bNrlbqdT7tnEJmm/C/+&#10;+z4arl8+LqtVWa2Ygpl4AXLzCwAA//8DAFBLAQItABQABgAIAAAAIQDb4fbL7gAAAIUBAAATAAAA&#10;AAAAAAAAAAAAAAAAAABbQ29udGVudF9UeXBlc10ueG1sUEsBAi0AFAAGAAgAAAAhAFr0LFu/AAAA&#10;FQEAAAsAAAAAAAAAAAAAAAAAHwEAAF9yZWxzLy5yZWxzUEsBAi0AFAAGAAgAAAAhAJbqtNrKAAAA&#10;4wAAAA8AAAAAAAAAAAAAAAAABwIAAGRycy9kb3ducmV2LnhtbFBLBQYAAAAAAwADALcAAAD+AgAA&#10;AAA=&#10;" adj="8413" strokecolor="windowText" strokeweight=".5pt">
                  <v:stroke endarrow="open"/>
                </v:shape>
                <v:shape id="Gerade Verbindung mit Pfeil 4" o:spid="_x0000_s1055" type="#_x0000_t32" style="position:absolute;left:68653;top:25259;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sn9xwAAAOMAAAAPAAAAZHJzL2Rvd25yZXYueG1sRE9fa8Iw&#10;EH8f7DuEG+xtJpXZlmoUcYw5hg/q2PPRnG2xuZQk0/rtl8Fgj/f7f4vVaHtxIR86xxqyiQJBXDvT&#10;caPh8/j6VIIIEdlg75g03CjAanl/t8DKuCvv6XKIjUghHCrU0MY4VFKGuiWLYeIG4sSdnLcY0+kb&#10;aTxeU7jt5VSpXFrsODW0ONCmpfp8+LYaTsV7uL1tM+lf+lxlvCs+wleh9ePDuJ6DiDTGf/Gfe2vS&#10;/HKWT/NZqZ7h96cEgFz+AAAA//8DAFBLAQItABQABgAIAAAAIQDb4fbL7gAAAIUBAAATAAAAAAAA&#10;AAAAAAAAAAAAAABbQ29udGVudF9UeXBlc10ueG1sUEsBAi0AFAAGAAgAAAAhAFr0LFu/AAAAFQEA&#10;AAsAAAAAAAAAAAAAAAAAHwEAAF9yZWxzLy5yZWxzUEsBAi0AFAAGAAgAAAAhAP0yyf3HAAAA4wAA&#10;AA8AAAAAAAAAAAAAAAAABwIAAGRycy9kb3ducmV2LnhtbFBLBQYAAAAAAwADALcAAAD7AgAAAAA=&#10;" strokecolor="windowText" strokeweight=".5pt">
                  <v:stroke endarrow="open" joinstyle="miter"/>
                </v:shape>
                <v:shape id="Gerade Verbindung mit Pfeil 4" o:spid="_x0000_s1056" type="#_x0000_t32" style="position:absolute;left:68472;top:1946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hNyQAAAOMAAAAPAAAAZHJzL2Rvd25yZXYueG1sRI9BawIx&#10;FITvBf9DeEJvNbsKG7s1ilikluJBK54fm+fu0s3LkqS6/vumUOhxmJlvmMVqsJ24kg+tYw35JANB&#10;XDnTcq3h9Ll9moMIEdlg55g03CnAajl6WGBp3I0PdD3GWiQIhxI1NDH2pZShashimLieOHkX5y3G&#10;JH0tjcdbgttOTrOskBZbTgsN9rRpqPo6flsNF/Ue7m+7XPrXrshy3quPcFZaP46H9QuISEP8D/+1&#10;d0ZDIs6m6lnlBfx+Sn9ALn8AAAD//wMAUEsBAi0AFAAGAAgAAAAhANvh9svuAAAAhQEAABMAAAAA&#10;AAAAAAAAAAAAAAAAAFtDb250ZW50X1R5cGVzXS54bWxQSwECLQAUAAYACAAAACEAWvQsW78AAAAV&#10;AQAACwAAAAAAAAAAAAAAAAAfAQAAX3JlbHMvLnJlbHNQSwECLQAUAAYACAAAACEAaEHYTckAAADj&#10;AAAADwAAAAAAAAAAAAAAAAAHAgAAZHJzL2Rvd25yZXYueG1sUEsFBgAAAAADAAMAtwAAAP0CAAAA&#10;AA==&#10;" strokecolor="windowText" strokeweight=".5pt">
                  <v:stroke endarrow="open" joinstyle="miter"/>
                </v:shape>
                <v:shape id="Gerade Verbindung mit Pfeil 4" o:spid="_x0000_s1057" type="#_x0000_t32" style="position:absolute;left:60233;top:25349;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K57xwAAAOMAAAAPAAAAZHJzL2Rvd25yZXYueG1sRE9LSwMx&#10;EL4L/Q9hBG82ieJuuzYtRREr4qEPPA+b6e7iZrIksd3+eyMIHud7z2I1ul6cKMTOswE9VSCIa287&#10;bgwc9i+3MxAxIVvsPZOBC0VYLSdXC6ysP/OWTrvUiBzCsUIDbUpDJWWsW3IYp34gztzRB4cpn6GR&#10;NuA5h7te3ilVSIcd54YWB3pqqf7afTsDx/ItXl43WobnvlCaP8r3+Fkac3M9rh9BJBrTv/jPvbF5&#10;vlYP93Olizn8/pQBkMsfAAAA//8DAFBLAQItABQABgAIAAAAIQDb4fbL7gAAAIUBAAATAAAAAAAA&#10;AAAAAAAAAAAAAABbQ29udGVudF9UeXBlc10ueG1sUEsBAi0AFAAGAAgAAAAhAFr0LFu/AAAAFQEA&#10;AAsAAAAAAAAAAAAAAAAAHwEAAF9yZWxzLy5yZWxzUEsBAi0AFAAGAAgAAAAhAFC8rnvHAAAA4wAA&#10;AA8AAAAAAAAAAAAAAAAABwIAAGRycy9kb3ducmV2LnhtbFBLBQYAAAAAAwADALcAAAD7AgAAAAA=&#10;" strokecolor="windowText" strokeweight=".5pt">
                  <v:stroke endarrow="open" joinstyle="miter"/>
                </v:shape>
                <v:shape id="Gerade Verbindung mit Pfeil 4" o:spid="_x0000_s1058" type="#_x0000_t32" style="position:absolute;left:60052;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QAFxgAAAOMAAAAPAAAAZHJzL2Rvd25yZXYueG1sRE9fa8Iw&#10;EH8f7DuEG+xN01psR2eU4Rgq4oM69nw0Z1vWXEqSaf32RhD2eL//N1sMphNncr61rCAdJyCIK6tb&#10;rhV8H79GbyB8QNbYWSYFV/KwmD8/zbDU9sJ7Oh9CLWII+xIVNCH0pZS+asigH9ueOHIn6wyGeLpa&#10;aoeXGG46OUmSXBpsOTY02NOyoer38GcUnIqNv67WqXSfXZ6kvCu2/qdQ6vVl+HgHEWgI/+KHe63j&#10;/DzL8mmRZSncf4oAyPkNAAD//wMAUEsBAi0AFAAGAAgAAAAhANvh9svuAAAAhQEAABMAAAAAAAAA&#10;AAAAAAAAAAAAAFtDb250ZW50X1R5cGVzXS54bWxQSwECLQAUAAYACAAAACEAWvQsW78AAAAVAQAA&#10;CwAAAAAAAAAAAAAAAAAfAQAAX3JlbHMvLnJlbHNQSwECLQAUAAYACAAAACEA8REABcYAAADjAAAA&#10;DwAAAAAAAAAAAAAAAAAHAgAAZHJzL2Rvd25yZXYueG1sUEsFBgAAAAADAAMAtwAAAPoCAAAAAA==&#10;" strokecolor="windowText" strokeweight=".5pt">
                  <v:stroke endarrow="open" joinstyle="miter"/>
                </v:shape>
                <v:shape id="Gerade Verbindung mit Pfeil 4" o:spid="_x0000_s1059" type="#_x0000_t32" style="position:absolute;left:43666;top:3485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MFOygAAAOIAAAAPAAAAZHJzL2Rvd25yZXYueG1sRI9BSwMx&#10;FITvgv8hvII3m+zaduu2aRFFbBEPtsXzY/O6u7h5WZLYbv+9EQoeh5n5hlmuB9uJE/nQOtaQjRUI&#10;4sqZlmsNh/3r/RxEiMgGO8ek4UIB1qvbmyWWxp35k067WIsE4VCihibGvpQyVA1ZDGPXEyfv6LzF&#10;mKSvpfF4TnDbyVypmbTYclposKfnhqrv3Y/VcCy24fK2yaR/6WYq44/iPXwVWt+NhqcFiEhD/A9f&#10;2xujYf6YT9TkYZrD36V0B+TqFwAA//8DAFBLAQItABQABgAIAAAAIQDb4fbL7gAAAIUBAAATAAAA&#10;AAAAAAAAAAAAAAAAAABbQ29udGVudF9UeXBlc10ueG1sUEsBAi0AFAAGAAgAAAAhAFr0LFu/AAAA&#10;FQEAAAsAAAAAAAAAAAAAAAAAHwEAAF9yZWxzLy5yZWxzUEsBAi0AFAAGAAgAAAAhAGRQwU7KAAAA&#10;4gAAAA8AAAAAAAAAAAAAAAAABwIAAGRycy9kb3ducmV2LnhtbFBLBQYAAAAAAwADALcAAAD+AgAA&#10;AAA=&#10;" strokecolor="windowText" strokeweight=".5pt">
                  <v:stroke endarrow="open" joinstyle="miter"/>
                </v:shape>
                <v:shape id="Gerade Verbindung mit Pfeil 4" o:spid="_x0000_s1060" type="#_x0000_t32" style="position:absolute;left:43575;top:30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b5xwAAAOMAAAAPAAAAZHJzL2Rvd25yZXYueG1sRE9fS8Mw&#10;EH8X9h3CDXxzaScmWpeNMREn4oPb8Plobm2xuZQkbt23N4Lg4/3+32I1ul6cKMTOs4FyVoAgrr3t&#10;uDFw2D/f3IOICdli75kMXCjCajm5WmBl/Zk/6LRLjcghHCs00KY0VFLGuiWHceYH4swdfXCY8hka&#10;aQOec7jr5bwolHTYcW5ocaBNS/XX7tsZOOrXeHnZljI89aoo+V2/xU9tzPV0XD+CSDSmf/Gfe2vz&#10;fHU710qrhzv4/SkDIJc/AAAA//8DAFBLAQItABQABgAIAAAAIQDb4fbL7gAAAIUBAAATAAAAAAAA&#10;AAAAAAAAAAAAAABbQ29udGVudF9UeXBlc10ueG1sUEsBAi0AFAAGAAgAAAAhAFr0LFu/AAAAFQEA&#10;AAsAAAAAAAAAAAAAAAAAHwEAAF9yZWxzLy5yZWxzUEsBAi0AFAAGAAgAAAAhAJXrxvnHAAAA4wAA&#10;AA8AAAAAAAAAAAAAAAAABwIAAGRycy9kb3ducmV2LnhtbFBLBQYAAAAAAwADALcAAAD7AgAAAAA=&#10;" strokecolor="windowText" strokeweight=".5pt">
                  <v:stroke endarrow="open" joinstyle="miter"/>
                </v:shape>
                <v:shape id="Gerade Verbindung mit Pfeil 4" o:spid="_x0000_s1061" type="#_x0000_t32" style="position:absolute;left:43575;top:2534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ErfxgAAAOIAAAAPAAAAZHJzL2Rvd25yZXYueG1sRE9NS8NA&#10;EL0L/odlBG92E8VsG7stooiV4sEqPQ/ZaRLMzobdtU3/vXMQPD7e93I9+UEdKaY+sIVyVoAiboLr&#10;ubXw9flyMweVMrLDITBZOFOC9eryYom1Cyf+oOMut0pCONVooct5rLVOTUce0yyMxMIdQvSYBcZW&#10;u4gnCfeDvi2KSnvsWRo6HOmpo+Z79+MtHMxbOr9uSh2fh6oo+d1s095Ye301PT6AyjTlf/Gfe+Nk&#10;vrlbmOp+LpvlkmDQq18AAAD//wMAUEsBAi0AFAAGAAgAAAAhANvh9svuAAAAhQEAABMAAAAAAAAA&#10;AAAAAAAAAAAAAFtDb250ZW50X1R5cGVzXS54bWxQSwECLQAUAAYACAAAACEAWvQsW78AAAAVAQAA&#10;CwAAAAAAAAAAAAAAAAAfAQAAX3JlbHMvLnJlbHNQSwECLQAUAAYACAAAACEAuDRK38YAAADiAAAA&#10;DwAAAAAAAAAAAAAAAAAHAgAAZHJzL2Rvd25yZXYueG1sUEsFBgAAAAADAAMAtwAAAPoCAAAAAA==&#10;" strokecolor="windowText" strokeweight=".5pt">
                  <v:stroke endarrow="open" joinstyle="miter"/>
                </v:shape>
                <v:shape id="Gerade Verbindung mit Pfeil 4" o:spid="_x0000_s1062" type="#_x0000_t32" style="position:absolute;left:35246;top:19646;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GVxygAAAOMAAAAPAAAAZHJzL2Rvd25yZXYueG1sRI9BSwMx&#10;FITvgv8hPMGbTXYPm3ZtWsRSrIgHa+n5sXndXdy8LElst//eCILHYWa+YZbryQ3iTCH2ng0UMwWC&#10;uPG259bA4XP7MAcRE7LFwTMZuFKE9er2Zom19Rf+oPM+tSJDONZooEtprKWMTUcO48yPxNk7+eAw&#10;ZRlaaQNeMtwNslSqkg57zgsdjvTcUfO1/3YGTvo1Xl92hQyboVIFv+u3eNTG3N9NT48gEk3pP/zX&#10;3lkDparKua70YgG/n/IfkKsfAAAA//8DAFBLAQItABQABgAIAAAAIQDb4fbL7gAAAIUBAAATAAAA&#10;AAAAAAAAAAAAAAAAAABbQ29udGVudF9UeXBlc10ueG1sUEsBAi0AFAAGAAgAAAAhAFr0LFu/AAAA&#10;FQEAAAsAAAAAAAAAAAAAAAAAHwEAAF9yZWxzLy5yZWxzUEsBAi0AFAAGAAgAAAAhAEKsZXHKAAAA&#10;4wAAAA8AAAAAAAAAAAAAAAAABwIAAGRycy9kb3ducmV2LnhtbFBLBQYAAAAAAwADALcAAAD+AgAA&#10;AAA=&#10;" strokecolor="windowText" strokeweight=".5pt">
                  <v:stroke endarrow="open" joinstyle="miter"/>
                </v:shape>
                <v:shape id="Gerade Verbindung mit Pfeil 4" o:spid="_x0000_s1063" type="#_x0000_t32" style="position:absolute;left:43394;top:3711;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Dd6xgAAAOIAAAAPAAAAZHJzL2Rvd25yZXYueG1sRE9da8Iw&#10;FH0f7D+EO9ibpi2j1WqUMRlTxIe5sedLc22LzU1JotZ/bwRhj4fzPV8OphNncr61rCAdJyCIK6tb&#10;rhX8/nyOJiB8QNbYWSYFV/KwXDw/zbHU9sLfdN6HWsQQ9iUqaELoSyl91ZBBP7Y9ceQO1hkMEbpa&#10;aoeXGG46mSVJLg22HBsa7Omjoeq4PxkFh2Ljr1/rVLpVlycp74qt/yuUen0Z3mcgAg3hX/xwr3Wc&#10;P82zt2w6yeF+KWKQixsAAAD//wMAUEsBAi0AFAAGAAgAAAAhANvh9svuAAAAhQEAABMAAAAAAAAA&#10;AAAAAAAAAAAAAFtDb250ZW50X1R5cGVzXS54bWxQSwECLQAUAAYACAAAACEAWvQsW78AAAAVAQAA&#10;CwAAAAAAAAAAAAAAAAAfAQAAX3JlbHMvLnJlbHNQSwECLQAUAAYACAAAACEAccQ3esYAAADiAAAA&#10;DwAAAAAAAAAAAAAAAAAHAgAAZHJzL2Rvd25yZXYueG1sUEsFBgAAAAADAAMAtwAAAPoCAAAAAA==&#10;" strokecolor="windowText" strokeweight=".5pt">
                  <v:stroke endarrow="open" joinstyle="miter"/>
                </v:shape>
                <v:shape id="Gerade Verbindung mit Pfeil 4" o:spid="_x0000_s1064" type="#_x0000_t32" style="position:absolute;left:43394;top:8148;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cWfyQAAAOIAAAAPAAAAZHJzL2Rvd25yZXYueG1sRI9BSwMx&#10;FITvgv8hPMGbTVK6u7I2LaVSrIgHq3h+bF53FzcvSxLb7b83guBxmJlvmOV6coM4UYi9ZwN6pkAQ&#10;N9723Br4eN/d3YOICdni4JkMXCjCenV9tcTa+jO/0emQWpEhHGs00KU01lLGpiOHceZH4uwdfXCY&#10;sgyttAHPGe4GOVeqlA57zgsdjrTtqPk6fDsDx+o5Xp72WobHoVSaX6uX+FkZc3szbR5AJJrSf/iv&#10;vbcGikKruS7KBfxeyndArn4AAAD//wMAUEsBAi0AFAAGAAgAAAAhANvh9svuAAAAhQEAABMAAAAA&#10;AAAAAAAAAAAAAAAAAFtDb250ZW50X1R5cGVzXS54bWxQSwECLQAUAAYACAAAACEAWvQsW78AAAAV&#10;AQAACwAAAAAAAAAAAAAAAAAfAQAAX3JlbHMvLnJlbHNQSwECLQAUAAYACAAAACEAc6XFn8kAAADi&#10;AAAADwAAAAAAAAAAAAAAAAAHAgAAZHJzL2Rvd25yZXYueG1sUEsFBgAAAAADAAMAtwAAAP0CAAAA&#10;AA==&#10;" strokecolor="windowText" strokeweight=".5pt">
                  <v:stroke endarrow="open" joinstyle="miter"/>
                </v:shape>
                <v:shape id="Gerade Verbindung mit Pfeil 4" o:spid="_x0000_s1065" type="#_x0000_t32" style="position:absolute;left:43303;top:13761;width:15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MZLygAAAOMAAAAPAAAAZHJzL2Rvd25yZXYueG1sRI9BSwMx&#10;FITvQv9DeAVvNtnFNrI2LaUiVsSDtfT82LzuLm5eliS2239vBMHjMDPfMMv16HpxphA7zwaKmQJB&#10;XHvbcWPg8Pl89wAiJmSLvWcycKUI69XkZomV9Rf+oPM+NSJDOFZooE1pqKSMdUsO48wPxNk7+eAw&#10;ZRkaaQNeMtz1slRqIR12nBdaHGjbUv21/3YGTvo1Xl92hQxP/UIV/K7f4lEbczsdN48gEo3pP/zX&#10;3lkDpZrP1b3WpYbfT/kPyNUPAAAA//8DAFBLAQItABQABgAIAAAAIQDb4fbL7gAAAIUBAAATAAAA&#10;AAAAAAAAAAAAAAAAAABbQ29udGVudF9UeXBlc10ueG1sUEsBAi0AFAAGAAgAAAAhAFr0LFu/AAAA&#10;FQEAAAsAAAAAAAAAAAAAAAAAHwEAAF9yZWxzLy5yZWxzUEsBAi0AFAAGAAgAAAAhALZsxkvKAAAA&#10;4wAAAA8AAAAAAAAAAAAAAAAABwIAAGRycy9kb3ducmV2LnhtbFBLBQYAAAAAAwADALcAAAD+AgAA&#10;AAA=&#10;" strokecolor="windowText" strokeweight=".5pt">
                  <v:stroke endarrow="open" joinstyle="miter"/>
                </v:shape>
                <v:shape id="Gerade Verbindung mit Pfeil 4" o:spid="_x0000_s1066" type="#_x0000_t32" style="position:absolute;left:43484;top:19283;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SnyAAAAOIAAAAPAAAAZHJzL2Rvd25yZXYueG1sRI/NasJA&#10;FIX3Bd9huIK7OklajU0dpVSkirhQS9eXzDUJzdwJM6PGt3cWhS4P549vvuxNK67kfGNZQTpOQBCX&#10;VjdcKfg+rZ9nIHxA1thaJgV38rBcDJ7mWGh74wNdj6EScYR9gQrqELpCSl/WZNCPbUccvbN1BkOU&#10;rpLa4S2Om1ZmSTKVBhuODzV29FlT+Xu8GAXnfOvvX5tUulU7TVLe5zv/kys1GvYf7yAC9eE//Nfe&#10;aAWTNMuy15e3CBGRIg7IxQMAAP//AwBQSwECLQAUAAYACAAAACEA2+H2y+4AAACFAQAAEwAAAAAA&#10;AAAAAAAAAAAAAAAAW0NvbnRlbnRfVHlwZXNdLnhtbFBLAQItABQABgAIAAAAIQBa9CxbvwAAABUB&#10;AAALAAAAAAAAAAAAAAAAAB8BAABfcmVscy8ucmVsc1BLAQItABQABgAIAAAAIQBD/iSnyAAAAOIA&#10;AAAPAAAAAAAAAAAAAAAAAAcCAABkcnMvZG93bnJldi54bWxQSwUGAAAAAAMAAwC3AAAA/AIAAAAA&#10;" strokecolor="windowText" strokeweight=".5pt">
                  <v:stroke endarrow="open" joinstyle="miter"/>
                </v:shape>
                <v:shape id="Gerade Verbindung mit Pfeil 4" o:spid="_x0000_s1067" type="#_x0000_t32" style="position:absolute;left:51089;top:19917;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mxyxwAAAOMAAAAPAAAAZHJzL2Rvd25yZXYueG1sRE9fa8Iw&#10;EH8X9h3CDXybaYe2tTPK2BAdsoe54fPRnG1ZcylJ1PrtzWDg4/3+32I1mE6cyfnWsoJ0koAgrqxu&#10;uVbw871+KkD4gKyxs0wKruRhtXwYLbDU9sJfdN6HWsQQ9iUqaELoSyl91ZBBP7E9ceSO1hkM8XS1&#10;1A4vMdx08jlJMmmw5djQYE9vDVW/+5NRcMw//HWzTaV777Ik5c985w+5UuPH4fUFRKAh3MX/7q2O&#10;86dFNp/mxSyDv58iAHJ5AwAA//8DAFBLAQItABQABgAIAAAAIQDb4fbL7gAAAIUBAAATAAAAAAAA&#10;AAAAAAAAAAAAAABbQ29udGVudF9UeXBlc10ueG1sUEsBAi0AFAAGAAgAAAAhAFr0LFu/AAAAFQEA&#10;AAsAAAAAAAAAAAAAAAAAHwEAAF9yZWxzLy5yZWxzUEsBAi0AFAAGAAgAAAAhAE0ybHLHAAAA4wAA&#10;AA8AAAAAAAAAAAAAAAAABwIAAGRycy9kb3ducmV2LnhtbFBLBQYAAAAAAwADALcAAAD7AgAAAAA=&#10;" strokecolor="windowText" strokeweight=".5pt">
                  <v:stroke endarrow="open" joinstyle="miter"/>
                </v:shape>
                <v:rect id="Rechteck 1" o:spid="_x0000_s1068" style="position:absolute;left:32592;top:3078;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4VHxQAAAOIAAAAPAAAAZHJzL2Rvd25yZXYueG1sRE/Pa8Iw&#10;FL4L+x/CG3jT1E6s64wiBcGrVbbro3lry5KXkmRa99cvB8Hjx/d7sxutEVfyoXesYDHPQBA3Tvfc&#10;KricD7M1iBCRNRrHpOBOAXbbl8kGS+1ufKJrHVuRQjiUqKCLcSilDE1HFsPcDcSJ+3beYkzQt1J7&#10;vKVwa2SeZStpsefU0OFAVUfNT/1rFRxH81nV5quo/4r8VB32pnV+odT0ddx/gIg0xqf44T5qBW95&#10;virel+u0OV1Kd0Bu/wEAAP//AwBQSwECLQAUAAYACAAAACEA2+H2y+4AAACFAQAAEwAAAAAAAAAA&#10;AAAAAAAAAAAAW0NvbnRlbnRfVHlwZXNdLnhtbFBLAQItABQABgAIAAAAIQBa9CxbvwAAABUBAAAL&#10;AAAAAAAAAAAAAAAAAB8BAABfcmVscy8ucmVsc1BLAQItABQABgAIAAAAIQB764VHxQAAAOIAAAAP&#10;AAAAAAAAAAAAAAAAAAcCAABkcnMvZG93bnJldi54bWxQSwUGAAAAAAMAAwC3AAAA+QIAAAAA&#10;" fillcolor="#f2fc70" strokecolor="#223f59" strokeweight=".5pt">
                  <v:textbox inset="1mm,0,0,1mm">
                    <w:txbxContent>
                      <w:p w14:paraId="69905987" w14:textId="77777777" w:rsidR="00F6651B" w:rsidRPr="007C02D8" w:rsidRDefault="00F6651B" w:rsidP="00AD31E2">
                        <w:pPr>
                          <w:pStyle w:val="TableTextCaro"/>
                          <w:rPr>
                            <w:sz w:val="16"/>
                            <w:szCs w:val="16"/>
                          </w:rPr>
                        </w:pPr>
                        <w:r w:rsidRPr="007C02D8">
                          <w:rPr>
                            <w:sz w:val="16"/>
                            <w:szCs w:val="16"/>
                          </w:rPr>
                          <w:t>Material production</w:t>
                        </w:r>
                      </w:p>
                    </w:txbxContent>
                  </v:textbox>
                </v:rect>
                <v:shapetype id="_x0000_t116" coordsize="21600,21600" o:spt="116" path="m3475,qx,10800,3475,21600l18125,21600qx21600,10800,18125,xe">
                  <v:stroke joinstyle="miter"/>
                  <v:path gradientshapeok="t" o:connecttype="rect" textboxrect="1018,3163,20582,18437"/>
                </v:shapetype>
                <v:shape id="Flussdiagramm: Grenzstelle 2" o:spid="_x0000_s1069" type="#_x0000_t116" style="position:absolute;left:40740;top:3078;width:5956;height:28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E5ygAAAOIAAAAPAAAAZHJzL2Rvd25yZXYueG1sRI9Ba8JA&#10;FITvhf6H5Qm91U20VUldpS0IvQg1KtjbI/tMgtm3YXcbk3/vFgoeh5n5hlmue9OIjpyvLStIxwkI&#10;4sLqmksFh/3meQHCB2SNjWVSMJCH9erxYYmZtlfeUZeHUkQI+wwVVCG0mZS+qMigH9uWOHpn6wyG&#10;KF0ptcNrhJtGTpJkJg3WHBcqbOmzouKS/xoFp/nF7vuh+9kOmLtvb47hY5Mq9TTq399ABOrDPfzf&#10;/tIKppPkdTZN5y/wdyneAbm6AQAA//8DAFBLAQItABQABgAIAAAAIQDb4fbL7gAAAIUBAAATAAAA&#10;AAAAAAAAAAAAAAAAAABbQ29udGVudF9UeXBlc10ueG1sUEsBAi0AFAAGAAgAAAAhAFr0LFu/AAAA&#10;FQEAAAsAAAAAAAAAAAAAAAAAHwEAAF9yZWxzLy5yZWxzUEsBAi0AFAAGAAgAAAAhAL96ETnKAAAA&#10;4gAAAA8AAAAAAAAAAAAAAAAABwIAAGRycy9kb3ducmV2LnhtbFBLBQYAAAAAAwADALcAAAD+AgAA&#10;AAA=&#10;" fillcolor="#c5e0b4" strokecolor="#223f59" strokeweight=".5pt">
                  <v:textbox inset="0,0,0,0">
                    <w:txbxContent>
                      <w:p w14:paraId="61C7738C" w14:textId="77777777" w:rsidR="00F6651B" w:rsidRPr="007C02D8" w:rsidRDefault="00F6651B" w:rsidP="00AD31E2">
                        <w:pPr>
                          <w:pStyle w:val="TableTextCaro"/>
                          <w:rPr>
                            <w:sz w:val="16"/>
                            <w:szCs w:val="16"/>
                            <w:lang w:val="de-DE"/>
                          </w:rPr>
                        </w:pPr>
                        <w:r w:rsidRPr="007C02D8">
                          <w:rPr>
                            <w:sz w:val="16"/>
                            <w:szCs w:val="16"/>
                          </w:rPr>
                          <w:t>Material</w:t>
                        </w:r>
                      </w:p>
                    </w:txbxContent>
                  </v:textbox>
                </v:shape>
                <v:rect id="Rechteck 1" o:spid="_x0000_s1070" style="position:absolute;left:40650;top:7333;width:6115;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sLxQAAAOMAAAAPAAAAZHJzL2Rvd25yZXYueG1sRE9fS8Mw&#10;EH8X/A7hBN9c0sKs1mVjFAZ7XZXt9WjOtphcShK3uk+/CIKP9/t/q83srDhTiKNnDcVCgSDuvBm5&#10;1/Dxvnt6ARETskHrmTT8UITN+v5uhbXxFz7QuU29yCEca9QwpDTVUsZuIIdx4SfizH364DDlM/TS&#10;BLzkcGdlqdSzdDhybhhwomag7qv9dhr2sz02rT1V7bUqD81ua3sfCq0fH+btG4hEc/oX/7n3Js8v&#10;lqpUr5Vawu9PGQC5vgEAAP//AwBQSwECLQAUAAYACAAAACEA2+H2y+4AAACFAQAAEwAAAAAAAAAA&#10;AAAAAAAAAAAAW0NvbnRlbnRfVHlwZXNdLnhtbFBLAQItABQABgAIAAAAIQBa9CxbvwAAABUBAAAL&#10;AAAAAAAAAAAAAAAAAB8BAABfcmVscy8ucmVsc1BLAQItABQABgAIAAAAIQBATmsLxQAAAOMAAAAP&#10;AAAAAAAAAAAAAAAAAAcCAABkcnMvZG93bnJldi54bWxQSwUGAAAAAAMAAwC3AAAA+QIAAAAA&#10;" fillcolor="#f2fc70" strokecolor="#223f59" strokeweight=".5pt">
                  <v:textbox inset="1mm,0,0,1mm">
                    <w:txbxContent>
                      <w:p w14:paraId="3BA8A417" w14:textId="77777777" w:rsidR="00F6651B" w:rsidRPr="007C02D8" w:rsidRDefault="00F6651B" w:rsidP="00AD31E2">
                        <w:pPr>
                          <w:pStyle w:val="TableTextCaro"/>
                          <w:rPr>
                            <w:sz w:val="16"/>
                            <w:szCs w:val="16"/>
                          </w:rPr>
                        </w:pPr>
                        <w:r w:rsidRPr="007C02D8">
                          <w:rPr>
                            <w:sz w:val="16"/>
                            <w:szCs w:val="16"/>
                          </w:rPr>
                          <w:t>Material transport</w:t>
                        </w:r>
                      </w:p>
                    </w:txbxContent>
                  </v:textbox>
                </v:rect>
                <v:shape id="Flussdiagramm: Grenzstelle 2" o:spid="_x0000_s1071" type="#_x0000_t116" style="position:absolute;left:48073;top:12493;width:5906;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rJBzAAAAOIAAAAPAAAAZHJzL2Rvd25yZXYueG1sRI9Ba8JA&#10;FITvQv/D8gpeim6MWGPqKlKw1Is1Kp4f2dckbfZtmt3G9N93CwWPw8x8wyzXvalFR62rLCuYjCMQ&#10;xLnVFRcKzqftKAHhPLLG2jIp+CEH69XdYImptlfOqDv6QgQIuxQVlN43qZQuL8mgG9uGOHjvtjXo&#10;g2wLqVu8BripZRxFj9JgxWGhxIaeS8o/j99GwcvH7sv0b9nDfrrJusth5/wpTpQa3vebJxCeen8L&#10;/7dftYJZvJjMp1Eyg79L4Q7I1S8AAAD//wMAUEsBAi0AFAAGAAgAAAAhANvh9svuAAAAhQEAABMA&#10;AAAAAAAAAAAAAAAAAAAAAFtDb250ZW50X1R5cGVzXS54bWxQSwECLQAUAAYACAAAACEAWvQsW78A&#10;AAAVAQAACwAAAAAAAAAAAAAAAAAfAQAAX3JlbHMvLnJlbHNQSwECLQAUAAYACAAAACEAySKyQcwA&#10;AADiAAAADwAAAAAAAAAAAAAAAAAHAgAAZHJzL2Rvd25yZXYueG1sUEsFBgAAAAADAAMAtwAAAAAD&#10;AAAAAA==&#10;" fillcolor="#c5e0b4" strokecolor="#223f59" strokeweight=".5pt">
                  <v:textbox inset="1mm,0,0,0">
                    <w:txbxContent>
                      <w:p w14:paraId="4FABE537" w14:textId="77777777" w:rsidR="00F6651B" w:rsidRPr="007C02D8" w:rsidRDefault="00F6651B" w:rsidP="00AD31E2">
                        <w:pPr>
                          <w:pStyle w:val="TableTextCaro"/>
                          <w:rPr>
                            <w:sz w:val="16"/>
                            <w:szCs w:val="16"/>
                          </w:rPr>
                        </w:pPr>
                        <w:r w:rsidRPr="007C02D8">
                          <w:rPr>
                            <w:sz w:val="16"/>
                            <w:szCs w:val="16"/>
                          </w:rPr>
                          <w:t>Waste</w:t>
                        </w:r>
                      </w:p>
                    </w:txbxContent>
                  </v:textbox>
                </v:shape>
                <v:shape id="Flussdiagramm: Grenzstelle 2" o:spid="_x0000_s1072" type="#_x0000_t116" style="position:absolute;left:40559;top:17382;width:595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qyywAAAOMAAAAPAAAAZHJzL2Rvd25yZXYueG1sRI9BS8NA&#10;FITvgv9heYI3u9mIVtNuSysUvAiaWqi3R/Y1Cc2+Dbtrmvx7VxA8DjPzDbNcj7YTA/nQOtagZhkI&#10;4sqZlmsNn/vd3ROIEJENdo5Jw0QB1qvrqyUWxl34g4Yy1iJBOBSooYmxL6QMVUMWw8z1xMk7OW8x&#10;JulraTxeEtx2Ms+yR2mx5bTQYE8vDVXn8ttqOM7Pbj9Ow9fbhKV/D/YQtzul9e3NuFmAiDTG//Bf&#10;+9VoyFX2/KDu57mC30/pD8jVDwAAAP//AwBQSwECLQAUAAYACAAAACEA2+H2y+4AAACFAQAAEwAA&#10;AAAAAAAAAAAAAAAAAAAAW0NvbnRlbnRfVHlwZXNdLnhtbFBLAQItABQABgAIAAAAIQBa9CxbvwAA&#10;ABUBAAALAAAAAAAAAAAAAAAAAB8BAABfcmVscy8ucmVsc1BLAQItABQABgAIAAAAIQBOzKqyywAA&#10;AOMAAAAPAAAAAAAAAAAAAAAAAAcCAABkcnMvZG93bnJldi54bWxQSwUGAAAAAAMAAwC3AAAA/wIA&#10;AAAA&#10;" fillcolor="#c5e0b4" strokecolor="#223f59" strokeweight=".5pt">
                  <v:textbox inset="0,0,0,0">
                    <w:txbxContent>
                      <w:p w14:paraId="1085472D" w14:textId="77777777" w:rsidR="00F6651B" w:rsidRPr="007C02D8" w:rsidRDefault="00F6651B" w:rsidP="00AD31E2">
                        <w:pPr>
                          <w:pStyle w:val="TableTextCaro"/>
                          <w:rPr>
                            <w:sz w:val="16"/>
                            <w:szCs w:val="16"/>
                          </w:rPr>
                        </w:pPr>
                        <w:r w:rsidRPr="007C02D8">
                          <w:rPr>
                            <w:sz w:val="16"/>
                            <w:szCs w:val="16"/>
                          </w:rPr>
                          <w:t>Maintenance parts</w:t>
                        </w:r>
                      </w:p>
                    </w:txbxContent>
                  </v:textbox>
                </v:shape>
                <v:rect id="Rechteck 1" o:spid="_x0000_s1073" style="position:absolute;left:48436;top:23448;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YOVxgAAAOMAAAAPAAAAZHJzL2Rvd25yZXYueG1sRE9fa8Iw&#10;EH8f+B3CDfY2U+tYa2cUKQi+2om+Hs2tLUsuJYna7dMvg8Ee7/f/1tvJGnEjHwbHChbzDARx6/TA&#10;nYLT+/65BBEiskbjmBR8UYDtZvawxkq7Ox/p1sROpBAOFSroYxwrKUPbk8UwdyNx4j6ctxjT6Tup&#10;Pd5TuDUyz7JXaXHg1NDjSHVP7WdztQoOkznXjbkUzXeRH+v9znTOL5R6epx2byAiTfFf/Oc+6DS/&#10;XL4Uq1WZL+H3pwSA3PwAAAD//wMAUEsBAi0AFAAGAAgAAAAhANvh9svuAAAAhQEAABMAAAAAAAAA&#10;AAAAAAAAAAAAAFtDb250ZW50X1R5cGVzXS54bWxQSwECLQAUAAYACAAAACEAWvQsW78AAAAVAQAA&#10;CwAAAAAAAAAAAAAAAAAfAQAAX3JlbHMvLnJlbHNQSwECLQAUAAYACAAAACEArjmDlcYAAADjAAAA&#10;DwAAAAAAAAAAAAAAAAAHAgAAZHJzL2Rvd25yZXYueG1sUEsFBgAAAAADAAMAtwAAAPoCAAAAAA==&#10;" fillcolor="#f2fc70" strokecolor="#223f59" strokeweight=".5pt">
                  <v:textbox inset="1mm,0,0,1mm">
                    <w:txbxContent>
                      <w:p w14:paraId="640834CE" w14:textId="77777777" w:rsidR="00F6651B" w:rsidRPr="007C02D8" w:rsidRDefault="00F6651B" w:rsidP="00AD31E2">
                        <w:pPr>
                          <w:pStyle w:val="TableTextCaro"/>
                          <w:rPr>
                            <w:sz w:val="16"/>
                            <w:szCs w:val="16"/>
                          </w:rPr>
                        </w:pPr>
                        <w:r w:rsidRPr="007C02D8">
                          <w:rPr>
                            <w:sz w:val="16"/>
                            <w:szCs w:val="16"/>
                          </w:rPr>
                          <w:t>Disposal/</w:t>
                        </w:r>
                      </w:p>
                      <w:p w14:paraId="29DEAA2A" w14:textId="77777777" w:rsidR="00F6651B" w:rsidRPr="007C02D8" w:rsidRDefault="00F6651B" w:rsidP="00AD31E2">
                        <w:pPr>
                          <w:pStyle w:val="TableTextCaro"/>
                          <w:rPr>
                            <w:sz w:val="16"/>
                            <w:szCs w:val="16"/>
                          </w:rPr>
                        </w:pPr>
                        <w:r w:rsidRPr="007C02D8">
                          <w:rPr>
                            <w:sz w:val="16"/>
                            <w:szCs w:val="16"/>
                          </w:rPr>
                          <w:t>Recycle</w:t>
                        </w:r>
                      </w:p>
                    </w:txbxContent>
                  </v:textbox>
                </v:rect>
                <v:rect id="Rechteck 1" o:spid="_x0000_s1074" style="position:absolute;left:40559;top:22905;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SiJxgAAAOMAAAAPAAAAZHJzL2Rvd25yZXYueG1sRE9fa8Iw&#10;EH8X9h3CCXvTtG6u0hlFCoKvduJej+bWFpNLSTKtfvplMNjj/f7fejtaI67kQ+9YQT7PQBA3Tvfc&#10;Kjh97GcrECEiazSOScGdAmw3T5M1ltrd+EjXOrYihXAoUUEX41BKGZqOLIa5G4gT9+W8xZhO30rt&#10;8ZbCrZGLLHuTFntODR0OVHXUXOpvq+AwmnNVm8+ifhSLY7Xfmdb5XKnn6bh7BxFpjP/iP/dBp/l5&#10;8fJarJbLHH5/SgDIzQ8AAAD//wMAUEsBAi0AFAAGAAgAAAAhANvh9svuAAAAhQEAABMAAAAAAAAA&#10;AAAAAAAAAAAAAFtDb250ZW50X1R5cGVzXS54bWxQSwECLQAUAAYACAAAACEAWvQsW78AAAAVAQAA&#10;CwAAAAAAAAAAAAAAAAAfAQAAX3JlbHMvLnJlbHNQSwECLQAUAAYACAAAACEAh00oicYAAADjAAAA&#10;DwAAAAAAAAAAAAAAAAAHAgAAZHJzL2Rvd25yZXYueG1sUEsFBgAAAAADAAMAtwAAAPoCAAAAAA==&#10;" fillcolor="#f2fc70" strokecolor="#223f59" strokeweight=".5pt">
                  <v:textbox inset="1mm,0,0,1mm">
                    <w:txbxContent>
                      <w:p w14:paraId="5E32D33D" w14:textId="77777777" w:rsidR="00F6651B" w:rsidRPr="007C02D8" w:rsidRDefault="00F6651B" w:rsidP="00AD31E2">
                        <w:pPr>
                          <w:pStyle w:val="TableTextCaro"/>
                          <w:rPr>
                            <w:sz w:val="16"/>
                            <w:szCs w:val="16"/>
                          </w:rPr>
                        </w:pPr>
                        <w:r w:rsidRPr="007C02D8">
                          <w:rPr>
                            <w:sz w:val="16"/>
                            <w:szCs w:val="16"/>
                          </w:rPr>
                          <w:t>Material parts transport</w:t>
                        </w:r>
                      </w:p>
                    </w:txbxContent>
                  </v:textbox>
                </v:rect>
                <v:rect id="Rechteck 1" o:spid="_x0000_s1075" style="position:absolute;left:32592;top:16205;width:5626;height:5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qUPyQAAAOIAAAAPAAAAZHJzL2Rvd25yZXYueG1sRI9Ba8JA&#10;FITvhf6H5RW81Y1pNTV1FQkIXo1ir4/sMwndfRt2txr767uFQo/DzHzDrDajNeJKPvSOFcymGQji&#10;xumeWwWn4+75DUSIyBqNY1JwpwCb9ePDCkvtbnygax1bkSAcSlTQxTiUUoamI4th6gbi5F2ctxiT&#10;9K3UHm8Jbo3Ms2whLfacFjocqOqo+ay/rIL9aM5VbT6K+rvID9Vua1rnZ0pNnsbtO4hIY/wP/7X3&#10;WkGxKOb5y3z5Cr+X0h2Q6x8AAAD//wMAUEsBAi0AFAAGAAgAAAAhANvh9svuAAAAhQEAABMAAAAA&#10;AAAAAAAAAAAAAAAAAFtDb250ZW50X1R5cGVzXS54bWxQSwECLQAUAAYACAAAACEAWvQsW78AAAAV&#10;AQAACwAAAAAAAAAAAAAAAAAfAQAAX3JlbHMvLnJlbHNQSwECLQAUAAYACAAAACEA0eKlD8kAAADi&#10;AAAADwAAAAAAAAAAAAAAAAAHAgAAZHJzL2Rvd25yZXYueG1sUEsFBgAAAAADAAMAtwAAAP0CAAAA&#10;AA==&#10;" fillcolor="#f2fc70" strokecolor="#223f59" strokeweight=".5pt">
                  <v:textbox inset="1mm,0,0,1mm">
                    <w:txbxContent>
                      <w:p w14:paraId="5EDEBE06" w14:textId="77777777" w:rsidR="00F6651B" w:rsidRPr="007C02D8" w:rsidRDefault="00F6651B" w:rsidP="00AD31E2">
                        <w:pPr>
                          <w:pStyle w:val="TableTextCaro"/>
                          <w:rPr>
                            <w:sz w:val="16"/>
                            <w:szCs w:val="16"/>
                          </w:rPr>
                        </w:pPr>
                        <w:r w:rsidRPr="007C02D8">
                          <w:rPr>
                            <w:rStyle w:val="TableTextCaroCar"/>
                            <w:sz w:val="16"/>
                            <w:szCs w:val="16"/>
                          </w:rPr>
                          <w:t>F</w:t>
                        </w:r>
                        <w:r w:rsidRPr="007C02D8">
                          <w:rPr>
                            <w:sz w:val="16"/>
                            <w:szCs w:val="16"/>
                          </w:rPr>
                          <w:t>uel production/ energy generation</w:t>
                        </w:r>
                      </w:p>
                    </w:txbxContent>
                  </v:textbox>
                </v:rect>
                <v:shape id="Flussdiagramm: Grenzstelle 2" o:spid="_x0000_s1076" type="#_x0000_t116" style="position:absolute;left:32683;top:23267;width:5480;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5jVygAAAOIAAAAPAAAAZHJzL2Rvd25yZXYueG1sRI9Ba8JA&#10;FITvhf6H5RW81Y0W05C6ShUEL4KNLbS3R/Y1CWbfht1tTP69KxQ8DjPzDbNcD6YVPTnfWFYwmyYg&#10;iEurG64UfJ52zxkIH5A1tpZJwUge1qvHhyXm2l74g/oiVCJC2OeooA6hy6X0ZU0G/dR2xNH7tc5g&#10;iNJVUju8RLhp5TxJUmmw4bhQY0fbmspz8WcUfL+e7WkY+5/DiIU7evMVNruZUpOn4f0NRKAh3MP/&#10;7b1WME9eFlmWLlK4XYp3QK6uAAAA//8DAFBLAQItABQABgAIAAAAIQDb4fbL7gAAAIUBAAATAAAA&#10;AAAAAAAAAAAAAAAAAABbQ29udGVudF9UeXBlc10ueG1sUEsBAi0AFAAGAAgAAAAhAFr0LFu/AAAA&#10;FQEAAAsAAAAAAAAAAAAAAAAAHwEAAF9yZWxzLy5yZWxzUEsBAi0AFAAGAAgAAAAhACtLmNXKAAAA&#10;4gAAAA8AAAAAAAAAAAAAAAAABwIAAGRycy9kb3ducmV2LnhtbFBLBQYAAAAAAwADALcAAAD+AgAA&#10;AAA=&#10;" fillcolor="#c5e0b4" strokecolor="#223f59" strokeweight=".5pt">
                  <v:textbox inset="0,0,0,0">
                    <w:txbxContent>
                      <w:p w14:paraId="222CD77B" w14:textId="77777777" w:rsidR="00F6651B" w:rsidRPr="007C02D8" w:rsidRDefault="00F6651B" w:rsidP="00AD31E2">
                        <w:pPr>
                          <w:pStyle w:val="TableTextCaro"/>
                          <w:rPr>
                            <w:sz w:val="16"/>
                            <w:szCs w:val="16"/>
                          </w:rPr>
                        </w:pPr>
                        <w:r w:rsidRPr="007C02D8">
                          <w:rPr>
                            <w:sz w:val="16"/>
                            <w:szCs w:val="16"/>
                          </w:rPr>
                          <w:t>Fuel/ electricity</w:t>
                        </w:r>
                      </w:p>
                    </w:txbxContent>
                  </v:textbox>
                </v:shape>
                <v:rect id="Rechteck 1" o:spid="_x0000_s1077" style="position:absolute;left:40559;top:28971;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jYyQAAAOMAAAAPAAAAZHJzL2Rvd25yZXYueG1sRI9RS8Mw&#10;FIXfBf9DuIJvLm2wTrtlYxQGe10d+npp7tpiclOSuFV/vREEHw/nnO9w1tvZWXGhEEfPGspFAYK4&#10;82bkXsPpdf/wDCImZIPWM2n4ogjbze3NGmvjr3ykS5t6kSEca9QwpDTVUsZuIIdx4Sfi7J19cJiy&#10;DL00Aa8Z7qxURfEkHY6cFwacqBmo+2g/nYbDbN+a1r4v2++lOjb7ne19KLW+v5t3KxCJ5vQf/msf&#10;jAZVVKV6UdVjBb+f8h+Qmx8AAAD//wMAUEsBAi0AFAAGAAgAAAAhANvh9svuAAAAhQEAABMAAAAA&#10;AAAAAAAAAAAAAAAAAFtDb250ZW50X1R5cGVzXS54bWxQSwECLQAUAAYACAAAACEAWvQsW78AAAAV&#10;AQAACwAAAAAAAAAAAAAAAAAfAQAAX3JlbHMvLnJlbHNQSwECLQAUAAYACAAAACEAH0cY2MkAAADj&#10;AAAADwAAAAAAAAAAAAAAAAAHAgAAZHJzL2Rvd25yZXYueG1sUEsFBgAAAAADAAMAtwAAAP0CAAAA&#10;AA==&#10;" fillcolor="#f2fc70" strokecolor="#223f59" strokeweight=".5pt">
                  <v:textbox inset="1mm,0,0,1mm">
                    <w:txbxContent>
                      <w:p w14:paraId="2D53415B" w14:textId="77777777" w:rsidR="00F6651B" w:rsidRPr="007C02D8" w:rsidRDefault="00F6651B" w:rsidP="00AD31E2">
                        <w:pPr>
                          <w:pStyle w:val="TableTextCaro"/>
                          <w:rPr>
                            <w:sz w:val="16"/>
                            <w:szCs w:val="16"/>
                          </w:rPr>
                        </w:pPr>
                        <w:r w:rsidRPr="007C02D8">
                          <w:rPr>
                            <w:sz w:val="16"/>
                            <w:szCs w:val="16"/>
                          </w:rPr>
                          <w:t>Driving</w:t>
                        </w:r>
                      </w:p>
                    </w:txbxContent>
                  </v:textbox>
                </v:rect>
                <v:shape id="Flussdiagramm: Grenzstelle 2" o:spid="_x0000_s1078" type="#_x0000_t116" style="position:absolute;left:40559;top:33859;width:6436;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pVHygAAAOIAAAAPAAAAZHJzL2Rvd25yZXYueG1sRI9BS8NA&#10;FITvQv/D8gRvdrNGbYndlioUvAiatlBvj+wzCc2+Dbtrmvx7VxA8DjPzDbPajLYTA/nQOtag5hkI&#10;4sqZlmsNh/3udgkiRGSDnWPSMFGAzXp2tcLCuAt/0FDGWiQIhwI1NDH2hZShashimLueOHlfzluM&#10;SfpaGo+XBLedvMuyR2mx5bTQYE8vDVXn8ttqOC3Obj9Ow+fbhKV/D/YYn3dK65vrcfsEItIY/8N/&#10;7VejIVcqv1fLhxx+L6U7INc/AAAA//8DAFBLAQItABQABgAIAAAAIQDb4fbL7gAAAIUBAAATAAAA&#10;AAAAAAAAAAAAAAAAAABbQ29udGVudF9UeXBlc10ueG1sUEsBAi0AFAAGAAgAAAAhAFr0LFu/AAAA&#10;FQEAAAsAAAAAAAAAAAAAAAAAHwEAAF9yZWxzLy5yZWxzUEsBAi0AFAAGAAgAAAAhAInKlUfKAAAA&#10;4gAAAA8AAAAAAAAAAAAAAAAABwIAAGRycy9kb3ducmV2LnhtbFBLBQYAAAAAAwADALcAAAD+AgAA&#10;AAA=&#10;" fillcolor="#c5e0b4" strokecolor="#223f59" strokeweight=".5pt">
                  <v:textbox inset="0,0,0,0">
                    <w:txbxContent>
                      <w:p w14:paraId="6DFF1852" w14:textId="77777777" w:rsidR="00F6651B" w:rsidRPr="007C02D8" w:rsidRDefault="00F6651B" w:rsidP="00AD31E2">
                        <w:pPr>
                          <w:pStyle w:val="TableTextCaro"/>
                          <w:rPr>
                            <w:sz w:val="16"/>
                            <w:szCs w:val="16"/>
                          </w:rPr>
                        </w:pPr>
                        <w:r w:rsidRPr="007C02D8">
                          <w:rPr>
                            <w:sz w:val="16"/>
                            <w:szCs w:val="16"/>
                          </w:rPr>
                          <w:t>Fluorocarbons</w:t>
                        </w:r>
                      </w:p>
                    </w:txbxContent>
                  </v:textbox>
                </v:shape>
                <v:rect id="Rechteck 1" o:spid="_x0000_s1079" style="position:absolute;left:40740;top:38477;width:6115;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65oyAAAAOIAAAAPAAAAZHJzL2Rvd25yZXYueG1sRI9BSwMx&#10;FITvgv8hvII3m92qqa5NS1ko9NpV9PrYPHeXJi9LEtvVX28KBY/DzHzDrDaTs+JEIQ6eNZTzAgRx&#10;683AnYb3t939M4iYkA1az6ThhyJs1rc3K6yMP/OBTk3qRIZwrFBDn9JYSRnbnhzGuR+Js/flg8OU&#10;ZeikCXjOcGfloiiUdDhwXuhxpLqn9th8Ow37yX7Ujf1cNr/LxaHebW3nQ6n13WzavoJINKX/8LW9&#10;NxrUo1JP6qV8gMulfAfk+g8AAP//AwBQSwECLQAUAAYACAAAACEA2+H2y+4AAACFAQAAEwAAAAAA&#10;AAAAAAAAAAAAAAAAW0NvbnRlbnRfVHlwZXNdLnhtbFBLAQItABQABgAIAAAAIQBa9CxbvwAAABUB&#10;AAALAAAAAAAAAAAAAAAAAB8BAABfcmVscy8ucmVsc1BLAQItABQABgAIAAAAIQAy365oyAAAAOIA&#10;AAAPAAAAAAAAAAAAAAAAAAcCAABkcnMvZG93bnJldi54bWxQSwUGAAAAAAMAAwC3AAAA/AIAAAAA&#10;" fillcolor="#f2fc70" strokecolor="#223f59" strokeweight=".5pt">
                  <v:textbox inset="1mm,0,0,1mm">
                    <w:txbxContent>
                      <w:p w14:paraId="6E5500F1" w14:textId="77777777" w:rsidR="00F6651B" w:rsidRPr="007C02D8" w:rsidRDefault="00F6651B" w:rsidP="00AD31E2">
                        <w:pPr>
                          <w:pStyle w:val="TableTextCaro"/>
                          <w:rPr>
                            <w:sz w:val="16"/>
                            <w:szCs w:val="16"/>
                          </w:rPr>
                        </w:pPr>
                        <w:r w:rsidRPr="007C02D8">
                          <w:rPr>
                            <w:rStyle w:val="TableTextCaroCar"/>
                            <w:sz w:val="16"/>
                            <w:szCs w:val="16"/>
                          </w:rPr>
                          <w:t>F</w:t>
                        </w:r>
                        <w:r w:rsidRPr="007C02D8">
                          <w:rPr>
                            <w:sz w:val="16"/>
                            <w:szCs w:val="16"/>
                          </w:rPr>
                          <w:t>luorocarbon emissions</w:t>
                        </w:r>
                      </w:p>
                    </w:txbxContent>
                  </v:textbox>
                </v:rect>
                <v:shape id="Verbinder: gewinkelt 3" o:spid="_x0000_s1080" type="#_x0000_t34" style="position:absolute;left:38296;top:4383;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acXxwAAAOMAAAAPAAAAZHJzL2Rvd25yZXYueG1sRE9fa8Iw&#10;EH8X9h3CDXzTxDG1VqMMYWPsQVgVn8/mbKvNpTTRdt9+GQh7vN//W216W4s7tb5yrGEyViCIc2cq&#10;LjQc9u+jBIQPyAZrx6Thhzxs1k+DFabGdfxN9ywUIoawT1FDGUKTSunzkiz6sWuII3d2rcUQz7aQ&#10;psUuhttavig1kxYrjg0lNrQtKb9mN6thJ7P9rLio0/zK3WEX5DH/2n5oPXzu35YgAvXhX/xwf5o4&#10;P5kvJq/JVE3h76cIgFz/AgAA//8DAFBLAQItABQABgAIAAAAIQDb4fbL7gAAAIUBAAATAAAAAAAA&#10;AAAAAAAAAAAAAABbQ29udGVudF9UeXBlc10ueG1sUEsBAi0AFAAGAAgAAAAhAFr0LFu/AAAAFQEA&#10;AAsAAAAAAAAAAAAAAAAAHwEAAF9yZWxzLy5yZWxzUEsBAi0AFAAGAAgAAAAhADoBpxfHAAAA4wAA&#10;AA8AAAAAAAAAAAAAAAAABwIAAGRycy9kb3ducmV2LnhtbFBLBQYAAAAAAwADALcAAAD7AgAAAAA=&#10;" strokecolor="windowText" strokeweight=".5pt">
                  <v:stroke endarrow="open"/>
                </v:shape>
                <v:shape id="Verbinder: gewinkelt 3" o:spid="_x0000_s1081" type="#_x0000_t34" style="position:absolute;left:45629;top:13798;width:2597;height: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bMygAAAOMAAAAPAAAAZHJzL2Rvd25yZXYueG1sRI9BS8NA&#10;EIXvQv/DMgVvdlPRTYndllJQxEPBtPQ8ZsckNjsbsmsT/71zEDzOzJv33rfeTr5TVxpiG9jCcpGB&#10;Iq6Ca7m2cDo+361AxYTssAtMFn4ownYzu1lj4cLI73QtU63EhGOBFpqU+kLrWDXkMS5CTyy3zzB4&#10;TDIOtXYDjmLuO32fZUZ7bFkSGuxp31B1Kb+9hYMuj6b+yj7yC4+nQ9Ln6m3/Yu3tfNo9gUo0pX/x&#10;3/erk/p5bh7N6sEIhTDJAvTmFwAA//8DAFBLAQItABQABgAIAAAAIQDb4fbL7gAAAIUBAAATAAAA&#10;AAAAAAAAAAAAAAAAAABbQ29udGVudF9UeXBlc10ueG1sUEsBAi0AFAAGAAgAAAAhAFr0LFu/AAAA&#10;FQEAAAsAAAAAAAAAAAAAAAAAHwEAAF9yZWxzLy5yZWxzUEsBAi0AFAAGAAgAAAAhAGSepszKAAAA&#10;4wAAAA8AAAAAAAAAAAAAAAAABwIAAGRycy9kb3ducmV2LnhtbFBLBQYAAAAAAwADALcAAAD+AgAA&#10;AAA=&#10;" strokecolor="windowText" strokeweight=".5pt">
                  <v:stroke endarrow="open"/>
                </v:shape>
                <v:rect id="Rechteck 1" o:spid="_x0000_s1082" style="position:absolute;left:40559;top:11769;width:6115;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CCLxgAAAOMAAAAPAAAAZHJzL2Rvd25yZXYueG1sRE9fa8Iw&#10;EH8f+B3CDfY2U3W22hlFCoKvdkNfj+bWliWXkkTt9umXwWCP9/t/m91ojbiRD71jBbNpBoK4cbrn&#10;VsH72+F5BSJEZI3GMSn4ogC77eRhg6V2dz7RrY6tSCEcSlTQxTiUUoamI4th6gbixH04bzGm07dS&#10;e7yncGvkPMtyabHn1NDhQFVHzWd9tQqOozlXtbkU9XcxP1WHvWmdnyn19DjuX0FEGuO/+M991Gl+&#10;vl4sli/FMoffnxIAcvsDAAD//wMAUEsBAi0AFAAGAAgAAAAhANvh9svuAAAAhQEAABMAAAAAAAAA&#10;AAAAAAAAAAAAAFtDb250ZW50X1R5cGVzXS54bWxQSwECLQAUAAYACAAAACEAWvQsW78AAAAVAQAA&#10;CwAAAAAAAAAAAAAAAAAfAQAAX3JlbHMvLnJlbHNQSwECLQAUAAYACAAAACEAbCAgi8YAAADjAAAA&#10;DwAAAAAAAAAAAAAAAAAHAgAAZHJzL2Rvd25yZXYueG1sUEsFBgAAAAADAAMAtwAAAPoCAAAAAA==&#10;" fillcolor="#f2fc70" strokecolor="#223f59" strokeweight=".5pt">
                  <v:textbox inset="1mm,0,0,1mm">
                    <w:txbxContent>
                      <w:p w14:paraId="4E1200D5" w14:textId="77777777" w:rsidR="00F6651B" w:rsidRPr="007C02D8" w:rsidRDefault="00F6651B" w:rsidP="00AD31E2">
                        <w:pPr>
                          <w:pStyle w:val="TableTextCaro"/>
                          <w:rPr>
                            <w:sz w:val="16"/>
                            <w:szCs w:val="16"/>
                          </w:rPr>
                        </w:pPr>
                        <w:r w:rsidRPr="007C02D8">
                          <w:rPr>
                            <w:sz w:val="16"/>
                            <w:szCs w:val="16"/>
                          </w:rPr>
                          <w:t>Material parts production</w:t>
                        </w:r>
                      </w:p>
                    </w:txbxContent>
                  </v:textbox>
                </v:rect>
                <v:shape id="Gerade Verbindung mit Pfeil 4" o:spid="_x0000_s1083" type="#_x0000_t32" style="position:absolute;left:50918;top:15300;width:70;height:23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SuAxwAAAOMAAAAPAAAAZHJzL2Rvd25yZXYueG1sRE9fS8Mw&#10;EH8X9h3CDfbmknbYal02xCFOxh6c4vPR3NpicylJtnXf3giCj/f7f8v1aHtxJh86xxqyuQJBXDvT&#10;caPh8+Pl9h5EiMgGe8ek4UoB1qvJzRIr4y78TudDbEQK4VChhjbGoZIy1C1ZDHM3ECfu6LzFmE7f&#10;SOPxksJtL3OlCmmx49TQ4kDPLdXfh5PVcCzfwvV1m0m/6QuV8b7cha9S69l0fHoEEWmM/+I/99ak&#10;+Xcqywu1eMjh96cEgFz9AAAA//8DAFBLAQItABQABgAIAAAAIQDb4fbL7gAAAIUBAAATAAAAAAAA&#10;AAAAAAAAAAAAAABbQ29udGVudF9UeXBlc10ueG1sUEsBAi0AFAAGAAgAAAAhAFr0LFu/AAAAFQEA&#10;AAsAAAAAAAAAAAAAAAAAHwEAAF9yZWxzLy5yZWxzUEsBAi0AFAAGAAgAAAAhAOCZK4DHAAAA4wAA&#10;AA8AAAAAAAAAAAAAAAAABwIAAGRycy9kb3ducmV2LnhtbFBLBQYAAAAAAwADALcAAAD7AgAAAAA=&#10;" strokecolor="windowText" strokeweight=".5pt">
                  <v:stroke endarrow="open" joinstyle="miter"/>
                </v:shape>
                <v:rect id="Rechteck 1" o:spid="_x0000_s1084" style="position:absolute;left:48436;top:17654;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l0MyQAAAOIAAAAPAAAAZHJzL2Rvd25yZXYueG1sRI9Ba8JA&#10;FITvhf6H5Qm91Y3RNpq6igQEr8bSXh/Z1yS4+zbsbjXtr+8KQo/DzHzDrLejNeJCPvSOFcymGQji&#10;xumeWwXvp/3zEkSIyBqNY1LwQwG2m8eHNZbaXflIlzq2IkE4lKigi3EopQxNRxbD1A3Eyfty3mJM&#10;0rdSe7wmuDUyz7JXabHntNDhQFVHzbn+tgoOo/moavNZ1L9Ffqz2O9M6P1PqaTLu3kBEGuN/+N4+&#10;aAXz1UuxWGT5HG6X0h2Qmz8AAAD//wMAUEsBAi0AFAAGAAgAAAAhANvh9svuAAAAhQEAABMAAAAA&#10;AAAAAAAAAAAAAAAAAFtDb250ZW50X1R5cGVzXS54bWxQSwECLQAUAAYACAAAACEAWvQsW78AAAAV&#10;AQAACwAAAAAAAAAAAAAAAAAfAQAAX3JlbHMvLnJlbHNQSwECLQAUAAYACAAAACEAvTpdDMkAAADi&#10;AAAADwAAAAAAAAAAAAAAAAAHAgAAZHJzL2Rvd25yZXYueG1sUEsFBgAAAAADAAMAtwAAAP0CAAAA&#10;AA==&#10;" fillcolor="#f2fc70" strokecolor="#223f59" strokeweight=".5pt">
                  <v:textbox inset="1mm,0,0,1mm">
                    <w:txbxContent>
                      <w:p w14:paraId="23B6B8C8" w14:textId="77777777" w:rsidR="00F6651B" w:rsidRPr="007C02D8" w:rsidRDefault="00F6651B" w:rsidP="00AD31E2">
                        <w:pPr>
                          <w:pStyle w:val="TableTextCaro"/>
                          <w:rPr>
                            <w:sz w:val="16"/>
                            <w:szCs w:val="16"/>
                          </w:rPr>
                        </w:pPr>
                        <w:r w:rsidRPr="007C02D8">
                          <w:rPr>
                            <w:sz w:val="16"/>
                            <w:szCs w:val="16"/>
                          </w:rPr>
                          <w:t>Waste transport</w:t>
                        </w:r>
                      </w:p>
                    </w:txbxContent>
                  </v:textbox>
                </v:rect>
                <v:shape id="Verbinder: gewinkelt 5" o:spid="_x0000_s1085" type="#_x0000_t34" style="position:absolute;left:38329;top:23582;width:2635;height:812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jkMxgAAAOMAAAAPAAAAZHJzL2Rvd25yZXYueG1sRE9fa8Iw&#10;EH8X/A7hhL1porK1VqMMx8C9OR34ejRnW20uXZPZ7tsvwsDH+/2/1aa3tbhR6yvHGqYTBYI4d6bi&#10;QsPX8X2cgvAB2WDtmDT8kofNejhYYWZcx590O4RCxBD2GWooQ2gyKX1ekkU/cQ1x5M6utRji2RbS&#10;tNjFcFvLmVIv0mLFsaHEhrYl5dfDj9VQHz92+++Loi3a3iQdvp2q+UXrp1H/ugQRqA8P8b97Z+L8&#10;dJHOZ88qSeD+UwRArv8AAAD//wMAUEsBAi0AFAAGAAgAAAAhANvh9svuAAAAhQEAABMAAAAAAAAA&#10;AAAAAAAAAAAAAFtDb250ZW50X1R5cGVzXS54bWxQSwECLQAUAAYACAAAACEAWvQsW78AAAAVAQAA&#10;CwAAAAAAAAAAAAAAAAAfAQAAX3JlbHMvLnJlbHNQSwECLQAUAAYACAAAACEAr6I5DMYAAADjAAAA&#10;DwAAAAAAAAAAAAAAAAAHAgAAZHJzL2Rvd25yZXYueG1sUEsFBgAAAAADAAMAtwAAAPoCAAAAAA==&#10;" strokecolor="windowText" strokeweight=".5pt">
                  <v:stroke endarrow="open"/>
                </v:shape>
                <v:line id="Gerader Verbinder 6" o:spid="_x0000_s1086" style="position:absolute;flip:x;visibility:visible;mso-wrap-style:square" from="31324,0" to="31541,47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WbyQAAAOMAAAAPAAAAZHJzL2Rvd25yZXYueG1sRE9La8JA&#10;EL4X+h+WKfRSdNcHqU1dRQqlvahUBa9DdpqkZmdDdpuk/fWuIHic7z3zZW8r0VLjS8caRkMFgjhz&#10;puRcw2H/PpiB8AHZYOWYNPyRh+Xi/m6OqXEdf1G7C7mIIexT1FCEUKdS+qwgi37oauLIfbvGYohn&#10;k0vTYBfDbSXHSiXSYsmxocCa3grKTrtfq+Fp22Xd6aM1x+QZ94ewWf/82xetHx/61SuIQH24ia/u&#10;TxPnT2fjaaImagKXnyIAcnEGAAD//wMAUEsBAi0AFAAGAAgAAAAhANvh9svuAAAAhQEAABMAAAAA&#10;AAAAAAAAAAAAAAAAAFtDb250ZW50X1R5cGVzXS54bWxQSwECLQAUAAYACAAAACEAWvQsW78AAAAV&#10;AQAACwAAAAAAAAAAAAAAAAAfAQAAX3JlbHMvLnJlbHNQSwECLQAUAAYACAAAACEAkMl1m8kAAADj&#10;AAAADwAAAAAAAAAAAAAAAAAHAgAAZHJzL2Rvd25yZXYueG1sUEsFBgAAAAADAAMAtwAAAP0CAAAA&#10;AA==&#10;" strokecolor="windowText" strokeweight=".5pt">
                  <v:stroke dashstyle="dash" joinstyle="miter"/>
                </v:line>
                <v:line id="Gerader Verbinder 6" o:spid="_x0000_s1087" style="position:absolute;flip:x;visibility:visible;mso-wrap-style:square" from="55135,90" to="55418,46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OJAyQAAAOMAAAAPAAAAZHJzL2Rvd25yZXYueG1sRE/NasJA&#10;EL4X+g7LFHopdWOEpEZXKYVSLypVweuQnSap2dmQ3SbRp3cFocf5/me+HEwtOmpdZVnBeBSBIM6t&#10;rrhQcNh/vr6BcB5ZY22ZFJzJwXLx+DDHTNuev6nb+UKEEHYZKii9bzIpXV6SQTeyDXHgfmxr0Iez&#10;LaRusQ/hppZxFCXSYMWhocSGPkrKT7s/o+Bl2+f96avTxyTF/cFv1r8XM1Xq+Wl4n4HwNPh/8d29&#10;0mF+Gk/idDKeJnD7KQAgF1cAAAD//wMAUEsBAi0AFAAGAAgAAAAhANvh9svuAAAAhQEAABMAAAAA&#10;AAAAAAAAAAAAAAAAAFtDb250ZW50X1R5cGVzXS54bWxQSwECLQAUAAYACAAAACEAWvQsW78AAAAV&#10;AQAACwAAAAAAAAAAAAAAAAAfAQAAX3JlbHMvLnJlbHNQSwECLQAUAAYACAAAACEAetziQMkAAADj&#10;AAAADwAAAAAAAAAAAAAAAAAHAgAAZHJzL2Rvd25yZXYueG1sUEsFBgAAAAADAAMAtwAAAP0CAAAA&#10;AA==&#10;" strokecolor="windowText" strokeweight=".5pt">
                  <v:stroke dashstyle="dash" joinstyle="miter"/>
                </v:line>
                <v:shape id="Flussdiagramm: Grenzstelle 2" o:spid="_x0000_s1088" type="#_x0000_t116" style="position:absolute;left:57308;top:18016;width:5905;height:2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PVyQAAAOMAAAAPAAAAZHJzL2Rvd25yZXYueG1sRE/NasJA&#10;EL4LfYdlCl5EN9ooGl1FBEu92EbF85CdJmmzs2l2G9O3dwuFHuf7n9WmM5VoqXGlZQXjUQSCOLO6&#10;5FzB5bwfzkE4j6yxskwKfsjBZv3QW2Gi7Y1Tak8+FyGEXYIKCu/rREqXFWTQjWxNHLh32xj04Wxy&#10;qRu8hXBTyUkUzaTBkkNDgTXtCso+T99GwfPH4ct0r+ng+LRN2+vbwfnzZK5U/7HbLkF46vy/+M/9&#10;osP8eDGLF/F0PIXfnwIAcn0HAAD//wMAUEsBAi0AFAAGAAgAAAAhANvh9svuAAAAhQEAABMAAAAA&#10;AAAAAAAAAAAAAAAAAFtDb250ZW50X1R5cGVzXS54bWxQSwECLQAUAAYACAAAACEAWvQsW78AAAAV&#10;AQAACwAAAAAAAAAAAAAAAAAfAQAAX3JlbHMvLnJlbHNQSwECLQAUAAYACAAAACEAmSqD1ckAAADj&#10;AAAADwAAAAAAAAAAAAAAAAAHAgAAZHJzL2Rvd25yZXYueG1sUEsFBgAAAAADAAMAtwAAAP0CAAAA&#10;AA==&#10;" fillcolor="#c5e0b4" strokecolor="#223f59" strokeweight=".5pt">
                  <v:textbox inset="1mm,0,0,0">
                    <w:txbxContent>
                      <w:p w14:paraId="33DB9C7C" w14:textId="77777777" w:rsidR="00F6651B" w:rsidRPr="007C02D8" w:rsidRDefault="00F6651B" w:rsidP="00AD31E2">
                        <w:pPr>
                          <w:pStyle w:val="TableTextCaro"/>
                          <w:rPr>
                            <w:sz w:val="16"/>
                            <w:szCs w:val="16"/>
                          </w:rPr>
                        </w:pPr>
                        <w:r w:rsidRPr="007C02D8">
                          <w:rPr>
                            <w:sz w:val="16"/>
                            <w:szCs w:val="16"/>
                          </w:rPr>
                          <w:t>ELV</w:t>
                        </w:r>
                      </w:p>
                    </w:txbxContent>
                  </v:textbox>
                </v:shape>
                <v:rect id="Rechteck 1" o:spid="_x0000_s1089" style="position:absolute;left:57580;top:23629;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4yawwAAAOIAAAAPAAAAZHJzL2Rvd25yZXYueG1sRE/Pa8Iw&#10;FL4P/B/CE3abaXuwpRpFCoJXu7FdH81bW5a8lCRq9a83g8GOH9/v7X62RlzJh9GxgnyVgSDunB65&#10;V/DxfnyrQISIrNE4JgV3CrDfLV62WGt34zNd29iLFMKhRgVDjFMtZegGshhWbiJO3LfzFmOCvpfa&#10;4y2FWyOLLFtLiyOnhgEnagbqftqLVXCazWfTmq+yfZTFuTkeTO98rtTrcj5sQESa47/4z33Saf66&#10;LKusqHL4vZQwyN0TAAD//wMAUEsBAi0AFAAGAAgAAAAhANvh9svuAAAAhQEAABMAAAAAAAAAAAAA&#10;AAAAAAAAAFtDb250ZW50X1R5cGVzXS54bWxQSwECLQAUAAYACAAAACEAWvQsW78AAAAVAQAACwAA&#10;AAAAAAAAAAAAAAAfAQAAX3JlbHMvLnJlbHNQSwECLQAUAAYACAAAACEAwzuMmsMAAADiAAAADwAA&#10;AAAAAAAAAAAAAAAHAgAAZHJzL2Rvd25yZXYueG1sUEsFBgAAAAADAAMAtwAAAPcCAAAAAA==&#10;" fillcolor="#f2fc70" strokecolor="#223f59" strokeweight=".5pt">
                  <v:textbox inset="1mm,0,0,1mm">
                    <w:txbxContent>
                      <w:p w14:paraId="0B0F13FF" w14:textId="77777777" w:rsidR="00F6651B" w:rsidRPr="007C02D8" w:rsidRDefault="00F6651B" w:rsidP="00AD31E2">
                        <w:pPr>
                          <w:pStyle w:val="TableTextCaro"/>
                          <w:rPr>
                            <w:sz w:val="16"/>
                            <w:szCs w:val="16"/>
                          </w:rPr>
                        </w:pPr>
                        <w:r w:rsidRPr="007C02D8">
                          <w:rPr>
                            <w:sz w:val="16"/>
                            <w:szCs w:val="16"/>
                          </w:rPr>
                          <w:t>ELV transport</w:t>
                        </w:r>
                      </w:p>
                    </w:txbxContent>
                  </v:textbox>
                </v:rect>
                <v:rect id="Rechteck 1" o:spid="_x0000_s1090" style="position:absolute;left:57670;top:29061;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w+yAAAAOIAAAAPAAAAZHJzL2Rvd25yZXYueG1sRI9Ba8JA&#10;FITvBf/D8gRvdWOgpkldRQKCV9Nir4/saxLcfRt2V0399d1CocdhZr5hNrvJGnEjHwbHClbLDARx&#10;6/TAnYKP98PzK4gQkTUax6TgmwLstrOnDVba3flEtyZ2IkE4VKigj3GspAxtTxbD0o3Eyfty3mJM&#10;0ndSe7wnuDUyz7K1tDhwWuhxpLqn9tJcrYLjZM51Yz6L5lHkp/qwN53zK6UW82n/BiLSFP/Df+2j&#10;VlCW6zx7yYsSfi+lOyC3PwAAAP//AwBQSwECLQAUAAYACAAAACEA2+H2y+4AAACFAQAAEwAAAAAA&#10;AAAAAAAAAAAAAAAAW0NvbnRlbnRfVHlwZXNdLnhtbFBLAQItABQABgAIAAAAIQBa9CxbvwAAABUB&#10;AAALAAAAAAAAAAAAAAAAAB8BAABfcmVscy8ucmVsc1BLAQItABQABgAIAAAAIQDdo9w+yAAAAOIA&#10;AAAPAAAAAAAAAAAAAAAAAAcCAABkcnMvZG93bnJldi54bWxQSwUGAAAAAAMAAwC3AAAA/AIAAAAA&#10;" fillcolor="#f2fc70" strokecolor="#223f59" strokeweight=".5pt">
                  <v:textbox inset="1mm,0,0,1mm">
                    <w:txbxContent>
                      <w:p w14:paraId="5C7ED409" w14:textId="77777777" w:rsidR="00F6651B" w:rsidRPr="007C02D8" w:rsidRDefault="00F6651B" w:rsidP="00AD31E2">
                        <w:pPr>
                          <w:pStyle w:val="TableTextCaro"/>
                          <w:rPr>
                            <w:sz w:val="16"/>
                            <w:szCs w:val="16"/>
                          </w:rPr>
                        </w:pPr>
                        <w:r w:rsidRPr="007C02D8">
                          <w:rPr>
                            <w:sz w:val="16"/>
                            <w:szCs w:val="16"/>
                          </w:rPr>
                          <w:t>Dismantling</w:t>
                        </w:r>
                      </w:p>
                    </w:txbxContent>
                  </v:textbox>
                </v:rect>
                <v:shape id="Flussdiagramm: Grenzstelle 2" o:spid="_x0000_s1091" type="#_x0000_t116" style="position:absolute;left:65818;top:18106;width:5906;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OKlyAAAAOMAAAAPAAAAZHJzL2Rvd25yZXYueG1sRE9fS8Mw&#10;EH8X9h3CDXwRl6yCZN2yMQaKe9F1E5+P5tZWm0ttYle/vREEH+/3/1ab0bVioD40ng3MZwoEcelt&#10;w5WB19PDrQYRIrLF1jMZ+KYAm/XkaoW59RcuaDjGSqQQDjkaqGPscilDWZPDMPMdceLOvncY09lX&#10;0vZ4SeGulZlS99Jhw6mhxo52NZUfxy9n4PF9/+nGl+Lm+W5bDG+HfYinTBtzPR23SxCRxvgv/nM/&#10;2TRfqYXWmc4W8PtTAkCufwAAAP//AwBQSwECLQAUAAYACAAAACEA2+H2y+4AAACFAQAAEwAAAAAA&#10;AAAAAAAAAAAAAAAAW0NvbnRlbnRfVHlwZXNdLnhtbFBLAQItABQABgAIAAAAIQBa9CxbvwAAABUB&#10;AAALAAAAAAAAAAAAAAAAAB8BAABfcmVscy8ucmVsc1BLAQItABQABgAIAAAAIQBThOKlyAAAAOMA&#10;AAAPAAAAAAAAAAAAAAAAAAcCAABkcnMvZG93bnJldi54bWxQSwUGAAAAAAMAAwC3AAAA/AIAAAAA&#10;" fillcolor="#c5e0b4" strokecolor="#223f59" strokeweight=".5pt">
                  <v:textbox inset="1mm,0,0,0">
                    <w:txbxContent>
                      <w:p w14:paraId="0899322B" w14:textId="77777777" w:rsidR="00F6651B" w:rsidRPr="007C02D8" w:rsidRDefault="00F6651B" w:rsidP="00AD31E2">
                        <w:pPr>
                          <w:pStyle w:val="TableTextCaro"/>
                          <w:rPr>
                            <w:sz w:val="16"/>
                            <w:szCs w:val="16"/>
                          </w:rPr>
                        </w:pPr>
                        <w:r w:rsidRPr="007C02D8">
                          <w:rPr>
                            <w:sz w:val="16"/>
                            <w:szCs w:val="16"/>
                          </w:rPr>
                          <w:t>Dismantled ELV</w:t>
                        </w:r>
                      </w:p>
                    </w:txbxContent>
                  </v:textbox>
                </v:shape>
                <v:rect id="Rechteck 1" o:spid="_x0000_s1092" style="position:absolute;left:66090;top:38024;width:5626;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5jCxgAAAOMAAAAPAAAAZHJzL2Rvd25yZXYueG1sRE9La8Mw&#10;DL4X9h+MBru1TsL6IKsbQqDQa7PRXUWsJWG2HGyvzfbr58GgR31v7avZGnElH0bHCvJVBoK4c3rk&#10;XsHb63G5AxEiskbjmBR8U4Dq8LDYY6ndjc90bWMvUgiHEhUMMU6llKEbyGJYuYk4cR/OW4zp9L3U&#10;Hm8p3BpZZNlGWhw5NQw4UTNQ99l+WQWn2Vya1rxv259tcW6Otemdz5V6epzrFxCR5ngX/7tPOs0v&#10;1nn+vM52Bfz9lACQh18AAAD//wMAUEsBAi0AFAAGAAgAAAAhANvh9svuAAAAhQEAABMAAAAAAAAA&#10;AAAAAAAAAAAAAFtDb250ZW50X1R5cGVzXS54bWxQSwECLQAUAAYACAAAACEAWvQsW78AAAAVAQAA&#10;CwAAAAAAAAAAAAAAAAAfAQAAX3JlbHMvLnJlbHNQSwECLQAUAAYACAAAACEArpuYwsYAAADjAAAA&#10;DwAAAAAAAAAAAAAAAAAHAgAAZHJzL2Rvd25yZXYueG1sUEsFBgAAAAADAAMAtwAAAPoCAAAAAA==&#10;" fillcolor="#f2fc70" strokecolor="#223f59" strokeweight=".5pt">
                  <v:textbox inset="1mm,0,0,1mm">
                    <w:txbxContent>
                      <w:p w14:paraId="78264760" w14:textId="77777777" w:rsidR="00F6651B" w:rsidRPr="007C02D8" w:rsidRDefault="00F6651B" w:rsidP="00AD31E2">
                        <w:pPr>
                          <w:pStyle w:val="TableTextCaro"/>
                          <w:rPr>
                            <w:sz w:val="16"/>
                            <w:szCs w:val="16"/>
                          </w:rPr>
                        </w:pPr>
                        <w:r w:rsidRPr="007C02D8">
                          <w:rPr>
                            <w:sz w:val="16"/>
                            <w:szCs w:val="16"/>
                          </w:rPr>
                          <w:t>Recovered parts transport</w:t>
                        </w:r>
                      </w:p>
                    </w:txbxContent>
                  </v:textbox>
                </v:rect>
                <v:rect id="Rechteck 1" o:spid="_x0000_s1093" style="position:absolute;left:65999;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NNyQAAAOIAAAAPAAAAZHJzL2Rvd25yZXYueG1sRI/NasMw&#10;EITvhb6D2EJujfzTJo0bJQRDINc4ob0u1tY2lVZGUhK3T18VCj0OM/MNs95O1ogr+TA4VpDPMxDE&#10;rdMDdwrOp/3jC4gQkTUax6TgiwJsN/d3a6y0u/GRrk3sRIJwqFBBH+NYSRnaniyGuRuJk/fhvMWY&#10;pO+k9nhLcGtkkWULaXHgtNDjSHVP7WdzsQoOk3mrG/O+bL6XxbHe70znfK7U7GHavYKINMX/8F/7&#10;oBU8lcXzqsxXJfxeSndAbn4AAAD//wMAUEsBAi0AFAAGAAgAAAAhANvh9svuAAAAhQEAABMAAAAA&#10;AAAAAAAAAAAAAAAAAFtDb250ZW50X1R5cGVzXS54bWxQSwECLQAUAAYACAAAACEAWvQsW78AAAAV&#10;AQAACwAAAAAAAAAAAAAAAAAfAQAAX3JlbHMvLnJlbHNQSwECLQAUAAYACAAAACEAbw6TTckAAADi&#10;AAAADwAAAAAAAAAAAAAAAAAHAgAAZHJzL2Rvd25yZXYueG1sUEsFBgAAAAADAAMAtwAAAP0CAAAA&#10;AA==&#10;" fillcolor="#f2fc70" strokecolor="#223f59" strokeweight=".5pt">
                  <v:textbox inset="1mm,0,0,1mm">
                    <w:txbxContent>
                      <w:p w14:paraId="6F8D3112" w14:textId="77777777" w:rsidR="00F6651B" w:rsidRPr="007C02D8" w:rsidRDefault="00F6651B" w:rsidP="00AD31E2">
                        <w:pPr>
                          <w:pStyle w:val="TableTextCaro"/>
                          <w:rPr>
                            <w:sz w:val="16"/>
                            <w:szCs w:val="16"/>
                          </w:rPr>
                        </w:pPr>
                        <w:r w:rsidRPr="007C02D8">
                          <w:rPr>
                            <w:sz w:val="16"/>
                            <w:szCs w:val="16"/>
                          </w:rPr>
                          <w:t>Shredding</w:t>
                        </w:r>
                      </w:p>
                    </w:txbxContent>
                  </v:textbox>
                </v:rect>
                <v:shape id="Flussdiagramm: Grenzstelle 2" o:spid="_x0000_s1094" type="#_x0000_t116" style="position:absolute;left:65637;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lzyQAAAOMAAAAPAAAAZHJzL2Rvd25yZXYueG1sRE9fT8Iw&#10;EH838Ts0Z+KLgRaUZQwKISYaeVEGhOfLem7T9TrXOua3tyYmPN7v/y3Xg21ET52vHWuYjBUI4sKZ&#10;mksNx8PTKAXhA7LBxjFp+CEP69X11RIz486cU78PpYgh7DPUUIXQZlL6oiKLfuxa4si9u85iiGdX&#10;StPhOYbbRk6VSqTFmmNDhS09VlR87r+thueP7Zcd3vK71/tN3p92Wx8O01Tr25thswARaAgX8b/7&#10;xcT5aTJ/SNREzeDvpwiAXP0CAAD//wMAUEsBAi0AFAAGAAgAAAAhANvh9svuAAAAhQEAABMAAAAA&#10;AAAAAAAAAAAAAAAAAFtDb250ZW50X1R5cGVzXS54bWxQSwECLQAUAAYACAAAACEAWvQsW78AAAAV&#10;AQAACwAAAAAAAAAAAAAAAAAfAQAAX3JlbHMvLnJlbHNQSwECLQAUAAYACAAAACEAE3H5c8kAAADj&#10;AAAADwAAAAAAAAAAAAAAAAAHAgAAZHJzL2Rvd25yZXYueG1sUEsFBgAAAAADAAMAtwAAAP0CAAAA&#10;AA==&#10;" fillcolor="#c5e0b4" strokecolor="#223f59" strokeweight=".5pt">
                  <v:textbox inset="1mm,0,0,0">
                    <w:txbxContent>
                      <w:p w14:paraId="16A081D8" w14:textId="77777777" w:rsidR="00F6651B" w:rsidRPr="007C02D8" w:rsidRDefault="00F6651B" w:rsidP="00AD31E2">
                        <w:pPr>
                          <w:pStyle w:val="TableTextCaro"/>
                          <w:rPr>
                            <w:sz w:val="16"/>
                            <w:szCs w:val="16"/>
                          </w:rPr>
                        </w:pPr>
                        <w:r w:rsidRPr="007C02D8">
                          <w:rPr>
                            <w:sz w:val="16"/>
                            <w:szCs w:val="16"/>
                          </w:rPr>
                          <w:t>Recovered parts</w:t>
                        </w:r>
                      </w:p>
                    </w:txbxContent>
                  </v:textbox>
                </v:shape>
                <v:shape id="Flussdiagramm: Grenzstelle 2" o:spid="_x0000_s1095" type="#_x0000_t116" style="position:absolute;left:43366;top:48164;width:6115;height:3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Y8NygAAAOIAAAAPAAAAZHJzL2Rvd25yZXYueG1sRI9Ba8JA&#10;FITvQv/D8gq96cYWNImu0haEXgo1tqC3R/aZBLNvw+42Jv++WxA8DjPzDbPeDqYVPTnfWFYwnyUg&#10;iEurG64UfB920xSED8gaW8ukYCQP283DZI25tlfeU1+ESkQI+xwV1CF0uZS+rMmgn9mOOHpn6wyG&#10;KF0ltcNrhJtWPifJQhpsOC7U2NF7TeWl+DUKjsuLPQxjf/ocsXBf3vyEt91cqafH4XUFItAQ7uFb&#10;+0MryNLFMsnSlwz+L8U7IDd/AAAA//8DAFBLAQItABQABgAIAAAAIQDb4fbL7gAAAIUBAAATAAAA&#10;AAAAAAAAAAAAAAAAAABbQ29udGVudF9UeXBlc10ueG1sUEsBAi0AFAAGAAgAAAAhAFr0LFu/AAAA&#10;FQEAAAsAAAAAAAAAAAAAAAAAHwEAAF9yZWxzLy5yZWxzUEsBAi0AFAAGAAgAAAAhAH1tjw3KAAAA&#10;4gAAAA8AAAAAAAAAAAAAAAAABwIAAGRycy9kb3ducmV2LnhtbFBLBQYAAAAAAwADALcAAAD+AgAA&#10;AAA=&#10;" fillcolor="#c5e0b4" strokecolor="#223f59" strokeweight=".5pt">
                  <v:textbox inset="0,0,0,0">
                    <w:txbxContent>
                      <w:p w14:paraId="2CA093DD" w14:textId="77777777" w:rsidR="00F6651B" w:rsidRPr="007C02D8" w:rsidRDefault="00F6651B" w:rsidP="00AD31E2">
                        <w:pPr>
                          <w:pStyle w:val="TableTextCaro"/>
                          <w:rPr>
                            <w:sz w:val="16"/>
                            <w:szCs w:val="16"/>
                          </w:rPr>
                        </w:pPr>
                        <w:r w:rsidRPr="007C02D8">
                          <w:rPr>
                            <w:sz w:val="16"/>
                            <w:szCs w:val="16"/>
                          </w:rPr>
                          <w:t>Inputs, outputs etc.</w:t>
                        </w:r>
                      </w:p>
                    </w:txbxContent>
                  </v:textbox>
                </v:shape>
                <v:rect id="Rechteck 1" o:spid="_x0000_s1096" style="position:absolute;left:81752;top:28971;width:453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H4xgAAAOMAAAAPAAAAZHJzL2Rvd25yZXYueG1sRE9fS8Mw&#10;EH8X9h3CCb65pEW3WZeNURjsdVX09WjOtphcSpJt1U9vBgMf7/f/1tvJWXGmEAfPGoq5AkHcejNw&#10;p+H9bf+4AhETskHrmTT8UITtZna3xsr4Cx/p3KRO5BCOFWroUxorKWPbk8M49yNx5r58cJjyGTpp&#10;Al5yuLOyVGohHQ6cG3ocqe6p/W5OTsNhsh91Yz+Xze+yPNb7ne18KLR+uJ92ryASTelffHMfTJ5f&#10;rl6elHpeFHD9KQMgN38AAAD//wMAUEsBAi0AFAAGAAgAAAAhANvh9svuAAAAhQEAABMAAAAAAAAA&#10;AAAAAAAAAAAAAFtDb250ZW50X1R5cGVzXS54bWxQSwECLQAUAAYACAAAACEAWvQsW78AAAAVAQAA&#10;CwAAAAAAAAAAAAAAAAAfAQAAX3JlbHMvLnJlbHNQSwECLQAUAAYACAAAACEAMAsh+MYAAADjAAAA&#10;DwAAAAAAAAAAAAAAAAAHAgAAZHJzL2Rvd25yZXYueG1sUEsFBgAAAAADAAMAtwAAAPoCAAAAAA==&#10;" fillcolor="#f2fc70" strokecolor="#223f59" strokeweight=".5pt">
                  <v:textbox inset="1mm,0,0,1mm">
                    <w:txbxContent>
                      <w:p w14:paraId="275559E2" w14:textId="77777777" w:rsidR="00F6651B" w:rsidRPr="007C02D8" w:rsidRDefault="00F6651B" w:rsidP="00AD31E2">
                        <w:pPr>
                          <w:pStyle w:val="TableTextCaro"/>
                          <w:rPr>
                            <w:sz w:val="16"/>
                            <w:szCs w:val="16"/>
                          </w:rPr>
                        </w:pPr>
                        <w:r w:rsidRPr="007C02D8">
                          <w:rPr>
                            <w:sz w:val="16"/>
                            <w:szCs w:val="16"/>
                          </w:rPr>
                          <w:t>ASR landfill</w:t>
                        </w:r>
                      </w:p>
                    </w:txbxContent>
                  </v:textbox>
                </v:rect>
                <v:rect id="Rechteck 1" o:spid="_x0000_s1097" style="position:absolute;left:65909;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y4ByAAAAOIAAAAPAAAAZHJzL2Rvd25yZXYueG1sRI9Ba8JA&#10;FITvhf6H5RV6q5sEiTa6igQEr6alvT6yr0lw923YXTX217tCocdhZr5h1tvJGnEhHwbHCvJZBoK4&#10;dXrgTsHnx/5tCSJEZI3GMSm4UYDt5vlpjZV2Vz7SpYmdSBAOFSroYxwrKUPbk8UwcyNx8n6ctxiT&#10;9J3UHq8Jbo0ssqyUFgdOCz2OVPfUnpqzVXCYzFfdmO9F87sojvV+Zzrnc6VeX6bdCkSkKf6H/9oH&#10;raAsl+/5vJjn8LiU7oDc3AEAAP//AwBQSwECLQAUAAYACAAAACEA2+H2y+4AAACFAQAAEwAAAAAA&#10;AAAAAAAAAAAAAAAAW0NvbnRlbnRfVHlwZXNdLnhtbFBLAQItABQABgAIAAAAIQBa9CxbvwAAABUB&#10;AAALAAAAAAAAAAAAAAAAAB8BAABfcmVscy8ucmVsc1BLAQItABQABgAIAAAAIQDoEy4ByAAAAOIA&#10;AAAPAAAAAAAAAAAAAAAAAAcCAABkcnMvZG93bnJldi54bWxQSwUGAAAAAAMAAwC3AAAA/AIAAAAA&#10;" fillcolor="#f2fc70" strokecolor="#223f59" strokeweight=".5pt">
                  <v:textbox inset="1mm,0,0,1mm">
                    <w:txbxContent>
                      <w:p w14:paraId="1065E95A" w14:textId="77777777" w:rsidR="00F6651B" w:rsidRPr="007C02D8" w:rsidRDefault="00F6651B" w:rsidP="00AD31E2">
                        <w:pPr>
                          <w:pStyle w:val="TableTextCaro"/>
                          <w:rPr>
                            <w:sz w:val="16"/>
                            <w:szCs w:val="16"/>
                          </w:rPr>
                        </w:pPr>
                        <w:r w:rsidRPr="007C02D8">
                          <w:rPr>
                            <w:sz w:val="16"/>
                            <w:szCs w:val="16"/>
                          </w:rPr>
                          <w:t>Disposal/ recycle</w:t>
                        </w:r>
                      </w:p>
                    </w:txbxContent>
                  </v:textbox>
                </v:rect>
                <v:rect id="Rechteck 1" o:spid="_x0000_s1098" style="position:absolute;left:65999;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814yQAAAOIAAAAPAAAAZHJzL2Rvd25yZXYueG1sRI/BasMw&#10;EETvhfyD2EJvjWy3TVw3SgiGQK5xSntdrK1tKq2MpCRuv74KBHocZuYNs9pM1ogz+TA4VpDPMxDE&#10;rdMDdwrej7vHEkSIyBqNY1LwQwE269ndCivtLnygcxM7kSAcKlTQxzhWUoa2J4th7kbi5H05bzEm&#10;6TupPV4S3BpZZNlCWhw4LfQ4Ut1T+92crIL9ZD7qxnwum99lcah3W9M5nyv1cD9t30BEmuJ/+Nbe&#10;awWL1/IlL5+eC7heSndArv8AAAD//wMAUEsBAi0AFAAGAAgAAAAhANvh9svuAAAAhQEAABMAAAAA&#10;AAAAAAAAAAAAAAAAAFtDb250ZW50X1R5cGVzXS54bWxQSwECLQAUAAYACAAAACEAWvQsW78AAAAV&#10;AQAACwAAAAAAAAAAAAAAAAAfAQAAX3JlbHMvLnJlbHNQSwECLQAUAAYACAAAACEAFXfNeMkAAADi&#10;AAAADwAAAAAAAAAAAAAAAAAHAgAAZHJzL2Rvd25yZXYueG1sUEsFBgAAAAADAAMAtwAAAP0CAAAA&#10;AA==&#10;" fillcolor="#f2fc70" strokecolor="#223f59" strokeweight=".5pt">
                  <v:textbox inset="1mm,0,0,1mm">
                    <w:txbxContent>
                      <w:p w14:paraId="30B5E8A7" w14:textId="77777777" w:rsidR="00F6651B" w:rsidRPr="007C02D8" w:rsidRDefault="00F6651B" w:rsidP="00AD31E2">
                        <w:pPr>
                          <w:pStyle w:val="TableTextCaro"/>
                          <w:rPr>
                            <w:sz w:val="16"/>
                            <w:szCs w:val="16"/>
                          </w:rPr>
                        </w:pPr>
                        <w:r w:rsidRPr="007C02D8">
                          <w:rPr>
                            <w:sz w:val="16"/>
                            <w:szCs w:val="16"/>
                          </w:rPr>
                          <w:t>Dismantled ELV transport</w:t>
                        </w:r>
                      </w:p>
                    </w:txbxContent>
                  </v:textbox>
                </v:rect>
                <v:shape id="Flussdiagramm: Grenzstelle 2" o:spid="_x0000_s1099" type="#_x0000_t116" style="position:absolute;left:73695;top:18106;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GGEzAAAAOMAAAAPAAAAZHJzL2Rvd25yZXYueG1sRI9BS8NA&#10;EIXvgv9hGcGLtJukYEPstpSCYi/atOJ5yI5JNDubZtc0/nvnIHicmTfvvW+1mVynRhpC69lAOk9A&#10;EVfetlwbeDs9znJQISJb7DyTgR8KsFlfX62wsP7CJY3HWCsx4VCggSbGvtA6VA05DHPfE8vtww8O&#10;o4xDre2AFzF3nc6S5F47bFkSGuxp11D1dfx2Bp4+92c3vZZ3L4ttOb4f9iGestyY25tp+wAq0hT/&#10;xX/fz1bqp4s8S/J0KRTCJAvQ618AAAD//wMAUEsBAi0AFAAGAAgAAAAhANvh9svuAAAAhQEAABMA&#10;AAAAAAAAAAAAAAAAAAAAAFtDb250ZW50X1R5cGVzXS54bWxQSwECLQAUAAYACAAAACEAWvQsW78A&#10;AAAVAQAACwAAAAAAAAAAAAAAAAAfAQAAX3JlbHMvLnJlbHNQSwECLQAUAAYACAAAACEAn8RhhMwA&#10;AADjAAAADwAAAAAAAAAAAAAAAAAHAgAAZHJzL2Rvd25yZXYueG1sUEsFBgAAAAADAAMAtwAAAAAD&#10;AAAAAA==&#10;" fillcolor="#c5e0b4" strokecolor="#223f59" strokeweight=".5pt">
                  <v:textbox inset="1mm,0,0,0">
                    <w:txbxContent>
                      <w:p w14:paraId="4DAB2908" w14:textId="77777777" w:rsidR="00F6651B" w:rsidRPr="007C02D8" w:rsidRDefault="00F6651B" w:rsidP="00AD31E2">
                        <w:pPr>
                          <w:pStyle w:val="TableTextCaro"/>
                          <w:rPr>
                            <w:sz w:val="16"/>
                            <w:szCs w:val="16"/>
                            <w:lang w:val="de-DE"/>
                          </w:rPr>
                        </w:pPr>
                        <w:r w:rsidRPr="007C02D8">
                          <w:rPr>
                            <w:sz w:val="16"/>
                            <w:szCs w:val="16"/>
                            <w:lang w:val="de-DE"/>
                          </w:rPr>
                          <w:t>ASR</w:t>
                        </w:r>
                      </w:p>
                    </w:txbxContent>
                  </v:textbox>
                </v:shape>
                <v:rect id="Rechteck 1" o:spid="_x0000_s1100" style="position:absolute;left:73876;top:28971;width:5626;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63KyAAAAOMAAAAPAAAAZHJzL2Rvd25yZXYueG1sRI/BasMw&#10;EETvhf6D2EJvjSy3xMWNEoIhkGvc0l4Xa2ubSisjKYmTr48KhR6HmXnDrDazs+JEIY6eNahFAYK4&#10;82bkXsPH++7pFURMyAatZ9JwoQib9f3dCmvjz3ygU5t6kSEca9QwpDTVUsZuIIdx4Sfi7H374DBl&#10;GXppAp4z3FlZFsVSOhw5Lww4UTNQ99MenYb9bD+b1n5V7bUqD81ua3sflNaPD/P2DUSiOf2H/9p7&#10;o6FUz6p6UeVSwe+n/Afk+gYAAP//AwBQSwECLQAUAAYACAAAACEA2+H2y+4AAACFAQAAEwAAAAAA&#10;AAAAAAAAAAAAAAAAW0NvbnRlbnRfVHlwZXNdLnhtbFBLAQItABQABgAIAAAAIQBa9CxbvwAAABUB&#10;AAALAAAAAAAAAAAAAAAAAB8BAABfcmVscy8ucmVsc1BLAQItABQABgAIAAAAIQASl63KyAAAAOMA&#10;AAAPAAAAAAAAAAAAAAAAAAcCAABkcnMvZG93bnJldi54bWxQSwUGAAAAAAMAAwC3AAAA/AIAAAAA&#10;" fillcolor="#f2fc70" strokecolor="#223f59" strokeweight=".5pt">
                  <v:textbox inset="1mm,0,0,1mm">
                    <w:txbxContent>
                      <w:p w14:paraId="3A51F3FE" w14:textId="77777777" w:rsidR="00F6651B" w:rsidRPr="007C02D8" w:rsidRDefault="00F6651B" w:rsidP="00AD31E2">
                        <w:pPr>
                          <w:pStyle w:val="TableTextCaro"/>
                          <w:rPr>
                            <w:sz w:val="16"/>
                            <w:szCs w:val="16"/>
                            <w:lang w:val="de-DE"/>
                          </w:rPr>
                        </w:pPr>
                        <w:r w:rsidRPr="007C02D8">
                          <w:rPr>
                            <w:sz w:val="16"/>
                            <w:szCs w:val="16"/>
                            <w:lang w:val="de-DE"/>
                          </w:rPr>
                          <w:t>ASR recycle</w:t>
                        </w:r>
                      </w:p>
                    </w:txbxContent>
                  </v:textbox>
                </v:rect>
                <v:shape id="Flussdiagramm: Grenzstelle 2" o:spid="_x0000_s1101" type="#_x0000_t116" style="position:absolute;left:73604;top:33769;width:5906;height:29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CCoygAAAOEAAAAPAAAAZHJzL2Rvd25yZXYueG1sRI9Ba8JA&#10;FITvhf6H5Qm9FN00BROjq0ihpV6qUfH8yD6T2OzbNLuN6b/vFgoeh5n5hlmsBtOInjpXW1bwNIlA&#10;EBdW11wqOB5exykI55E1NpZJwQ85WC3v7xaYaXvlnPq9L0WAsMtQQeV9m0npiooMuoltiYN3tp1B&#10;H2RXSt3hNcBNI+MomkqDNYeFClt6qaj43H8bBW+XzZcZtvnjx/M670+7jfOHOFXqYTSs5yA8Df4W&#10;/m+/awVxmkzTZJbA36PwBuTyFwAA//8DAFBLAQItABQABgAIAAAAIQDb4fbL7gAAAIUBAAATAAAA&#10;AAAAAAAAAAAAAAAAAABbQ29udGVudF9UeXBlc10ueG1sUEsBAi0AFAAGAAgAAAAhAFr0LFu/AAAA&#10;FQEAAAsAAAAAAAAAAAAAAAAAHwEAAF9yZWxzLy5yZWxzUEsBAi0AFAAGAAgAAAAhAIfgIKjKAAAA&#10;4QAAAA8AAAAAAAAAAAAAAAAABwIAAGRycy9kb3ducmV2LnhtbFBLBQYAAAAAAwADALcAAAD+AgAA&#10;AAA=&#10;" fillcolor="#c5e0b4" strokecolor="#223f59" strokeweight=".5pt">
                  <v:textbox inset="1mm,0,0,0">
                    <w:txbxContent>
                      <w:p w14:paraId="750A3A2D" w14:textId="77777777" w:rsidR="00F6651B" w:rsidRPr="007C02D8" w:rsidRDefault="00F6651B" w:rsidP="00AD31E2">
                        <w:pPr>
                          <w:pStyle w:val="TableTextCaro"/>
                          <w:rPr>
                            <w:sz w:val="16"/>
                            <w:szCs w:val="16"/>
                          </w:rPr>
                        </w:pPr>
                        <w:r w:rsidRPr="007C02D8">
                          <w:rPr>
                            <w:sz w:val="16"/>
                            <w:szCs w:val="16"/>
                          </w:rPr>
                          <w:t>Residue</w:t>
                        </w:r>
                      </w:p>
                    </w:txbxContent>
                  </v:textbox>
                </v:shape>
                <v:rect id="Rechteck 1" o:spid="_x0000_s1102" style="position:absolute;left:73604;top:38024;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iaGxQAAAOMAAAAPAAAAZHJzL2Rvd25yZXYueG1sRE9fS8Mw&#10;EH8X/A7hBN9c2gpt6ZaNURjsdVX09WjOtiy5lCTbOj+9EQQf7/f/NrvFGnElHybHCvJVBoK4d3ri&#10;QcH72+GlBhEiskbjmBTcKcBu+/iwwUa7G5/o2sVBpBAODSoYY5wbKUM/ksWwcjNx4r6ctxjT6Qep&#10;Pd5SuDWyyLJSWpw4NYw4UztSf+4uVsFxMR9tZz6r7rsqTu1hbwbnc6Wen5b9GkSkJf6L/9xHnebn&#10;VV2Wr0Vdwu9PCQC5/QEAAP//AwBQSwECLQAUAAYACAAAACEA2+H2y+4AAACFAQAAEwAAAAAAAAAA&#10;AAAAAAAAAAAAW0NvbnRlbnRfVHlwZXNdLnhtbFBLAQItABQABgAIAAAAIQBa9CxbvwAAABUBAAAL&#10;AAAAAAAAAAAAAAAAAB8BAABfcmVscy8ucmVsc1BLAQItABQABgAIAAAAIQBwuiaGxQAAAOMAAAAP&#10;AAAAAAAAAAAAAAAAAAcCAABkcnMvZG93bnJldi54bWxQSwUGAAAAAAMAAwC3AAAA+QIAAAAA&#10;" fillcolor="#f2fc70" strokecolor="#223f59" strokeweight=".5pt">
                  <v:textbox inset="1mm,0,0,1mm">
                    <w:txbxContent>
                      <w:p w14:paraId="2466C790" w14:textId="77777777" w:rsidR="00F6651B" w:rsidRPr="007C02D8" w:rsidRDefault="00F6651B" w:rsidP="00AD31E2">
                        <w:pPr>
                          <w:pStyle w:val="TableTextCaro"/>
                          <w:rPr>
                            <w:sz w:val="16"/>
                            <w:szCs w:val="16"/>
                          </w:rPr>
                        </w:pPr>
                        <w:r w:rsidRPr="007C02D8">
                          <w:rPr>
                            <w:sz w:val="16"/>
                            <w:szCs w:val="16"/>
                          </w:rPr>
                          <w:t>Residue transport</w:t>
                        </w:r>
                      </w:p>
                    </w:txbxContent>
                  </v:textbox>
                </v:rect>
                <v:rect id="Rechteck 1" o:spid="_x0000_s1103" style="position:absolute;left:73785;top:4327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MlqxAAAAOIAAAAPAAAAZHJzL2Rvd25yZXYueG1sRE9da8Iw&#10;FH0X9h/CFfZmUx1o7YwiBcFXu6Gvl+auLSY3Jcm0269fBoKPh/O92Y3WiBv50DtWMM9yEMSN0z23&#10;Cj4/DrMCRIjIGo1jUvBDAXbbl8kGS+3ufKJbHVuRQjiUqKCLcSilDE1HFkPmBuLEfTlvMSboW6k9&#10;3lO4NXKR50tpsefU0OFAVUfNtf62Co6jOVe1uazq39XiVB32pnV+rtTrdNy/g4g0xqf44T7qNH+d&#10;F+tiWbzB/6WEQW7/AAAA//8DAFBLAQItABQABgAIAAAAIQDb4fbL7gAAAIUBAAATAAAAAAAAAAAA&#10;AAAAAAAAAABbQ29udGVudF9UeXBlc10ueG1sUEsBAi0AFAAGAAgAAAAhAFr0LFu/AAAAFQEAAAsA&#10;AAAAAAAAAAAAAAAAHwEAAF9yZWxzLy5yZWxzUEsBAi0AFAAGAAgAAAAhAC7YyWrEAAAA4gAAAA8A&#10;AAAAAAAAAAAAAAAABwIAAGRycy9kb3ducmV2LnhtbFBLBQYAAAAAAwADALcAAAD4AgAAAAA=&#10;" fillcolor="#f2fc70" strokecolor="#223f59" strokeweight=".5pt">
                  <v:textbox inset="1mm,0,0,1mm">
                    <w:txbxContent>
                      <w:p w14:paraId="1602927E" w14:textId="77777777" w:rsidR="00F6651B" w:rsidRPr="007C02D8" w:rsidRDefault="00F6651B" w:rsidP="00AD31E2">
                        <w:pPr>
                          <w:pStyle w:val="TableTextCaro"/>
                          <w:rPr>
                            <w:sz w:val="16"/>
                            <w:szCs w:val="16"/>
                          </w:rPr>
                        </w:pPr>
                        <w:r w:rsidRPr="007C02D8">
                          <w:rPr>
                            <w:sz w:val="16"/>
                            <w:szCs w:val="16"/>
                          </w:rPr>
                          <w:t>Landfill</w:t>
                        </w:r>
                      </w:p>
                    </w:txbxContent>
                  </v:textbox>
                </v:rect>
                <v:rect id="Rechteck 1" o:spid="_x0000_s1104" style="position:absolute;left:73876;top:23176;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TYkyAAAAOIAAAAPAAAAZHJzL2Rvd25yZXYueG1sRI/NasMw&#10;EITvgb6D2EJuiZxfFzdKCIZArnFDel2srW0qrYykJk6fvgoEehxm5htmsxusEVfyoXOsYDbNQBDX&#10;TnfcKDh/HCZvIEJE1mgck4I7BdhtX0YbLLS78YmuVWxEgnAoUEEbY19IGeqWLIap64mT9+W8xZik&#10;b6T2eEtwa+Q8y9bSYsdpocWeypbq7+rHKjgO5lJW5jOvfvP5qTzsTeP8TKnx67B/BxFpiP/hZ/uo&#10;Fazy9SJbLlZLeFxKd0Bu/wAAAP//AwBQSwECLQAUAAYACAAAACEA2+H2y+4AAACFAQAAEwAAAAAA&#10;AAAAAAAAAAAAAAAAW0NvbnRlbnRfVHlwZXNdLnhtbFBLAQItABQABgAIAAAAIQBa9CxbvwAAABUB&#10;AAALAAAAAAAAAAAAAAAAAB8BAABfcmVscy8ucmVsc1BLAQItABQABgAIAAAAIQDYzTYkyAAAAOIA&#10;AAAPAAAAAAAAAAAAAAAAAAcCAABkcnMvZG93bnJldi54bWxQSwUGAAAAAAMAAwC3AAAA/AIAAAAA&#10;" fillcolor="#f2fc70" strokecolor="#223f59" strokeweight=".5pt">
                  <v:textbox inset="1mm,0,0,1mm">
                    <w:txbxContent>
                      <w:p w14:paraId="7BBAA192" w14:textId="77777777" w:rsidR="00F6651B" w:rsidRPr="007C02D8" w:rsidRDefault="00F6651B" w:rsidP="00AD31E2">
                        <w:pPr>
                          <w:pStyle w:val="TableTextCaro"/>
                          <w:rPr>
                            <w:sz w:val="16"/>
                            <w:szCs w:val="16"/>
                          </w:rPr>
                        </w:pPr>
                        <w:proofErr w:type="gramStart"/>
                        <w:r w:rsidRPr="007C02D8">
                          <w:rPr>
                            <w:sz w:val="16"/>
                            <w:szCs w:val="16"/>
                          </w:rPr>
                          <w:t>ASR  transport</w:t>
                        </w:r>
                        <w:proofErr w:type="gramEnd"/>
                      </w:p>
                    </w:txbxContent>
                  </v:textbox>
                </v:rect>
                <v:shape id="Flussdiagramm: Grenzstelle 2" o:spid="_x0000_s1105" type="#_x0000_t116" style="position:absolute;left:73785;top:12131;width:5906;height:28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sOyAAAAOMAAAAPAAAAZHJzL2Rvd25yZXYueG1sRE9fS8Mw&#10;EH8X9h3CDXwRl7jiCN2yMQaKe1G7yZ6P5mzrmkttYle/vREEH+/3/1ab0bVioD40ng3czRQI4tLb&#10;hisDb8eHWw0iRGSLrWcy8E0BNuvJ1Qpz6y9c0HCIlUghHHI0UMfY5VKGsiaHYeY74sS9+95hTGdf&#10;SdvjJYW7Vs6VWkiHDaeGGjva1VSeD1/OwOPH/tONL8XNc7YthtPrPsTjXBtzPR23SxCRxvgv/nM/&#10;2TQ/u1daZ0ov4PenBIBc/wAAAP//AwBQSwECLQAUAAYACAAAACEA2+H2y+4AAACFAQAAEwAAAAAA&#10;AAAAAAAAAAAAAAAAW0NvbnRlbnRfVHlwZXNdLnhtbFBLAQItABQABgAIAAAAIQBa9CxbvwAAABUB&#10;AAALAAAAAAAAAAAAAAAAAB8BAABfcmVscy8ucmVsc1BLAQItABQABgAIAAAAIQBHYKsOyAAAAOMA&#10;AAAPAAAAAAAAAAAAAAAAAAcCAABkcnMvZG93bnJldi54bWxQSwUGAAAAAAMAAwC3AAAA/AIAAAAA&#10;" fillcolor="#c5e0b4" strokecolor="#223f59" strokeweight=".5pt">
                  <v:textbox inset="1mm,0,0,0">
                    <w:txbxContent>
                      <w:p w14:paraId="41D547EA" w14:textId="77777777" w:rsidR="00F6651B" w:rsidRPr="007C02D8" w:rsidRDefault="00F6651B" w:rsidP="00AD31E2">
                        <w:pPr>
                          <w:pStyle w:val="TableTextCaro"/>
                          <w:rPr>
                            <w:sz w:val="16"/>
                            <w:szCs w:val="16"/>
                          </w:rPr>
                        </w:pPr>
                        <w:r w:rsidRPr="007C02D8">
                          <w:rPr>
                            <w:sz w:val="16"/>
                            <w:szCs w:val="16"/>
                          </w:rPr>
                          <w:t>Material for recycling</w:t>
                        </w:r>
                      </w:p>
                    </w:txbxContent>
                  </v:textbox>
                </v:shape>
                <v:shape id="Verbinder: gewinkelt 5" o:spid="_x0000_s1106" type="#_x0000_t34" style="position:absolute;left:46715;top:19321;width:10578;height:11089;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hRhxwAAAOMAAAAPAAAAZHJzL2Rvd25yZXYueG1sRE9Pa8Iw&#10;FL8P/A7hCV7GTCuithpFhMF223QHj4/mtSk2LyXJav32y2Cw4/v9f7vDaDsxkA+tYwX5PANBXDnd&#10;cqPg6/L6sgERIrLGzjEpeFCAw37ytMNSuzt/0nCOjUghHEpUYGLsSylDZchimLueOHG18xZjOn0j&#10;tcd7CredXGTZSlpsOTUY7OlkqLqdv62C2p80bi7LwhxdPYSP5hqe369KzabjcQsi0hj/xX/uN53m&#10;r4siX+fLxQp+f0oAyP0PAAAA//8DAFBLAQItABQABgAIAAAAIQDb4fbL7gAAAIUBAAATAAAAAAAA&#10;AAAAAAAAAAAAAABbQ29udGVudF9UeXBlc10ueG1sUEsBAi0AFAAGAAgAAAAhAFr0LFu/AAAAFQEA&#10;AAsAAAAAAAAAAAAAAAAAHwEAAF9yZWxzLy5yZWxzUEsBAi0AFAAGAAgAAAAhAExCFGHHAAAA4wAA&#10;AA8AAAAAAAAAAAAAAAAABwIAAGRycy9kb3ducmV2LnhtbFBLBQYAAAAAAwADALcAAAD7AgAAAAA=&#10;" adj="16621" strokecolor="windowText" strokeweight=".5pt">
                  <v:stroke endarrow="open"/>
                </v:shape>
                <v:shape id="Verbinder: gewinkelt 5" o:spid="_x0000_s1107" type="#_x0000_t34" style="position:absolute;left:63283;top:19502;width:2782;height:1094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8YxQAAAOMAAAAPAAAAZHJzL2Rvd25yZXYueG1sRE/NisIw&#10;EL4L+w5hhL2IJla6SjXKIit4EdEVz0MztsVmUpqo9e2NsLDH+f5nsepsLe7U+sqxhvFIgSDOnam4&#10;0HD63QxnIHxANlg7Jg1P8rBafvQWmBn34APdj6EQMYR9hhrKEJpMSp+XZNGPXEMcuYtrLYZ4toU0&#10;LT5iuK1lotSXtFhxbCixoXVJ+fV4sxqm6Xm/Ds89VgOT/lx3B2VmtdL6s999z0EE6sK/+M+9NXG+&#10;SlSSqukkgfdPEQC5fAEAAP//AwBQSwECLQAUAAYACAAAACEA2+H2y+4AAACFAQAAEwAAAAAAAAAA&#10;AAAAAAAAAAAAW0NvbnRlbnRfVHlwZXNdLnhtbFBLAQItABQABgAIAAAAIQBa9CxbvwAAABUBAAAL&#10;AAAAAAAAAAAAAAAAAB8BAABfcmVscy8ucmVsc1BLAQItABQABgAIAAAAIQB6zO8YxQAAAOMAAAAP&#10;AAAAAAAAAAAAAAAAAAcCAABkcnMvZG93bnJldi54bWxQSwUGAAAAAAMAAwC3AAAA+QIAAAAA&#10;" adj="8098" strokecolor="windowText" strokeweight=".5pt">
                  <v:stroke endarrow="open"/>
                </v:shape>
                <v:shape id="Verbinder: gewinkelt 5" o:spid="_x0000_s1108" type="#_x0000_t34" style="position:absolute;left:71612;top:19412;width:2341;height:10940;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HxwAAAOMAAAAPAAAAZHJzL2Rvd25yZXYueG1sRE9La8JA&#10;EL4X/A/LFHopumslMaauItKClyI+8DxkxySYnQ3ZrcZ/3xUKHud7z3zZ20ZcqfO1Yw3jkQJBXDhT&#10;c6nhePgeZiB8QDbYOCYNd/KwXAxe5pgbd+MdXfehFDGEfY4aqhDaXEpfVGTRj1xLHLmz6yyGeHal&#10;NB3eYrht5IdSqbRYc2yosKV1RcVl/2s1TJPTdh3uW6zfTfJ1+dkpkzVK67fXfvUJIlAfnuJ/98bE&#10;+WmSjbPJLJ3A46cIgFz8AQAA//8DAFBLAQItABQABgAIAAAAIQDb4fbL7gAAAIUBAAATAAAAAAAA&#10;AAAAAAAAAAAAAABbQ29udGVudF9UeXBlc10ueG1sUEsBAi0AFAAGAAgAAAAhAFr0LFu/AAAAFQEA&#10;AAsAAAAAAAAAAAAAAAAAHwEAAF9yZWxzLy5yZWxzUEsBAi0AFAAGAAgAAAAhALCtH8fHAAAA4wAA&#10;AA8AAAAAAAAAAAAAAAAABwIAAGRycy9kb3ducmV2LnhtbFBLBQYAAAAAAwADALcAAAD7AgAAAAA=&#10;" adj="8098" strokecolor="windowText" strokeweight=".5pt">
                  <v:stroke endarrow="open"/>
                </v:shape>
                <v:shape id="Verbinder: gewinkelt 5" o:spid="_x0000_s1109" type="#_x0000_t34" style="position:absolute;left:71703;top:13617;width:1915;height:16793;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TvuygAAAOIAAAAPAAAAZHJzL2Rvd25yZXYueG1sRI9Ba8JA&#10;FITvhf6H5RV6KbprNTZJXUWkBS8StKXnR/Y1CWbfhuxW4793C4LHYWa+YRarwbbiRL1vHGuYjBUI&#10;4tKZhisN31+foxSED8gGW8ek4UIeVsvHhwXmxp15T6dDqESEsM9RQx1Cl0vpy5os+rHriKP363qL&#10;Icq+kqbHc4TbVr4qNZcWG44LNXa0qak8Hv6shrfkp9iES4HNi0k+jru9MmmrtH5+GtbvIAIN4R6+&#10;tbdGQ5ap2TTNkhn8X4p3QC6vAAAA//8DAFBLAQItABQABgAIAAAAIQDb4fbL7gAAAIUBAAATAAAA&#10;AAAAAAAAAAAAAAAAAABbQ29udGVudF9UeXBlc10ueG1sUEsBAi0AFAAGAAgAAAAhAFr0LFu/AAAA&#10;FQEAAAsAAAAAAAAAAAAAAAAAHwEAAF9yZWxzLy5yZWxzUEsBAi0AFAAGAAgAAAAhAHqBO+7KAAAA&#10;4gAAAA8AAAAAAAAAAAAAAAAABwIAAGRycy9kb3ducmV2LnhtbFBLBQYAAAAAAwADALcAAAD+AgAA&#10;AAA=&#10;" adj="8098" strokecolor="windowText" strokeweight=".5pt">
                  <v:stroke endarrow="open"/>
                </v:shape>
                <v:rect id="Rechteck 1" o:spid="_x0000_s1110" style="position:absolute;left:81481;top:12041;width:4681;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iQmxQAAAOMAAAAPAAAAZHJzL2Rvd25yZXYueG1sRE9fa8Iw&#10;EH8f7DuEG+xtpq3QSmcUKQi+2o3t9WhubVlyKUnU6qdfBGGP9/t/6+1sjTiTD6NjBfkiA0HcOT1y&#10;r+DzY/+2AhEiskbjmBRcKcB28/y0xlq7Cx/p3MZepBAONSoYYpxqKUM3kMWwcBNx4n6ctxjT6Xup&#10;PV5SuDWyyLJSWhw5NQw4UTNQ99uerILDbL6a1nxX7a0qjs1+Z3rnc6VeX+bdO4hIc/wXP9wHneaX&#10;q2VZ5UVZwP2nBIDc/AEAAP//AwBQSwECLQAUAAYACAAAACEA2+H2y+4AAACFAQAAEwAAAAAAAAAA&#10;AAAAAAAAAAAAW0NvbnRlbnRfVHlwZXNdLnhtbFBLAQItABQABgAIAAAAIQBa9CxbvwAAABUBAAAL&#10;AAAAAAAAAAAAAAAAAB8BAABfcmVscy8ucmVsc1BLAQItABQABgAIAAAAIQCM7iQmxQAAAOMAAAAP&#10;AAAAAAAAAAAAAAAAAAcCAABkcnMvZG93bnJldi54bWxQSwUGAAAAAAMAAwC3AAAA+QIAAAAA&#10;" fillcolor="#f2fc70" strokecolor="#223f59" strokeweight=".5pt">
                  <v:textbox inset="1mm,0,0,1mm">
                    <w:txbxContent>
                      <w:p w14:paraId="2E34A8D0" w14:textId="77777777" w:rsidR="00F6651B" w:rsidRPr="007C02D8" w:rsidRDefault="00F6651B" w:rsidP="00AD31E2">
                        <w:pPr>
                          <w:pStyle w:val="TableTextCaro"/>
                          <w:rPr>
                            <w:sz w:val="16"/>
                            <w:szCs w:val="16"/>
                            <w:lang w:val="de-DE"/>
                          </w:rPr>
                        </w:pPr>
                        <w:r w:rsidRPr="007C02D8">
                          <w:rPr>
                            <w:sz w:val="16"/>
                            <w:szCs w:val="16"/>
                            <w:lang w:val="de-DE"/>
                          </w:rPr>
                          <w:t>Recycling</w:t>
                        </w:r>
                      </w:p>
                    </w:txbxContent>
                  </v:textbox>
                </v:rect>
                <v:shape id="Verbinder: gewinkelt 5" o:spid="_x0000_s1111" type="#_x0000_t34" style="position:absolute;left:79265;top:24312;width:1671;height:74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W3ygAAAOIAAAAPAAAAZHJzL2Rvd25yZXYueG1sRI9BS8NA&#10;FITvQv/D8gre7G6qpmnstkhRFPHStOD1kX0mwezbsLum6b93BcHjMDPfMJvdZHsxkg+dYw3ZQoEg&#10;rp3puNFwOj7fFCBCRDbYOyYNFwqw286uNlgad+YDjVVsRIJwKFFDG+NQShnqliyGhRuIk/fpvMWY&#10;pG+k8XhOcNvLpVK5tNhxWmhxoH1L9Vf1bTWsVy/qKR/5/vI+9R9vud93d6HS+no+PT6AiDTF//Bf&#10;+9VoyNfFbaGybAm/l9IdkNsfAAAA//8DAFBLAQItABQABgAIAAAAIQDb4fbL7gAAAIUBAAATAAAA&#10;AAAAAAAAAAAAAAAAAABbQ29udGVudF9UeXBlc10ueG1sUEsBAi0AFAAGAAgAAAAhAFr0LFu/AAAA&#10;FQEAAAsAAAAAAAAAAAAAAAAAHwEAAF9yZWxzLy5yZWxzUEsBAi0AFAAGAAgAAAAhAFi6JbfKAAAA&#10;4gAAAA8AAAAAAAAAAAAAAAAABwIAAGRycy9kb3ducmV2LnhtbFBLBQYAAAAAAwADALcAAAD+AgAA&#10;AAA=&#10;" adj="3228" strokecolor="windowText" strokeweight=".5pt">
                  <v:stroke endarrow="open"/>
                </v:shape>
                <v:line id="Gerader Verbinder 6" o:spid="_x0000_s1112" style="position:absolute;flip:x;visibility:visible;mso-wrap-style:square" from="87547,724" to="87756,42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PywAAAOIAAAAPAAAAZHJzL2Rvd25yZXYueG1sRI9Ba8JA&#10;FITvQv/D8gpepG4iNbGpq5SC6KWWquD1kX1NUrNvQ3ZNUn99t1DocZiZb5jlejC16Kh1lWUF8TQC&#10;QZxbXXGh4HTcPCxAOI+ssbZMCr7JwXp1N1pipm3PH9QdfCEChF2GCkrvm0xKl5dk0E1tQxy8T9sa&#10;9EG2hdQt9gFuajmLokQarDgslNjQa0n55XA1Cibvfd5ftp0+JykeT37/9nUzT0qN74eXZxCeBv8f&#10;/mvvtIJ5ksbx4yydw++lcAfk6gcAAP//AwBQSwECLQAUAAYACAAAACEA2+H2y+4AAACFAQAAEwAA&#10;AAAAAAAAAAAAAAAAAAAAW0NvbnRlbnRfVHlwZXNdLnhtbFBLAQItABQABgAIAAAAIQBa9CxbvwAA&#10;ABUBAAALAAAAAAAAAAAAAAAAAB8BAABfcmVscy8ucmVsc1BLAQItABQABgAIAAAAIQB/k5JPywAA&#10;AOIAAAAPAAAAAAAAAAAAAAAAAAcCAABkcnMvZG93bnJldi54bWxQSwUGAAAAAAMAAwC3AAAA/wIA&#10;AAAA&#10;" strokecolor="windowText" strokeweight=".5pt">
                  <v:stroke dashstyle="dash" joinstyle="miter"/>
                </v:line>
                <v:line id="Gerader Verbinder 6" o:spid="_x0000_s1113" style="position:absolute;flip:x;visibility:visible;mso-wrap-style:square" from="8600,0" to="8880,47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HOkywAAAOIAAAAPAAAAZHJzL2Rvd25yZXYueG1sRI9Pa8JA&#10;FMTvgt9heUIvorta/BddpRRKe2lLVfD6yD6TaPZtyG6TtJ/eFQo9DjPzG2az62wpGqp94VjDZKxA&#10;EKfOFJxpOB5eRksQPiAbLB2Thh/ysNv2extMjGv5i5p9yESEsE9QQx5ClUjp05ws+rGriKN3drXF&#10;EGWdSVNjG+G2lFOl5tJiwXEhx4qec0qv+2+rYfjZpu31tTGn+QIPx/Dxfvm1K60fBt3TGkSgLvyH&#10;/9pvRsNsMX1Uarmawf1SvANyewMAAP//AwBQSwECLQAUAAYACAAAACEA2+H2y+4AAACFAQAAEwAA&#10;AAAAAAAAAAAAAAAAAAAAW0NvbnRlbnRfVHlwZXNdLnhtbFBLAQItABQABgAIAAAAIQBa9CxbvwAA&#10;ABUBAAALAAAAAAAAAAAAAAAAAB8BAABfcmVscy8ucmVsc1BLAQItABQABgAIAAAAIQDewHOkywAA&#10;AOIAAAAPAAAAAAAAAAAAAAAAAAcCAABkcnMvZG93bnJldi54bWxQSwUGAAAAAAMAAwC3AAAA/wIA&#10;AAAA&#10;" strokecolor="windowText" strokeweight=".5pt">
                  <v:stroke dashstyle="dash" joinstyle="miter"/>
                </v:line>
                <v:line id="Gerader Verbinder 6" o:spid="_x0000_s1114" style="position:absolute;flip:x;visibility:visible;mso-wrap-style:square" from="0,0" to="282,47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LlkywAAAOIAAAAPAAAAZHJzL2Rvd25yZXYueG1sRI9Pa8JA&#10;FMTvgt9heUIvohsFTUxdRYTSXrT4B3p9ZF+T1OzbkN0mqZ++WxB6HGbmN8x625tKtNS40rKC2TQC&#10;QZxZXXKu4Hp5mSQgnEfWWFkmBT/kYLsZDtaYatvxidqzz0WAsEtRQeF9nUrpsoIMuqmtiYP3aRuD&#10;Psgml7rBLsBNJedRtJQGSw4LBda0Lyi7nb+NgvF7l3W311Z/LGO8XP3x8HU3K6WeRv3uGYSn3v+H&#10;H+03rSCZJ/FqtogX8Hcp3AG5+QUAAP//AwBQSwECLQAUAAYACAAAACEA2+H2y+4AAACFAQAAEwAA&#10;AAAAAAAAAAAAAAAAAAAAW0NvbnRlbnRfVHlwZXNdLnhtbFBLAQItABQABgAIAAAAIQBa9CxbvwAA&#10;ABUBAAALAAAAAAAAAAAAAAAAAB8BAABfcmVscy8ucmVsc1BLAQItABQABgAIAAAAIQBUALlkywAA&#10;AOIAAAAPAAAAAAAAAAAAAAAAAAcCAABkcnMvZG93bnJldi54bWxQSwUGAAAAAAMAAwC3AAAA/wIA&#10;AAAA&#10;" strokecolor="windowText" strokeweight=".5pt">
                  <v:stroke dashstyle="dash" joinstyle="miter"/>
                </v:line>
                <v:shape id="Gerade Verbindung mit Pfeil 4" o:spid="_x0000_s1115" type="#_x0000_t32" style="position:absolute;left:12431;top:39110;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WSEyAAAAOIAAAAPAAAAZHJzL2Rvd25yZXYueG1sRI/BasMw&#10;EETvhfyD2EJvjSQf7OBGCaGhNKH00LT0vFgb28RaGUlNnL+PCoUeh5l5wyzXkxvEmULsPRvQcwWC&#10;uPG259bA1+fL4wJETMgWB89k4EoR1qvZ3RJr6y/8QedDakWGcKzRQJfSWEsZm44cxrkfibN39MFh&#10;yjK00ga8ZLgbZKFUKR32nBc6HOm5o+Z0+HEGjtU+Xl93WobtUCrN79Vb/K6MebifNk8gEk3pP/zX&#10;3lkDVakKvVC6gN9L+Q7I1Q0AAP//AwBQSwECLQAUAAYACAAAACEA2+H2y+4AAACFAQAAEwAAAAAA&#10;AAAAAAAAAAAAAAAAW0NvbnRlbnRfVHlwZXNdLnhtbFBLAQItABQABgAIAAAAIQBa9CxbvwAAABUB&#10;AAALAAAAAAAAAAAAAAAAAB8BAABfcmVscy8ucmVsc1BLAQItABQABgAIAAAAIQA4HWSEyAAAAOIA&#10;AAAPAAAAAAAAAAAAAAAAAAcCAABkcnMvZG93bnJldi54bWxQSwUGAAAAAAMAAwC3AAAA/AIAAAAA&#10;" strokecolor="windowText" strokeweight=".5pt">
                  <v:stroke endarrow="open" joinstyle="miter"/>
                </v:shape>
                <v:shape id="Gerade Verbindung mit Pfeil 4" o:spid="_x0000_s1116" type="#_x0000_t32" style="position:absolute;left:12431;top:3376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cdjygAAAOIAAAAPAAAAZHJzL2Rvd25yZXYueG1sRI9Ba8JA&#10;FITvgv9heYI33aRoYlJXKS2lltJDrXh+ZJ9JaPZt2N1q/PfdguBxmJlvmPV2MJ04k/OtZQXpPAFB&#10;XFndcq3g8P06W4HwAVljZ5kUXMnDdjMerbHU9sJfdN6HWkQI+xIVNCH0pZS+asign9ueOHon6wyG&#10;KF0ttcNLhJtOPiRJJg22HBca7Om5oepn/2sUnPJ3f33bpdK9dFmS8mf+4Y+5UtPJ8PQIItAQ7uFb&#10;e6cVLFbFclnkWQH/l+IdkJs/AAAA//8DAFBLAQItABQABgAIAAAAIQDb4fbL7gAAAIUBAAATAAAA&#10;AAAAAAAAAAAAAAAAAABbQ29udGVudF9UeXBlc10ueG1sUEsBAi0AFAAGAAgAAAAhAFr0LFu/AAAA&#10;FQEAAAsAAAAAAAAAAAAAAAAAHwEAAF9yZWxzLy5yZWxzUEsBAi0AFAAGAAgAAAAhADu9x2PKAAAA&#10;4gAAAA8AAAAAAAAAAAAAAAAABwIAAGRycy9kb3ducmV2LnhtbFBLBQYAAAAAAwADALcAAAD+AgAA&#10;AAA=&#10;" strokecolor="windowText" strokeweight=".5pt">
                  <v:stroke endarrow="open" joinstyle="miter"/>
                </v:shape>
                <v:shape id="Gerade Verbindung mit Pfeil 4" o:spid="_x0000_s1117" type="#_x0000_t32" style="position:absolute;left:12431;top:24715;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s6LxgAAAOIAAAAPAAAAZHJzL2Rvd25yZXYueG1sRE/LasJA&#10;FN0X+g/DLbirkwRNJDpKUUqV4sIHri+ZaxKauRNmphr/vrMQujyc92I1mE7cyPnWsoJ0nIAgrqxu&#10;uVZwPn2+z0D4gKyxs0wKHuRhtXx9WWCp7Z0PdDuGWsQQ9iUqaELoSyl91ZBBP7Y9ceSu1hkMEbpa&#10;aof3GG46mSVJLg22HBsa7GndUPVz/DUKrsXOP762qXSbLk9S3hff/lIoNXobPuYgAg3hX/x0b7WC&#10;bJJPs2lWxM3xUrwDcvkHAAD//wMAUEsBAi0AFAAGAAgAAAAhANvh9svuAAAAhQEAABMAAAAAAAAA&#10;AAAAAAAAAAAAAFtDb250ZW50X1R5cGVzXS54bWxQSwECLQAUAAYACAAAACEAWvQsW78AAAAVAQAA&#10;CwAAAAAAAAAAAAAAAAAfAQAAX3JlbHMvLnJlbHNQSwECLQAUAAYACAAAACEA9z7Oi8YAAADiAAAA&#10;DwAAAAAAAAAAAAAAAAAHAgAAZHJzL2Rvd25yZXYueG1sUEsFBgAAAAADAAMAtwAAAPoCAAAAAA==&#10;" strokecolor="windowText" strokeweight=".5pt">
                  <v:stroke endarrow="open" joinstyle="miter"/>
                </v:shape>
                <v:shape id="Gerade Verbindung mit Pfeil 4" o:spid="_x0000_s1118" type="#_x0000_t32" style="position:absolute;left:12341;top:18831;width:152;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JPIywAAAOMAAAAPAAAAZHJzL2Rvd25yZXYueG1sRI9PawIx&#10;EMXvhX6HMAVvNdnaunZrlNJSqogH/+B52Iy7SzeTJYm6fvumUPA48977zZvpvLetOJMPjWMN2VCB&#10;IC6dabjSsN99PU5AhIhssHVMGq4UYD67v5tiYdyFN3TexkokCIcCNdQxdoWUoazJYhi6jjhpR+ct&#10;xjT6ShqPlwS3rXxSaiwtNpwu1NjRR03lz/ZkNRzzZbh+LzLpP9uxynidr8Ih13rw0L+/gYjUx5v5&#10;P70wqf5zYr6o0egV/n5KC5CzXwAAAP//AwBQSwECLQAUAAYACAAAACEA2+H2y+4AAACFAQAAEwAA&#10;AAAAAAAAAAAAAAAAAAAAW0NvbnRlbnRfVHlwZXNdLnhtbFBLAQItABQABgAIAAAAIQBa9CxbvwAA&#10;ABUBAAALAAAAAAAAAAAAAAAAAB8BAABfcmVscy8ucmVsc1BLAQItABQABgAIAAAAIQCr9JPIywAA&#10;AOMAAAAPAAAAAAAAAAAAAAAAAAcCAABkcnMvZG93bnJldi54bWxQSwUGAAAAAAMAAwC3AAAA/wIA&#10;AAAA&#10;" strokecolor="windowText" strokeweight=".5pt">
                  <v:stroke endarrow="open" joinstyle="miter"/>
                </v:shape>
                <v:shape id="Flussdiagramm: Grenzstelle 2" o:spid="_x0000_s1119" type="#_x0000_t116" style="position:absolute;left:9687;top:17563;width:5905;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1UpyAAAAOMAAAAPAAAAZHJzL2Rvd25yZXYueG1sRE9fS8Mw&#10;EH8X/A7hBF/EJcuGjrpsDGHiXqbdxOejOdtqc+ma2HXffhkIPt7v/82Xg2tET12oPRsYjxQI4sLb&#10;mksDH/v1/QxEiMgWG89k4EQBlovrqzlm1h85p34XS5FCOGRooIqxzaQMRUUOw8i3xIn78p3DmM6u&#10;lLbDYwp3jdRKPUiHNaeGClt6rqj42f06Ay/fm4Mb3vK77WSV95/vmxD3embM7c2wegIRaYj/4j/3&#10;q03zH7UaKzXVGi4/JQDk4gwAAP//AwBQSwECLQAUAAYACAAAACEA2+H2y+4AAACFAQAAEwAAAAAA&#10;AAAAAAAAAAAAAAAAW0NvbnRlbnRfVHlwZXNdLnhtbFBLAQItABQABgAIAAAAIQBa9CxbvwAAABUB&#10;AAALAAAAAAAAAAAAAAAAAB8BAABfcmVscy8ucmVsc1BLAQItABQABgAIAAAAIQD8o1UpyAAAAOMA&#10;AAAPAAAAAAAAAAAAAAAAAAcCAABkcnMvZG93bnJldi54bWxQSwUGAAAAAAMAAwC3AAAA/AIAAAAA&#10;" fillcolor="#c5e0b4" strokecolor="#223f59" strokeweight=".5pt">
                  <v:textbox inset="1mm,0,0,0">
                    <w:txbxContent>
                      <w:p w14:paraId="353CEE02" w14:textId="77777777" w:rsidR="00F6651B" w:rsidRPr="007C02D8" w:rsidRDefault="00F6651B" w:rsidP="00AD31E2">
                        <w:pPr>
                          <w:pStyle w:val="TableTextCaro"/>
                          <w:rPr>
                            <w:sz w:val="16"/>
                            <w:szCs w:val="16"/>
                            <w:lang w:val="de-DE"/>
                          </w:rPr>
                        </w:pPr>
                        <w:r w:rsidRPr="007C02D8">
                          <w:rPr>
                            <w:sz w:val="16"/>
                            <w:szCs w:val="16"/>
                            <w:lang w:val="de-DE"/>
                          </w:rPr>
                          <w:t>Material</w:t>
                        </w:r>
                      </w:p>
                    </w:txbxContent>
                  </v:textbox>
                </v:shape>
                <v:rect id="Rechteck 1" o:spid="_x0000_s1120" style="position:absolute;left:9958;top:37481;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aukyAAAAOMAAAAPAAAAZHJzL2Rvd25yZXYueG1sRI9Ba8JA&#10;FITvhf6H5RW81U20mjZ1FQkIXo3SXh/Z1yR0923Y3Wr013cLBY/DzHzDrDajNeJMPvSOFeTTDARx&#10;43TPrYLTcff8CiJEZI3GMSm4UoDN+vFhhaV2Fz7QuY6tSBAOJSroYhxKKUPTkcUwdQNx8r6ctxiT&#10;9K3UHi8Jbo2cZdlSWuw5LXQ4UNVR813/WAX70XxUtfks6lsxO1S7rWmdz5WaPI3bdxCRxngP/7f3&#10;WkEi5sV88fKWw9+n9Afk+hcAAP//AwBQSwECLQAUAAYACAAAACEA2+H2y+4AAACFAQAAEwAAAAAA&#10;AAAAAAAAAAAAAAAAW0NvbnRlbnRfVHlwZXNdLnhtbFBLAQItABQABgAIAAAAIQBa9CxbvwAAABUB&#10;AAALAAAAAAAAAAAAAAAAAB8BAABfcmVscy8ucmVsc1BLAQItABQABgAIAAAAIQBoKaukyAAAAOMA&#10;AAAPAAAAAAAAAAAAAAAAAAcCAABkcnMvZG93bnJldi54bWxQSwUGAAAAAAMAAwC3AAAA/AIAAAAA&#10;" fillcolor="#f2fc70" strokecolor="#223f59" strokeweight=".5pt">
                  <v:textbox inset="1mm,0,0,1mm">
                    <w:txbxContent>
                      <w:p w14:paraId="7D839046" w14:textId="77777777" w:rsidR="00F6651B" w:rsidRPr="007C02D8" w:rsidRDefault="00F6651B" w:rsidP="00F6651B">
                        <w:pPr>
                          <w:pStyle w:val="TableTextCaro"/>
                          <w:rPr>
                            <w:sz w:val="16"/>
                            <w:szCs w:val="16"/>
                          </w:rPr>
                        </w:pPr>
                        <w:r w:rsidRPr="007C02D8">
                          <w:rPr>
                            <w:sz w:val="16"/>
                            <w:szCs w:val="16"/>
                          </w:rPr>
                          <w:t>Waste transport</w:t>
                        </w:r>
                      </w:p>
                    </w:txbxContent>
                  </v:textbox>
                </v:rect>
                <v:rect id="Rechteck 1" o:spid="_x0000_s1121" style="position:absolute;left:9868;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R5TyQAAAOMAAAAPAAAAZHJzL2Rvd25yZXYueG1sRI9Bb8Iw&#10;DIXvk/YfIiPtNhIYWqEjIFQJiSsd2q5R47UViVMlGRR+PT5M2tF+z+99Xm9H78QFY+oDaZhNFQik&#10;JtieWg2nz/3rEkTKhqxxgVDDDRNsN89Pa1PacKUjXurcCg6hVBoNXc5DKWVqOvQmTcOAxNpPiN5k&#10;HmMrbTRXDvdOzpV6l970xA2dGbDqsDnXv17DYXRfVe2+i/pezI/VfufaEGdav0zG3QeIjGP+N/9d&#10;Hyzjr4rVm1KLJUPzT7wAuXkAAAD//wMAUEsBAi0AFAAGAAgAAAAhANvh9svuAAAAhQEAABMAAAAA&#10;AAAAAAAAAAAAAAAAAFtDb250ZW50X1R5cGVzXS54bWxQSwECLQAUAAYACAAAACEAWvQsW78AAAAV&#10;AQAACwAAAAAAAAAAAAAAAAAfAQAAX3JlbHMvLnJlbHNQSwECLQAUAAYACAAAACEAmq0eU8kAAADj&#10;AAAADwAAAAAAAAAAAAAAAAAHAgAAZHJzL2Rvd25yZXYueG1sUEsFBgAAAAADAAMAtwAAAP0CAAAA&#10;AA==&#10;" fillcolor="#f2fc70" strokecolor="#223f59" strokeweight=".5pt">
                  <v:textbox inset="1mm,0,0,1mm">
                    <w:txbxContent>
                      <w:p w14:paraId="3B42CD8F" w14:textId="77777777" w:rsidR="00F6651B" w:rsidRPr="007C02D8" w:rsidRDefault="00F6651B" w:rsidP="00AD31E2">
                        <w:pPr>
                          <w:pStyle w:val="TableTextCaro"/>
                          <w:rPr>
                            <w:sz w:val="16"/>
                            <w:szCs w:val="16"/>
                          </w:rPr>
                        </w:pPr>
                        <w:r w:rsidRPr="007C02D8">
                          <w:rPr>
                            <w:sz w:val="16"/>
                            <w:szCs w:val="16"/>
                          </w:rPr>
                          <w:t>Parts production</w:t>
                        </w:r>
                      </w:p>
                    </w:txbxContent>
                  </v:textbox>
                </v:rect>
                <v:shape id="Flussdiagramm: Grenzstelle 2" o:spid="_x0000_s1122" type="#_x0000_t116" style="position:absolute;left:9506;top:33226;width:5905;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oODyQAAAOIAAAAPAAAAZHJzL2Rvd25yZXYueG1sRE/LTsJA&#10;FN2b+A+Ta+LGwJSiPCoDISQS2CgFwvqmc2mrnTulM5T6946JicuT854tOlOJlhpXWlYw6EcgiDOr&#10;S84VHA9vvQkI55E1VpZJwTc5WMzv72aYaHvjlNq9z0UIYZeggsL7OpHSZQUZdH1bEwfubBuDPsAm&#10;l7rBWwg3lYyjaCQNlhwaCqxpVVD2tb8aBevP7cV0H+nT+3CZtqfd1vlDPFHq8aFbvoLw1Pl/8Z97&#10;o8P88Wg6GMfPL/B7KWCQ8x8AAAD//wMAUEsBAi0AFAAGAAgAAAAhANvh9svuAAAAhQEAABMAAAAA&#10;AAAAAAAAAAAAAAAAAFtDb250ZW50X1R5cGVzXS54bWxQSwECLQAUAAYACAAAACEAWvQsW78AAAAV&#10;AQAACwAAAAAAAAAAAAAAAAAfAQAAX3JlbHMvLnJlbHNQSwECLQAUAAYACAAAACEADd6Dg8kAAADi&#10;AAAADwAAAAAAAAAAAAAAAAAHAgAAZHJzL2Rvd25yZXYueG1sUEsFBgAAAAADAAMAtwAAAP0CAAAA&#10;AA==&#10;" fillcolor="#c5e0b4" strokecolor="#223f59" strokeweight=".5pt">
                  <v:textbox inset="1mm,0,0,0">
                    <w:txbxContent>
                      <w:p w14:paraId="0CD4B1CE" w14:textId="77777777" w:rsidR="00F6651B" w:rsidRPr="007C02D8" w:rsidRDefault="00F6651B" w:rsidP="00AD31E2">
                        <w:pPr>
                          <w:pStyle w:val="TableTextCaro"/>
                          <w:rPr>
                            <w:sz w:val="16"/>
                            <w:szCs w:val="16"/>
                          </w:rPr>
                        </w:pPr>
                        <w:r w:rsidRPr="007C02D8">
                          <w:rPr>
                            <w:sz w:val="16"/>
                            <w:szCs w:val="16"/>
                          </w:rPr>
                          <w:t>Waste</w:t>
                        </w:r>
                      </w:p>
                    </w:txbxContent>
                  </v:textbox>
                </v:shape>
                <v:rect id="Rechteck 1" o:spid="_x0000_s1123" style="position:absolute;left:9777;top:42732;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sjxwAAAOIAAAAPAAAAZHJzL2Rvd25yZXYueG1sRI9da8Iw&#10;FIbvB/sP4Qy8m2nV+VGNIgXBW+uYt4fm2JYlJyXJtO7XLxfCLl/eL57NbrBG3MiHzrGCfJyBIK6d&#10;7rhR8Hk+vC9BhIis0TgmBQ8KsNu+vmyw0O7OJ7pVsRFphEOBCtoY+0LKULdkMYxdT5y8q/MWY5K+&#10;kdrjPY1bIydZNpcWO04PLfZUtlR/Vz9WwXEwX2VlLovqdzE5lYe9aZzPlRq9Dfs1iEhD/A8/20et&#10;YPoxy1fL6TxBJKSEA3L7BwAA//8DAFBLAQItABQABgAIAAAAIQDb4fbL7gAAAIUBAAATAAAAAAAA&#10;AAAAAAAAAAAAAABbQ29udGVudF9UeXBlc10ueG1sUEsBAi0AFAAGAAgAAAAhAFr0LFu/AAAAFQEA&#10;AAsAAAAAAAAAAAAAAAAAHwEAAF9yZWxzLy5yZWxzUEsBAi0AFAAGAAgAAAAhADNdCyPHAAAA4gAA&#10;AA8AAAAAAAAAAAAAAAAABwIAAGRycy9kb3ducmV2LnhtbFBLBQYAAAAAAwADALcAAAD7AgAAAAA=&#10;" fillcolor="#f2fc70" strokecolor="#223f59" strokeweight=".5pt">
                  <v:textbox inset="1mm,0,0,1mm">
                    <w:txbxContent>
                      <w:p w14:paraId="56B5F0EB" w14:textId="77777777" w:rsidR="00F6651B" w:rsidRPr="007C02D8" w:rsidRDefault="00F6651B" w:rsidP="00F6651B">
                        <w:pPr>
                          <w:pStyle w:val="TableTextCaro"/>
                          <w:rPr>
                            <w:sz w:val="16"/>
                            <w:szCs w:val="16"/>
                          </w:rPr>
                        </w:pPr>
                        <w:r w:rsidRPr="007C02D8">
                          <w:rPr>
                            <w:sz w:val="16"/>
                            <w:szCs w:val="16"/>
                          </w:rPr>
                          <w:t>Disposal/ recycle</w:t>
                        </w:r>
                      </w:p>
                    </w:txbxContent>
                  </v:textbox>
                </v:rect>
                <v:rect id="Rechteck 1" o:spid="_x0000_s1124" style="position:absolute;left:9777;top:22633;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FwxyAAAAOIAAAAPAAAAZHJzL2Rvd25yZXYueG1sRI9Ba8JA&#10;FITvBf/D8oTe6sYYtURXkYDg1VTa6yP7mgR334bdVdP++m6h0OMwM98w2/1ojbiTD71jBfNZBoK4&#10;cbrnVsHl7fjyCiJEZI3GMSn4ogD73eRpi6V2Dz7TvY6tSBAOJSroYhxKKUPTkcUwcwNx8j6dtxiT&#10;9K3UHh8Jbo3Ms2wlLfacFjocqOqoudY3q+A0mveqNh/r+nudn6vjwbTOz5V6no6HDYhIY/wP/7VP&#10;WsFqWeSLolgW8Hsp3QG5+wEAAP//AwBQSwECLQAUAAYACAAAACEA2+H2y+4AAACFAQAAEwAAAAAA&#10;AAAAAAAAAAAAAAAAW0NvbnRlbnRfVHlwZXNdLnhtbFBLAQItABQABgAIAAAAIQBa9CxbvwAAABUB&#10;AAALAAAAAAAAAAAAAAAAAB8BAABfcmVscy8ucmVsc1BLAQItABQABgAIAAAAIQAROFwxyAAAAOIA&#10;AAAPAAAAAAAAAAAAAAAAAAcCAABkcnMvZG93bnJldi54bWxQSwUGAAAAAAMAAwC3AAAA/AIAAAAA&#10;" fillcolor="#f2fc70" strokecolor="#223f59" strokeweight=".5pt">
                  <v:textbox inset="1mm,0,0,1mm">
                    <w:txbxContent>
                      <w:p w14:paraId="1CE85358" w14:textId="77777777" w:rsidR="00F6651B" w:rsidRPr="007C02D8" w:rsidRDefault="00F6651B" w:rsidP="00AD31E2">
                        <w:pPr>
                          <w:pStyle w:val="TableTextCaro"/>
                          <w:rPr>
                            <w:sz w:val="16"/>
                            <w:szCs w:val="16"/>
                          </w:rPr>
                        </w:pPr>
                        <w:r w:rsidRPr="007C02D8">
                          <w:rPr>
                            <w:sz w:val="16"/>
                            <w:szCs w:val="16"/>
                          </w:rPr>
                          <w:t>Material transport</w:t>
                        </w:r>
                      </w:p>
                    </w:txbxContent>
                  </v:textbox>
                </v:rect>
                <v:shape id="Gerade Verbindung mit Pfeil 4" o:spid="_x0000_s1125" type="#_x0000_t32" style="position:absolute;left:19945;top:24625;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HxwAAAOMAAAAPAAAAZHJzL2Rvd25yZXYueG1sRE9fS8Mw&#10;EH8X9h3CDXxzSWS0WpcNUcQN2YNz7Plobm2xuZQkbt23XwTBx/v9v8VqdL04UYidZwN6pkAQ1952&#10;3BjYf73dPYCICdli75kMXCjCajm5WWBl/Zk/6bRLjcghHCs00KY0VFLGuiWHceYH4swdfXCY8hka&#10;aQOec7jr5b1ShXTYcW5ocaCXlurv3Y8zcCw38fK+1jK89oXSvC0/4qE05nY6Pj+BSDSmf/Gfe23z&#10;/KKcq0et5wX8/pQBkMsrAAAA//8DAFBLAQItABQABgAIAAAAIQDb4fbL7gAAAIUBAAATAAAAAAAA&#10;AAAAAAAAAAAAAABbQ29udGVudF9UeXBlc10ueG1sUEsBAi0AFAAGAAgAAAAhAFr0LFu/AAAAFQEA&#10;AAsAAAAAAAAAAAAAAAAAHwEAAF9yZWxzLy5yZWxzUEsBAi0AFAAGAAgAAAAhAD+NL8fHAAAA4wAA&#10;AA8AAAAAAAAAAAAAAAAABwIAAGRycy9kb3ducmV2LnhtbFBLBQYAAAAAAwADALcAAAD7AgAAAAA=&#10;" strokecolor="windowText" strokeweight=".5pt">
                  <v:stroke endarrow="open" joinstyle="miter"/>
                </v:shape>
                <v:shape id="Gerade Verbindung mit Pfeil 4" o:spid="_x0000_s1126" type="#_x0000_t32" style="position:absolute;left:19764;top:18740;width:153;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hfnxgAAAOMAAAAPAAAAZHJzL2Rvd25yZXYueG1sRE9fa8Iw&#10;EH8f7DuEE/amSQWtVqOMjTGH+DAnPh/N2RabS0kyrd9+EYQ93u//Lde9bcWFfGgca8hGCgRx6UzD&#10;lYbDz8dwBiJEZIOtY9JwowDr1fPTEgvjrvxNl32sRArhUKCGOsaukDKUNVkMI9cRJ+7kvMWYTl9J&#10;4/Gawm0rx0pNpcWGU0ONHb3VVJ73v1bDKf8Kt89NJv17O1UZ7/JtOOZavwz61wWISH38Fz/cG5Pm&#10;q/FkNldKTeD+UwJArv4AAAD//wMAUEsBAi0AFAAGAAgAAAAhANvh9svuAAAAhQEAABMAAAAAAAAA&#10;AAAAAAAAAAAAAFtDb250ZW50X1R5cGVzXS54bWxQSwECLQAUAAYACAAAACEAWvQsW78AAAAVAQAA&#10;CwAAAAAAAAAAAAAAAAAfAQAAX3JlbHMvLnJlbHNQSwECLQAUAAYACAAAACEA1+YX58YAAADjAAAA&#10;DwAAAAAAAAAAAAAAAAAHAgAAZHJzL2Rvd25yZXYueG1sUEsFBgAAAAADAAMAtwAAAPoCAAAAAA==&#10;" strokecolor="windowText" strokeweight=".5pt">
                  <v:stroke endarrow="open" joinstyle="miter"/>
                </v:shape>
                <v:shape id="Flussdiagramm: Grenzstelle 2" o:spid="_x0000_s1127" type="#_x0000_t116" style="position:absolute;left:17111;top:17382;width:5905;height:2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JyQAAAOAAAAAPAAAAZHJzL2Rvd25yZXYueG1sRI9Ba8JA&#10;FITvQv/D8oReSt0Yawmpq0ihohc1Wnp+ZF+T2OzbNLvG+O/dQsHjMDPfMLNFb2rRUesqywrGowgE&#10;cW51xYWCz+PHcwLCeWSNtWVScCUHi/nDYIapthfOqDv4QgQIuxQVlN43qZQuL8mgG9mGOHjftjXo&#10;g2wLqVu8BLipZRxFr9JgxWGhxIbeS8p/DmejYHXa/Jp+lz1tJ8us+9pvnD/GiVKPw375BsJT7+/h&#10;//ZaK3gZJ9EknsLfoXAG5PwGAAD//wMAUEsBAi0AFAAGAAgAAAAhANvh9svuAAAAhQEAABMAAAAA&#10;AAAAAAAAAAAAAAAAAFtDb250ZW50X1R5cGVzXS54bWxQSwECLQAUAAYACAAAACEAWvQsW78AAAAV&#10;AQAACwAAAAAAAAAAAAAAAAAfAQAAX3JlbHMvLnJlbHNQSwECLQAUAAYACAAAACEAl/uvyckAAADg&#10;AAAADwAAAAAAAAAAAAAAAAAHAgAAZHJzL2Rvd25yZXYueG1sUEsFBgAAAAADAAMAtwAAAP0CAAAA&#10;AA==&#10;" fillcolor="#c5e0b4" strokecolor="#223f59" strokeweight=".5pt">
                  <v:textbox inset="1mm,0,0,0">
                    <w:txbxContent>
                      <w:p w14:paraId="17D226FF" w14:textId="77777777" w:rsidR="00F6651B" w:rsidRPr="007C02D8" w:rsidRDefault="00F6651B" w:rsidP="00AD31E2">
                        <w:pPr>
                          <w:pStyle w:val="TableTextCaro"/>
                          <w:rPr>
                            <w:sz w:val="16"/>
                            <w:szCs w:val="16"/>
                            <w:lang w:val="de-DE"/>
                          </w:rPr>
                        </w:pPr>
                        <w:r w:rsidRPr="007C02D8">
                          <w:rPr>
                            <w:sz w:val="16"/>
                            <w:szCs w:val="16"/>
                            <w:lang w:val="de-DE"/>
                          </w:rPr>
                          <w:t>Parts</w:t>
                        </w:r>
                      </w:p>
                    </w:txbxContent>
                  </v:textbox>
                </v:shape>
                <v:rect id="Rechteck 1" o:spid="_x0000_s1128" style="position:absolute;left:17292;top:28246;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ZR1yQAAAOIAAAAPAAAAZHJzL2Rvd25yZXYueG1sRI9Ba8JA&#10;FITvhf6H5RV6qxu1NTF1FQkIXk1Le31kn0no7tuwu9Xor+8KQo/DzHzDrDajNeJEPvSOFUwnGQji&#10;xumeWwWfH7uXAkSIyBqNY1JwoQCb9ePDCkvtznygUx1bkSAcSlTQxTiUUoamI4th4gbi5B2dtxiT&#10;9K3UHs8Jbo2cZdlCWuw5LXQ4UNVR81P/WgX70XxVtfnO62s+O1S7rWmdnyr1/DRu30FEGuN/+N7e&#10;awX5fLkoivnrG9wupTsg138AAAD//wMAUEsBAi0AFAAGAAgAAAAhANvh9svuAAAAhQEAABMAAAAA&#10;AAAAAAAAAAAAAAAAAFtDb250ZW50X1R5cGVzXS54bWxQSwECLQAUAAYACAAAACEAWvQsW78AAAAV&#10;AQAACwAAAAAAAAAAAAAAAAAfAQAAX3JlbHMvLnJlbHNQSwECLQAUAAYACAAAACEAE12UdckAAADi&#10;AAAADwAAAAAAAAAAAAAAAAAHAgAAZHJzL2Rvd25yZXYueG1sUEsFBgAAAAADAAMAtwAAAP0CAAAA&#10;AA==&#10;" fillcolor="#f2fc70" strokecolor="#223f59" strokeweight=".5pt">
                  <v:textbox inset="1mm,0,0,1mm">
                    <w:txbxContent>
                      <w:p w14:paraId="742EB7CF" w14:textId="77777777" w:rsidR="00F6651B" w:rsidRPr="007C02D8" w:rsidRDefault="00F6651B" w:rsidP="00AD31E2">
                        <w:pPr>
                          <w:pStyle w:val="TableTextCaro"/>
                          <w:rPr>
                            <w:sz w:val="16"/>
                            <w:szCs w:val="16"/>
                          </w:rPr>
                        </w:pPr>
                        <w:r w:rsidRPr="007C02D8">
                          <w:rPr>
                            <w:sz w:val="16"/>
                            <w:szCs w:val="16"/>
                          </w:rPr>
                          <w:t>Vehicle assembly</w:t>
                        </w:r>
                      </w:p>
                    </w:txbxContent>
                  </v:textbox>
                </v:rect>
                <v:rect id="Rechteck 1" o:spid="_x0000_s1129" style="position:absolute;left:17292;top:22452;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h8xAAAAOIAAAAPAAAAZHJzL2Rvd25yZXYueG1sRE/Pa8Iw&#10;FL4P/B/CE3abqQ4a6YwiBcGr3ZjXR/PWFpOXkkSt/vXLYbDjx/d7s5ucFTcKcfCsYbkoQBC33gzc&#10;afj6PLytQcSEbNB6Jg0PirDbzl42WBl/5xPdmtSJHMKxQg19SmMlZWx7chgXfiTO3I8PDlOGoZMm&#10;4D2HOytXRVFKhwPnhh5HqntqL83VaThO9rtu7Fk1T7U61Ye97XxYav06n/YfIBJN6V/85z4aDUqV&#10;61K9q7w5X8p3QG5/AQAA//8DAFBLAQItABQABgAIAAAAIQDb4fbL7gAAAIUBAAATAAAAAAAAAAAA&#10;AAAAAAAAAABbQ29udGVudF9UeXBlc10ueG1sUEsBAi0AFAAGAAgAAAAhAFr0LFu/AAAAFQEAAAsA&#10;AAAAAAAAAAAAAAAAHwEAAF9yZWxzLy5yZWxzUEsBAi0AFAAGAAgAAAAhABlUyHzEAAAA4gAAAA8A&#10;AAAAAAAAAAAAAAAABwIAAGRycy9kb3ducmV2LnhtbFBLBQYAAAAAAwADALcAAAD4AgAAAAA=&#10;" fillcolor="#f2fc70" strokecolor="#223f59" strokeweight=".5pt">
                  <v:textbox inset="1mm,0,0,1mm">
                    <w:txbxContent>
                      <w:p w14:paraId="3F4E82BA" w14:textId="77777777" w:rsidR="00F6651B" w:rsidRPr="007C02D8" w:rsidRDefault="00F6651B" w:rsidP="00AD31E2">
                        <w:pPr>
                          <w:pStyle w:val="TableTextCaro"/>
                          <w:rPr>
                            <w:sz w:val="16"/>
                            <w:szCs w:val="16"/>
                          </w:rPr>
                        </w:pPr>
                        <w:r w:rsidRPr="007C02D8">
                          <w:rPr>
                            <w:sz w:val="16"/>
                            <w:szCs w:val="16"/>
                          </w:rPr>
                          <w:t>Parts transport</w:t>
                        </w:r>
                      </w:p>
                    </w:txbxContent>
                  </v:textbox>
                </v:rect>
                <v:shape id="Verbinder: gewinkelt 5" o:spid="_x0000_s1130" type="#_x0000_t34" style="position:absolute;left:15481;top:18868;width:1753;height:10814;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KrxgAAAOMAAAAPAAAAZHJzL2Rvd25yZXYueG1sRE9fa8Iw&#10;EH8X/A7hhL2IJqt2ls4oQzbYi4hOfD6aW1tsLqXJtH77RRB8vN//W65724gLdb52rOF1qkAQF87U&#10;XGo4/nxNMhA+IBtsHJOGG3lYr4aDJebGXXlPl0MoRQxhn6OGKoQ2l9IXFVn0U9cSR+7XdRZDPLtS&#10;mg6vMdw2MlHqTVqsOTZU2NKmouJ8+LMaFulptwm3HdZjk36et3tlskZp/TLqP95BBOrDU/xwf5s4&#10;P5mrJMtm6QzuP0UA5OofAAD//wMAUEsBAi0AFAAGAAgAAAAhANvh9svuAAAAhQEAABMAAAAAAAAA&#10;AAAAAAAAAAAAAFtDb250ZW50X1R5cGVzXS54bWxQSwECLQAUAAYACAAAACEAWvQsW78AAAAVAQAA&#10;CwAAAAAAAAAAAAAAAAAfAQAAX3JlbHMvLnJlbHNQSwECLQAUAAYACAAAACEAkiPSq8YAAADjAAAA&#10;DwAAAAAAAAAAAAAAAAAHAgAAZHJzL2Rvd25yZXYueG1sUEsFBgAAAAADAAMAtwAAAPoCAAAAAA==&#10;" adj="8098" strokecolor="windowText" strokeweight=".5pt">
                  <v:stroke endarrow="open"/>
                </v:shape>
                <v:shape id="Gerade Verbindung mit Pfeil 4" o:spid="_x0000_s1131" type="#_x0000_t32" style="position:absolute;left:3559;top:29604;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hFayQAAAOIAAAAPAAAAZHJzL2Rvd25yZXYueG1sRI9Ba8JA&#10;FITvhf6H5RV6q5vYkIToKqWlVCkeasXzI/tMgtm3YXer8d+7gtDjMDPfMPPlaHpxIuc7ywrSSQKC&#10;uLa640bB7vfzpQThA7LG3jIpuJCH5eLxYY6Vtmf+odM2NCJC2FeooA1hqKT0dUsG/cQOxNE7WGcw&#10;ROkaqR2eI9z0cpokuTTYcVxocaD3lurj9s8oOBRrf/lapdJ99HmS8qb49vtCqeen8W0GItAY/sP3&#10;9koryLPXrMzScgq3S/EOyMUVAAD//wMAUEsBAi0AFAAGAAgAAAAhANvh9svuAAAAhQEAABMAAAAA&#10;AAAAAAAAAAAAAAAAAFtDb250ZW50X1R5cGVzXS54bWxQSwECLQAUAAYACAAAACEAWvQsW78AAAAV&#10;AQAACwAAAAAAAAAAAAAAAAAfAQAAX3JlbHMvLnJlbHNQSwECLQAUAAYACAAAACEAQQYRWskAAADi&#10;AAAADwAAAAAAAAAAAAAAAAAHAgAAZHJzL2Rvd25yZXYueG1sUEsFBgAAAAADAAMAtwAAAP0CAAAA&#10;AA==&#10;" strokecolor="windowText" strokeweight=".5pt">
                  <v:stroke endarrow="open" joinstyle="miter"/>
                </v:shape>
                <v:shape id="Gerade Verbindung mit Pfeil 4" o:spid="_x0000_s1132" type="#_x0000_t32" style="position:absolute;left:3559;top:39110;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R+yQAAAOIAAAAPAAAAZHJzL2Rvd25yZXYueG1sRI/LasJA&#10;FIb3Bd9hOEJ3dRLTJhIdRVpKLeLCC64PmWMSzJwJM1ONb99ZFLr8+W98i9VgOnEj51vLCtJJAoK4&#10;srrlWsHp+PkyA+EDssbOMil4kIfVcvS0wFLbO+/pdgi1iCPsS1TQhNCXUvqqIYN+Ynvi6F2sMxii&#10;dLXUDu9x3HRymiS5NNhyfGiwp/eGquvhxyi4FN/+8bVJpfvo8iTlXbH150Kp5/GwnoMINIT/8F97&#10;oxW8ZVmezaavESIiRRyQy18AAAD//wMAUEsBAi0AFAAGAAgAAAAhANvh9svuAAAAhQEAABMAAAAA&#10;AAAAAAAAAAAAAAAAAFtDb250ZW50X1R5cGVzXS54bWxQSwECLQAUAAYACAAAACEAWvQsW78AAAAV&#10;AQAACwAAAAAAAAAAAAAAAAAfAQAAX3JlbHMvLnJlbHNQSwECLQAUAAYACAAAACEA4dB0fskAAADi&#10;AAAADwAAAAAAAAAAAAAAAAAHAgAAZHJzL2Rvd25yZXYueG1sUEsFBgAAAAADAAMAtwAAAP0CAAAA&#10;AA==&#10;" strokecolor="windowText" strokeweight=".5pt">
                  <v:stroke endarrow="open" joinstyle="miter"/>
                </v:shape>
                <v:shape id="Gerade Verbindung mit Pfeil 4" o:spid="_x0000_s1133" type="#_x0000_t32" style="position:absolute;left:3559;top:33859;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K8pygAAAOIAAAAPAAAAZHJzL2Rvd25yZXYueG1sRI9Ba8JA&#10;FITvhf6H5RW81U1iTSS6SmkRLdJDVTw/ss8kNPs27K4a/323UOhxmJlvmMVqMJ24kvOtZQXpOAFB&#10;XFndcq3geFg/z0D4gKyxs0wK7uRhtXx8WGCp7Y2/6LoPtYgQ9iUqaELoSyl91ZBBP7Y9cfTO1hkM&#10;Ubpaaoe3CDedzJIklwZbjgsN9vTWUPW9vxgF5+LD3zfbVLr3Lk9S/ix2/lQoNXoaXucgAg3hP/zX&#10;3moFkyyfZrOXyRR+L8U7IJc/AAAA//8DAFBLAQItABQABgAIAAAAIQDb4fbL7gAAAIUBAAATAAAA&#10;AAAAAAAAAAAAAAAAAABbQ29udGVudF9UeXBlc10ueG1sUEsBAi0AFAAGAAgAAAAhAFr0LFu/AAAA&#10;FQEAAAsAAAAAAAAAAAAAAAAAHwEAAF9yZWxzLy5yZWxzUEsBAi0AFAAGAAgAAAAhAGBcrynKAAAA&#10;4gAAAA8AAAAAAAAAAAAAAAAABwIAAGRycy9kb3ducmV2LnhtbFBLBQYAAAAAAwADALcAAAD+AgAA&#10;AAA=&#10;" strokecolor="windowText" strokeweight=".5pt">
                  <v:stroke endarrow="open" joinstyle="miter"/>
                </v:shape>
                <v:rect id="Rechteck 1" o:spid="_x0000_s1134" style="position:absolute;left:995;top:37481;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JbNxQAAAOMAAAAPAAAAZHJzL2Rvd25yZXYueG1sRE9fa8Iw&#10;EH8f7DuEE3ybaTuw2hlFCoKvdkNfj+bWFpNLSTLt/PTLYLDH+/2/zW6yRtzIh8GxgnyRgSBunR64&#10;U/DxfnhZgQgRWaNxTAq+KcBu+/y0wUq7O5/o1sROpBAOFSroYxwrKUPbk8WwcCNx4j6dtxjT6Tup&#10;Pd5TuDWyyLKltDhwauhxpLqn9tp8WQXHyZzrxlzK5lEWp/qwN53zuVLz2bR/AxFpiv/iP/dRp/n5&#10;a1mslnmxht+fEgBy+wMAAP//AwBQSwECLQAUAAYACAAAACEA2+H2y+4AAACFAQAAEwAAAAAAAAAA&#10;AAAAAAAAAAAAW0NvbnRlbnRfVHlwZXNdLnhtbFBLAQItABQABgAIAAAAIQBa9CxbvwAAABUBAAAL&#10;AAAAAAAAAAAAAAAAAB8BAABfcmVscy8ucmVsc1BLAQItABQABgAIAAAAIQCZoJbNxQAAAOMAAAAP&#10;AAAAAAAAAAAAAAAAAAcCAABkcnMvZG93bnJldi54bWxQSwUGAAAAAAMAAwC3AAAA+QIAAAAA&#10;" fillcolor="#f2fc70" strokecolor="#223f59" strokeweight=".5pt">
                  <v:textbox inset="1mm,0,0,1mm">
                    <w:txbxContent>
                      <w:p w14:paraId="41F9DD3B" w14:textId="77777777" w:rsidR="00F6651B" w:rsidRPr="007C02D8" w:rsidRDefault="00F6651B" w:rsidP="00F6651B">
                        <w:pPr>
                          <w:pStyle w:val="TableTextCaro"/>
                          <w:rPr>
                            <w:sz w:val="16"/>
                            <w:szCs w:val="16"/>
                          </w:rPr>
                        </w:pPr>
                        <w:r w:rsidRPr="007C02D8">
                          <w:rPr>
                            <w:sz w:val="16"/>
                            <w:szCs w:val="16"/>
                          </w:rPr>
                          <w:t>Waste transport</w:t>
                        </w:r>
                      </w:p>
                    </w:txbxContent>
                  </v:textbox>
                </v:rect>
                <v:rect id="Rechteck 1" o:spid="_x0000_s1135" style="position:absolute;left:995;top:28427;width:5626;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orxyQAAAOMAAAAPAAAAZHJzL2Rvd25yZXYueG1sRI/BasMw&#10;EETvhf6D2EJvjRTjNo0bJQRDINe4pb0u1tY2lVZGUhM3Xx8VAjkOM/OGWW0mZ8WRQhw8a5jPFAji&#10;1puBOw0f77unVxAxIRu0nknDH0XYrO/vVlgZf+IDHZvUiQzhWKGGPqWxkjK2PTmMMz8SZ+/bB4cp&#10;y9BJE/CU4c7KQqkX6XDgvNDjSHVP7U/z6zTsJ/tZN/Zr0ZwXxaHebW3nw1zrx4dp+wYi0ZRu4Wt7&#10;bzQUqlTLonxelvD/Kf8Bub4AAAD//wMAUEsBAi0AFAAGAAgAAAAhANvh9svuAAAAhQEAABMAAAAA&#10;AAAAAAAAAAAAAAAAAFtDb250ZW50X1R5cGVzXS54bWxQSwECLQAUAAYACAAAACEAWvQsW78AAAAV&#10;AQAACwAAAAAAAAAAAAAAAAAfAQAAX3JlbHMvLnJlbHNQSwECLQAUAAYACAAAACEA4raK8ckAAADj&#10;AAAADwAAAAAAAAAAAAAAAAAHAgAAZHJzL2Rvd25yZXYueG1sUEsFBgAAAAADAAMAtwAAAP0CAAAA&#10;AA==&#10;" fillcolor="#f2fc70" strokecolor="#223f59" strokeweight=".5pt">
                  <v:textbox inset="1mm,0,0,1mm">
                    <w:txbxContent>
                      <w:p w14:paraId="29A8FB19" w14:textId="77777777" w:rsidR="00F6651B" w:rsidRPr="007C02D8" w:rsidRDefault="00F6651B" w:rsidP="00F6651B">
                        <w:pPr>
                          <w:pStyle w:val="TableTextCaro"/>
                          <w:rPr>
                            <w:sz w:val="16"/>
                            <w:szCs w:val="16"/>
                          </w:rPr>
                        </w:pPr>
                        <w:r w:rsidRPr="007C02D8">
                          <w:rPr>
                            <w:sz w:val="16"/>
                            <w:szCs w:val="16"/>
                          </w:rPr>
                          <w:t>Material production</w:t>
                        </w:r>
                      </w:p>
                    </w:txbxContent>
                  </v:textbox>
                </v:rect>
                <v:shape id="Flussdiagramm: Grenzstelle 2" o:spid="_x0000_s1136" type="#_x0000_t116" style="position:absolute;left:633;top:33226;width:5906;height:29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veygAAAOIAAAAPAAAAZHJzL2Rvd25yZXYueG1sRI/LasJA&#10;FIb3Bd9hOEI3pc54aZXUUaRQ0Y02Wro+ZE6TaOZMmhljfHtnUejy57/xzZedrURLjS8daxgOFAji&#10;zJmScw1fx4/nGQgfkA1WjknDjTwsF72HOSbGXTml9hByEUfYJ6ihCKFOpPRZQRb9wNXE0ftxjcUQ&#10;ZZNL0+A1jttKjpR6lRZLjg8F1vReUHY+XKyG9Wn7a7t9+rQbr9L2+3Prw3E00/qx363eQATqwn/4&#10;r70xGl6majoZqnGEiEgRB+TiDgAA//8DAFBLAQItABQABgAIAAAAIQDb4fbL7gAAAIUBAAATAAAA&#10;AAAAAAAAAAAAAAAAAABbQ29udGVudF9UeXBlc10ueG1sUEsBAi0AFAAGAAgAAAAhAFr0LFu/AAAA&#10;FQEAAAsAAAAAAAAAAAAAAAAAHwEAAF9yZWxzLy5yZWxzUEsBAi0AFAAGAAgAAAAhAEbNK97KAAAA&#10;4gAAAA8AAAAAAAAAAAAAAAAABwIAAGRycy9kb3ducmV2LnhtbFBLBQYAAAAAAwADALcAAAD+AgAA&#10;AAA=&#10;" fillcolor="#c5e0b4" strokecolor="#223f59" strokeweight=".5pt">
                  <v:textbox inset="1mm,0,0,0">
                    <w:txbxContent>
                      <w:p w14:paraId="52B5BFAE" w14:textId="77777777" w:rsidR="00F6651B" w:rsidRPr="007C02D8" w:rsidRDefault="00F6651B" w:rsidP="00F6651B">
                        <w:pPr>
                          <w:pStyle w:val="TableTextCaro"/>
                          <w:rPr>
                            <w:sz w:val="16"/>
                            <w:szCs w:val="16"/>
                          </w:rPr>
                        </w:pPr>
                        <w:r w:rsidRPr="007C02D8">
                          <w:rPr>
                            <w:sz w:val="16"/>
                            <w:szCs w:val="16"/>
                          </w:rPr>
                          <w:t>Waste</w:t>
                        </w:r>
                      </w:p>
                    </w:txbxContent>
                  </v:textbox>
                </v:shape>
                <v:rect id="Rechteck 1" o:spid="_x0000_s1137" style="position:absolute;left:905;top:42732;width:5626;height:38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hAayQAAAOMAAAAPAAAAZHJzL2Rvd25yZXYueG1sRI/BasMw&#10;EETvhf6D2EJvjWylJKkTJQRDINe4ob0u1tY2kVZGUhO3X18VCj0OM/OG2ewmZ8WVQhw8ayhnBQji&#10;1puBOw3n18PTCkRMyAatZ9LwRRF22/u7DVbG3/hE1yZ1IkM4VqihT2mspIxtTw7jzI/E2fvwwWHK&#10;MnTSBLxluLNSFcVCOhw4L/Q4Ut1Te2k+nYbjZN/qxr4vm++lOtWHve18KLV+fJj2axCJpvQf/msf&#10;jQZVztXLYjV/VvD7Kf8Buf0BAAD//wMAUEsBAi0AFAAGAAgAAAAhANvh9svuAAAAhQEAABMAAAAA&#10;AAAAAAAAAAAAAAAAAFtDb250ZW50X1R5cGVzXS54bWxQSwECLQAUAAYACAAAACEAWvQsW78AAAAV&#10;AQAACwAAAAAAAAAAAAAAAAAfAQAAX3JlbHMvLnJlbHNQSwECLQAUAAYACAAAACEAJwYQGskAAADj&#10;AAAADwAAAAAAAAAAAAAAAAAHAgAAZHJzL2Rvd25yZXYueG1sUEsFBgAAAAADAAMAtwAAAP0CAAAA&#10;AA==&#10;" fillcolor="#f2fc70" strokecolor="#223f59" strokeweight=".5pt">
                  <v:textbox inset="1mm,0,0,1mm">
                    <w:txbxContent>
                      <w:p w14:paraId="218748A2" w14:textId="77777777" w:rsidR="00F6651B" w:rsidRPr="007C02D8" w:rsidRDefault="00F6651B" w:rsidP="00F6651B">
                        <w:pPr>
                          <w:pStyle w:val="TableTextCaro"/>
                          <w:rPr>
                            <w:sz w:val="16"/>
                            <w:szCs w:val="16"/>
                          </w:rPr>
                        </w:pPr>
                        <w:r w:rsidRPr="007C02D8">
                          <w:rPr>
                            <w:sz w:val="16"/>
                            <w:szCs w:val="16"/>
                          </w:rPr>
                          <w:t>Disposal/ recycle</w:t>
                        </w:r>
                      </w:p>
                    </w:txbxContent>
                  </v:textbox>
                </v:rect>
                <v:shape id="Gerade Verbindung mit Pfeil 4" o:spid="_x0000_s1138" type="#_x0000_t32" style="position:absolute;left:27460;top:24353;width:152;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PO+xwAAAOMAAAAPAAAAZHJzL2Rvd25yZXYueG1sRE9fS8Mw&#10;EH8X/A7hBN9ckjHWtS4bYzKcyB6c4vPR3NpicylJ3LpvbwTBx/v9v+V6dL04U4idZwN6okAQ1952&#10;3Bj4eN89LEDEhGyx90wGrhRhvbq9WWJl/YXf6HxMjcghHCs00KY0VFLGuiWHceIH4sydfHCY8hka&#10;aQNecrjr5VSpuXTYcW5ocaBtS/XX8dsZOBUv8fq81zI89XOl+VC8xs/CmPu7cfMIItGY/sV/7r3N&#10;88tyobWalVP4/SkDIFc/AAAA//8DAFBLAQItABQABgAIAAAAIQDb4fbL7gAAAIUBAAATAAAAAAAA&#10;AAAAAAAAAAAAAABbQ29udGVudF9UeXBlc10ueG1sUEsBAi0AFAAGAAgAAAAhAFr0LFu/AAAAFQEA&#10;AAsAAAAAAAAAAAAAAAAAHwEAAF9yZWxzLy5yZWxzUEsBAi0AFAAGAAgAAAAhAAoo877HAAAA4wAA&#10;AA8AAAAAAAAAAAAAAAAABwIAAGRycy9kb3ducmV2LnhtbFBLBQYAAAAAAwADALcAAAD7AgAAAAA=&#10;" strokecolor="windowText" strokeweight=".5pt">
                  <v:stroke endarrow="open" joinstyle="miter"/>
                </v:shape>
                <v:shape id="Flussdiagramm: Grenzstelle 2" o:spid="_x0000_s1139" type="#_x0000_t116" style="position:absolute;left:24806;top:22995;width:5906;height:26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EHzAAAAOMAAAAPAAAAZHJzL2Rvd25yZXYueG1sRI9BT8Mw&#10;DIXvSPyHyEhcEEtXJDq6ZdM0aYhdgG5oZ6sxbVnjdE3oyr/HBySOtp/fe99iNbpWDdSHxrOB6SQB&#10;RVx623Bl4OOwvZ+BChHZYuuZDPxQgNXy+mqBufUXLmjYx0qJCYccDdQxdrnWoazJYZj4jlhun753&#10;GGXsK217vIi5a3WaJI/aYcOSUGNHm5rK0/7bGXj+2p3d+FbcvT6si+H4vgvxkM6Mub0Z13NQkcb4&#10;L/77frFSP0uepmmaZUIhTLIAvfwFAAD//wMAUEsBAi0AFAAGAAgAAAAhANvh9svuAAAAhQEAABMA&#10;AAAAAAAAAAAAAAAAAAAAAFtDb250ZW50X1R5cGVzXS54bWxQSwECLQAUAAYACAAAACEAWvQsW78A&#10;AAAVAQAACwAAAAAAAAAAAAAAAAAfAQAAX3JlbHMvLnJlbHNQSwECLQAUAAYACAAAACEARSGxB8wA&#10;AADjAAAADwAAAAAAAAAAAAAAAAAHAgAAZHJzL2Rvd25yZXYueG1sUEsFBgAAAAADAAMAtwAAAAAD&#10;AAAAAA==&#10;" fillcolor="#c5e0b4" strokecolor="#223f59" strokeweight=".5pt">
                  <v:textbox inset="1mm,0,0,0">
                    <w:txbxContent>
                      <w:p w14:paraId="5DFA4132" w14:textId="77777777" w:rsidR="00F6651B" w:rsidRPr="007C02D8" w:rsidRDefault="00F6651B" w:rsidP="00AD31E2">
                        <w:pPr>
                          <w:pStyle w:val="TableTextCaro"/>
                          <w:rPr>
                            <w:sz w:val="16"/>
                            <w:szCs w:val="16"/>
                          </w:rPr>
                        </w:pPr>
                        <w:r w:rsidRPr="007C02D8">
                          <w:rPr>
                            <w:sz w:val="16"/>
                            <w:szCs w:val="16"/>
                          </w:rPr>
                          <w:t>Finished vehicle</w:t>
                        </w:r>
                      </w:p>
                    </w:txbxContent>
                  </v:textbox>
                </v:shape>
                <v:rect id="Rechteck 1" o:spid="_x0000_s1140" style="position:absolute;left:24987;top:28065;width:5626;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IUiyAAAAOIAAAAPAAAAZHJzL2Rvd25yZXYueG1sRI/BasMw&#10;EETvhfyD2EJvjeyE1q4TJQRDINe4pb0u1sY2lVZGUhI3Xx8VCj0OM/OGWW8na8SFfBgcK8jnGQji&#10;1umBOwUf7/vnEkSIyBqNY1LwQwG2m9nDGivtrnykSxM7kSAcKlTQxzhWUoa2J4th7kbi5J2ctxiT&#10;9J3UHq8Jbo1cZNmrtDhwWuhxpLqn9rs5WwWHyXzWjfkqmluxONb7nemcz5V6epx2KxCRpvgf/msf&#10;tIK3Ml+WyyJ7gd9L6Q7IzR0AAP//AwBQSwECLQAUAAYACAAAACEA2+H2y+4AAACFAQAAEwAAAAAA&#10;AAAAAAAAAAAAAAAAW0NvbnRlbnRfVHlwZXNdLnhtbFBLAQItABQABgAIAAAAIQBa9CxbvwAAABUB&#10;AAALAAAAAAAAAAAAAAAAAB8BAABfcmVscy8ucmVsc1BLAQItABQABgAIAAAAIQCrjIUiyAAAAOIA&#10;AAAPAAAAAAAAAAAAAAAAAAcCAABkcnMvZG93bnJldi54bWxQSwUGAAAAAAMAAwC3AAAA/AIAAAAA&#10;" fillcolor="#f2fc70" strokecolor="#223f59" strokeweight=".5pt">
                  <v:textbox inset="1mm,0,0,1mm">
                    <w:txbxContent>
                      <w:p w14:paraId="64A40CE7" w14:textId="77777777" w:rsidR="00F6651B" w:rsidRPr="007C02D8" w:rsidRDefault="00F6651B" w:rsidP="00AD31E2">
                        <w:pPr>
                          <w:pStyle w:val="TableTextCaro"/>
                          <w:rPr>
                            <w:sz w:val="16"/>
                            <w:szCs w:val="16"/>
                          </w:rPr>
                        </w:pPr>
                        <w:r w:rsidRPr="007C02D8">
                          <w:rPr>
                            <w:sz w:val="16"/>
                            <w:szCs w:val="16"/>
                          </w:rPr>
                          <w:t>Finished vehicle transport</w:t>
                        </w:r>
                      </w:p>
                    </w:txbxContent>
                  </v:textbox>
                </v:rect>
                <v:shape id="Verbinder: gewinkelt 5" o:spid="_x0000_s1141" type="#_x0000_t34" style="position:absolute;left:22905;top:24482;width:1911;height:5017;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JCfxgAAAOMAAAAPAAAAZHJzL2Rvd25yZXYueG1sRE9Li8Iw&#10;EL4v+B/CCF6WNdFit1SjiKzgZREf7HloZttiMylNVuu/NwuCx/nes1j1thFX6nztWMNkrEAQF87U&#10;XGo4n7YfGQgfkA02jknDnTysloO3BebG3fhA12MoRQxhn6OGKoQ2l9IXFVn0Y9cSR+7XdRZDPLtS&#10;mg5vMdw2cqpUKi3WHBsqbGlTUXE5/lkNn7Of/Sbc91i/m9nX5fugTNYorUfDfj0HEagPL/HTvTNx&#10;vkrSaZJMshT+f4oAyOUDAAD//wMAUEsBAi0AFAAGAAgAAAAhANvh9svuAAAAhQEAABMAAAAAAAAA&#10;AAAAAAAAAAAAAFtDb250ZW50X1R5cGVzXS54bWxQSwECLQAUAAYACAAAACEAWvQsW78AAAAVAQAA&#10;CwAAAAAAAAAAAAAAAAAfAQAAX3JlbHMvLnJlbHNQSwECLQAUAAYACAAAACEAUDyQn8YAAADjAAAA&#10;DwAAAAAAAAAAAAAAAAAHAgAAZHJzL2Rvd25yZXYueG1sUEsFBgAAAAADAAMAtwAAAPoCAAAAAA==&#10;" adj="8098" strokecolor="windowText" strokeweight=".5pt">
                  <v:stroke endarrow="open"/>
                </v:shape>
                <v:shape id="Verbinder: gewinkelt 5" o:spid="_x0000_s1142" type="#_x0000_t34" style="position:absolute;left:6699;top:18868;width:2926;height:10991;rotation:18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b6xwAAAOMAAAAPAAAAZHJzL2Rvd25yZXYueG1sRE9Li8Iw&#10;EL4L+x/CLHgRTXxV7RplkV3wsogPPA/N2BabSWmyWv+9WRD2ON97luvWVuJGjS8daxgOFAjizJmS&#10;cw2n43d/DsIHZIOVY9LwIA/r1Vtnialxd97T7RByEUPYp6ihCKFOpfRZQRb9wNXEkbu4xmKIZ5NL&#10;0+A9httKjpRKpMWSY0OBNW0Kyq6HX6thNj3vNuGxw7Jnpl/Xn70y80pp3X1vPz9ABGrDv/jl3po4&#10;f5Ekk/FQLSbw91MEQK6eAAAA//8DAFBLAQItABQABgAIAAAAIQDb4fbL7gAAAIUBAAATAAAAAAAA&#10;AAAAAAAAAAAAAABbQ29udGVudF9UeXBlc10ueG1sUEsBAi0AFAAGAAgAAAAhAFr0LFu/AAAAFQEA&#10;AAsAAAAAAAAAAAAAAAAAHwEAAF9yZWxzLy5yZWxzUEsBAi0AFAAGAAgAAAAhAOv8tvrHAAAA4wAA&#10;AA8AAAAAAAAAAAAAAAAABwIAAGRycy9kb3ducmV2LnhtbFBLBQYAAAAAAwADALcAAAD7AgAAAAA=&#10;" adj="8098" strokecolor="windowText" strokeweight=".5pt">
                  <v:stroke endarrow="open"/>
                </v:shape>
                <w10:wrap anchorx="margin"/>
              </v:group>
            </w:pict>
          </mc:Fallback>
        </mc:AlternateContent>
      </w:r>
      <w:r w:rsidR="00CB6F87" w:rsidRPr="004A07B5">
        <w:t xml:space="preserve">Figure </w:t>
      </w:r>
      <w:r w:rsidR="00CB6F87" w:rsidRPr="004A07B5">
        <w:fldChar w:fldCharType="begin"/>
      </w:r>
      <w:r w:rsidR="00CB6F87" w:rsidRPr="004A07B5">
        <w:instrText xml:space="preserve"> SEQ Figure \* ARABIC </w:instrText>
      </w:r>
      <w:r w:rsidR="00CB6F87" w:rsidRPr="004A07B5">
        <w:fldChar w:fldCharType="separate"/>
      </w:r>
      <w:r w:rsidR="008E4B56" w:rsidRPr="004A07B5">
        <w:rPr>
          <w:noProof/>
        </w:rPr>
        <w:t>3</w:t>
      </w:r>
      <w:r w:rsidR="00CB6F87" w:rsidRPr="004A07B5">
        <w:fldChar w:fldCharType="end"/>
      </w:r>
      <w:bookmarkEnd w:id="189"/>
      <w:r w:rsidR="007409B1" w:rsidRPr="004A07B5">
        <w:t xml:space="preserve"> </w:t>
      </w:r>
      <w:r w:rsidR="00CB6F87" w:rsidRPr="004A07B5">
        <w:t>:</w:t>
      </w:r>
      <w:commentRangeEnd w:id="190"/>
      <w:r w:rsidR="00E8703B">
        <w:rPr>
          <w:rStyle w:val="af8"/>
          <w:rFonts w:asciiTheme="minorHAnsi" w:eastAsia="SimSun" w:hAnsiTheme="minorHAnsi" w:cstheme="minorBidi"/>
          <w:bCs w:val="0"/>
          <w:lang w:val="fr-FR" w:eastAsia="en-US"/>
        </w:rPr>
        <w:commentReference w:id="190"/>
      </w:r>
      <w:r w:rsidR="00CB6F87" w:rsidRPr="004A07B5">
        <w:t xml:space="preserve"> Life cycle stages covered by this Resolution</w:t>
      </w:r>
    </w:p>
    <w:p w14:paraId="59808FE8" w14:textId="0A5AACF5" w:rsidR="00CB6F87" w:rsidRPr="004A07B5" w:rsidRDefault="00F6651B" w:rsidP="00CB6F87">
      <w:pPr>
        <w:tabs>
          <w:tab w:val="left" w:pos="284"/>
          <w:tab w:val="left" w:pos="2410"/>
        </w:tabs>
        <w:spacing w:after="0"/>
        <w:ind w:left="142" w:right="0"/>
        <w:rPr>
          <w:b/>
          <w:bCs/>
        </w:rPr>
      </w:pPr>
      <w:r w:rsidRPr="004A07B5">
        <w:rPr>
          <w:b/>
          <w:bCs/>
        </w:rPr>
        <w:t xml:space="preserve"> </w:t>
      </w:r>
      <w:r w:rsidR="00CB6F87" w:rsidRPr="004A07B5">
        <w:rPr>
          <w:b/>
          <w:bCs/>
        </w:rPr>
        <w:t>(1) Material</w:t>
      </w:r>
      <w:r w:rsidR="00CB6F87" w:rsidRPr="004A07B5">
        <w:rPr>
          <w:b/>
          <w:bCs/>
        </w:rPr>
        <w:tab/>
        <w:t>(2) Parts production and</w:t>
      </w:r>
      <w:r w:rsidR="00CB6F87" w:rsidRPr="004A07B5">
        <w:rPr>
          <w:b/>
          <w:bCs/>
        </w:rPr>
        <w:tab/>
      </w:r>
      <w:r w:rsidR="00CB6F87" w:rsidRPr="004A07B5">
        <w:rPr>
          <w:b/>
          <w:bCs/>
        </w:rPr>
        <w:tab/>
      </w:r>
      <w:r w:rsidR="00CB6F87" w:rsidRPr="004A07B5">
        <w:rPr>
          <w:b/>
          <w:bCs/>
        </w:rPr>
        <w:tab/>
      </w:r>
      <w:r w:rsidR="00CB6F87" w:rsidRPr="004A07B5">
        <w:rPr>
          <w:b/>
          <w:bCs/>
        </w:rPr>
        <w:tab/>
      </w:r>
      <w:r w:rsidR="00CB6F87" w:rsidRPr="004A07B5">
        <w:rPr>
          <w:b/>
          <w:bCs/>
        </w:rPr>
        <w:tab/>
        <w:t>(3) Use stage</w:t>
      </w:r>
      <w:r w:rsidR="00CB6F87" w:rsidRPr="004A07B5">
        <w:rPr>
          <w:b/>
          <w:bCs/>
        </w:rPr>
        <w:tab/>
      </w:r>
      <w:r w:rsidR="00CB6F87" w:rsidRPr="004A07B5">
        <w:rPr>
          <w:b/>
          <w:bCs/>
        </w:rPr>
        <w:tab/>
      </w:r>
      <w:r w:rsidR="00CB6F87" w:rsidRPr="004A07B5">
        <w:rPr>
          <w:b/>
          <w:bCs/>
        </w:rPr>
        <w:tab/>
      </w:r>
      <w:r w:rsidR="00CB6F87" w:rsidRPr="004A07B5">
        <w:rPr>
          <w:b/>
          <w:bCs/>
        </w:rPr>
        <w:tab/>
      </w:r>
      <w:r w:rsidR="00CB6F87" w:rsidRPr="004A07B5">
        <w:rPr>
          <w:b/>
          <w:bCs/>
        </w:rPr>
        <w:tab/>
        <w:t>(4) End of life stage</w:t>
      </w:r>
    </w:p>
    <w:p w14:paraId="341D9141" w14:textId="77777777" w:rsidR="00CB6F87" w:rsidRPr="004A07B5" w:rsidRDefault="00CB6F87" w:rsidP="00CB6F87">
      <w:pPr>
        <w:tabs>
          <w:tab w:val="left" w:pos="567"/>
          <w:tab w:val="left" w:pos="2694"/>
        </w:tabs>
        <w:spacing w:after="0"/>
        <w:ind w:left="142" w:right="0"/>
        <w:rPr>
          <w:b/>
          <w:bCs/>
        </w:rPr>
      </w:pPr>
      <w:r w:rsidRPr="004A07B5">
        <w:rPr>
          <w:b/>
          <w:bCs/>
        </w:rPr>
        <w:t>Production</w:t>
      </w:r>
      <w:r w:rsidRPr="004A07B5">
        <w:rPr>
          <w:b/>
          <w:bCs/>
        </w:rPr>
        <w:tab/>
        <w:t>Vehicle assembly stage</w:t>
      </w:r>
    </w:p>
    <w:p w14:paraId="6D5A2BB9" w14:textId="77777777" w:rsidR="00CB6F87" w:rsidRPr="004A07B5" w:rsidRDefault="00CB6F87" w:rsidP="00CB6F87">
      <w:pPr>
        <w:tabs>
          <w:tab w:val="left" w:pos="567"/>
        </w:tabs>
        <w:spacing w:after="0"/>
        <w:ind w:left="142" w:right="0"/>
        <w:rPr>
          <w:b/>
          <w:bCs/>
        </w:rPr>
      </w:pPr>
      <w:r w:rsidRPr="004A07B5">
        <w:rPr>
          <w:b/>
          <w:bCs/>
        </w:rPr>
        <w:t>stage</w:t>
      </w:r>
    </w:p>
    <w:p w14:paraId="073A89B9" w14:textId="77777777" w:rsidR="00CB6F87" w:rsidRDefault="00CB6F87" w:rsidP="00CB6F87">
      <w:pPr>
        <w:rPr>
          <w:ins w:id="191" w:author="新国　哲也 NIIKUNI,Tetsuya (NTSEL)" w:date="2025-05-28T15:57:00Z" w16du:dateUtc="2025-05-28T06:57:00Z"/>
          <w:lang w:eastAsia="ja-JP"/>
        </w:rPr>
      </w:pPr>
    </w:p>
    <w:p w14:paraId="02D9EDA5" w14:textId="77777777" w:rsidR="00201D23" w:rsidRDefault="00201D23" w:rsidP="00CB6F87">
      <w:pPr>
        <w:ind w:leftChars="458" w:left="916" w:rightChars="567"/>
        <w:rPr>
          <w:ins w:id="192" w:author="新国　哲也 NIIKUNI,Tetsuya (NTSEL)" w:date="2025-05-28T15:57:00Z" w16du:dateUtc="2025-05-28T06:57:00Z"/>
          <w:lang w:eastAsia="ja-JP"/>
        </w:rPr>
      </w:pPr>
    </w:p>
    <w:p w14:paraId="374C527E" w14:textId="77777777" w:rsidR="00201D23" w:rsidRPr="004A07B5" w:rsidRDefault="00201D23" w:rsidP="00CB6F87">
      <w:pPr>
        <w:rPr>
          <w:lang w:eastAsia="ja-JP"/>
        </w:rPr>
        <w:sectPr w:rsidR="00201D23" w:rsidRPr="004A07B5" w:rsidSect="00CB6F87">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
    </w:p>
    <w:p w14:paraId="06057009" w14:textId="77777777" w:rsidR="00CB6F87" w:rsidRPr="004A07B5" w:rsidRDefault="00CB6F87" w:rsidP="0009561A">
      <w:pPr>
        <w:pStyle w:val="Caro3"/>
      </w:pPr>
      <w:r w:rsidRPr="004A07B5">
        <w:lastRenderedPageBreak/>
        <w:t xml:space="preserve">Infrastructure and capital goods [SG6/SG1] </w:t>
      </w:r>
    </w:p>
    <w:p w14:paraId="7E3FEA1B" w14:textId="77777777" w:rsidR="00AA1E4C" w:rsidRPr="004A07B5" w:rsidRDefault="00AA1E4C" w:rsidP="00AA1E4C">
      <w:r w:rsidRPr="004A07B5">
        <w:t>This section provides rules for infrastructure and capital goods, such as the building in which the product or upstream materials or components are produced, machinery used in the manufacturing of the product or its materials or components, vehicles used for transportation in the product system, the equipment used in the production and supply of energy (e.g. electricity generation equipment), the construction and maintenance of roads and production of charging infrastructure (list without claiming completeness). The applicable infrastructure and capital goods are limited to those that are not consumed and retain their function for a certain period.</w:t>
      </w:r>
    </w:p>
    <w:p w14:paraId="5FDD24E7" w14:textId="5A4BE98F" w:rsidR="00AA1E4C" w:rsidRPr="004A07B5" w:rsidRDefault="00AA1E4C" w:rsidP="00AA1E4C">
      <w:r w:rsidRPr="004A07B5">
        <w:t xml:space="preserve">In general, the production and end-of-life processes of infrastructure and capital goods used in the product system shall be excluded from the system boundaries. The exception are those infrastructure and capital goods for the production of fuels and for generation of electricity, which should be included by default within the system boundary for the vehicle use stage (as is also the best practice adopted by UNECE publications on LCA of electricity </w:t>
      </w:r>
      <w:proofErr w:type="gramStart"/>
      <w:r w:rsidRPr="004A07B5">
        <w:t>generation ,</w:t>
      </w:r>
      <w:proofErr w:type="gramEnd"/>
      <w:r w:rsidRPr="004A07B5">
        <w:t xml:space="preserve"> the GREET </w:t>
      </w:r>
      <w:proofErr w:type="gramStart"/>
      <w:r w:rsidRPr="004A07B5">
        <w:t>model ,</w:t>
      </w:r>
      <w:proofErr w:type="gramEnd"/>
      <w:r w:rsidRPr="004A07B5">
        <w:t xml:space="preserve"> and other models and publications available in different global regions). The general cut</w:t>
      </w:r>
      <w:proofErr w:type="gramStart"/>
      <w:r w:rsidRPr="004A07B5">
        <w:t>-</w:t>
      </w:r>
      <w:ins w:id="193" w:author="新国　哲也 NIIKUNI,Tetsuya (NTSEL)" w:date="2025-06-11T13:15:00Z" w16du:dateUtc="2025-06-11T04:15:00Z">
        <w:r w:rsidR="00654AAF">
          <w:rPr>
            <w:lang w:eastAsia="ja-JP"/>
          </w:rPr>
          <w:t>“</w:t>
        </w:r>
        <w:proofErr w:type="gramEnd"/>
        <w:r w:rsidR="00654AAF">
          <w:rPr>
            <w:lang w:eastAsia="ja-JP"/>
          </w:rPr>
          <w:t>”</w:t>
        </w:r>
      </w:ins>
      <w:r w:rsidRPr="004A07B5">
        <w:t>off criteria apply.</w:t>
      </w:r>
    </w:p>
    <w:p w14:paraId="7015ABCB" w14:textId="77777777" w:rsidR="00AA1E4C" w:rsidRPr="004A07B5" w:rsidRDefault="00AA1E4C" w:rsidP="00AA1E4C">
      <w:r w:rsidRPr="004A07B5">
        <w:t>Deviations from the above requirements may be possible in the following case:</w:t>
      </w:r>
    </w:p>
    <w:p w14:paraId="580406B9" w14:textId="035F4479" w:rsidR="00F8289E" w:rsidRPr="004A07B5" w:rsidRDefault="00AA1E4C" w:rsidP="00AA1E4C">
      <w:r w:rsidRPr="004A07B5">
        <w:t>Infrastructure/capital goods (i.e. also others in addition to those for/resulting from production of fuels and generation of electricity) may be included for any lifecycle phase if a dataset used for A-LCA already includes infrastructure/capital goods, and it is not possible, within reasonable effort, to subtract the data on infrastructure/capital goods from this dataset.</w:t>
      </w:r>
      <w:r w:rsidRPr="004A07B5" w:rsidDel="00AA1E4C">
        <w:rPr>
          <w:highlight w:val="yellow"/>
        </w:rPr>
        <w:t xml:space="preserve"> </w:t>
      </w:r>
    </w:p>
    <w:p w14:paraId="55BB3DA2" w14:textId="77777777" w:rsidR="00CB6F87" w:rsidRPr="004A07B5" w:rsidRDefault="00CB6F87" w:rsidP="0009561A">
      <w:pPr>
        <w:pStyle w:val="Caro3"/>
      </w:pPr>
      <w:r w:rsidRPr="004A07B5">
        <w:t>Land Use Change</w:t>
      </w:r>
    </w:p>
    <w:p w14:paraId="0B384546" w14:textId="77777777" w:rsidR="00CB6F87" w:rsidRPr="004A07B5" w:rsidRDefault="00CB6F87" w:rsidP="00E027F2">
      <w:r w:rsidRPr="004A07B5">
        <w:rPr>
          <w:highlight w:val="yellow"/>
        </w:rPr>
        <w:t>[TBD under SG6]</w:t>
      </w:r>
    </w:p>
    <w:p w14:paraId="08C6449B" w14:textId="43B95B99" w:rsidR="00CB6F87" w:rsidRPr="004A07B5" w:rsidDel="00E105C0" w:rsidRDefault="00CB6F87" w:rsidP="0009561A">
      <w:pPr>
        <w:pStyle w:val="Caro3"/>
        <w:rPr>
          <w:del w:id="194" w:author="Nick" w:date="2025-06-19T15:32:00Z" w16du:dateUtc="2025-06-19T20:32:00Z"/>
        </w:rPr>
      </w:pPr>
      <w:commentRangeStart w:id="195"/>
      <w:del w:id="196" w:author="Nick" w:date="2025-06-19T15:32:00Z" w16du:dateUtc="2025-06-19T20:32:00Z">
        <w:r w:rsidRPr="004A07B5" w:rsidDel="00E105C0">
          <w:delText>Others</w:delText>
        </w:r>
      </w:del>
      <w:commentRangeEnd w:id="195"/>
      <w:r w:rsidR="00E105C0">
        <w:rPr>
          <w:rStyle w:val="af8"/>
          <w:rFonts w:asciiTheme="minorHAnsi" w:eastAsia="SimSun" w:hAnsiTheme="minorHAnsi" w:cstheme="minorBidi"/>
          <w:b w:val="0"/>
          <w:lang w:val="fr-FR"/>
        </w:rPr>
        <w:commentReference w:id="195"/>
      </w:r>
    </w:p>
    <w:p w14:paraId="3942AE4C" w14:textId="318011D8" w:rsidR="00CB6F87" w:rsidRPr="004A07B5" w:rsidDel="00E105C0" w:rsidRDefault="00CB6F87" w:rsidP="00E027F2">
      <w:pPr>
        <w:rPr>
          <w:del w:id="197" w:author="Nick" w:date="2025-06-19T15:32:00Z" w16du:dateUtc="2025-06-19T20:32:00Z"/>
        </w:rPr>
      </w:pPr>
      <w:del w:id="198" w:author="Nick" w:date="2025-06-19T15:32:00Z" w16du:dateUtc="2025-06-19T20:32:00Z">
        <w:r w:rsidRPr="004A07B5" w:rsidDel="00E105C0">
          <w:delText>The following are not covered by any of the life cycle stages:</w:delText>
        </w:r>
      </w:del>
    </w:p>
    <w:p w14:paraId="4E257818" w14:textId="7D8A67EC" w:rsidR="00CB6F87" w:rsidRPr="004A07B5" w:rsidDel="00E105C0" w:rsidRDefault="00E027F2" w:rsidP="0009561A">
      <w:pPr>
        <w:ind w:left="1134" w:hanging="397"/>
        <w:rPr>
          <w:del w:id="199" w:author="Nick" w:date="2025-06-19T15:32:00Z" w16du:dateUtc="2025-06-19T20:32:00Z"/>
        </w:rPr>
      </w:pPr>
      <w:del w:id="200" w:author="Nick" w:date="2025-06-19T15:32:00Z" w16du:dateUtc="2025-06-19T20:32:00Z">
        <w:r w:rsidRPr="004A07B5" w:rsidDel="00E105C0">
          <w:sym w:font="Wingdings 2" w:char="F097"/>
        </w:r>
        <w:r w:rsidRPr="004A07B5" w:rsidDel="00E105C0">
          <w:tab/>
        </w:r>
        <w:commentRangeStart w:id="201"/>
        <w:commentRangeStart w:id="202"/>
        <w:commentRangeStart w:id="203"/>
        <w:r w:rsidR="00CB6F87" w:rsidRPr="004A07B5" w:rsidDel="00E105C0">
          <w:delText>Loads from containers, packaging, and transport materials used when inputs are procured from external sources</w:delText>
        </w:r>
        <w:commentRangeEnd w:id="201"/>
        <w:r w:rsidR="00BD37BF" w:rsidDel="00E105C0">
          <w:rPr>
            <w:rStyle w:val="af8"/>
            <w:rFonts w:asciiTheme="minorHAnsi" w:eastAsia="SimSun" w:hAnsiTheme="minorHAnsi" w:cstheme="minorBidi"/>
            <w:lang w:val="fr-FR" w:eastAsia="en-US"/>
          </w:rPr>
          <w:commentReference w:id="201"/>
        </w:r>
        <w:commentRangeEnd w:id="202"/>
        <w:r w:rsidR="00654AAF" w:rsidDel="00E105C0">
          <w:rPr>
            <w:rStyle w:val="af8"/>
            <w:rFonts w:asciiTheme="minorHAnsi" w:eastAsia="SimSun" w:hAnsiTheme="minorHAnsi" w:cstheme="minorBidi"/>
            <w:lang w:val="fr-FR" w:eastAsia="en-US"/>
          </w:rPr>
          <w:commentReference w:id="202"/>
        </w:r>
        <w:commentRangeEnd w:id="203"/>
        <w:r w:rsidR="00B72993" w:rsidDel="00E105C0">
          <w:rPr>
            <w:rStyle w:val="af8"/>
            <w:rFonts w:asciiTheme="minorHAnsi" w:eastAsia="SimSun" w:hAnsiTheme="minorHAnsi" w:cstheme="minorBidi"/>
            <w:lang w:val="fr-FR" w:eastAsia="en-US"/>
          </w:rPr>
          <w:commentReference w:id="203"/>
        </w:r>
      </w:del>
    </w:p>
    <w:p w14:paraId="0E7D0C6F" w14:textId="2F038956" w:rsidR="00CB6F87" w:rsidRPr="004A07B5" w:rsidDel="00E105C0" w:rsidRDefault="00E027F2" w:rsidP="00E027F2">
      <w:pPr>
        <w:rPr>
          <w:del w:id="204" w:author="Nick" w:date="2025-06-19T15:32:00Z" w16du:dateUtc="2025-06-19T20:32:00Z"/>
        </w:rPr>
      </w:pPr>
      <w:del w:id="205" w:author="Nick" w:date="2025-06-19T15:32:00Z" w16du:dateUtc="2025-06-19T20:32:00Z">
        <w:r w:rsidRPr="004A07B5" w:rsidDel="00E105C0">
          <w:sym w:font="Wingdings 2" w:char="F097"/>
        </w:r>
        <w:r w:rsidRPr="004A07B5" w:rsidDel="00E105C0">
          <w:tab/>
        </w:r>
        <w:commentRangeStart w:id="206"/>
        <w:r w:rsidR="00CB6F87" w:rsidRPr="004A07B5" w:rsidDel="00E105C0">
          <w:delText>Loads from secondary materials such as masks, gloves, and other general-purpose goods</w:delText>
        </w:r>
        <w:commentRangeEnd w:id="206"/>
        <w:r w:rsidR="00B72993" w:rsidDel="00E105C0">
          <w:rPr>
            <w:rStyle w:val="af8"/>
            <w:rFonts w:asciiTheme="minorHAnsi" w:eastAsia="SimSun" w:hAnsiTheme="minorHAnsi" w:cstheme="minorBidi"/>
            <w:lang w:val="fr-FR" w:eastAsia="en-US"/>
          </w:rPr>
          <w:commentReference w:id="206"/>
        </w:r>
      </w:del>
    </w:p>
    <w:p w14:paraId="6E52BE63" w14:textId="3B89FB68" w:rsidR="00CB6F87" w:rsidRPr="004A07B5" w:rsidDel="00E105C0" w:rsidRDefault="00067C2E" w:rsidP="00E027F2">
      <w:pPr>
        <w:rPr>
          <w:del w:id="207" w:author="Nick" w:date="2025-06-19T15:32:00Z" w16du:dateUtc="2025-06-19T20:32:00Z"/>
        </w:rPr>
      </w:pPr>
      <w:del w:id="208" w:author="Nick" w:date="2025-06-19T15:32:00Z" w16du:dateUtc="2025-06-19T20:32:00Z">
        <w:r w:rsidRPr="004A07B5" w:rsidDel="00E105C0">
          <w:sym w:font="Wingdings 2" w:char="F097"/>
        </w:r>
        <w:r w:rsidRPr="004A07B5" w:rsidDel="00E105C0">
          <w:tab/>
        </w:r>
        <w:r w:rsidR="00CB6F87" w:rsidRPr="004A07B5" w:rsidDel="00E105C0">
          <w:delText>Loads on indirect departments such as administrative and research departments</w:delText>
        </w:r>
      </w:del>
    </w:p>
    <w:p w14:paraId="4FB9CAAB" w14:textId="08B04FF0" w:rsidR="00FB2902" w:rsidRPr="004A07B5" w:rsidRDefault="00150416" w:rsidP="00690923">
      <w:pPr>
        <w:pStyle w:val="Caro3"/>
      </w:pPr>
      <w:bookmarkStart w:id="209" w:name="_Toc199059026"/>
      <w:commentRangeStart w:id="210"/>
      <w:r w:rsidRPr="004A07B5">
        <w:t xml:space="preserve">Representative </w:t>
      </w:r>
      <w:r w:rsidR="00690923" w:rsidRPr="004A07B5">
        <w:t>vehicle</w:t>
      </w:r>
      <w:bookmarkEnd w:id="209"/>
      <w:commentRangeEnd w:id="210"/>
      <w:r w:rsidR="00F42C41">
        <w:rPr>
          <w:rStyle w:val="af8"/>
          <w:rFonts w:asciiTheme="minorHAnsi" w:eastAsia="SimSun" w:hAnsiTheme="minorHAnsi" w:cstheme="minorBidi"/>
          <w:b w:val="0"/>
          <w:lang w:val="fr-FR"/>
        </w:rPr>
        <w:commentReference w:id="210"/>
      </w:r>
    </w:p>
    <w:p w14:paraId="01B05F51" w14:textId="77777777" w:rsidR="00962A97" w:rsidRPr="004A07B5" w:rsidRDefault="00962A97" w:rsidP="00962A97">
      <w:pPr>
        <w:ind w:left="828"/>
      </w:pPr>
      <w:r w:rsidRPr="004A07B5">
        <w:t>Accurately estimating the carbon footprint (CF) of vehicles is essential for understanding their environmental impact and guiding efforts to reduce emissions, ultimately contributing to the decarbonization of the automotive industry.</w:t>
      </w:r>
    </w:p>
    <w:p w14:paraId="664562BE" w14:textId="77777777" w:rsidR="00962A97" w:rsidRPr="004A07B5" w:rsidRDefault="00962A97" w:rsidP="00962A97">
      <w:pPr>
        <w:ind w:left="828"/>
      </w:pPr>
      <w:r w:rsidRPr="004A07B5">
        <w:t>Vehicles are highly complex products composed of numerous parts manufactured through complex supply chains.  Each vehicle’s unique configuration and customizable options make providing and managing life cycle assessments (LCAs) for individual vehicles administratively burdensome for OEMs and but also for authorities. To address this, the methodology introduces the concept of a representative vehicle.</w:t>
      </w:r>
    </w:p>
    <w:p w14:paraId="0EE9F556" w14:textId="77777777" w:rsidR="00962A97" w:rsidRPr="004A07B5" w:rsidRDefault="00962A97" w:rsidP="00962A97">
      <w:pPr>
        <w:ind w:left="828"/>
      </w:pPr>
      <w:r w:rsidRPr="004A07B5">
        <w:t xml:space="preserve">In order to ensure comparability of different vehicles /technologies / materials in Automotive industry the compared vehicles ideally should: </w:t>
      </w:r>
    </w:p>
    <w:p w14:paraId="40759459" w14:textId="77777777" w:rsidR="00962A97" w:rsidRPr="0009561A" w:rsidRDefault="00962A97" w:rsidP="0009561A">
      <w:pPr>
        <w:pStyle w:val="af6"/>
        <w:numPr>
          <w:ilvl w:val="0"/>
          <w:numId w:val="66"/>
        </w:numPr>
        <w:rPr>
          <w:lang w:val="en-GB"/>
        </w:rPr>
      </w:pPr>
      <w:r w:rsidRPr="0009561A">
        <w:rPr>
          <w:lang w:val="en-GB"/>
        </w:rPr>
        <w:lastRenderedPageBreak/>
        <w:t>be calculated with the same functional unit,</w:t>
      </w:r>
    </w:p>
    <w:p w14:paraId="79C8E555" w14:textId="77777777" w:rsidR="00962A97" w:rsidRPr="0009561A" w:rsidRDefault="00962A97" w:rsidP="0009561A">
      <w:pPr>
        <w:pStyle w:val="af6"/>
        <w:numPr>
          <w:ilvl w:val="0"/>
          <w:numId w:val="66"/>
        </w:numPr>
        <w:rPr>
          <w:lang w:val="en-GB"/>
        </w:rPr>
      </w:pPr>
      <w:r w:rsidRPr="0009561A">
        <w:rPr>
          <w:lang w:val="en-GB"/>
        </w:rPr>
        <w:t xml:space="preserve">be of the same vehicle category, </w:t>
      </w:r>
    </w:p>
    <w:p w14:paraId="2B12E744" w14:textId="77777777" w:rsidR="00962A97" w:rsidRPr="0009561A" w:rsidRDefault="00962A97" w:rsidP="0009561A">
      <w:pPr>
        <w:pStyle w:val="af6"/>
        <w:numPr>
          <w:ilvl w:val="0"/>
          <w:numId w:val="66"/>
        </w:numPr>
        <w:rPr>
          <w:lang w:val="en-GB"/>
        </w:rPr>
      </w:pPr>
      <w:r w:rsidRPr="0009561A">
        <w:rPr>
          <w:lang w:val="en-GB"/>
        </w:rPr>
        <w:t>have the same body structure characteristics, comparable dimensions (length, width, height, wheelbase) and number of seats in order to ensure a comparable purpose and usability,</w:t>
      </w:r>
    </w:p>
    <w:p w14:paraId="0F3ED913" w14:textId="77777777" w:rsidR="00962A97" w:rsidRPr="0009561A" w:rsidRDefault="00962A97" w:rsidP="0009561A">
      <w:pPr>
        <w:pStyle w:val="af6"/>
        <w:numPr>
          <w:ilvl w:val="0"/>
          <w:numId w:val="66"/>
        </w:numPr>
        <w:rPr>
          <w:lang w:val="en-GB"/>
        </w:rPr>
      </w:pPr>
      <w:r w:rsidRPr="0009561A">
        <w:rPr>
          <w:lang w:val="en-GB"/>
        </w:rPr>
        <w:t xml:space="preserve">have comparable drive system type and the same range (if possible)  </w:t>
      </w:r>
    </w:p>
    <w:p w14:paraId="791A584F" w14:textId="77777777" w:rsidR="00962A97" w:rsidRPr="0009561A" w:rsidRDefault="00962A97" w:rsidP="0009561A">
      <w:pPr>
        <w:pStyle w:val="af6"/>
        <w:numPr>
          <w:ilvl w:val="0"/>
          <w:numId w:val="66"/>
        </w:numPr>
        <w:rPr>
          <w:lang w:val="en-GB"/>
        </w:rPr>
      </w:pPr>
      <w:r w:rsidRPr="0009561A">
        <w:rPr>
          <w:lang w:val="en-GB"/>
        </w:rPr>
        <w:t>have the same or comparable equipment &amp; configuration considered for the calculation of the ‘test mass’ under the WLTP (e.g. tires dimension, ADAS level, trim level)</w:t>
      </w:r>
    </w:p>
    <w:p w14:paraId="02BAC790" w14:textId="77777777" w:rsidR="00962A97" w:rsidRPr="004A07B5" w:rsidRDefault="00962A97" w:rsidP="00962A97">
      <w:pPr>
        <w:ind w:left="828"/>
      </w:pPr>
      <w:r w:rsidRPr="004A07B5">
        <w:t xml:space="preserve">Accordingly, comparability is a central challenge. For Level 1 and Level 2 LCA studies, different options (vehicles, technologies, powertrains, materials) are compared within one LCA study. In contrast, for Level 3 and Level 4 it is the aim to allow comparability between the individual LCA studies from different practitioners / OEMs. This comparability requires to define a representative vehicle.  </w:t>
      </w:r>
    </w:p>
    <w:p w14:paraId="52869256" w14:textId="77777777" w:rsidR="00962A97" w:rsidRPr="004A07B5" w:rsidRDefault="00962A97" w:rsidP="00962A97">
      <w:pPr>
        <w:ind w:left="828"/>
      </w:pPr>
      <w:r w:rsidRPr="004A07B5">
        <w:t xml:space="preserve">Level 1 and Level 2 LCAs are mainly conducted to support strategic decisions. It is recommended to model a vehicle which is representative of the considered entity of vehicles / vehicle fleet. Regarding all parameters relevant for the intended research question, it should have generic &amp; average value depending on the availability of the data (e.g. public studies or literature data). For comparison of vehicle LCAs this requires special attention. See the list above. </w:t>
      </w:r>
    </w:p>
    <w:p w14:paraId="0FA8E1D6" w14:textId="77777777" w:rsidR="00962A97" w:rsidRPr="004A07B5" w:rsidRDefault="00962A97" w:rsidP="00962A97">
      <w:pPr>
        <w:ind w:left="828"/>
      </w:pPr>
      <w:r w:rsidRPr="004A07B5">
        <w:t>For level 3 &amp; level 4, the objective is to rationalize the high administrative burden of LCA reporting, while the representative vehicle ensures that the selected vehicle accurately reflects the characteristics and impacts of the entire group of vehicles, which is clearly defined. This group of vehicles can be defined based on specific parameters that influence their lifecycle emissions in the upstream, downstream and end-of-life stages. By doing so, different types of emissions are considered throughout the entire life cycle.</w:t>
      </w:r>
    </w:p>
    <w:p w14:paraId="5CEC8B22" w14:textId="77777777" w:rsidR="00962A97" w:rsidRPr="004A07B5" w:rsidRDefault="00962A97" w:rsidP="00962A97">
      <w:pPr>
        <w:ind w:left="828"/>
      </w:pPr>
      <w:r w:rsidRPr="004A07B5">
        <w:t>A ‘Representative Vehicle’ is a benchmark vehicle that reflects the typical characteristics of a defined group of vehicles, allowing for consistent and meaningful environmental impact evaluations. The benchmark vehicle shall be selected in a way that remains representative of the group of vehicles it represents across their lifecycle, promotes the reduction of emissions and energy consumption, and incentivizes the use of actual data when possible.</w:t>
      </w:r>
    </w:p>
    <w:p w14:paraId="79A2809F" w14:textId="77777777" w:rsidR="00962A97" w:rsidRPr="004A07B5" w:rsidRDefault="00962A97" w:rsidP="00962A97">
      <w:pPr>
        <w:ind w:left="828"/>
      </w:pPr>
      <w:r w:rsidRPr="004A07B5">
        <w:t>This is in line with the terms of representative outlined by UNECE IWG A-LCA, Article 2.3, “The methodology shall be developed respecting the transparency and consistency. It also shall have balance between the accuracy and the workload considering the complex supply chain of automotive industry”.</w:t>
      </w:r>
    </w:p>
    <w:p w14:paraId="6A2D5BD4" w14:textId="77777777" w:rsidR="00962A97" w:rsidRPr="004A07B5" w:rsidRDefault="00962A97" w:rsidP="00962A97">
      <w:pPr>
        <w:ind w:left="828"/>
      </w:pPr>
      <w:r w:rsidRPr="004A07B5">
        <w:t xml:space="preserve">This section 3.2.5 provides a detailed definition of the representative vehicle, which serves as a solid foundation for the calculation of carbon footprint by considering the entire lifecycle of vehicles. </w:t>
      </w:r>
    </w:p>
    <w:p w14:paraId="6928CED2" w14:textId="1CC27864" w:rsidR="00962A97" w:rsidRPr="004A07B5" w:rsidRDefault="00962A97" w:rsidP="00962A97">
      <w:pPr>
        <w:ind w:left="828"/>
      </w:pPr>
      <w:r w:rsidRPr="004A07B5">
        <w:t>The representative vehicle is applicable at Levels 3 and 4 (as described in paragraph ‘</w:t>
      </w:r>
      <w:r w:rsidR="000A3156" w:rsidRPr="004A07B5">
        <w:fldChar w:fldCharType="begin"/>
      </w:r>
      <w:r w:rsidR="000A3156" w:rsidRPr="004A07B5">
        <w:instrText xml:space="preserve"> REF _Ref195693913 \r \h </w:instrText>
      </w:r>
      <w:r w:rsidR="000A3156" w:rsidRPr="004A07B5">
        <w:fldChar w:fldCharType="separate"/>
      </w:r>
      <w:r w:rsidR="00D36E2E" w:rsidRPr="004A07B5">
        <w:t>3.2.1</w:t>
      </w:r>
      <w:r w:rsidR="000A3156" w:rsidRPr="004A07B5">
        <w:fldChar w:fldCharType="end"/>
      </w:r>
      <w:r w:rsidR="000A3156" w:rsidRPr="004A07B5">
        <w:t xml:space="preserve"> </w:t>
      </w:r>
      <w:r w:rsidRPr="004A07B5">
        <w:t>Level concept) for reporting purposes (where comparability of results is crucial).</w:t>
      </w:r>
    </w:p>
    <w:p w14:paraId="56C9F345" w14:textId="6BFD823A" w:rsidR="00FE5845" w:rsidRPr="004A07B5" w:rsidRDefault="00FE5845" w:rsidP="00621746">
      <w:pPr>
        <w:pStyle w:val="Caro4"/>
      </w:pPr>
      <w:bookmarkStart w:id="211" w:name="_Toc199059027"/>
      <w:bookmarkStart w:id="212" w:name="_Toc199059028"/>
      <w:bookmarkStart w:id="213" w:name="_Toc199059029"/>
      <w:bookmarkStart w:id="214" w:name="_Toc199059030"/>
      <w:bookmarkStart w:id="215" w:name="_Toc199059031"/>
      <w:bookmarkStart w:id="216" w:name="_Toc199059032"/>
      <w:bookmarkStart w:id="217" w:name="_Toc199059033"/>
      <w:bookmarkStart w:id="218" w:name="_Toc199059034"/>
      <w:bookmarkStart w:id="219" w:name="_Toc199059035"/>
      <w:bookmarkStart w:id="220" w:name="_Toc199059036"/>
      <w:bookmarkStart w:id="221" w:name="_Toc199059037"/>
      <w:bookmarkStart w:id="222" w:name="_Toc199059038"/>
      <w:bookmarkStart w:id="223" w:name="_Toc199059039"/>
      <w:bookmarkStart w:id="224" w:name="_Toc199059040"/>
      <w:bookmarkStart w:id="225" w:name="_Toc199059041"/>
      <w:bookmarkStart w:id="226" w:name="_Toc199059042"/>
      <w:bookmarkStart w:id="227" w:name="_Toc199059043"/>
      <w:bookmarkStart w:id="228" w:name="_Toc199059044"/>
      <w:bookmarkStart w:id="229" w:name="_Toc199059045"/>
      <w:bookmarkStart w:id="230" w:name="_Toc196201387"/>
      <w:bookmarkStart w:id="231" w:name="_Toc196372595"/>
      <w:bookmarkStart w:id="232" w:name="_Toc196374195"/>
      <w:bookmarkStart w:id="233" w:name="_Toc199055373"/>
      <w:bookmarkStart w:id="234" w:name="_Toc199059046"/>
      <w:bookmarkStart w:id="235" w:name="_Toc199059047"/>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4A07B5">
        <w:t>Representative Vehicle: Modular Approach</w:t>
      </w:r>
      <w:bookmarkEnd w:id="235"/>
      <w:r w:rsidRPr="004A07B5">
        <w:t xml:space="preserve">  </w:t>
      </w:r>
    </w:p>
    <w:p w14:paraId="1C868C97" w14:textId="77777777" w:rsidR="00FE5845" w:rsidRPr="004A07B5" w:rsidRDefault="00FE5845" w:rsidP="005D7C37">
      <w:r w:rsidRPr="004A07B5">
        <w:t>Given the complexity of vehicle production and use, a ‘modular approach’ is adopted for carbon footprint calculation. This involves separately calculating each phase of the vehicle lifecycle, according to the methodology described in chapter 4, and then combining the results for the given vehicle.</w:t>
      </w:r>
    </w:p>
    <w:p w14:paraId="70CC2D42" w14:textId="703134E8" w:rsidR="00FE5845" w:rsidRPr="004A07B5" w:rsidRDefault="005D7C37" w:rsidP="0009561A">
      <w:pPr>
        <w:ind w:left="1134" w:hanging="397"/>
      </w:pPr>
      <w:r w:rsidRPr="004A07B5">
        <w:sym w:font="Wingdings 2" w:char="F097"/>
      </w:r>
      <w:r w:rsidRPr="004A07B5">
        <w:tab/>
      </w:r>
      <w:r w:rsidR="00FE5845" w:rsidRPr="004A07B5">
        <w:t xml:space="preserve">Upstream Emissions: These emissions are associated with production, raw material acquisition, </w:t>
      </w:r>
      <w:r w:rsidR="0034608C" w:rsidRPr="004A07B5">
        <w:t xml:space="preserve">and </w:t>
      </w:r>
      <w:r w:rsidR="00FE5845" w:rsidRPr="004A07B5">
        <w:t xml:space="preserve">manufacturing, they depend on the production </w:t>
      </w:r>
      <w:proofErr w:type="gramStart"/>
      <w:r w:rsidR="00FE5845" w:rsidRPr="004A07B5">
        <w:t>region..</w:t>
      </w:r>
      <w:proofErr w:type="gramEnd"/>
    </w:p>
    <w:p w14:paraId="58A96D96" w14:textId="62FA64B8" w:rsidR="00737D39" w:rsidRPr="004A07B5" w:rsidRDefault="005D7C37" w:rsidP="0009561A">
      <w:pPr>
        <w:ind w:left="1134" w:hanging="397"/>
      </w:pPr>
      <w:r w:rsidRPr="004A07B5">
        <w:lastRenderedPageBreak/>
        <w:sym w:font="Wingdings 2" w:char="F097"/>
      </w:r>
      <w:r w:rsidRPr="004A07B5">
        <w:tab/>
      </w:r>
      <w:r w:rsidR="00FE5845" w:rsidRPr="004A07B5">
        <w:t>Downstream Emissions: These emissions, which occur during the use phase</w:t>
      </w:r>
      <w:r w:rsidR="00737D39" w:rsidRPr="004A07B5">
        <w:t xml:space="preserve">, </w:t>
      </w:r>
      <w:r w:rsidR="00FE5845" w:rsidRPr="004A07B5">
        <w:t xml:space="preserve">are well-documented in certified fuel and energy efficiency data. </w:t>
      </w:r>
      <w:r w:rsidR="00737D39" w:rsidRPr="004A07B5">
        <w:t>They vary based on the vehicle’s sales region. Consumables and parts used for the scheduled maintenance, according to the manufacturer specifications, are considered.</w:t>
      </w:r>
    </w:p>
    <w:p w14:paraId="34F94B2C" w14:textId="2A4A48B8" w:rsidR="00FE5845" w:rsidRPr="004A07B5" w:rsidRDefault="005D7C37" w:rsidP="0009561A">
      <w:pPr>
        <w:ind w:left="1134" w:hanging="397"/>
      </w:pPr>
      <w:r w:rsidRPr="004A07B5">
        <w:sym w:font="Wingdings 2" w:char="F097"/>
      </w:r>
      <w:r w:rsidRPr="004A07B5">
        <w:tab/>
      </w:r>
      <w:r w:rsidR="00FE5845" w:rsidRPr="004A07B5">
        <w:t>End-of-Life (</w:t>
      </w:r>
      <w:proofErr w:type="spellStart"/>
      <w:r w:rsidR="00FE5845" w:rsidRPr="004A07B5">
        <w:t>EoL</w:t>
      </w:r>
      <w:proofErr w:type="spellEnd"/>
      <w:r w:rsidR="00FE5845" w:rsidRPr="004A07B5">
        <w:t xml:space="preserve">) Emissions: These emissions, which occur during the recycling processes, </w:t>
      </w:r>
      <w:r w:rsidR="002E4176" w:rsidRPr="004A07B5">
        <w:t>depend on region of sell/use or -recycling</w:t>
      </w:r>
      <w:r w:rsidR="002E4176" w:rsidRPr="004A07B5" w:rsidDel="002E4176">
        <w:t xml:space="preserve"> </w:t>
      </w:r>
    </w:p>
    <w:p w14:paraId="2AE13CB2" w14:textId="3F2C51F8" w:rsidR="00FA3A90" w:rsidRPr="004A07B5" w:rsidRDefault="00FA3A90" w:rsidP="0009561A">
      <w:pPr>
        <w:pStyle w:val="Caro4"/>
      </w:pPr>
      <w:bookmarkStart w:id="236" w:name="_Toc196201389"/>
      <w:bookmarkStart w:id="237" w:name="_Toc196372597"/>
      <w:bookmarkStart w:id="238" w:name="_Toc196374197"/>
      <w:bookmarkStart w:id="239" w:name="_Toc199055375"/>
      <w:bookmarkStart w:id="240" w:name="_Toc199059048"/>
      <w:bookmarkStart w:id="241" w:name="_Toc195718122"/>
      <w:bookmarkStart w:id="242" w:name="_Toc196201390"/>
      <w:bookmarkStart w:id="243" w:name="_Toc196372598"/>
      <w:bookmarkStart w:id="244" w:name="_Toc196374198"/>
      <w:bookmarkStart w:id="245" w:name="_Toc199055376"/>
      <w:bookmarkStart w:id="246" w:name="_Toc199059049"/>
      <w:bookmarkStart w:id="247" w:name="_Toc195718123"/>
      <w:bookmarkStart w:id="248" w:name="_Toc196201391"/>
      <w:bookmarkStart w:id="249" w:name="_Toc196372599"/>
      <w:bookmarkStart w:id="250" w:name="_Toc196374199"/>
      <w:bookmarkStart w:id="251" w:name="_Toc199055377"/>
      <w:bookmarkStart w:id="252" w:name="_Toc199059050"/>
      <w:bookmarkStart w:id="253" w:name="_Toc199059051"/>
      <w:bookmarkStart w:id="254" w:name="_Toc199059052"/>
      <w:bookmarkStart w:id="255" w:name="_Toc199059053"/>
      <w:bookmarkStart w:id="256" w:name="_Toc199059054"/>
      <w:bookmarkStart w:id="257" w:name="_Toc199059055"/>
      <w:bookmarkStart w:id="258" w:name="_Toc199059056"/>
      <w:bookmarkStart w:id="259" w:name="_Toc199059057"/>
      <w:bookmarkStart w:id="260" w:name="_Toc196201393"/>
      <w:bookmarkStart w:id="261" w:name="_Toc196372601"/>
      <w:bookmarkStart w:id="262" w:name="_Toc196374201"/>
      <w:bookmarkStart w:id="263" w:name="_Toc199055379"/>
      <w:bookmarkStart w:id="264" w:name="_Toc199059058"/>
      <w:bookmarkStart w:id="265" w:name="_Toc199059059"/>
      <w:bookmarkStart w:id="266" w:name="_Toc199059060"/>
      <w:bookmarkStart w:id="267" w:name="_Toc199059061"/>
      <w:bookmarkStart w:id="268" w:name="_Toc199059062"/>
      <w:bookmarkStart w:id="269" w:name="_Toc199059063"/>
      <w:bookmarkStart w:id="270" w:name="_Toc199059064"/>
      <w:bookmarkStart w:id="271" w:name="_Toc199059065"/>
      <w:bookmarkStart w:id="272" w:name="_Toc199059066"/>
      <w:bookmarkStart w:id="273" w:name="_Toc196201395"/>
      <w:bookmarkStart w:id="274" w:name="_Toc196372603"/>
      <w:bookmarkStart w:id="275" w:name="_Toc196374203"/>
      <w:bookmarkStart w:id="276" w:name="_Toc199055381"/>
      <w:bookmarkStart w:id="277" w:name="_Toc199059067"/>
      <w:bookmarkStart w:id="278" w:name="_Toc199059068"/>
      <w:bookmarkStart w:id="279" w:name="_Toc199059069"/>
      <w:bookmarkStart w:id="280" w:name="_Toc199059070"/>
      <w:bookmarkStart w:id="281" w:name="_Toc199059071"/>
      <w:bookmarkStart w:id="282" w:name="_Toc199059072"/>
      <w:bookmarkStart w:id="283" w:name="_Toc199059073"/>
      <w:bookmarkStart w:id="284" w:name="_Toc199059074"/>
      <w:bookmarkStart w:id="285" w:name="_Toc199059075"/>
      <w:bookmarkStart w:id="286" w:name="_Toc199059076"/>
      <w:bookmarkStart w:id="287" w:name="_Toc199059077"/>
      <w:bookmarkStart w:id="288" w:name="_Toc196201397"/>
      <w:bookmarkStart w:id="289" w:name="_Toc196372605"/>
      <w:bookmarkStart w:id="290" w:name="_Toc196374205"/>
      <w:bookmarkStart w:id="291" w:name="_Toc199055383"/>
      <w:bookmarkStart w:id="292" w:name="_Toc199059078"/>
      <w:bookmarkStart w:id="293" w:name="_Toc199059079"/>
      <w:bookmarkStart w:id="294" w:name="_Toc199059080"/>
      <w:bookmarkStart w:id="295" w:name="_Toc199059081"/>
      <w:bookmarkStart w:id="296" w:name="_Toc199059082"/>
      <w:bookmarkStart w:id="297" w:name="_Toc199059083"/>
      <w:bookmarkStart w:id="298" w:name="_Toc199059084"/>
      <w:bookmarkStart w:id="299" w:name="_Toc199059085"/>
      <w:bookmarkStart w:id="300" w:name="_Toc199059086"/>
      <w:bookmarkStart w:id="301" w:name="_Toc199059087"/>
      <w:bookmarkStart w:id="302" w:name="_Toc199059088"/>
      <w:bookmarkStart w:id="303" w:name="_Toc199059089"/>
      <w:bookmarkStart w:id="304" w:name="_Toc199059090"/>
      <w:bookmarkStart w:id="305" w:name="_Toc199059091"/>
      <w:bookmarkStart w:id="306" w:name="_Toc199059092"/>
      <w:bookmarkStart w:id="307" w:name="_Toc199059093"/>
      <w:bookmarkStart w:id="308" w:name="_Toc199059094"/>
      <w:bookmarkStart w:id="309" w:name="_Toc199059095"/>
      <w:bookmarkStart w:id="310" w:name="_Toc199059096"/>
      <w:bookmarkStart w:id="311" w:name="_Toc199059097"/>
      <w:bookmarkStart w:id="312" w:name="_Toc199059098"/>
      <w:bookmarkStart w:id="313" w:name="_Toc199059099"/>
      <w:bookmarkStart w:id="314" w:name="_Toc199059100"/>
      <w:bookmarkStart w:id="315" w:name="_Toc199059101"/>
      <w:bookmarkStart w:id="316" w:name="_Toc199059102"/>
      <w:bookmarkStart w:id="317" w:name="_Toc199059103"/>
      <w:bookmarkStart w:id="318" w:name="_Toc199059104"/>
      <w:bookmarkStart w:id="319" w:name="_Toc199059105"/>
      <w:bookmarkStart w:id="320" w:name="_Toc199059106"/>
      <w:bookmarkStart w:id="321" w:name="_Toc199059107"/>
      <w:bookmarkStart w:id="322" w:name="_Toc199059108"/>
      <w:bookmarkStart w:id="323" w:name="_Toc199059109"/>
      <w:bookmarkStart w:id="324" w:name="_Toc199059110"/>
      <w:bookmarkStart w:id="325" w:name="_Toc199059111"/>
      <w:bookmarkStart w:id="326" w:name="_Toc199059112"/>
      <w:bookmarkStart w:id="327" w:name="_Toc199059113"/>
      <w:bookmarkStart w:id="328" w:name="_Toc199059117"/>
      <w:bookmarkStart w:id="329" w:name="_Toc199059118"/>
      <w:bookmarkStart w:id="330" w:name="_Toc199059119"/>
      <w:bookmarkStart w:id="331" w:name="_Toc199059120"/>
      <w:bookmarkStart w:id="332" w:name="_Toc199055387"/>
      <w:bookmarkStart w:id="333" w:name="_Toc199059140"/>
      <w:bookmarkStart w:id="334" w:name="_Toc196201401"/>
      <w:bookmarkStart w:id="335" w:name="_Toc196372609"/>
      <w:bookmarkStart w:id="336" w:name="_Toc196374209"/>
      <w:bookmarkStart w:id="337" w:name="_Toc199055388"/>
      <w:bookmarkStart w:id="338" w:name="_Toc199059141"/>
      <w:bookmarkStart w:id="339" w:name="_Toc199059142"/>
      <w:bookmarkStart w:id="340" w:name="_Toc199059143"/>
      <w:bookmarkStart w:id="341" w:name="_Toc199059144"/>
      <w:bookmarkStart w:id="342" w:name="_Toc199059145"/>
      <w:bookmarkStart w:id="343" w:name="_Toc199059146"/>
      <w:bookmarkStart w:id="344" w:name="_Toc199059147"/>
      <w:bookmarkStart w:id="345" w:name="_Toc199059148"/>
      <w:bookmarkStart w:id="346" w:name="_Toc199059155"/>
      <w:bookmarkStart w:id="347" w:name="_Toc199059156"/>
      <w:bookmarkStart w:id="348" w:name="_Toc199059157"/>
      <w:bookmarkStart w:id="349" w:name="_Toc199059158"/>
      <w:bookmarkStart w:id="350" w:name="_Toc199059159"/>
      <w:bookmarkStart w:id="351" w:name="_Toc199059160"/>
      <w:bookmarkStart w:id="352" w:name="_Toc199059161"/>
      <w:bookmarkStart w:id="353" w:name="_Toc199059162"/>
      <w:bookmarkStart w:id="354" w:name="_Toc199059169"/>
      <w:bookmarkStart w:id="355" w:name="_Toc199059170"/>
      <w:bookmarkStart w:id="356" w:name="_Toc199059171"/>
      <w:bookmarkStart w:id="357" w:name="_Toc199059172"/>
      <w:bookmarkStart w:id="358" w:name="_Toc199059173"/>
      <w:bookmarkStart w:id="359" w:name="_Toc199059174"/>
      <w:bookmarkStart w:id="360" w:name="_Toc199059175"/>
      <w:bookmarkStart w:id="361" w:name="_Toc199059176"/>
      <w:bookmarkStart w:id="362" w:name="_Toc199059177"/>
      <w:bookmarkStart w:id="363" w:name="_Toc199055390"/>
      <w:bookmarkStart w:id="364" w:name="_Toc199059184"/>
      <w:bookmarkStart w:id="365" w:name="_Toc199059185"/>
      <w:bookmarkStart w:id="366" w:name="_Toc199059186"/>
      <w:bookmarkStart w:id="367" w:name="_Toc199059187"/>
      <w:bookmarkStart w:id="368" w:name="_Toc199059188"/>
      <w:bookmarkStart w:id="369" w:name="_Toc199059189"/>
      <w:bookmarkStart w:id="370" w:name="_Toc199059190"/>
      <w:bookmarkStart w:id="371" w:name="_Toc199059191"/>
      <w:bookmarkStart w:id="372" w:name="_Toc199059192"/>
      <w:bookmarkStart w:id="373" w:name="_Toc199059193"/>
      <w:bookmarkStart w:id="374" w:name="_Toc199059194"/>
      <w:bookmarkStart w:id="375" w:name="_Toc199059195"/>
      <w:bookmarkStart w:id="376" w:name="_Toc199059196"/>
      <w:bookmarkStart w:id="377" w:name="_Toc199059197"/>
      <w:bookmarkStart w:id="378" w:name="_Toc199059198"/>
      <w:bookmarkStart w:id="379" w:name="_Toc199059199"/>
      <w:bookmarkStart w:id="380" w:name="_Toc199059200"/>
      <w:bookmarkStart w:id="381" w:name="_Toc199059201"/>
      <w:bookmarkStart w:id="382" w:name="_Toc199059202"/>
      <w:bookmarkStart w:id="383" w:name="_Toc199059203"/>
      <w:bookmarkStart w:id="384" w:name="_Toc199059204"/>
      <w:bookmarkStart w:id="385" w:name="_Toc199059205"/>
      <w:bookmarkStart w:id="386" w:name="_Toc199059206"/>
      <w:bookmarkStart w:id="387" w:name="_Toc199059207"/>
      <w:bookmarkStart w:id="388" w:name="_Toc199059208"/>
      <w:bookmarkStart w:id="389" w:name="_Toc199059209"/>
      <w:bookmarkStart w:id="390" w:name="_Toc199059210"/>
      <w:bookmarkStart w:id="391" w:name="_Toc199059211"/>
      <w:bookmarkStart w:id="392" w:name="_Toc199059212"/>
      <w:bookmarkStart w:id="393" w:name="_Toc196201405"/>
      <w:bookmarkStart w:id="394" w:name="_Toc196372613"/>
      <w:bookmarkStart w:id="395" w:name="_Toc196374213"/>
      <w:bookmarkStart w:id="396" w:name="_Toc199055393"/>
      <w:bookmarkStart w:id="397" w:name="_Toc19905921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4A07B5">
        <w:t>Representative Vehicle Selection</w:t>
      </w:r>
      <w:bookmarkEnd w:id="397"/>
      <w:r w:rsidRPr="004A07B5">
        <w:t xml:space="preserve"> </w:t>
      </w:r>
    </w:p>
    <w:p w14:paraId="1DE2361C" w14:textId="77777777" w:rsidR="00FA3A90" w:rsidRPr="004A07B5" w:rsidRDefault="00FA3A90" w:rsidP="00FA3A90">
      <w:pPr>
        <w:ind w:left="720"/>
      </w:pPr>
      <w:r w:rsidRPr="004A07B5">
        <w:t xml:space="preserve">The representative vehicle is selected based on the highest actual, expected or known (from predecessor) sales numbers (model with most relevant options and equipment) within a group of vehicles (“best-selling vehicle”). This group of vehicles is defined based on specific parameters in section 3.2.5.3.1 called LCA group. </w:t>
      </w:r>
    </w:p>
    <w:p w14:paraId="0A42818E" w14:textId="77777777" w:rsidR="00FA3A90" w:rsidRPr="004A07B5" w:rsidRDefault="00FA3A90" w:rsidP="00FA3A90">
      <w:pPr>
        <w:ind w:left="720"/>
      </w:pPr>
      <w:r w:rsidRPr="004A07B5">
        <w:t>To obtain the representative vehicle for a LCA group based on the highest expected or known sales figures within the LCA group, the selection shall be done consistently and be fixed for the time (representative period) when the LCA in the LCA group is performed. Hence, the best-selling vehicle is determined once for a LCA group and remains the representative vehicle thereafter. If a new LCA group is formed, the first vehicle to go into production, if available, is the representative vehicle of the newly formed LCA group.</w:t>
      </w:r>
    </w:p>
    <w:p w14:paraId="3470CC99" w14:textId="77777777" w:rsidR="00FA3A90" w:rsidRPr="004A07B5" w:rsidRDefault="00FA3A90" w:rsidP="00FA3A90">
      <w:pPr>
        <w:ind w:left="720"/>
      </w:pPr>
      <w:r w:rsidRPr="004A07B5">
        <w:t xml:space="preserve">To achieve consistency, actual or estimated sales data shall be chosen based on the following principles. </w:t>
      </w:r>
    </w:p>
    <w:p w14:paraId="6665E345" w14:textId="77777777" w:rsidR="00FA3A90" w:rsidRPr="004A07B5" w:rsidRDefault="00FA3A90" w:rsidP="00FA3A90">
      <w:pPr>
        <w:ind w:left="720"/>
      </w:pPr>
      <w:r w:rsidRPr="004A07B5">
        <w:t xml:space="preserve">For an LCA group of vehicles already in serial production, actual sales figures for the respective reporting year shall be used to identify the ‘representative vehicle’. </w:t>
      </w:r>
    </w:p>
    <w:p w14:paraId="6DCCB82A" w14:textId="77777777" w:rsidR="00FA3A90" w:rsidRPr="004A07B5" w:rsidRDefault="00FA3A90" w:rsidP="00FA3A90">
      <w:pPr>
        <w:ind w:left="720"/>
      </w:pPr>
      <w:r w:rsidRPr="004A07B5">
        <w:t xml:space="preserve">For a newly formed LCA group of multiple vehicles before Start of Production (SOP), planned or estimated production/sales volumes shall be used, depending on the internal reporting structure (e.g. production planning, financial controlling, business planning). Proof/documentation for the choice of the representative vehicle shall be provided during the third-party certification (see verification </w:t>
      </w:r>
      <w:r w:rsidRPr="004A07B5">
        <w:rPr>
          <w:highlight w:val="yellow"/>
        </w:rPr>
        <w:t>section xx</w:t>
      </w:r>
      <w:r w:rsidRPr="004A07B5">
        <w:t>).</w:t>
      </w:r>
    </w:p>
    <w:p w14:paraId="61C204E3" w14:textId="77777777" w:rsidR="00FA3A90" w:rsidRPr="004A07B5" w:rsidRDefault="00FA3A90" w:rsidP="00FA3A90">
      <w:pPr>
        <w:ind w:left="720"/>
      </w:pPr>
      <w:r w:rsidRPr="004A07B5">
        <w:t>The emissions factors within an LCA group strongly correlate to the mass of the vehicle for a given LCA group, due to similar production characteristics. This selection further decreases deviations when applying to the Emissions Factor (EF). Additionally, using the highest sales numbers in an LCA group increases representativeness of the performed LCA in absolute terms, as typically vehicles with the highest mass consist of custom-made options and additional equipment, as well are not produced in high volumes compared to the best-selling vehicles.</w:t>
      </w:r>
    </w:p>
    <w:p w14:paraId="6B426C60" w14:textId="77777777" w:rsidR="00FA3A90" w:rsidRPr="004A07B5" w:rsidRDefault="00FA3A90" w:rsidP="00FA3A90">
      <w:pPr>
        <w:ind w:left="720"/>
      </w:pPr>
      <w:commentRangeStart w:id="398"/>
      <w:r w:rsidRPr="004A07B5">
        <w:t>Comparability of LCA classes between different OEMs can be achieved by checking EFs of comparable LCA groups against each other.</w:t>
      </w:r>
      <w:commentRangeEnd w:id="398"/>
      <w:r w:rsidR="00F42C41">
        <w:rPr>
          <w:rStyle w:val="af8"/>
          <w:rFonts w:asciiTheme="minorHAnsi" w:eastAsia="SimSun" w:hAnsiTheme="minorHAnsi" w:cstheme="minorBidi"/>
          <w:lang w:val="fr-FR" w:eastAsia="en-US"/>
        </w:rPr>
        <w:commentReference w:id="398"/>
      </w:r>
    </w:p>
    <w:p w14:paraId="6E449F00" w14:textId="77777777" w:rsidR="00FA3A90" w:rsidRPr="004A07B5" w:rsidRDefault="00FA3A90" w:rsidP="00FA3A90">
      <w:pPr>
        <w:ind w:left="720"/>
      </w:pPr>
      <w:r w:rsidRPr="004A07B5">
        <w:t>Important Considerations:</w:t>
      </w:r>
    </w:p>
    <w:p w14:paraId="5994B437" w14:textId="77777777" w:rsidR="00FA3A90" w:rsidRPr="004A07B5" w:rsidRDefault="00FA3A90" w:rsidP="00FA3A90">
      <w:pPr>
        <w:ind w:left="1440"/>
      </w:pPr>
      <w:r w:rsidRPr="004A07B5">
        <w:t xml:space="preserve">1) If the LCA group includes vehicles with a </w:t>
      </w:r>
      <w:commentRangeStart w:id="399"/>
      <w:r w:rsidRPr="004A07B5">
        <w:t>traction battery</w:t>
      </w:r>
      <w:commentRangeEnd w:id="399"/>
      <w:r w:rsidRPr="004A07B5">
        <w:rPr>
          <w:rStyle w:val="af8"/>
          <w:rFonts w:eastAsiaTheme="minorEastAsia"/>
        </w:rPr>
        <w:commentReference w:id="399"/>
      </w:r>
      <w:r w:rsidRPr="004A07B5">
        <w:t xml:space="preserve">, the battery shall be excluded from the calculation of the emissions factor (EF) and the carbon upstream &amp; </w:t>
      </w:r>
      <w:proofErr w:type="spellStart"/>
      <w:r w:rsidRPr="004A07B5">
        <w:t>EoL</w:t>
      </w:r>
      <w:proofErr w:type="spellEnd"/>
      <w:r w:rsidRPr="004A07B5">
        <w:t xml:space="preserve"> emission of the individual vehicle (CFP). This is due to the fact that the capacity of a traction battery and its weight do not have a proportional relationship, which would distort the correlation via vehicle mass.</w:t>
      </w:r>
    </w:p>
    <w:p w14:paraId="38D28D81" w14:textId="77777777" w:rsidR="00FA3A90" w:rsidRPr="004A07B5" w:rsidRDefault="00FA3A90" w:rsidP="00FA3A90">
      <w:pPr>
        <w:ind w:left="1440"/>
      </w:pPr>
      <w:r w:rsidRPr="004A07B5">
        <w:t xml:space="preserve">2) The carbon footprint of the traction battery must be calculated separately. For the calculation of the total vehicle carbon emissions, the carbon footprint of the traction battery shall be subsequently added to the carbon upstream &amp; </w:t>
      </w:r>
      <w:proofErr w:type="spellStart"/>
      <w:r w:rsidRPr="004A07B5">
        <w:t>EoL</w:t>
      </w:r>
      <w:proofErr w:type="spellEnd"/>
      <w:r w:rsidRPr="004A07B5">
        <w:t xml:space="preserve"> emission of the vehicle (CFP).</w:t>
      </w:r>
    </w:p>
    <w:p w14:paraId="008B5A72" w14:textId="77777777" w:rsidR="00FA3A90" w:rsidRPr="004A07B5" w:rsidRDefault="00FA3A90" w:rsidP="00FA3A90">
      <w:pPr>
        <w:ind w:left="720"/>
      </w:pPr>
      <w:r w:rsidRPr="004A07B5">
        <w:lastRenderedPageBreak/>
        <w:t xml:space="preserve">Once the representative vehicle is selected, its carbon footprint is calculated using the harmonized UNECE methodology (refer to </w:t>
      </w:r>
      <w:r w:rsidRPr="004A07B5">
        <w:rPr>
          <w:highlight w:val="yellow"/>
        </w:rPr>
        <w:t>chapters xxx</w:t>
      </w:r>
      <w:r w:rsidRPr="004A07B5">
        <w:t xml:space="preserve">), considering upstream, downstream and ‘end of life’ emissions, in case of powertrain using traction battery the carbon footprint of the traction battery shall be calculated separately.   </w:t>
      </w:r>
    </w:p>
    <w:p w14:paraId="7D196CF3" w14:textId="502E8725" w:rsidR="00FA3A90" w:rsidRPr="0009561A" w:rsidRDefault="00FA3A90" w:rsidP="0009561A">
      <w:pPr>
        <w:pStyle w:val="Caro4"/>
      </w:pPr>
      <w:bookmarkStart w:id="400" w:name="_Toc199059216"/>
      <w:r w:rsidRPr="0009561A">
        <w:rPr>
          <w:rStyle w:val="afffff7"/>
          <w:smallCaps w:val="0"/>
          <w:color w:val="auto"/>
        </w:rPr>
        <w:t>Upstream Emission</w:t>
      </w:r>
      <w:bookmarkEnd w:id="400"/>
      <w:r w:rsidRPr="0009561A">
        <w:rPr>
          <w:rStyle w:val="afffff7"/>
          <w:smallCaps w:val="0"/>
          <w:color w:val="auto"/>
        </w:rPr>
        <w:t xml:space="preserve">  </w:t>
      </w:r>
    </w:p>
    <w:p w14:paraId="5375A68E" w14:textId="77777777" w:rsidR="00FA3A90" w:rsidRPr="004A07B5" w:rsidRDefault="00FA3A90" w:rsidP="00FA3A90">
      <w:pPr>
        <w:ind w:left="720"/>
      </w:pPr>
      <w:r w:rsidRPr="004A07B5">
        <w:t>Carbon emissions related to upstream emissions should be calculated according to the method described in section (</w:t>
      </w:r>
      <w:r w:rsidRPr="004A07B5">
        <w:rPr>
          <w:highlight w:val="yellow"/>
        </w:rPr>
        <w:t xml:space="preserve">refer to SG3 </w:t>
      </w:r>
      <w:proofErr w:type="gramStart"/>
      <w:r w:rsidRPr="004A07B5">
        <w:rPr>
          <w:highlight w:val="yellow"/>
        </w:rPr>
        <w:t>draft )</w:t>
      </w:r>
      <w:proofErr w:type="gramEnd"/>
    </w:p>
    <w:p w14:paraId="638379C3" w14:textId="77777777" w:rsidR="00FA3A90" w:rsidRPr="004A07B5" w:rsidRDefault="00FA3A90" w:rsidP="00FA3A90">
      <w:pPr>
        <w:ind w:left="720"/>
      </w:pPr>
      <w:r w:rsidRPr="004A07B5">
        <w:t xml:space="preserve">To determine the upstream emission for representative vehicle and upstream emission factor, we need to group vehicles into a ‘upstream emission group’ (3.2.5.3.1) and then choose a representative vehicle according to 3.2.5.2. </w:t>
      </w:r>
    </w:p>
    <w:p w14:paraId="45E3286C" w14:textId="26A4838F" w:rsidR="00FA3A90" w:rsidRPr="0009561A" w:rsidRDefault="00FA3A90" w:rsidP="0009561A">
      <w:pPr>
        <w:pStyle w:val="Caro5"/>
        <w:rPr>
          <w:rStyle w:val="afffff7"/>
          <w:b w:val="0"/>
          <w:bCs w:val="0"/>
          <w:smallCaps w:val="0"/>
          <w:color w:val="auto"/>
        </w:rPr>
      </w:pPr>
      <w:bookmarkStart w:id="401" w:name="_Toc199059217"/>
      <w:r w:rsidRPr="0009561A">
        <w:rPr>
          <w:rStyle w:val="afffff7"/>
          <w:smallCaps w:val="0"/>
          <w:color w:val="auto"/>
        </w:rPr>
        <w:t>Definition of Upstream LCA Group</w:t>
      </w:r>
      <w:bookmarkEnd w:id="401"/>
      <w:r w:rsidRPr="0009561A">
        <w:rPr>
          <w:rStyle w:val="afffff7"/>
          <w:smallCaps w:val="0"/>
          <w:color w:val="auto"/>
        </w:rPr>
        <w:t xml:space="preserve"> </w:t>
      </w:r>
    </w:p>
    <w:p w14:paraId="3692975E" w14:textId="77777777" w:rsidR="00FA3A90" w:rsidRPr="004A07B5" w:rsidRDefault="00FA3A90" w:rsidP="0009561A">
      <w:r w:rsidRPr="004A07B5">
        <w:t xml:space="preserve">The main factors that greatly impact the upstream carbon footprint of a vehicle are the body structure, powertrain, energy storage system (only in case this is present in the drivetrain system), </w:t>
      </w:r>
      <w:r w:rsidRPr="004A07B5">
        <w:rPr>
          <w:highlight w:val="yellow"/>
        </w:rPr>
        <w:t>[refer to Ricardo</w:t>
      </w:r>
      <w:r w:rsidRPr="004A07B5">
        <w:rPr>
          <w:rStyle w:val="a8"/>
          <w:highlight w:val="yellow"/>
        </w:rPr>
        <w:footnoteReference w:id="8"/>
      </w:r>
      <w:r w:rsidRPr="004A07B5">
        <w:rPr>
          <w:highlight w:val="yellow"/>
        </w:rPr>
        <w:t xml:space="preserve"> &amp; CATARC</w:t>
      </w:r>
      <w:r w:rsidRPr="004A07B5">
        <w:rPr>
          <w:rStyle w:val="a8"/>
          <w:highlight w:val="yellow"/>
        </w:rPr>
        <w:footnoteReference w:id="9"/>
      </w:r>
      <w:r w:rsidRPr="004A07B5">
        <w:rPr>
          <w:highlight w:val="yellow"/>
        </w:rPr>
        <w:t xml:space="preserve"> study]</w:t>
      </w:r>
      <w:r w:rsidRPr="004A07B5">
        <w:t xml:space="preserve"> and production region. </w:t>
      </w:r>
    </w:p>
    <w:p w14:paraId="30C5CCB6" w14:textId="77777777" w:rsidR="00FA3A90" w:rsidRPr="004A07B5" w:rsidRDefault="00FA3A90" w:rsidP="0009561A">
      <w:r w:rsidRPr="004A07B5">
        <w:t xml:space="preserve">Based on these factors, vehicles can be grouped into clusters (Upstream LCA group):   </w:t>
      </w:r>
    </w:p>
    <w:p w14:paraId="2F4B3A9C" w14:textId="69872B23" w:rsidR="00FA3A90" w:rsidRPr="004A07B5" w:rsidRDefault="00FA3A90" w:rsidP="0009561A">
      <w:pPr>
        <w:numPr>
          <w:ilvl w:val="0"/>
          <w:numId w:val="57"/>
        </w:numPr>
      </w:pPr>
      <w:r w:rsidRPr="004A07B5">
        <w:t xml:space="preserve">Vehicle Structure Family: Means a cluster of vehicles of an automobile manufacturer’s vehicle fleet in which the vehicle has a degree of commonality in technological development level and body construction characteristics, such as in body or chassis design (if applicable), including external dimension span and floor clearance span. Characteristics like vehicle type, model name, brand, marketing division, or roof line, number of doors, seats, windows or level of decor are not relevant for a classification as vehicle structure family.  </w:t>
      </w:r>
    </w:p>
    <w:p w14:paraId="74143A00" w14:textId="6E916264" w:rsidR="00FA3A90" w:rsidRPr="004A07B5" w:rsidRDefault="00FA3A90" w:rsidP="0009561A">
      <w:pPr>
        <w:numPr>
          <w:ilvl w:val="0"/>
          <w:numId w:val="57"/>
        </w:numPr>
      </w:pPr>
      <w:r w:rsidRPr="004A07B5">
        <w:t>Powertrain (drive System) type: to reflect the impact of the energy storage system/traction system e.g. ICE, OVC-HEV, NOVC-HEV, PEV and FCEV.</w:t>
      </w:r>
    </w:p>
    <w:p w14:paraId="47020F34" w14:textId="630C3EE5" w:rsidR="00FA3A90" w:rsidRPr="004A07B5" w:rsidRDefault="00B600F4" w:rsidP="0009561A">
      <w:pPr>
        <w:ind w:left="1134" w:hanging="397"/>
      </w:pPr>
      <w:r w:rsidRPr="004A07B5">
        <w:t>c)</w:t>
      </w:r>
      <w:r w:rsidRPr="004A07B5">
        <w:tab/>
      </w:r>
      <w:commentRangeStart w:id="402"/>
      <w:r w:rsidR="00FA3A90" w:rsidRPr="004A07B5">
        <w:t>Region of production</w:t>
      </w:r>
      <w:commentRangeEnd w:id="402"/>
      <w:r w:rsidR="00F42C41">
        <w:rPr>
          <w:rStyle w:val="af8"/>
          <w:rFonts w:asciiTheme="minorHAnsi" w:eastAsia="SimSun" w:hAnsiTheme="minorHAnsi" w:cstheme="minorBidi"/>
          <w:lang w:val="fr-FR" w:eastAsia="en-US"/>
        </w:rPr>
        <w:commentReference w:id="402"/>
      </w:r>
      <w:r w:rsidR="00FA3A90" w:rsidRPr="004A07B5">
        <w:t>: further expansion of the definition to the region of production place is possible</w:t>
      </w:r>
    </w:p>
    <w:p w14:paraId="350E2BD0" w14:textId="2B011198" w:rsidR="00FA3A90" w:rsidRPr="004A07B5" w:rsidRDefault="00B600F4" w:rsidP="0009561A">
      <w:pPr>
        <w:ind w:left="1134" w:hanging="397"/>
      </w:pPr>
      <w:r w:rsidRPr="004A07B5">
        <w:t>(d)</w:t>
      </w:r>
      <w:r w:rsidRPr="004A07B5">
        <w:tab/>
      </w:r>
      <w:r w:rsidR="00FA3A90" w:rsidRPr="004A07B5">
        <w:t>Additional parameters will be declared by the OEMs (with justifications) if required to specify the definition of the LCA group.</w:t>
      </w:r>
    </w:p>
    <w:p w14:paraId="7BB38FF1" w14:textId="77777777" w:rsidR="00FA3A90" w:rsidRPr="004A07B5" w:rsidRDefault="00FA3A90" w:rsidP="00B600F4">
      <w:r w:rsidRPr="004A07B5">
        <w:t>If there are shared upstream grouping criteria, a single Life Cycle Assessment (LCA) group can include multiple downstream groups, such as drive system type families.</w:t>
      </w:r>
    </w:p>
    <w:p w14:paraId="2902C0AC" w14:textId="08067302" w:rsidR="00FA3A90" w:rsidRPr="004A07B5" w:rsidRDefault="00FA3A90" w:rsidP="0009561A">
      <w:pPr>
        <w:pStyle w:val="Caro5"/>
      </w:pPr>
      <w:r w:rsidRPr="0009561A">
        <w:rPr>
          <w:rStyle w:val="afffff7"/>
          <w:smallCaps w:val="0"/>
          <w:color w:val="auto"/>
        </w:rPr>
        <w:t xml:space="preserve"> </w:t>
      </w:r>
      <w:bookmarkStart w:id="403" w:name="_Toc199059218"/>
      <w:r w:rsidRPr="0009561A">
        <w:rPr>
          <w:rStyle w:val="afffff7"/>
          <w:smallCaps w:val="0"/>
          <w:color w:val="auto"/>
        </w:rPr>
        <w:t>Determination of Upstream Emission factor</w:t>
      </w:r>
      <w:bookmarkEnd w:id="403"/>
      <w:r w:rsidRPr="0009561A">
        <w:rPr>
          <w:rStyle w:val="afffff7"/>
          <w:smallCaps w:val="0"/>
          <w:color w:val="auto"/>
        </w:rPr>
        <w:t xml:space="preserve">   </w:t>
      </w:r>
    </w:p>
    <w:p w14:paraId="69A64220" w14:textId="77777777" w:rsidR="00FA3A90" w:rsidRPr="004A07B5" w:rsidRDefault="00FA3A90" w:rsidP="00FA3A90">
      <w:pPr>
        <w:ind w:left="720"/>
      </w:pPr>
      <w:r w:rsidRPr="004A07B5">
        <w:t xml:space="preserve">In case that CFP values for the vehicles other than the representative vehicle need to be declared, the following subchapter will introduce the methodology to estimate the CFP for these vehicles.  </w:t>
      </w:r>
    </w:p>
    <w:p w14:paraId="2A43B5F2" w14:textId="77777777" w:rsidR="00FA3A90" w:rsidRPr="004A07B5" w:rsidRDefault="00FA3A90" w:rsidP="00FA3A90">
      <w:pPr>
        <w:ind w:left="720"/>
      </w:pPr>
      <w:r w:rsidRPr="004A07B5">
        <w:t>The upstream emission factor, UEF, shall be calculated as follows:</w:t>
      </w:r>
    </w:p>
    <w:p w14:paraId="370B531C" w14:textId="77777777" w:rsidR="00FB34D7" w:rsidRPr="004A07B5" w:rsidRDefault="00FB34D7" w:rsidP="00716CC5">
      <w:pPr>
        <w:pStyle w:val="affff9"/>
      </w:pPr>
    </w:p>
    <w:p w14:paraId="130EDD33" w14:textId="1C279EFF" w:rsidR="00FB34D7" w:rsidRPr="0009561A" w:rsidRDefault="00716CC5" w:rsidP="00716CC5">
      <w:pPr>
        <w:pStyle w:val="affff9"/>
      </w:pPr>
      <w:r w:rsidRPr="004A07B5">
        <w:lastRenderedPageBreak/>
        <w:t xml:space="preserve">Equation </w:t>
      </w:r>
      <w:r w:rsidRPr="004A07B5">
        <w:fldChar w:fldCharType="begin"/>
      </w:r>
      <w:r w:rsidRPr="004A07B5">
        <w:instrText xml:space="preserve"> SEQ Equation \* ARABIC </w:instrText>
      </w:r>
      <w:r w:rsidRPr="004A07B5">
        <w:fldChar w:fldCharType="separate"/>
      </w:r>
      <w:r w:rsidRPr="004A07B5">
        <w:rPr>
          <w:noProof/>
        </w:rPr>
        <w:t>1</w:t>
      </w:r>
      <w:r w:rsidRPr="004A07B5">
        <w:fldChar w:fldCharType="end"/>
      </w:r>
      <w:r w:rsidRPr="004A07B5">
        <w:tab/>
      </w:r>
    </w:p>
    <w:p w14:paraId="02A7C31C" w14:textId="62091F9E" w:rsidR="00FA3A90" w:rsidRPr="004A07B5" w:rsidRDefault="000A13AC" w:rsidP="0009561A">
      <w:pPr>
        <w:pStyle w:val="affff9"/>
      </w:pPr>
      <m:oMathPara>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m:oMathPara>
    </w:p>
    <w:p w14:paraId="78F4B381" w14:textId="77777777" w:rsidR="00FA3A90" w:rsidRPr="004A07B5" w:rsidRDefault="00FA3A90" w:rsidP="00FA3A90">
      <w:pPr>
        <w:ind w:left="720"/>
      </w:pPr>
      <w:proofErr w:type="gramStart"/>
      <w:r w:rsidRPr="004A07B5">
        <w:t>Where</w:t>
      </w:r>
      <w:proofErr w:type="gramEnd"/>
      <w:r w:rsidRPr="004A07B5">
        <w:t>,</w:t>
      </w:r>
    </w:p>
    <w:p w14:paraId="5E974DC1" w14:textId="77777777" w:rsidR="00FA3A90" w:rsidRPr="004A07B5" w:rsidRDefault="00FA3A90" w:rsidP="00FA3A90">
      <w:pPr>
        <w:ind w:left="720"/>
      </w:pPr>
      <w:r w:rsidRPr="004A07B5">
        <w:tab/>
      </w:r>
      <m:oMath>
        <m:r>
          <w:rPr>
            <w:rFonts w:ascii="Cambria Math" w:hAnsi="Cambria Math"/>
          </w:rPr>
          <m:t>UEF</m:t>
        </m:r>
      </m:oMath>
      <w:r w:rsidRPr="004A07B5">
        <w:t xml:space="preserve"> is the upstream emission factor, kg CO2 eq./kg</w:t>
      </w:r>
    </w:p>
    <w:p w14:paraId="6D8ED9A0"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4A07B5">
        <w:t xml:space="preserve"> is the upstream carbon emission of the representative vehicle, kg CO2 eq.;</w:t>
      </w:r>
    </w:p>
    <w:p w14:paraId="1C3FBA46"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4A07B5">
        <w:t xml:space="preserve"> is the actual mass of the representative vehicle (vehicle curb weight with the accessories &amp; options best-selling vehicle), kg;</w:t>
      </w:r>
    </w:p>
    <w:p w14:paraId="53D9DFAD" w14:textId="77777777" w:rsidR="00FA3A90" w:rsidRPr="004A07B5" w:rsidRDefault="00FA3A90" w:rsidP="00FA3A90">
      <w:pPr>
        <w:ind w:left="720"/>
      </w:pPr>
      <w:bookmarkStart w:id="404" w:name="_Hlk198219978"/>
      <w:r w:rsidRPr="004A07B5">
        <w:t xml:space="preserve">In case of powertrain using traction battery the emission </w:t>
      </w:r>
      <w:bookmarkEnd w:id="404"/>
      <w:r w:rsidRPr="004A07B5">
        <w:t>factor shall be calculated as follows:</w:t>
      </w:r>
    </w:p>
    <w:p w14:paraId="2D6C8BDE" w14:textId="77777777" w:rsidR="00FB34D7" w:rsidRPr="004A07B5" w:rsidRDefault="00716CC5" w:rsidP="00716CC5">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w:t>
      </w:r>
      <w:r w:rsidRPr="004A07B5">
        <w:fldChar w:fldCharType="end"/>
      </w:r>
      <w:r w:rsidRPr="004A07B5">
        <w:tab/>
      </w:r>
    </w:p>
    <w:p w14:paraId="6866DE4A" w14:textId="688E129A" w:rsidR="00FA3A90" w:rsidRPr="004A07B5" w:rsidRDefault="000A13AC" w:rsidP="0009561A">
      <w:pPr>
        <w:pStyle w:val="affff9"/>
      </w:pPr>
      <m:oMathPara>
        <m:oMath>
          <m:r>
            <w:rPr>
              <w:rFonts w:ascii="Cambria Math" w:hAnsi="Cambria Math"/>
            </w:rPr>
            <m:t>UEF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m:oMathPara>
    </w:p>
    <w:p w14:paraId="4D6AB30B" w14:textId="77777777" w:rsidR="00FA3A90" w:rsidRPr="004A07B5" w:rsidRDefault="00FA3A90" w:rsidP="00FA3A90">
      <w:pPr>
        <w:ind w:left="720"/>
      </w:pPr>
      <w:proofErr w:type="gramStart"/>
      <w:r w:rsidRPr="004A07B5">
        <w:t>Where</w:t>
      </w:r>
      <w:proofErr w:type="gramEnd"/>
      <w:r w:rsidRPr="004A07B5">
        <w:t>,</w:t>
      </w:r>
    </w:p>
    <w:p w14:paraId="116397FF"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00FA3A90" w:rsidRPr="004A07B5">
        <w:t xml:space="preserve"> is the upstream carbon emission of the representative</w:t>
      </w:r>
      <w:r w:rsidR="00FA3A90" w:rsidRPr="004A07B5" w:rsidDel="006E39A5">
        <w:t xml:space="preserve"> </w:t>
      </w:r>
      <w:r w:rsidR="00FA3A90" w:rsidRPr="004A07B5">
        <w:t>vehicle, kg CO2 eq.;</w:t>
      </w:r>
    </w:p>
    <w:p w14:paraId="34CAD3CD"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m:t>
            </m:r>
            <m:r>
              <w:rPr>
                <w:rFonts w:ascii="Cambria Math" w:hAnsi="Cambria Math"/>
              </w:rPr>
              <m:t>Bat</m:t>
            </m:r>
          </m:sub>
        </m:sSub>
      </m:oMath>
      <w:r w:rsidR="00FA3A90" w:rsidRPr="004A07B5">
        <w:t xml:space="preserve"> is the upstream carbon emission of the traction battery of the representative</w:t>
      </w:r>
      <w:r w:rsidR="00FA3A90" w:rsidRPr="004A07B5" w:rsidDel="006E39A5">
        <w:t xml:space="preserve"> </w:t>
      </w:r>
      <w:r w:rsidR="00FA3A90" w:rsidRPr="004A07B5">
        <w:t>vehicle, kg CO2 eq.;</w:t>
      </w:r>
    </w:p>
    <w:p w14:paraId="642C21DB"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4A07B5">
        <w:t xml:space="preserve"> is the actual mass of the representative vehicle (vehicle curb weight with the accessories &amp; options), kg;</w:t>
      </w:r>
    </w:p>
    <w:p w14:paraId="0C1BCC38"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4A07B5">
        <w:t xml:space="preserve"> is the weight of the traction battery of the representative</w:t>
      </w:r>
      <w:r w:rsidR="00FA3A90" w:rsidRPr="004A07B5" w:rsidDel="006E39A5">
        <w:t xml:space="preserve"> </w:t>
      </w:r>
      <w:r w:rsidR="00FA3A90" w:rsidRPr="004A07B5">
        <w:t>vehicle, kg;</w:t>
      </w:r>
    </w:p>
    <w:p w14:paraId="217624E9" w14:textId="77777777" w:rsidR="00FA3A90" w:rsidRPr="004A07B5" w:rsidRDefault="00FA3A90" w:rsidP="00FA3A90">
      <w:pPr>
        <w:ind w:left="720"/>
        <w:rPr>
          <w:rFonts w:ascii="Cambria Math" w:hAnsi="Cambria Math"/>
        </w:rPr>
      </w:pPr>
    </w:p>
    <w:p w14:paraId="4C72CAB2" w14:textId="77777777" w:rsidR="00FA3A90" w:rsidRPr="004A07B5" w:rsidRDefault="00FA3A90" w:rsidP="00FA3A90">
      <w:pPr>
        <w:ind w:left="720"/>
      </w:pPr>
      <w:r w:rsidRPr="004A07B5">
        <w:t xml:space="preserve">Both </w:t>
      </w:r>
      <m:oMath>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RV</m:t>
            </m:r>
          </m:sub>
        </m:sSub>
      </m:oMath>
      <w:r w:rsidRPr="004A07B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4A07B5">
        <w:t xml:space="preserve"> shall be measured on the same representative</w:t>
      </w:r>
      <w:r w:rsidRPr="004A07B5" w:rsidDel="006E39A5">
        <w:t xml:space="preserve"> </w:t>
      </w:r>
      <w:r w:rsidRPr="004A07B5">
        <w:t>vehicle.</w:t>
      </w:r>
    </w:p>
    <w:p w14:paraId="6AD6F683" w14:textId="77777777" w:rsidR="00FA3A90" w:rsidRPr="004A07B5" w:rsidRDefault="00FA3A90" w:rsidP="00FA3A90">
      <w:pPr>
        <w:ind w:left="720"/>
      </w:pPr>
      <w:r w:rsidRPr="004A07B5">
        <w:t xml:space="preserve">The UEF shall be included in all relevant test reports. </w:t>
      </w:r>
    </w:p>
    <w:p w14:paraId="53BBF65A" w14:textId="77777777" w:rsidR="00FA3A90" w:rsidRPr="004A07B5" w:rsidRDefault="00FA3A90" w:rsidP="00FA3A90">
      <w:pPr>
        <w:ind w:left="720"/>
      </w:pPr>
      <w:r w:rsidRPr="004A07B5">
        <w:t xml:space="preserve">The UEF shall be rounded to 2 points of decimal, the unit of UEF is kg CO2 </w:t>
      </w:r>
      <w:proofErr w:type="spellStart"/>
      <w:r w:rsidRPr="004A07B5">
        <w:t>eq</w:t>
      </w:r>
      <w:proofErr w:type="spellEnd"/>
      <w:r w:rsidRPr="004A07B5">
        <w:t>/kg.</w:t>
      </w:r>
    </w:p>
    <w:p w14:paraId="691903E8" w14:textId="22CA43E2" w:rsidR="00FA3A90" w:rsidRPr="004A07B5" w:rsidRDefault="00FA3A90" w:rsidP="0009561A">
      <w:pPr>
        <w:pStyle w:val="Caro4"/>
      </w:pPr>
      <w:bookmarkStart w:id="405" w:name="_Toc199059219"/>
      <w:r w:rsidRPr="004A07B5">
        <w:t>Downstream Emission: In-use</w:t>
      </w:r>
      <w:bookmarkEnd w:id="405"/>
    </w:p>
    <w:p w14:paraId="7FB7C2E7" w14:textId="77777777" w:rsidR="00FA3A90" w:rsidRPr="004A07B5" w:rsidRDefault="00FA3A90" w:rsidP="00FA3A90">
      <w:pPr>
        <w:ind w:left="720"/>
      </w:pPr>
      <w:r w:rsidRPr="004A07B5">
        <w:t xml:space="preserve">Carbon emissions related to use phase emissions should be calculated according to the method described in section </w:t>
      </w:r>
      <w:r w:rsidRPr="004A07B5">
        <w:rPr>
          <w:highlight w:val="yellow"/>
        </w:rPr>
        <w:t>(refer to SG4 draft)</w:t>
      </w:r>
      <w:r w:rsidRPr="004A07B5">
        <w:t>. These emissions are typically derived from certified fuel consumption and energy consumption data, which are included in official homologation documents and regulatory certifications.</w:t>
      </w:r>
    </w:p>
    <w:p w14:paraId="3D86C13F" w14:textId="0CC74B1F" w:rsidR="00FA3A90" w:rsidRPr="004A07B5" w:rsidRDefault="00FA3A90" w:rsidP="0009561A">
      <w:pPr>
        <w:pStyle w:val="Caro4"/>
      </w:pPr>
      <w:bookmarkStart w:id="406" w:name="_Toc199059220"/>
      <w:r w:rsidRPr="004A07B5">
        <w:t>Powertrain group</w:t>
      </w:r>
      <w:bookmarkEnd w:id="406"/>
      <w:r w:rsidRPr="004A07B5">
        <w:t xml:space="preserve"> </w:t>
      </w:r>
    </w:p>
    <w:p w14:paraId="75B06241" w14:textId="77777777" w:rsidR="00FA3A90" w:rsidRPr="004A07B5" w:rsidRDefault="00FA3A90" w:rsidP="00FA3A90">
      <w:pPr>
        <w:ind w:left="720"/>
      </w:pPr>
      <w:r w:rsidRPr="004A07B5">
        <w:t>As each region or country have their own definition of the powertrain group (e.g. interpolation family approach in EU) it is recommended to use the same powertrain family criteria defined in the ‘fuel and energy consumption regulation’ (</w:t>
      </w:r>
      <w:r w:rsidRPr="004A07B5">
        <w:rPr>
          <w:highlight w:val="yellow"/>
        </w:rPr>
        <w:t>refer to section of SG4</w:t>
      </w:r>
      <w:r w:rsidRPr="004A07B5">
        <w:t xml:space="preserve">). In case of WLTP it is defined in GTR </w:t>
      </w:r>
      <w:proofErr w:type="gramStart"/>
      <w:r w:rsidRPr="004A07B5">
        <w:rPr>
          <w:highlight w:val="yellow"/>
        </w:rPr>
        <w:t>15.xx</w:t>
      </w:r>
      <w:r w:rsidRPr="004A07B5">
        <w:t>.</w:t>
      </w:r>
      <w:proofErr w:type="gramEnd"/>
      <w:r w:rsidRPr="004A07B5">
        <w:t xml:space="preserve"> </w:t>
      </w:r>
    </w:p>
    <w:p w14:paraId="0D9C1DF9" w14:textId="21EDAB00" w:rsidR="00FA3A90" w:rsidRPr="0009561A" w:rsidRDefault="00FA3A90" w:rsidP="0009561A">
      <w:pPr>
        <w:pStyle w:val="Caro5"/>
        <w:rPr>
          <w:rStyle w:val="afffff7"/>
          <w:b w:val="0"/>
          <w:bCs w:val="0"/>
          <w:smallCaps w:val="0"/>
          <w:color w:val="auto"/>
        </w:rPr>
      </w:pPr>
      <w:bookmarkStart w:id="407" w:name="_Toc199059221"/>
      <w:r w:rsidRPr="0009561A">
        <w:lastRenderedPageBreak/>
        <w:t>Representative vehicle: Use phase</w:t>
      </w:r>
      <w:bookmarkEnd w:id="407"/>
      <w:r w:rsidRPr="0009561A">
        <w:t xml:space="preserve"> </w:t>
      </w:r>
      <w:r w:rsidRPr="0009561A">
        <w:rPr>
          <w:rStyle w:val="afffff7"/>
          <w:smallCaps w:val="0"/>
          <w:color w:val="auto"/>
        </w:rPr>
        <w:t xml:space="preserve"> </w:t>
      </w:r>
    </w:p>
    <w:p w14:paraId="3936934D" w14:textId="77777777" w:rsidR="00FA3A90" w:rsidRPr="004A07B5" w:rsidRDefault="00FA3A90" w:rsidP="00FA3A90">
      <w:pPr>
        <w:ind w:left="709" w:hanging="709"/>
      </w:pPr>
      <w:r w:rsidRPr="004A07B5">
        <w:tab/>
        <w:t>Each individual vehicle has an ‘energy consumption’ value provided in official documentation (e.g., Certificate of Conformity). Two common approaches to determine downstream emissions are:</w:t>
      </w:r>
    </w:p>
    <w:p w14:paraId="7DBDD380" w14:textId="77777777" w:rsidR="00FA3A90" w:rsidRPr="004A07B5" w:rsidRDefault="00FA3A90" w:rsidP="0009561A">
      <w:pPr>
        <w:numPr>
          <w:ilvl w:val="0"/>
          <w:numId w:val="58"/>
        </w:numPr>
        <w:spacing w:after="160" w:line="259" w:lineRule="auto"/>
        <w:ind w:right="0"/>
        <w:contextualSpacing/>
      </w:pPr>
      <w:r w:rsidRPr="004A07B5">
        <w:t>Interpolation</w:t>
      </w:r>
    </w:p>
    <w:p w14:paraId="7667D03B" w14:textId="77777777" w:rsidR="00FA3A90" w:rsidRPr="00560353" w:rsidRDefault="00FA3A90" w:rsidP="0009561A">
      <w:pPr>
        <w:pStyle w:val="af6"/>
        <w:numPr>
          <w:ilvl w:val="0"/>
          <w:numId w:val="58"/>
        </w:numPr>
        <w:spacing w:after="160" w:line="259" w:lineRule="auto"/>
        <w:ind w:right="0"/>
        <w:contextualSpacing/>
      </w:pPr>
      <w:r w:rsidRPr="0009561A">
        <w:rPr>
          <w:lang w:val="en-GB"/>
        </w:rPr>
        <w:t>Inertia Class</w:t>
      </w:r>
    </w:p>
    <w:p w14:paraId="07AC55A8" w14:textId="77777777" w:rsidR="00FA3A90" w:rsidRPr="004A07B5" w:rsidRDefault="00FA3A90" w:rsidP="00FA3A90">
      <w:r w:rsidRPr="004A07B5">
        <w:t xml:space="preserve">For representative mass, inertia class defined in the regional fuel consumption regulation must be considered. </w:t>
      </w:r>
    </w:p>
    <w:p w14:paraId="03C6FFCE" w14:textId="77777777" w:rsidR="00B47209" w:rsidRPr="004A07B5" w:rsidRDefault="00B47209" w:rsidP="00FA3A90"/>
    <w:tbl>
      <w:tblPr>
        <w:tblStyle w:val="af2"/>
        <w:tblW w:w="0" w:type="auto"/>
        <w:tblInd w:w="-5" w:type="dxa"/>
        <w:tblLayout w:type="fixed"/>
        <w:tblLook w:val="04A0" w:firstRow="1" w:lastRow="0" w:firstColumn="1" w:lastColumn="0" w:noHBand="0" w:noVBand="1"/>
      </w:tblPr>
      <w:tblGrid>
        <w:gridCol w:w="4590"/>
        <w:gridCol w:w="4765"/>
      </w:tblGrid>
      <w:tr w:rsidR="00FA3A90" w:rsidRPr="004A07B5" w14:paraId="1396D32A" w14:textId="77777777" w:rsidTr="00505D74">
        <w:tc>
          <w:tcPr>
            <w:tcW w:w="4590" w:type="dxa"/>
          </w:tcPr>
          <w:p w14:paraId="795EC8FF" w14:textId="77777777" w:rsidR="00FA3A90" w:rsidRPr="0009561A" w:rsidRDefault="00FA3A90" w:rsidP="00505D74">
            <w:pPr>
              <w:pStyle w:val="af6"/>
              <w:jc w:val="center"/>
              <w:rPr>
                <w:b/>
                <w:bCs/>
                <w:lang w:val="en-GB"/>
              </w:rPr>
            </w:pPr>
            <w:r w:rsidRPr="0009561A">
              <w:rPr>
                <w:b/>
                <w:bCs/>
                <w:lang w:val="en-GB"/>
              </w:rPr>
              <w:t>Interpolation</w:t>
            </w:r>
          </w:p>
        </w:tc>
        <w:tc>
          <w:tcPr>
            <w:tcW w:w="4765" w:type="dxa"/>
          </w:tcPr>
          <w:p w14:paraId="4451DCF7" w14:textId="77777777" w:rsidR="00FA3A90" w:rsidRPr="0009561A" w:rsidRDefault="00FA3A90" w:rsidP="00505D74">
            <w:pPr>
              <w:pStyle w:val="af6"/>
              <w:jc w:val="center"/>
              <w:rPr>
                <w:b/>
                <w:bCs/>
                <w:lang w:val="en-GB"/>
              </w:rPr>
            </w:pPr>
            <w:r w:rsidRPr="0009561A">
              <w:rPr>
                <w:b/>
                <w:bCs/>
                <w:lang w:val="en-GB"/>
              </w:rPr>
              <w:t>Inertia class</w:t>
            </w:r>
          </w:p>
        </w:tc>
      </w:tr>
      <w:tr w:rsidR="00FA3A90" w:rsidRPr="004A07B5" w14:paraId="27175568" w14:textId="77777777" w:rsidTr="00505D74">
        <w:tc>
          <w:tcPr>
            <w:tcW w:w="4590" w:type="dxa"/>
          </w:tcPr>
          <w:p w14:paraId="1C2FA729" w14:textId="77777777" w:rsidR="00FA3A90" w:rsidRPr="0009561A" w:rsidRDefault="00FA3A90" w:rsidP="00505D74">
            <w:pPr>
              <w:pStyle w:val="af6"/>
              <w:ind w:left="0"/>
              <w:rPr>
                <w:lang w:val="en-GB"/>
              </w:rPr>
            </w:pPr>
            <w:r w:rsidRPr="0009561A">
              <w:rPr>
                <w:noProof/>
                <w:lang w:val="en-GB"/>
              </w:rPr>
              <mc:AlternateContent>
                <mc:Choice Requires="wpg">
                  <w:drawing>
                    <wp:inline distT="0" distB="0" distL="0" distR="0" wp14:anchorId="0C146C36" wp14:editId="0688163B">
                      <wp:extent cx="2727400" cy="1635853"/>
                      <wp:effectExtent l="0" t="0" r="73025" b="0"/>
                      <wp:docPr id="1912971425" name="Group 25"/>
                      <wp:cNvGraphicFramePr/>
                      <a:graphic xmlns:a="http://schemas.openxmlformats.org/drawingml/2006/main">
                        <a:graphicData uri="http://schemas.microsoft.com/office/word/2010/wordprocessingGroup">
                          <wpg:wgp>
                            <wpg:cNvGrpSpPr/>
                            <wpg:grpSpPr>
                              <a:xfrm>
                                <a:off x="0" y="0"/>
                                <a:ext cx="2727400" cy="1635853"/>
                                <a:chOff x="-236471" y="0"/>
                                <a:chExt cx="4770263" cy="2821268"/>
                              </a:xfrm>
                            </wpg:grpSpPr>
                            <wpg:grpSp>
                              <wpg:cNvPr id="2073852168" name="Group 1946073926"/>
                              <wpg:cNvGrpSpPr/>
                              <wpg:grpSpPr>
                                <a:xfrm>
                                  <a:off x="394448" y="110950"/>
                                  <a:ext cx="4114800" cy="2241177"/>
                                  <a:chOff x="394448" y="110950"/>
                                  <a:chExt cx="4114800" cy="2241177"/>
                                </a:xfrm>
                              </wpg:grpSpPr>
                              <wps:wsp>
                                <wps:cNvPr id="751813335" name="Straight Arrow Connector 1943601072"/>
                                <wps:cNvCnPr/>
                                <wps:spPr>
                                  <a:xfrm>
                                    <a:off x="394448" y="235212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47227099" name="Straight Arrow Connector 1907288794"/>
                                <wps:cNvCnPr>
                                  <a:cxnSpLocks/>
                                </wps:cNvCnPr>
                                <wps:spPr>
                                  <a:xfrm flipV="1">
                                    <a:off x="394448" y="11095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030061926" name="TextBox 27"/>
                              <wps:cNvSpPr txBox="1"/>
                              <wps:spPr>
                                <a:xfrm>
                                  <a:off x="1351130" y="2393914"/>
                                  <a:ext cx="2806594" cy="427354"/>
                                </a:xfrm>
                                <a:prstGeom prst="rect">
                                  <a:avLst/>
                                </a:prstGeom>
                                <a:noFill/>
                              </wps:spPr>
                              <wps:txbx>
                                <w:txbxContent>
                                  <w:p w14:paraId="6CCA8A8F" w14:textId="77777777" w:rsidR="00FA3A90" w:rsidRPr="00435FBD" w:rsidRDefault="00FA3A90" w:rsidP="0009561A">
                                    <w:pPr>
                                      <w:pStyle w:val="TableText0"/>
                                    </w:pPr>
                                    <w:r w:rsidRPr="00435FBD">
                                      <w:t xml:space="preserve">Cycle Energy Demand  </w:t>
                                    </w:r>
                                  </w:p>
                                </w:txbxContent>
                              </wps:txbx>
                              <wps:bodyPr wrap="square" rtlCol="0">
                                <a:noAutofit/>
                              </wps:bodyPr>
                            </wps:wsp>
                            <wps:wsp>
                              <wps:cNvPr id="1716173586" name="TextBox 28"/>
                              <wps:cNvSpPr txBox="1"/>
                              <wps:spPr>
                                <a:xfrm>
                                  <a:off x="-236471" y="497267"/>
                                  <a:ext cx="718950" cy="978856"/>
                                </a:xfrm>
                                <a:prstGeom prst="rect">
                                  <a:avLst/>
                                </a:prstGeom>
                                <a:noFill/>
                              </wps:spPr>
                              <wps:txbx>
                                <w:txbxContent>
                                  <w:p w14:paraId="796F9554" w14:textId="77777777" w:rsidR="00FA3A90" w:rsidRPr="00435FBD" w:rsidRDefault="00FA3A90" w:rsidP="0009561A">
                                    <w:pPr>
                                      <w:pStyle w:val="TableText0"/>
                                      <w:rPr>
                                        <w:rFonts w:hAnsi="Calibri"/>
                                        <w:color w:val="333399"/>
                                        <w:kern w:val="24"/>
                                      </w:rPr>
                                    </w:pPr>
                                    <w:r w:rsidRPr="0009561A">
                                      <w:rPr>
                                        <w:rStyle w:val="af7"/>
                                      </w:rPr>
                                      <w:t>C</w:t>
                                    </w:r>
                                    <w:r w:rsidRPr="00435FBD">
                                      <w:rPr>
                                        <w:rFonts w:hAnsi="Calibri"/>
                                        <w:color w:val="333399"/>
                                        <w:kern w:val="24"/>
                                      </w:rPr>
                                      <w:t>O</w:t>
                                    </w:r>
                                    <w:r w:rsidRPr="00435FBD">
                                      <w:rPr>
                                        <w:rFonts w:hAnsi="Calibri"/>
                                        <w:color w:val="333399"/>
                                        <w:kern w:val="24"/>
                                        <w:position w:val="-7"/>
                                        <w:vertAlign w:val="subscript"/>
                                      </w:rPr>
                                      <w:t>2</w:t>
                                    </w:r>
                                    <w:r w:rsidRPr="00435FBD">
                                      <w:rPr>
                                        <w:rFonts w:hAnsi="Calibri"/>
                                        <w:color w:val="333399"/>
                                        <w:kern w:val="24"/>
                                      </w:rPr>
                                      <w:t xml:space="preserve"> </w:t>
                                    </w:r>
                                  </w:p>
                                </w:txbxContent>
                              </wps:txbx>
                              <wps:bodyPr vert="vert270" wrap="square" rtlCol="0">
                                <a:noAutofit/>
                              </wps:bodyPr>
                            </wps:wsp>
                            <pic:pic xmlns:pic="http://schemas.openxmlformats.org/drawingml/2006/picture">
                              <pic:nvPicPr>
                                <pic:cNvPr id="901064792" name="Graphic 29"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788897" y="1476124"/>
                                  <a:ext cx="457200" cy="457200"/>
                                </a:xfrm>
                                <a:prstGeom prst="rect">
                                  <a:avLst/>
                                </a:prstGeom>
                              </pic:spPr>
                            </pic:pic>
                            <wps:wsp>
                              <wps:cNvPr id="952943928" name="Straight Connector 549979006"/>
                              <wps:cNvCnPr>
                                <a:cxnSpLocks/>
                              </wps:cNvCnPr>
                              <wps:spPr>
                                <a:xfrm flipV="1">
                                  <a:off x="788897" y="155895"/>
                                  <a:ext cx="3697665" cy="1747304"/>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1534748887" name="Graphic 31" descr="Car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515474" y="1612753"/>
                                  <a:ext cx="457200" cy="457200"/>
                                </a:xfrm>
                                <a:prstGeom prst="rect">
                                  <a:avLst/>
                                </a:prstGeom>
                              </pic:spPr>
                            </pic:pic>
                            <pic:pic xmlns:pic="http://schemas.openxmlformats.org/drawingml/2006/picture">
                              <pic:nvPicPr>
                                <pic:cNvPr id="28301314" name="Graphic 32"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138522" y="1337144"/>
                                  <a:ext cx="457200" cy="457200"/>
                                </a:xfrm>
                                <a:prstGeom prst="rect">
                                  <a:avLst/>
                                </a:prstGeom>
                              </pic:spPr>
                            </pic:pic>
                            <pic:pic xmlns:pic="http://schemas.openxmlformats.org/drawingml/2006/picture">
                              <pic:nvPicPr>
                                <pic:cNvPr id="1236217835" name="Graphic 33"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378957" y="771692"/>
                                  <a:ext cx="457200" cy="457200"/>
                                </a:xfrm>
                                <a:prstGeom prst="rect">
                                  <a:avLst/>
                                </a:prstGeom>
                              </pic:spPr>
                            </pic:pic>
                            <pic:pic xmlns:pic="http://schemas.openxmlformats.org/drawingml/2006/picture">
                              <pic:nvPicPr>
                                <pic:cNvPr id="1661088803" name="Graphic 34"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105534" y="908321"/>
                                  <a:ext cx="457200" cy="457200"/>
                                </a:xfrm>
                                <a:prstGeom prst="rect">
                                  <a:avLst/>
                                </a:prstGeom>
                              </pic:spPr>
                            </pic:pic>
                            <pic:pic xmlns:pic="http://schemas.openxmlformats.org/drawingml/2006/picture">
                              <pic:nvPicPr>
                                <pic:cNvPr id="994712400" name="Graphic 35"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728582" y="632712"/>
                                  <a:ext cx="457200" cy="457200"/>
                                </a:xfrm>
                                <a:prstGeom prst="rect">
                                  <a:avLst/>
                                </a:prstGeom>
                              </pic:spPr>
                            </pic:pic>
                            <pic:pic xmlns:pic="http://schemas.openxmlformats.org/drawingml/2006/picture">
                              <pic:nvPicPr>
                                <pic:cNvPr id="2047109752" name="Graphic 36"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726967" y="138980"/>
                                  <a:ext cx="457200" cy="457200"/>
                                </a:xfrm>
                                <a:prstGeom prst="rect">
                                  <a:avLst/>
                                </a:prstGeom>
                              </pic:spPr>
                            </pic:pic>
                            <pic:pic xmlns:pic="http://schemas.openxmlformats.org/drawingml/2006/picture">
                              <pic:nvPicPr>
                                <pic:cNvPr id="899093096" name="Graphic 37"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453544" y="275609"/>
                                  <a:ext cx="457200" cy="457200"/>
                                </a:xfrm>
                                <a:prstGeom prst="rect">
                                  <a:avLst/>
                                </a:prstGeom>
                              </pic:spPr>
                            </pic:pic>
                            <pic:pic xmlns:pic="http://schemas.openxmlformats.org/drawingml/2006/picture">
                              <pic:nvPicPr>
                                <pic:cNvPr id="636205549" name="Graphic 38" descr="Car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4076592" y="0"/>
                                  <a:ext cx="457200" cy="457200"/>
                                </a:xfrm>
                                <a:prstGeom prst="rect">
                                  <a:avLst/>
                                </a:prstGeom>
                              </pic:spPr>
                            </pic:pic>
                          </wpg:wgp>
                        </a:graphicData>
                      </a:graphic>
                    </wp:inline>
                  </w:drawing>
                </mc:Choice>
                <mc:Fallback>
                  <w:pict>
                    <v:group w14:anchorId="0C146C36" id="Group 25" o:spid="_x0000_s1143" style="width:214.75pt;height:128.8pt;mso-position-horizontal-relative:char;mso-position-vertical-relative:line" coordorigin="-2364" coordsize="47702,2821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7AmWlAYAACUlAAAOAAAAZHJzL2Uyb0RvYy54bWzsWl1v&#10;2zYUfR+w/0D4vbVISqJkNCm6pC0G7KNouu2ZlmRLqCxqFB07/36HpCQ7TtJkbRMghR/iiJRJXV6e&#10;e+7hlV+93q5qclnorlLNyYS+DCakaDKVV83yZPLXp3cvkgnpjGxyWaumOJlcFd3k9enPP73atLOC&#10;qVLVeaEJJmm62aY9mZTGtLPptMvKYiW7l6otGtxcKL2SBk29nOZabjD7qp6yIIinG6XzVqus6Dr0&#10;nvubk1M3/2JRZObPxaIrDKlPJrDNuE/tPuf2c3r6Ss6WWrZllfVmyK+wYiWrBg8dpzqXRpK1rm5M&#10;taoyrTq1MC8ztZqqxaLKCrcGrIYGB6t5r9W6dWtZzjbLdnQTXHvgp6+eNvvj8r1uL9oPGp7YtEv4&#10;wrXsWrYLvbL/YSXZOpddjS4rtoZk6GSCiTCAZzPcozGPkoh7p2YlPG/HvWA8DgWdkN3orHzbjw+F&#10;CFjM/XiWMMrixI6fDo+fXjNqbHhjYf0HTaocdgSCJxGjGE0auQLSnPMITcMYt1IW21nt8P+xYp6G&#10;YYgJ7dJokEY9XIa1h5SGybB2xtAU4mDtd8ywt/475rhz/QiTboeE7tuQcFHKtnAA66xfel+KiCaU&#10;cx4NrrwwWlbL0pA3WqsNOVNNg8BS2nqXx8CtYN67bpazpgdTN+uAq1uQtOcVxrFprHfbrY51Th/d&#10;IWet7sz7Qq2IvTiZdL1to1HUxaG8/K0zHkfDAGtIo95VdY1+OasbsgFuIo9eCe5Z1NIAiKsWeOqa&#10;5YTIeglSy4x2U3aqrnI73I7u9HJ+VmtyKUEs8BVP0x62175mn30uu9J/z93yCDGyqt82OTFXLbBq&#10;dCWbZV30U9SNfUTh6AvLsA21NoW+KPMNmddr/VHCRBhuwZdX1g3gQt8At9kluZZW5p/KlG6XbeTe&#10;MNx9z/fLui1lvxyAevB6v04XkKMNrrVnHmJ02Gt7NVf5lYOA6wdcbeA9AW5pKBgTAXaip4Av4BaQ&#10;TRKRhge4tR7Kts1F+5vKPncWP9ZyhIYFtV/GPqbJoq7av8EOzrU9T+6h+zbW6Llyjy+O4H7e4N6l&#10;qKcCesAhfahNaj3SP4E6f1Fb4pm0x6zN6sRs0W8R6tLfEKZDdh2TO+URpRzYRK5jPOUpdaEBFhoS&#10;fRLEEeLFJfqQCR65L9yNXY0U4cLiPio+YA+znW9dSo/H4PSEQjaQaWDmf9dSFxOiTX2mnKqzQduo&#10;N2ujFpXj/B0J9QH8hBwkaEzhnOTm1jhd8xVbs6+fwlSw+CBbCppYaeI2JhVJEjmp85gbEw1g6jcG&#10;+h8pyH6Cfiffuk9tlc3w16tdXN3QOPefCjDKrC1K/Mli9aA5VlJ/XrcvIMxbaap5VVfmyh0yAGNr&#10;VHP5ocpsGrCNnVxKIYAgcFM2BOP7/jjBkIjyosuQks+kJhukYuIkAFlARVgfDhP5aaFtqswlHtKo&#10;sxKKoHjTtQijPnyn17/umtdsmiMbDQLFXverx/MPjgu3ONAfRc5Vtl4VjfFnK11AEeFg15VV2yHi&#10;ZsVqXkB56F9zxyeQQUYXJittBNo1fYSxNmnu3XBW7gyzS9jPoHZknzcB3SQVXm2HIqbsgIHCSEDl&#10;9ATkr/2zhnPKIPR6ZfhlAnJ2eUvcJQx7IvZOIwbZnLLxpDLKlFHDkihMU5GC5IdIGyXIt+uTfT9H&#10;EbjDPmNH9DxORRxD+7sTnQgFD+5h+rpq7CFCzu5j+kF0wwN2/u+hue1ju1LmhZeuIEIvXdErze8q&#10;9900GPotNL109zDd1/TXxXoO2W49gxEHetx2Wh736Nklm6HfZRsLdPw9GxajEQ9FiBBEBA4HaF8V&#10;4Ti6/6g01tcqvieNRTSCIz2NgcTEUA8ZhNQT0Nhzwx5LeEA5FOch8pBSf1TkPUIChYBHCQw+s/Uq&#10;zgUNnz6DPjfoURQnGRXJrtg1qDeOouQRfHY/H6TeGBeQEl6+CRyCIIevyYoj7d04ONA4pgEybgCk&#10;HaRcUOERew/HHvQd5IsjvjRIOOvJ9Zhy7z60pnglw1zt+wB6UOZH6D0ceqgjR4nPuTFn8OmR9uIv&#10;10tYAOgFqYhuFEw4imZH7D0Yexy1wBTVQK/3kjQ5fD/5+AUTayv+ns0pN0nTIOVBOlZnR7UHNx6h&#10;93DohRFeAPiMiyNuHLi3n7si0lHt3VB7MQ4akCnh+HZyhB4KgT8q9B6hvhIGAi+ifMZ9esJz7/rw&#10;WxxXF1z6Qr/9sc9+25UHd79uOv0PAAD//wMAUEsDBAoAAAAAAAAAIQD6KEr/fhAAAH4QAAAUAAAA&#10;ZHJzL21lZGlhL2ltYWdlMS5wbmeJUE5HDQoaCgAAAA1JSERSAAABgAAAAYAIBgAAAKTHtb8AAAAB&#10;c1JHQgCuzhzpAAAABGdBTUEAALGPC/xhBQAAAAlwSFlzAAA7DgAAOw4BzLahgwAAEBNJREFUeF7t&#10;3T+rZMeZB2AFZlFgjMAbbGY52lTgxKE+gjAKnMmpwIIJBSNUhQaPHe18hImMAwkGpETGwQQWdqCF&#10;gU0NmkCJJ5rAGAw27FLoaCW9t+berr59zqk69Tzwg2FGqq46/XZV9/n70ksAAAAAAAAAAAAAAAAA&#10;AAAAAAAAAAAAAAAAAAAAAAAAAAAAAAAAAAAAAAAAAAAAAAAAAAAAAAAAAAAAAAAAAAAAAAAAAAAA&#10;AAAAAAAAAAAAAAAAAAAAAAAAAAAAAAAAAAAAAAAAAAAAAAAAAAAAAAAAAAAAAAAAAAAAAAAAAAAA&#10;AAAAAAAAAAAAAAAAAAAAAAAAAAAAAAAAAAAAABNIKb2SUno9pXQn5/xgyeOc85Oc89Oc8/Oc8//K&#10;4VLe2/I+P8o5P0wp5ZTSL1JKr8UaAQ5kmfTfKB98E7xUUmriQamRWDvAgL416Zdv9iZ9acmj8usg&#10;1hTQua938SwTf/xgi7TkSamlWGNAh0z8slLKL4JXY70BHSgH8kz8skEextoDdrR867ePX7ZK2S30&#10;SqxDYGPLqZwmf9k6z50+Cjsp38CWUzrjB1Nks5QvILE2gRUtk3+5mOfKB1Jk65QLymKNAisw+UuP&#10;sQjAykz+0nMsArASk7+MEIsAXJjJX0aKRQAuxOQvI8YiALdk8peRYxGAM204+ZfbR5TbAJfnA7xW&#10;7vcy8lWelfE1JbZ3JMt7W97jN5YLCMuzAa5sg0vGIgCNNpr8Hx/xSs7KOJsS25vBshhc2RaXikUA&#10;TrTB5H/Iif9rlfE2JbY3iw2uLH8QXxP4lg0m/7KrZ9jdO6eojLkpsb3ZlG/rcZtcMBYBqFl58i83&#10;7prini2VsTcltjej5e6yV7bNhWIRgG/bYPKf5tF+lfE3JbY3K4sAbMDkf1mVbdCU2N7MLAKwIpP/&#10;5VW2Q1Nie7OzCMAKTP7rqGyLpsT2sAjARZn811PZHk2J7fGVlReBR/H14JBM/uuqbJOmxPb4xsqL&#10;wOP4enAoK19sM/3kX1S2S1Nie3yXRQDOYPLfRmXbNCW2x1UWAWhg8t9OZfs0JbZHnUUATmDy31Zl&#10;GzUltseLWQTgGib/7VW2U1Nie1zPIgAVJv99VLZVU2J73MwiAN9i8t9PZXs1JbbHaSwCYPLfXWWb&#10;NSW2x+ksAkzP5L+vynZrSmyPNhYBpmXy319l2zUltkc7iwDTMfn3obL9mhLb4zwWAaZh8u9HZRs2&#10;JbbH+SwCHJ7Jvy+V7diU2B63YxHgsEz+/alsy6bE9rg9iwCHY/LvU2V7NiW2x2VYBDgMk3+/Ktu0&#10;KbE9LsciwPDKI+wqxXeJmPwvoLJdmxLb47IsAgwrpZQrRXeJmPwvpLJtmxLb4/IsAgzH5D+GyvZt&#10;SmyPdVgEGIbJfxyVbdyU2B7rsQjQPZP/WCrbuSmxPdZlEaBbJv/xVLZ1U2J7rM8iQHdM/mOqbO+m&#10;xPbYxsqLwJP4evBCJv9xVbZ5U2J7bMciwO5SSncqxXOJmPw3UNnuTYntsS2LALsx+Y+vsu2bEttj&#10;exYBNmfyP4bK9m9KbI99WATYjMn/OCrvQVNie+zHIsDqTP7HUnkfmhLbY18WAVZj8j+eynvRlNge&#10;+7MIcHEm/2OqvB9Nie3Rh7UXgZTSK/E1OSiT/3FV3pOmxPboh0WAWzP5H1vlfWlKbI++WAQ421I8&#10;zytv/G1j8u9E5b1pSmyP/qy8CDxNKb0WX5PBpZReNfkfX+X9aUpsjz6tvAj4TB/NSs/xVSidqbxH&#10;TYnt0a+VF4GSskvojfi6DGalQjH5d6jyPjUltkffVvpsx5Q9Bw/KYlB2D5W9CbEfdCzn/KjypoqI&#10;jJ6yOD1d8mSZ68pidacsjnEunE45qr/Svn8RkRHyqNzifsoFofxsq2wQEZFZU34hzHGmk90/IiLV&#10;lIPcxz6OWZ4JWhm4iIh8lbIQHPPA9nJwJA5YRES+m4eHWwgsACIiTSnHCI5xS4zK4ERE5PqU65zG&#10;P1BcGZiIiJyQ4a+EjgMSEZHTU64hiPPqMOJgRESkOY/j3DqEykBERKQ94z0voTIIERE5L0/jHNu1&#10;ygBEROT8jLM7qNJ5ERG5XR7EubZLlY6LiMgtM8QporHTIiJymXR/sVjssIiIXCzliuF+zwyqdFhE&#10;RC6Xh3He7UalsyIicsF0exfR2FEREbl4HsW5twuVjoqIyIXT5QHh2EkREVklT+L8u7tKJ0VEZIV0&#10;d21A7KCIiKyW53EO3lWlgyIislK6OiModk5ERFZNP9cFVDonIiLrpZ/dQJXOiYjIikkp/SLOxbuI&#10;HRMRkXXTzXOEY8dERGT19LEbqNIxERFZOV2cDRQ7JSIi6yel9HqcjzcXOyUiIusnpXQnzsebi50S&#10;EZFNsv8dQiudEhGR9WMB6DxPypuUc35Qfq6VfXbllq5LXi2PeltS/lxS/v6Nco5vOc0r5/w45/y0&#10;0q7ICFH/6+ZpnI83V+nUzCkFX4q9FPBFn+NZPhil7eU14uuK9BD1v232PxW00qnZ8rR8W9nyYQ3L&#10;t6U7vh1JB1H/+8UCsGMeb1n0L1J+VpebQ1X6J7Jm1H8Hidtjc7FDE6SLwo9Kn2b+IMhmUf8dJW6H&#10;zcUOHTil8Pt6Gk/F8o1o9p/Gcvmo/w4Tx7+52KEDpuzjLGcwXPSg1trKgbiZPgiyWtR/x4nj3lzs&#10;0IHyfMTCj5aDZXFsIjdF/Q+QON7NxQ4dJKX4u/+5e6pl/+jzyjhFalH/gySOdXOxQwfIky7usndh&#10;5Zucc6jlhKj/gRLHubnYocFTDnQN/ZP3JsuVmXHcIiXqf7DE8W0udmjglCsYD138X1sus4/jl7mj&#10;/gdMHNvmDrBvrezvXO35msu9Tt5MKb27XMr+u+UeJ3/JOf9tSflz+bvyb+WD+O7y/3w/tncpy+ly&#10;cVvIfFH/AyeOa3Oj71dbo/g/+OCDnyxnUHyUc34WX7Mhz0obpa3SZnyd2zrKh0DOj/q/8ppDJY5p&#10;c8vKfaVjg+RBHM+5UkovL6ecfV55nUvlz8sH6+X4+uc6+mlycm3U/+D1H8ezueVn3ZWODZCHl9jn&#10;mVL6Qc757ZzzHyuvsVbKa71dXjv25xxHOzAmJ0X9L0au/ziWzQ16QKWc6naJ4v95zvnjSvtb5ePS&#10;h9ivc4y+K0+aov6DUes/jmNzyyXXVzrWccpBr1vdzCql9B85508qbe+VT0qfYj9bLOdJj35AX26O&#10;+q8Ytf7jODa3PKjhSsc6za2vcEwp/Szn/Fml7b3zWelb7G+L5YrJ2K4cJ+r/GiPWfxzD5paV80rH&#10;ekzZXRX73yKl9Muc8xex3Y7yRelj7HeLAX/RyYlR/zcbrf5j/3cxyH24y10Nz9rvef/+/R+mlO7n&#10;nP9Rabe3lD7+qvQ5juNUM9xFccKo/xONVP+x77sYYdU893znlNL3cs4fxvYGyIel73E8pxhst56c&#10;EPV/upHqP/Z9FwPsBnoc+3yq8m2i0t4QSSn9Jo7nVKOeFSHVqP9Go9R/7Pduer4grFzxF/t7imWf&#10;5wg/e1+Uf5YLXeK4TjHiATGpR/23G6X+Y7930/FuoEexr6dYznbo+YDXqfny3HOlR75ARv4/6v/A&#10;9R/7vKseD56c8+0npfTTTk91Oysppf8+czu8GtuSsXLm+67+B6n/2OdddXjw5KxvP51d5HKpnLUf&#10;eJAzvKQe9f9NDln/sb+76+ngyZmrfrm8/V+xrYPkrTjemwxwgF9eEPV/JYer/9jf3XV08ORJ7NtN&#10;lhtbHfHbz9f5/TnnR/e4a09ujPq/msPVf+xrF3o4eHLOVY/LXQ2vtHWwvBPHfZPRb5k7Y9T/C3Ok&#10;+n8a+9qF5WfTrqtm64Ot792796OU0mEOfL0oKaU/3b1798dx/Nfp/WewXI36r+dg9d/8K28zO+8K&#10;at4wHa/yF88550b3dGxHboz6vyYHqv+HsZ9d2fGRa81POso5f1pp56j5NI7/JgM/+GfGqP/rc4j6&#10;v+2dXTexx4Zr3TDleaM557/Hdg6cv7c+Y7XDU3zlBVH/N+YI9V9u7X3Wzf02t/W5tK37P2f6+ft1&#10;Wn8Gd7wfVELU/805QP03/8rb1YaPjjxn/+dHlXYOnTLmuB1u0ul+UPlu1P8JGbz+y7f/pkW+Cxsd&#10;E2i64u+99977z5zzs0o7R8+zMva4Pa6zx+48aY76Py3D1v85p/h2Yzk7aM1nbzb9NEopvVlpY4qU&#10;scftcZ0Nf8XJ+VH/J2bQ+n8yzL7/F1n2p61yXKD1wRcppXdjG7OkjD1uj+t0eCBMQtT/6Rmw/stT&#10;3cbb9fMiyy6hi14w1noGRErpv2Ibs6SMPW6P6+x8bYecEPV/egar/7Lfv/neTkNYniVwkYWgvEmx&#10;/evknH8b25gov43b4zoj3B539qj/poxS/2W3z3G++b/IcjrarZ4s1rqhcs5/iG1MlD/E7XGdDk+F&#10;kxD135Te6798678z/D7/VmXA5y4GrR+AlNL/xDZmSRl73B7X2eEDII1R/6en4/ovJ8k8an0vD6vs&#10;1yxH4Jej8OXgcVkYqruMWlfLnPNfYxsT5a9xe9yk0oZ0FPXflB7qv0z2ZS4r1xiUSf/11veQW/AB&#10;YGbqn6n5CczM1D9TcxCMmal/puY0OGam/pmaC2GYmfpnai6FZ2bqn6m5GRYzU/9Mze1wmZn6Z3oe&#10;iMHM1D9T80g8Zqb+mZqHYjMz9c/0cs6fVgrlqPk0jp+5qX+mNtPPYD9/idQ/U7t3796Pcs5/jMVy&#10;tKSU/nT37t0fx/EzN/XP9HLOb8eCOWDeieOGQv0ztZTSD3LOH1eK5ij5/f37938Yxw2F+md6KaWf&#10;55z/VSmeI+StOF74NvXP9HLOn1SKZ/Q8juOEGvXP1FJKP00pfVYpolHzeXnUXBwn1Kh/ppdS+llK&#10;6YtKMY2WL8vP+jg+uI76Z3oppV+mlP5RKapR8k/nPHMu9c/0cs6/qhTWKPl1HA+0UP9MLaX0vZzz&#10;h5Xi6j0flr7H8UAL9c/0Ukr/nlL6TflJWSm03lL6+OvS5zgOOIf6h2/ul/Jlpeh6STngZZ8nq1D/&#10;TG+5UObzSvHtnXKqm7MdWJX6Z3oppVfLhSWVItwrj0ufYj9hDeqf6aWU/q1cWl7uL1IpyK1SXvut&#10;0pfYP1iT+oeXXnqp3Fzq/ffff6fcZrZSoKukvFZ5TTe2Ym/qH776RvTycpBszf2jfy6vUV4rvj7s&#10;Sf3DojxvdPkwfJRzflYp5FPzLKX0UWnLM0wZhfqHRUrplZTSmymld3POD3LOv1sOoP0l5/y3JeXP&#10;5e/Kvz0o/+3y/3w/tgcjUf8AAAAAAAAAAAAAAAAAAAAAAAAAAAAAAAAAAAAAAAAAAAAAAAAAAAAA&#10;AAAAAAAAAAAAAAAAAAAAAAAAAAAAAAAAAAAAAAAAAAAAAAAAAAAAAAAAAAAAAAAAAAAAAAAAAAAA&#10;AAAAAAAAAAAAAAAAAAAAAAAAAAAAAAAAAAAAAAAAAAAAAAAAAAAAAAAAAAAAAAAAAAAAAAAAAAAA&#10;AG3+D+uz3AqBu/mpAAAAAElFTkSuQmCCUEsDBAoAAAAAAAAAIQAhofGQygIAAMoCAAAUAAAAZHJz&#10;L21lZGlhL2ltYWdlMi5zdmc8c3ZnIHZpZXdCb3g9IjAgMCA5NiA5NiIgeG1sbnM9Imh0dHA6Ly93&#10;d3cudzMub3JnLzIwMDAvc3ZnIiB4bWxuczp4bGluaz0iaHR0cDovL3d3dy53My5vcmcvMTk5OS94&#10;bGluayIgaWQ9Ikljb25zX0NhciIgb3ZlcmZsb3c9ImhpZGRlbiI+PGNpcmNsZSBjeD0iMjQiIGN5&#10;PSI2MiIgcj0iOCIgZmlsbD0iIzgwODA4MCIvPjxjaXJjbGUgY3g9IjcyIiBjeT0iNjIiIHI9Ijgi&#10;IGZpbGw9IiM4MDgwODAiLz48cGF0aCBkPSJNMzkgNDIgMzkgMzAgNTIuNyAzMEM1My44IDMwIDU0&#10;LjggMzAuNCA1NS41IDMxLjJMNjYuMyA0MiAzOSA0MlpNMzUgNDIgOS43IDQyIDIwLjUgMzEuMkMy&#10;MS4zIDMwLjQgMjIuMyAzMCAyMy4zIDMwTDM1IDMwIDM1IDQyWk04MiA0MiA3My43IDQyQzcyLjYg&#10;NDIgNzEuNiA0MS42IDcwLjkgNDAuOEw1OC4zIDI4LjNDNTYuOCAyNi44IDU0LjggMjYgNTIuNiAy&#10;NkwyMy4zIDI2QzIxLjIgMjYgMTkuMSAyNi44IDE3LjYgMjguM0w1LjIgNDAuOEM0LjQgNDEuNiA0&#10;IDQyLjYgNCA0My43TDQgNTRDNCA1OC40IDcuNiA2MiAxMiA2MkwxMyA2MkMxMyA1NS45IDE3Ljkg&#10;NTEgMjQgNTEgMzAuMSA1MSAzNSA1NS45IDM1IDYyTDYxIDYyQzYxIDU1LjkgNjUuOSA1MSA3MiA1&#10;MSA3OC4xIDUxIDgzIDU1LjkgODMgNjJMODggNjJDOTAuMiA2MiA5MiA2MC4yIDkyIDU4TDkyIDUy&#10;QzkyIDQ2LjUgODcuNSA0MiA4MiA0MloiIGZpbGw9IiM4MDgwODAiLz48L3N2Zz5QSwMECgAAAAAA&#10;AAAhAMk6ByEGDwAABg8AABQAAABkcnMvbWVkaWEvaW1hZ2UzLnBuZ4lQTkcNChoKAAAADUlIRFIA&#10;AAGAAAABgAgGAAAApMe1vwAAAAFzUkdCAK7OHOkAAAAEZ0FNQQAAsY8L/GEFAAAACXBIWXMAADsO&#10;AAA7DgHMtqGDAAAOm0lEQVR4Xu3dvcstWZUH4BXIYCDS4AST2UaTCiaG/gkiHZhpKih02KGJo9H0&#10;nzDRYGCDoIkygYGigYJgKtiByXQ0gQwICjMs7rm0vW6973t2nfrYu/bzwA+a2/fW2VVnnb2rdn1F&#10;AAAAAAAAAAAAAAAAAAAAAAAAAAAAAAAAAAAAAAAAAAAAAAAAAAAAAAAAAAAAAAAAAAAAAAAAAAAA&#10;AAAAAAAAAAAAAAAAAAAAAAAAAAAAAAAAAAAAAAAAAAAAAAAAAAAAAAAAAAAAAAAAAAAAAAAAAAAA&#10;AAAAAAAAAAAAAAAAAAAAAAAAAAAAAAAAAAAAAAAAAAAAAAAAAAAAAADM4a2I+EpEvBsR79/yi4j4&#10;fUR8GBH/ExH/J5dLfrf5Pf84Iv4jIr4bEd+MiC/WAgGuJTv9r95++Dp4qcmayB2BrBHgAl53+rln&#10;r9OXluRRQh4dAIN5PcWTHX/9YYu0JGsoawkYgI5f9kgeEbxdiw3oQ57I0/HL3slzSEBHcq/fHL8c&#10;ldzRyGlG4GR5KafOX45O1pzLR+EkuQeWh+P1hylyZHIHBDhQdv55Uq7+GEXOSN5QBhxA5y89xiAA&#10;O9P5S88xCMBOdP4yQgwCsDGdv4wUgwBsROcvI8YgAA/S+cvIMQjASkd1/nlXZz4GOO8mzht78nkv&#10;I9/lWdevNVeW321+x/mE2Lx+P98NUNd/6xgEoNERnX/++K94J2ddz9bMKAeDuh22jEEA7rR353/V&#10;jv+1ur6tmdXed5bnUSbwjL07//wRjjy9c4+6zq2ZXe6t122yVQwC8IQ9O/98cNcsz2yp694aXp0P&#10;qttlqxgEoNi785/p1X51/VvDKwYBOIDOf1t1G7SGjxkEYEc6/+3V7dAaPskgADvQ+e+jbovW8CaD&#10;AGxI57+fuj1aw7I9B4H8LcAUdP77qtukNTxtz0Eg70+BS9vzZhud/yt1u7SG5xkEYAWd/zHqtmkN&#10;LzMIQAOd/3Hq9mkN9zEIwB10/seq26g13M8gAM/Q+R+vbqfW0MYgAAt0/ueo26o1tDMIwD/Q+Z+n&#10;bq/WsI5BAHT+p6vbrDWsZxBgejr/c9Xt1hoeYxBgWjr/89Vt1xoeZxBgOjr/PtTt1xq2YRBgGjr/&#10;ftRt2Bq2YxDg8nT+fanbsTVsyyDAZen8+1O3ZWvYnkGAy9H596luz9awD4MAl6Hz71fdpq1hPwYB&#10;hpevsKvFt0V0/tuo27U17MsgwLC+u1B0W0Tnv526bVvD/gwCDEfnP4a6fVvDMQwCDEPnP466jVvD&#10;cQwCdE/nP5a6nVvDsQwCdEvnP566rVvD8QwCdEfnP6a6vVvDOfYcBH5fPwyeo/MfV93mreE8BgFO&#10;9+5C8WwRnf8x6nZvDecyCHAanf/46rZvDeczCHA4nf811O3fGvpgEOAwOv/rqN9Ba+iHQYDd6fyv&#10;pX4PraEvBgF2o/O/nvpdtIb+GATYnM7/mur30Rr6tPcg8Fb9QK5L539d9TtpDf0yCPAwnf+11e+l&#10;NfTNIMBqWTzZUdcv/tHo/PtRv5vW0L89B4EPI+KL9QMZ39s6/ynU76c1jGHPQcBv+oL2eI+vQulP&#10;/Y5awzj2HAQyOSX01fqhjGePQtH596l+T61hLHv8tmvyt57vAs/BIKeHcjaBgfx44UsVERk9OTjl&#10;eYtMHrFkX5eDVV7skoPj9PKs/h5z/yIiIyQHhXzE/ZQDQh621Q0iIjJr8ghhmiudTP+IiLyZnDK6&#10;/HnMfCdoXXEREXmVHAgue2I7T47UFRYRkU8mL5W/3EBgABARuT95juAyj8SoKyciIs8nr5y8xIni&#10;umIiInJfhr8Tuq6QiIjcn7yHYFh1ZUREpC15NeWQ6oqIiEh7hnxfQl0JERFZl7yqcih1BUREZH2G&#10;mg6qjRcRkceS9woMoTZcREQezxCXiNZGi4jINun+ZrHaYBER2SZ5x3DXVwbVBouIyHbJh8h1qzZW&#10;RES2TbdPEa0NFRGRbZMv3upSbaiIiGyfLk8I10aKiMj2yUdFdKc2UkRE9kl39wbUBoqIyD7Jy0K7&#10;UhsoIiL7pasrgmrjRERkv3R1X0BtnIiI7JeupoFq40REZN98s3bEZ6kNExGRfdPNe4Rrw0REZN90&#10;Mw1UGyYiIvuni6uBaqNERGT/fKV2xmeojRIRkf3zbu2Mz1AbJSIi+6eLJ4TWRomIyP4xAHSefHpf&#10;fknv3w7Xcs4uH+mayRM4+aq3TP53Jv88H/aU1/jmZV6/iIgPF5YrMkLU/77JbXO62qiZkwWfxZ4F&#10;vPV7PPOHkcvOz6ifK9JD1P+x6eJS0Nqo2ZKjcO6tHPmyhtxbyj0qe0dydtT/eTEAnJg8PD2y6J+S&#10;h9X5cKjaPpE9o/77yOlqg66eXgq/yjbN/EOQY6L++8rpaoOumiz87t7GsyD3iGY/NJbto/77zOlq&#10;g66WLKacb9z6pNbe8kTcTD8E2Sfqv++crjboKskTLCMWfpXrUNdN5KWo/zFyutqgKySLf4TD3Xvl&#10;/GiuU11PkaWo/3Fyutqg0ZPXGXfxlL2N5Z6ca6jlpaj/sXK62qCRkye6Rj/kfUnemVnXWySj/sfL&#10;6WqDRk3eZXj14n8tb9yp6y9zR/2PmdONPreW7d/z/Zr5o3onIt67/ch+eNvT+mNE/OWW/O/8s/x/&#10;+Xfy7+a/+Uxd2Ibycrm6LWS+qP+xc7rR59X2KP4v3a4++CAiPlr4zHuT/zaXkcvKZW7tKj8CWR/1&#10;P3ZOlyN3bdQoyb2NrXz6Vqi/XficrfKb22fkZ23l6pfJydNR/+PX/+myiGqjRkjeNr7FnOdnI+Jb&#10;EfHLhc/YK/lZ+Zn52Vu42okxeTnq/2Mj1//pRjyhktNWWxT/1yPiJwvLPyr52dmGLYw+lSf3R/2/&#10;adT6P13OIdZG9Zw86fXow6z+JSJ+urDss5JtyTY9IjuE0U/oy8tR/8tGrf/T5R2DtVG9Zos7HL8W&#10;Eb9aWPbZyTZl2x6RHUNdrlwn6v95I9b/6XLkrI3qNTld9YhvR8SfFpbbS7Jt2cZHjHZEJ/dH/b9s&#10;tPrvwgjP4c4nA66d9/xcRPxbRPx1Ybm9Jdv4vVub15rhKYqzRf3fb6T678IIo+ba650/FRE/Wlhe&#10;78k2Z9vXGGlaT+6L+r/fSPXfhd6ngfJehbVyb6Iub5T8oK5Mg1GvipA3o/7bjVL/3ej5hrC842+N&#10;nE8c4bD3qfztdqPLGiOeEJPlqP92o9R/N3qdBsqbPNbIKwp6PuF1b/78wLXSI98gI6+i/q9d/13p&#10;8eTJmr2fL3d6qdva/G7ldsjnwtdlyVhZ872r/1dGqP+u9HbyZO3eT083uWyVtfPAI1zhJctR/x/n&#10;qvXfnZ5OnqwZ9fNw8e8Ly7pCvlFX9g69n+CXp6P+P5kr1n93ejl5kgNRq3y41BX3fl7n5yuvj+5x&#10;ak+ej/p/M1es/y71cPJkzV2P+YTBupyr5Tt1pe8w+iNzZ4z6X86V6j8Hpi7lYdPZo2bri60/f7ET&#10;X0/l1xHxhbryL+j9MFjejPpfzpXqf81R3mHOnApas2F6HeX3yJpro3s6tyPPR/0/n6vUf56g7tpZ&#10;r1xb86ajny0s56rJdW016ot/Zoz6fz5Xqf9Hn+x6iDM2XOuGyfeN/u/Ccq6aXNfWd6z2domvPB31&#10;/3yuUP/5aO+1D/c73NHX0rbOf850+Ps6rYfBvc6DyptR/y9n9Ppfc5R3qqNeHblm/vODheVcPbnO&#10;rXqcB5VPRv3fl5HrP/f+Wwf5LhxxTqD1jr9/jYiPFpZz9eQ657q3OGM6T9qi/u/LyPW/5hLfbuTV&#10;QXu+e7P10OidhWXMklz3Fkcdxcn6qP/7M2L951HIMHP/T8kV2Ou8QOuLL95bWMYsyXVv0duJMHkz&#10;6v/+jFb/eW/VkFM/T8kpoa1vGGu9AuLfF5YxS3LdW5x5b4fcF/V/f0aq/5w1WfNspyHkXstWA0F+&#10;SS3+c2EZsyTXvcUIj8edPer//oxS/zntc6k9/6fkpVmPvlmsdUP918IyZkmue4veLoWTN6P+70/v&#10;9Z97/dknDj/n3ypXeO1g0PoD+MPCMmZJrnuLo38A0h71f396rf/s+POBmq3f5WXlvGaegc/kyeMc&#10;GJ6aMmodLf97YRmzJNe9VV2G9BX1f396qP/s7LMvy2me7PRznr/1O+QBfgDMTP0zNYfAzEz9MzUn&#10;wZiZ+mdqLoNjZuqfqbkRhpmpf6bmVnhmpv6ZmodhMTP1z9Q8DpeZqX+m54UYzEz9MzWvxGNm6p+p&#10;eSk2M1P/TO9nC4Vy1eS6wj9S/0xtpsNgh79U6p+pfT4ifrlQLFfLryPiC3XlmZ76Z3rfWiiYq+U7&#10;daXhRv0ztc9GxE8WiuYq+XlEfK6uNNyof6b39Yj4+0LxXCHfqCsLhfpnej9dKJ7Rk29Rg3uof6b2&#10;5Yj41UIRjZrf3l41B/dQ/0zvaxHxp4ViGi1/vh3WQwv1z/S+HRF/XSiqUfI31zzzAPXP9L63UFij&#10;5Pt1ZaCR+mdqn4qIHy0UV+/JNmfb4RHqn+n9c0T84HZIWQutt2Qbc88n2wxbUP9wm0/Mk0q16HpJ&#10;ts2cJ3tR/0wvryjIy8pq8Z2dbJOrHdib+md6b99uLKlFeFayLdkmOIL6Z3r/dLu1PJ8vUgvyqORn&#10;ZxuyLXAk9Q+3h0vlEwbzMbO1QPdKflZ+pgdbcTb1DxHx6dsJqD3nR39z+4z8LOiJ+oebfN9oFuoH&#10;EfHRQiHfm/y3uYxclneYMgr1DzdvRcQ7EfFeRLwfET+8nbT6Y0T85Zb87/yz/H/5d/Lv5r/5TF0Y&#10;DEb9AwAAAAAAAAAAAAAAAAAAAAAAAAAAAAAAAAAAAAAAAAAAAAAAAAAAAAAAAAAAAAAAAAAAAAAA&#10;AAAAAAAAAAAAAAAAAAAAAAAAAAAAAAAAAAAAAAAAAAAAAAAAAAAAAAAAAAAAAAAAAAAAAAAAAAAA&#10;AAAAAAAAAAAAAAAAAAAAAAAAAAAAAAAAAAAAAAAAAAAAAAAAAAAAAAAAAAA0+H9b6dCYpxJlXgAA&#10;AABJRU5ErkJgglBLAwQKAAAAAAAAACEAAcIqVkQDAABEAwAAFAAAAGRycy9tZWRpYS9pbWFnZTQu&#10;c3ZnPHN2ZyB2aWV3Qm94PSIwIDAgOTYgOTYiIHhtbG5zPSJodHRwOi8vd3d3LnczLm9yZy8yMDAw&#10;L3N2ZyIgeG1sbnM6eGxpbms9Imh0dHA6Ly93d3cudzMub3JnLzE5OTkveGxpbmsiIGlkPSJJY29u&#10;c19DYXIiIG92ZXJmbG93PSJoaWRkZW4iPjxzdHlsZT4NCi5Nc2Z0T2ZjVGhtX1RleHQxX0ZpbGxf&#10;djIgew0KIGZpbGw6IzAwMDAwMDsgDQp9DQo8L3N0eWxlPg0KPGNpcmNsZSBjeD0iMjQiIGN5PSI2&#10;MiIgcj0iOCIgY2xhc3M9Ik1zZnRPZmNUaG1fVGV4dDFfRmlsbF92MiIvPjxjaXJjbGUgY3g9Ijcy&#10;IiBjeT0iNjIiIHI9IjgiIGNsYXNzPSJNc2Z0T2ZjVGhtX1RleHQxX0ZpbGxfdjIiLz48cGF0aCBk&#10;PSJNMzkgNDIgMzkgMzAgNTIuNyAzMEM1My44IDMwIDU0LjggMzAuNCA1NS41IDMxLjJMNjYuMyA0&#10;MiAzOSA0MlpNMzUgNDIgOS43IDQyIDIwLjUgMzEuMkMyMS4zIDMwLjQgMjIuMyAzMCAyMy4zIDMw&#10;TDM1IDMwIDM1IDQyWk04MiA0MiA3My43IDQyQzcyLjYgNDIgNzEuNiA0MS42IDcwLjkgNDAuOEw1&#10;OC4zIDI4LjNDNTYuOCAyNi44IDU0LjggMjYgNTIuNiAyNkwyMy4zIDI2QzIxLjIgMjYgMTkuMSAy&#10;Ni44IDE3LjYgMjguM0w1LjIgNDAuOEM0LjQgNDEuNiA0IDQyLjYgNCA0My43TDQgNTRDNCA1OC40&#10;IDcuNiA2MiAxMiA2MkwxMyA2MkMxMyA1NS45IDE3LjkgNTEgMjQgNTEgMzAuMSA1MSAzNSA1NS45&#10;IDM1IDYyTDYxIDYyQzYxIDU1LjkgNjUuOSA1MSA3MiA1MSA3OC4xIDUxIDgzIDU1LjkgODMgNjJM&#10;ODggNjJDOTAuMiA2MiA5MiA2MC4yIDkyIDU4TDkyIDUyQzkyIDQ2LjUgODcuNSA0MiA4MiA0Mloi&#10;IGNsYXNzPSJNc2Z0T2ZjVGhtX1RleHQxX0ZpbGxfdjIiLz48L3N2Zz5QSwMECgAAAAAAAAAhAL2F&#10;ek+dAgAAnQIAABQAAABkcnMvbWVkaWEvaW1hZ2U1LnN2Zzxzdmcgdmlld0JveD0iMCAwIDk2IDk2&#10;IiB4bWxucz0iaHR0cDovL3d3dy53My5vcmcvMjAwMC9zdmciIHhtbG5zOnhsaW5rPSJodHRwOi8v&#10;d3d3LnczLm9yZy8xOTk5L3hsaW5rIiBpZD0iSWNvbnNfQ2FyIiBvdmVyZmxvdz0iaGlkZGVuIj48&#10;Y2lyY2xlIGN4PSIyNCIgY3k9IjYyIiByPSI4Ii8+PGNpcmNsZSBjeD0iNzIiIGN5PSI2MiIgcj0i&#10;OCIvPjxwYXRoIGQ9Ik0zOSA0MiAzOSAzMCA1Mi43IDMwQzUzLjggMzAgNTQuOCAzMC40IDU1LjUg&#10;MzEuMkw2Ni4zIDQyIDM5IDQyWk0zNSA0MiA5LjcgNDIgMjAuNSAzMS4yQzIxLjMgMzAuNCAyMi4z&#10;IDMwIDIzLjMgMzBMMzUgMzAgMzUgNDJaTTgyIDQyIDczLjcgNDJDNzIuNiA0MiA3MS42IDQxLjYg&#10;NzAuOSA0MC44TDU4LjMgMjguM0M1Ni44IDI2LjggNTQuOCAyNiA1Mi42IDI2TDIzLjMgMjZDMjEu&#10;MiAyNiAxOS4xIDI2LjggMTcuNiAyOC4zTDUuMiA0MC44QzQuNCA0MS42IDQgNDIuNiA0IDQzLjdM&#10;NCA1NEM0IDU4LjQgNy42IDYyIDEyIDYyTDEzIDYyQzEzIDU1LjkgMTcuOSA1MSAyNCA1MSAzMC4x&#10;IDUxIDM1IDU1LjkgMzUgNjJMNjEgNjJDNjEgNTUuOSA2NS45IDUxIDcyIDUxIDc4LjEgNTEgODMg&#10;NTUuOSA4MyA2Mkw4OCA2MkM5MC4yIDYyIDkyIDYwLjIgOTIgNThMOTIgNTJDOTIgNDYuNSA4Ny41&#10;IDQyIDgyIDQyWiIvPjwvc3ZnPlBLAwQUAAYACAAAACEAVrEXY90AAAAFAQAADwAAAGRycy9kb3du&#10;cmV2LnhtbEyPQUvDQBCF74L/YRnBm90kmlpjNqUU9VQEW0F6m2anSWh2NmS3SfrvXb3oZeDxHu99&#10;ky8n04qBetdYVhDPIhDEpdUNVwo+d693CxDOI2tsLZOCCzlYFtdXOWbajvxBw9ZXIpSwy1BB7X2X&#10;SenKmgy6me2Ig3e0vUEfZF9J3eMYyk0rkyiaS4MNh4UaO1rXVJ62Z6PgbcRxdR+/DJvTcX3Z79L3&#10;r01MSt3eTKtnEJ4m/xeGH/yADkVgOtgzaydaBeER/3uD95A8pSAOCpL0cQ6yyOV/+uIbAAD//wMA&#10;UEsDBBQABgAIAAAAIQAV1DIL3QAAADEDAAAZAAAAZHJzL19yZWxzL2Uyb0RvYy54bWwucmVsc7yS&#10;wWrDMAyG74O9g9F9cZK2Y5Q6vYxBr6N7AGErjlksG9sr69vPMAYrdN0tR0no+z+EdvtPP4sTpewC&#10;K+iaFgSxDsaxVfB2fHl4ApELssE5MCk4U4b9cH+3e6UZS13Kk4tZVApnBVMpcStl1hN5zE2IxHUy&#10;huSx1DJZGVG/oyXZt+2jTL8ZMFwwxcEoSAezAnE8x5r8PzuMo9P0HPSHJy5XIqTzNbsCMVkqCjwZ&#10;h9/NVRPZgrzu0C/j0Df59KdDt4xDd+sOm2UcNrfusF7GYf3jIC8effgCAAD//wMAUEsBAi0AFAAG&#10;AAgAAAAhAKjWx6gTAQAASQIAABMAAAAAAAAAAAAAAAAAAAAAAFtDb250ZW50X1R5cGVzXS54bWxQ&#10;SwECLQAUAAYACAAAACEAOP0h/9YAAACUAQAACwAAAAAAAAAAAAAAAABEAQAAX3JlbHMvLnJlbHNQ&#10;SwECLQAUAAYACAAAACEAIuwJlpQGAAAlJQAADgAAAAAAAAAAAAAAAABDAgAAZHJzL2Uyb0RvYy54&#10;bWxQSwECLQAKAAAAAAAAACEA+ihK/34QAAB+EAAAFAAAAAAAAAAAAAAAAAADCQAAZHJzL21lZGlh&#10;L2ltYWdlMS5wbmdQSwECLQAKAAAAAAAAACEAIaHxkMoCAADKAgAAFAAAAAAAAAAAAAAAAACzGQAA&#10;ZHJzL21lZGlhL2ltYWdlMi5zdmdQSwECLQAKAAAAAAAAACEAyToHIQYPAAAGDwAAFAAAAAAAAAAA&#10;AAAAAACvHAAAZHJzL21lZGlhL2ltYWdlMy5wbmdQSwECLQAKAAAAAAAAACEAAcIqVkQDAABEAwAA&#10;FAAAAAAAAAAAAAAAAADnKwAAZHJzL21lZGlhL2ltYWdlNC5zdmdQSwECLQAKAAAAAAAAACEAvYV6&#10;T50CAACdAgAAFAAAAAAAAAAAAAAAAABdLwAAZHJzL21lZGlhL2ltYWdlNS5zdmdQSwECLQAUAAYA&#10;CAAAACEAVrEXY90AAAAFAQAADwAAAAAAAAAAAAAAAAAsMgAAZHJzL2Rvd25yZXYueG1sUEsBAi0A&#10;FAAGAAgAAAAhABXUMgvdAAAAMQMAABkAAAAAAAAAAAAAAAAANjMAAGRycy9fcmVscy9lMm9Eb2Mu&#10;eG1sLnJlbHNQSwUGAAAAAAoACgCEAgAASjQAAAAA&#10;">
                      <v:group id="Group 1946073926" o:spid="_x0000_s1144" style="position:absolute;left:3944;top:1109;width:41148;height:22412" coordorigin="3944,1109"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lZyAAAAOMAAAAPAAAAZHJzL2Rvd25yZXYueG1sRE9Ni8Iw&#10;EL0L/ocwwt40bUVXqlFEXPEgC6uCeBuasS02k9LEtv77zWFhj4/3vdr0phItNa60rCCeRCCIM6tL&#10;zhVcL1/jBQjnkTVWlknBmxxs1sPBClNtO/6h9uxzEULYpaig8L5OpXRZQQbdxNbEgXvYxqAPsMml&#10;brAL4aaSSRTNpcGSQ0OBNe0Kyp7nl1Fw6LDbTuN9e3o+du/7ZfZ9O8Wk1Meo3y5BeOr9v/jPfdQK&#10;kuhzupgl8TyMDp/CH5DrXwAAAP//AwBQSwECLQAUAAYACAAAACEA2+H2y+4AAACFAQAAEwAAAAAA&#10;AAAAAAAAAAAAAAAAW0NvbnRlbnRfVHlwZXNdLnhtbFBLAQItABQABgAIAAAAIQBa9CxbvwAAABUB&#10;AAALAAAAAAAAAAAAAAAAAB8BAABfcmVscy8ucmVsc1BLAQItABQABgAIAAAAIQChMplZyAAAAOMA&#10;AAAPAAAAAAAAAAAAAAAAAAcCAABkcnMvZG93bnJldi54bWxQSwUGAAAAAAMAAwC3AAAA/AIAAAAA&#10;">
                        <v:shape id="Straight Arrow Connector 1943601072" o:spid="_x0000_s1145" type="#_x0000_t32" style="position:absolute;left:3944;top:23521;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8+mzQAAAOIAAAAPAAAAZHJzL2Rvd25yZXYueG1sRI/dSsNA&#10;FITvC77DcoTeSLuJ6U9Iuy21Kghe2L8HOM0ek2D2bMhu0+jTu4LQy2FmvmGW697UoqPWVZYVxOMI&#10;BHFudcWFgtPxdZSCcB5ZY22ZFHyTg/XqbrDETNsr76k7+EIECLsMFZTeN5mULi/JoBvbhjh4n7Y1&#10;6INsC6lbvAa4qeVjFM2kwYrDQokNbUvKvw4Xo6B+mR0/ztE23VTz591D8T55+ukmSg3v+80ChKfe&#10;38L/7TetYD6N0zhJkin8XQp3QK5+AQAA//8DAFBLAQItABQABgAIAAAAIQDb4fbL7gAAAIUBAAAT&#10;AAAAAAAAAAAAAAAAAAAAAABbQ29udGVudF9UeXBlc10ueG1sUEsBAi0AFAAGAAgAAAAhAFr0LFu/&#10;AAAAFQEAAAsAAAAAAAAAAAAAAAAAHwEAAF9yZWxzLy5yZWxzUEsBAi0AFAAGAAgAAAAhACDjz6bN&#10;AAAA4gAAAA8AAAAAAAAAAAAAAAAABwIAAGRycy9kb3ducmV2LnhtbFBLBQYAAAAAAwADALcAAAAB&#10;AwAAAAA=&#10;" strokecolor="#339" strokeweight="2pt">
                          <v:stroke endarrow="block"/>
                          <v:shadow on="t" color="black" opacity="24903f" origin=",.5" offset="0,.55556mm"/>
                        </v:shape>
                        <v:shape id="Straight Arrow Connector 1907288794" o:spid="_x0000_s1146" type="#_x0000_t32" style="position:absolute;left:3944;top:1109;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55KyAAAAOIAAAAPAAAAZHJzL2Rvd25yZXYueG1sRE9ba8Iw&#10;FH4f+B/CEXwZM7Vsq1ajbA5BNgbzwvZ6aI5ttTkpTbT135vBYI8f33226EwlLtS40rKC0TACQZxZ&#10;XXKuYL9bPYxBOI+ssbJMCq7kYDHv3c0w1bblDV22PhchhF2KCgrv61RKlxVk0A1tTRy4g20M+gCb&#10;XOoG2xBuKhlH0bM0WHJoKLCmZUHZaXs2Cl7f6FN/ve+Tjx+65011PT6130elBv3uZQrCU+f/xX/u&#10;tQ7zH5M4TqLJBH4vBQxyfgMAAP//AwBQSwECLQAUAAYACAAAACEA2+H2y+4AAACFAQAAEwAAAAAA&#10;AAAAAAAAAAAAAAAAW0NvbnRlbnRfVHlwZXNdLnhtbFBLAQItABQABgAIAAAAIQBa9CxbvwAAABUB&#10;AAALAAAAAAAAAAAAAAAAAB8BAABfcmVscy8ucmVsc1BLAQItABQABgAIAAAAIQD5I55KyAAAAOIA&#10;AAAPAAAAAAAAAAAAAAAAAAcCAABkcnMvZG93bnJldi54bWxQSwUGAAAAAAMAAwC3AAAA/AIAAAAA&#10;" strokecolor="#339" strokeweight="2pt">
                          <v:stroke endarrow="block"/>
                          <v:shadow on="t" color="black" opacity="24903f" origin=",.5" offset="0,.55556mm"/>
                          <o:lock v:ext="edit" shapetype="f"/>
                        </v:shape>
                      </v:group>
                      <v:shape id="TextBox 27" o:spid="_x0000_s1147" type="#_x0000_t202" style="position:absolute;left:13511;top:23939;width:28066;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UTPyQAAAOMAAAAPAAAAZHJzL2Rvd25yZXYueG1sRI9PawIx&#10;EMXvgt8hjOBNE/9U6moUUQRPlqot9DZsxt3FzWTZRHf99qZQ6HHmvfebN8t1a0vxoNoXjjWMhgoE&#10;cepMwZmGy3k/eAfhA7LB0jFpeJKH9arbWWJiXMOf9DiFTEQI+wQ15CFUiZQ+zcmiH7qKOGpXV1sM&#10;cawzaWpsItyWcqzUTFosOF7IsaJtTuntdLcavo7Xn++p+sh29q1qXKsk27nUut9rNwsQgdrwb/5L&#10;H0ysryaROZqPZ/D7U1yAXL0AAAD//wMAUEsBAi0AFAAGAAgAAAAhANvh9svuAAAAhQEAABMAAAAA&#10;AAAAAAAAAAAAAAAAAFtDb250ZW50X1R5cGVzXS54bWxQSwECLQAUAAYACAAAACEAWvQsW78AAAAV&#10;AQAACwAAAAAAAAAAAAAAAAAfAQAAX3JlbHMvLnJlbHNQSwECLQAUAAYACAAAACEAHCFEz8kAAADj&#10;AAAADwAAAAAAAAAAAAAAAAAHAgAAZHJzL2Rvd25yZXYueG1sUEsFBgAAAAADAAMAtwAAAP0CAAAA&#10;AA==&#10;" filled="f" stroked="f">
                        <v:textbox>
                          <w:txbxContent>
                            <w:p w14:paraId="6CCA8A8F" w14:textId="77777777" w:rsidR="00FA3A90" w:rsidRPr="00435FBD" w:rsidRDefault="00FA3A90" w:rsidP="0009561A">
                              <w:pPr>
                                <w:pStyle w:val="TableText0"/>
                              </w:pPr>
                              <w:r w:rsidRPr="00435FBD">
                                <w:t xml:space="preserve">Cycle Energy Demand  </w:t>
                              </w:r>
                            </w:p>
                          </w:txbxContent>
                        </v:textbox>
                      </v:shape>
                      <v:shape id="TextBox 28" o:spid="_x0000_s1148" type="#_x0000_t202" style="position:absolute;left:-2364;top:4972;width:7188;height:9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JmeyQAAAOMAAAAPAAAAZHJzL2Rvd25yZXYueG1sRE/NasJA&#10;EL4XfIdlhN7qJkqjRFcplkp7EU314G2anSah2dk0uzXx7V1B6HG+/1mselOLM7WusqwgHkUgiHOr&#10;Ky4UHD7fnmYgnEfWWFsmBRdysFoOHhaYatvxns6ZL0QIYZeigtL7JpXS5SUZdCPbEAfu27YGfTjb&#10;QuoWuxBuajmOokQarDg0lNjQuqT8J/szCo5f20u9byanqOo+dv3md5e9bgqlHof9yxyEp97/i+/u&#10;dx3mT+Mknk6eZwncfgoAyOUVAAD//wMAUEsBAi0AFAAGAAgAAAAhANvh9svuAAAAhQEAABMAAAAA&#10;AAAAAAAAAAAAAAAAAFtDb250ZW50X1R5cGVzXS54bWxQSwECLQAUAAYACAAAACEAWvQsW78AAAAV&#10;AQAACwAAAAAAAAAAAAAAAAAfAQAAX3JlbHMvLnJlbHNQSwECLQAUAAYACAAAACEAyJyZnskAAADj&#10;AAAADwAAAAAAAAAAAAAAAAAHAgAAZHJzL2Rvd25yZXYueG1sUEsFBgAAAAADAAMAtwAAAP0CAAAA&#10;AA==&#10;" filled="f" stroked="f">
                        <v:textbox style="layout-flow:vertical;mso-layout-flow-alt:bottom-to-top">
                          <w:txbxContent>
                            <w:p w14:paraId="796F9554" w14:textId="77777777" w:rsidR="00FA3A90" w:rsidRPr="00435FBD" w:rsidRDefault="00FA3A90" w:rsidP="0009561A">
                              <w:pPr>
                                <w:pStyle w:val="TableText0"/>
                                <w:rPr>
                                  <w:rFonts w:hAnsi="Calibri"/>
                                  <w:color w:val="333399"/>
                                  <w:kern w:val="24"/>
                                </w:rPr>
                              </w:pPr>
                              <w:r w:rsidRPr="0009561A">
                                <w:rPr>
                                  <w:rStyle w:val="af7"/>
                                </w:rPr>
                                <w:t>C</w:t>
                              </w:r>
                              <w:r w:rsidRPr="00435FBD">
                                <w:rPr>
                                  <w:rFonts w:hAnsi="Calibri"/>
                                  <w:color w:val="333399"/>
                                  <w:kern w:val="24"/>
                                </w:rPr>
                                <w:t>O</w:t>
                              </w:r>
                              <w:r w:rsidRPr="00435FBD">
                                <w:rPr>
                                  <w:rFonts w:hAnsi="Calibri"/>
                                  <w:color w:val="333399"/>
                                  <w:kern w:val="24"/>
                                  <w:position w:val="-7"/>
                                  <w:vertAlign w:val="subscript"/>
                                </w:rPr>
                                <w:t>2</w:t>
                              </w:r>
                              <w:r w:rsidRPr="00435FBD">
                                <w:rPr>
                                  <w:rFonts w:hAnsi="Calibri"/>
                                  <w:color w:val="333399"/>
                                  <w:kern w:val="24"/>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9" o:spid="_x0000_s1149" type="#_x0000_t75" alt="Car with solid fill" style="position:absolute;left:7888;top:1476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PygAAAOIAAAAPAAAAZHJzL2Rvd25yZXYueG1sRI9Ra8Iw&#10;FIXfB/sP4Q58m4lF3NoZZQjCQIabFfd6aa5NWXNTmkzrfr0RBns8nHO+w5kvB9eKE/Wh8axhMlYg&#10;iCtvGq417Mv14zOIEJENtp5Jw4UCLBf3d3MsjD/zJ512sRYJwqFADTbGrpAyVJYchrHviJN39L3D&#10;mGRfS9PjOcFdKzOlZtJhw2nBYkcrS9X37sdp8FZ9HdYfON2W7rJ632TlcZv/aj16GF5fQEQa4n/4&#10;r/1mNORqombTpzyD26V0B+TiCgAA//8DAFBLAQItABQABgAIAAAAIQDb4fbL7gAAAIUBAAATAAAA&#10;AAAAAAAAAAAAAAAAAABbQ29udGVudF9UeXBlc10ueG1sUEsBAi0AFAAGAAgAAAAhAFr0LFu/AAAA&#10;FQEAAAsAAAAAAAAAAAAAAAAAHwEAAF9yZWxzLy5yZWxzUEsBAi0AFAAGAAgAAAAhAFZP/M/KAAAA&#10;4gAAAA8AAAAAAAAAAAAAAAAABwIAAGRycy9kb3ducmV2LnhtbFBLBQYAAAAAAwADALcAAAD+AgAA&#10;AAA=&#10;">
                        <v:imagedata r:id="rId27" o:title="Car with solid fill"/>
                      </v:shape>
                      <v:line id="Straight Connector 549979006" o:spid="_x0000_s1150" style="position:absolute;flip:y;visibility:visible;mso-wrap-style:square" from="7888,1558" to="44865,19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qrxgAAAOIAAAAPAAAAZHJzL2Rvd25yZXYueG1sRE/Pa8Iw&#10;FL4P/B/CE7zN1M5tthpFBoIXwbkOdnw2z7bYvJQkav3vzUHY8eP7vVj1phVXcr6xrGAyTkAQl1Y3&#10;XCkofjavMxA+IGtsLZOCO3lYLQcvC8y1vfE3XQ+hEjGEfY4K6hC6XEpf1mTQj21HHLmTdQZDhK6S&#10;2uEthptWpknyIQ02HBtq7OirpvJ8uBgFv7TLpjb1rSvOCf0V+097749KjYb9eg4iUB/+xU/3VivI&#10;3tNs+palcXO8FO+AXD4AAAD//wMAUEsBAi0AFAAGAAgAAAAhANvh9svuAAAAhQEAABMAAAAAAAAA&#10;AAAAAAAAAAAAAFtDb250ZW50X1R5cGVzXS54bWxQSwECLQAUAAYACAAAACEAWvQsW78AAAAVAQAA&#10;CwAAAAAAAAAAAAAAAAAfAQAAX3JlbHMvLnJlbHNQSwECLQAUAAYACAAAACEABrjaq8YAAADiAAAA&#10;DwAAAAAAAAAAAAAAAAAHAgAAZHJzL2Rvd25yZXYueG1sUEsFBgAAAAADAAMAtwAAAPoCAAAAAA==&#10;" strokecolor="#2f2f98">
                        <v:stroke dashstyle="dash"/>
                        <o:lock v:ext="edit" shapetype="f"/>
                      </v:line>
                      <v:shape id="Graphic 31" o:spid="_x0000_s1151" type="#_x0000_t75" alt="Car with solid fill" style="position:absolute;left:5154;top:161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GZJxQAAAOMAAAAPAAAAZHJzL2Rvd25yZXYueG1sRE9fS8Mw&#10;EH8X/A7hBN9cOp221GVDpAWfBtvc+5HcmmJzKUm61W9vBMHH+/2/9XZ2g7hQiL1nBctFAYJYe9Nz&#10;p+Dz2D5UIGJCNjh4JgXfFGG7ub1ZY238lfd0OaRO5BCONSqwKY21lFFbchgXfiTO3NkHhymfoZMm&#10;4DWHu0E+FsWLdNhzbrA40rsl/XWYnIK2OepGh26y5RR2u9i0pz0vlbq/m99eQSSa07/4z/1h8vzn&#10;p1W5qqqqhN+fMgBy8wMAAP//AwBQSwECLQAUAAYACAAAACEA2+H2y+4AAACFAQAAEwAAAAAAAAAA&#10;AAAAAAAAAAAAW0NvbnRlbnRfVHlwZXNdLnhtbFBLAQItABQABgAIAAAAIQBa9CxbvwAAABUBAAAL&#10;AAAAAAAAAAAAAAAAAB8BAABfcmVscy8ucmVsc1BLAQItABQABgAIAAAAIQDeyGZJxQAAAOMAAAAP&#10;AAAAAAAAAAAAAAAAAAcCAABkcnMvZG93bnJldi54bWxQSwUGAAAAAAMAAwC3AAAA+QIAAAAA&#10;">
                        <v:imagedata r:id="rId28" o:title="Car with solid fill"/>
                      </v:shape>
                      <v:shape id="Graphic 32" o:spid="_x0000_s1152" type="#_x0000_t75" alt="Car with solid fill" style="position:absolute;left:11385;top:13371;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saEygAAAOEAAAAPAAAAZHJzL2Rvd25yZXYueG1sRI9Ra8Iw&#10;FIXfB/sP4Q72NpNWGdoZRQRhMIbOyvZ6aa5NWXNTmqh1v34RBns8nHO+w5kvB9eKM/Wh8awhGykQ&#10;xJU3DdcaDuXmaQoiRGSDrWfScKUAy8X93RwL4y/8Qed9rEWCcChQg42xK6QMlSWHYeQ74uQdfe8w&#10;JtnX0vR4SXDXylypZ+mw4bRgsaO1pep7f3IavFVfn5sdTralu67f3/LyuJ39aP34MKxeQEQa4n/4&#10;r/1qNOTTscrG2QRuj9IbkItfAAAA//8DAFBLAQItABQABgAIAAAAIQDb4fbL7gAAAIUBAAATAAAA&#10;AAAAAAAAAAAAAAAAAABbQ29udGVudF9UeXBlc10ueG1sUEsBAi0AFAAGAAgAAAAhAFr0LFu/AAAA&#10;FQEAAAsAAAAAAAAAAAAAAAAAHwEAAF9yZWxzLy5yZWxzUEsBAi0AFAAGAAgAAAAhAK/axoTKAAAA&#10;4QAAAA8AAAAAAAAAAAAAAAAABwIAAGRycy9kb3ducmV2LnhtbFBLBQYAAAAAAwADALcAAAD+AgAA&#10;AAA=&#10;">
                        <v:imagedata r:id="rId27" o:title="Car with solid fill"/>
                      </v:shape>
                      <v:shape id="Graphic 33" o:spid="_x0000_s1153" type="#_x0000_t75" alt="Car with solid fill" style="position:absolute;left:23789;top:771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GNEyQAAAOMAAAAPAAAAZHJzL2Rvd25yZXYueG1sRE/da8Iw&#10;EH8X9j+EG+xNU+vHXGeUIQjCGG526OvRnE1ZcylNpnV//SIIPt7v++bLztbiRK2vHCsYDhIQxIXT&#10;FZcKvvN1fwbCB2SNtWNScCEPy8VDb46Zdmf+otMulCKGsM9QgQmhyaT0hSGLfuAa4sgdXWsxxLMt&#10;pW7xHMNtLdMkmUqLFccGgw2tDBU/u1+rwJnksF9/4nib28vq4z3Nj9uXP6WeHru3VxCBunAX39wb&#10;Heeno2k6fJ6NJnD9KQIgF/8AAAD//wMAUEsBAi0AFAAGAAgAAAAhANvh9svuAAAAhQEAABMAAAAA&#10;AAAAAAAAAAAAAAAAAFtDb250ZW50X1R5cGVzXS54bWxQSwECLQAUAAYACAAAACEAWvQsW78AAAAV&#10;AQAACwAAAAAAAAAAAAAAAAAfAQAAX3JlbHMvLnJlbHNQSwECLQAUAAYACAAAACEAieBjRMkAAADj&#10;AAAADwAAAAAAAAAAAAAAAAAHAgAAZHJzL2Rvd25yZXYueG1sUEsFBgAAAAADAAMAtwAAAP0CAAAA&#10;AA==&#10;">
                        <v:imagedata r:id="rId27" o:title="Car with solid fill"/>
                      </v:shape>
                      <v:shape id="Graphic 34" o:spid="_x0000_s1154" type="#_x0000_t75" alt="Car with solid fill" style="position:absolute;left:21055;top:9083;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LayAAAAOMAAAAPAAAAZHJzL2Rvd25yZXYueG1sRE9fa8Iw&#10;EH8f7DuEE/Y2E90oXTXKEITBGG52zNejOZticylNpnWf3ggDH+/3/+bLwbXiSH1oPGuYjBUI4sqb&#10;hmsN3+X6MQcRIrLB1jNpOFOA5eL+bo6F8Sf+ouM21iKFcChQg42xK6QMlSWHYew74sTtfe8wprOv&#10;penxlMJdK6dKZdJhw6nBYkcrS9Vh++s0eKt2P+tPfN6U7rz6eJ+W+83Ln9YPo+F1BiLSEG/if/eb&#10;SfOzbKLyPFdPcP0pASAXFwAAAP//AwBQSwECLQAUAAYACAAAACEA2+H2y+4AAACFAQAAEwAAAAAA&#10;AAAAAAAAAAAAAAAAW0NvbnRlbnRfVHlwZXNdLnhtbFBLAQItABQABgAIAAAAIQBa9CxbvwAAABUB&#10;AAALAAAAAAAAAAAAAAAAAB8BAABfcmVscy8ucmVsc1BLAQItABQABgAIAAAAIQCkGBLayAAAAOMA&#10;AAAPAAAAAAAAAAAAAAAAAAcCAABkcnMvZG93bnJldi54bWxQSwUGAAAAAAMAAwC3AAAA/AIAAAAA&#10;">
                        <v:imagedata r:id="rId27" o:title="Car with solid fill"/>
                      </v:shape>
                      <v:shape id="Graphic 35" o:spid="_x0000_s1155" type="#_x0000_t75" alt="Car with solid fill" style="position:absolute;left:27285;top:6327;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hsdyQAAAOIAAAAPAAAAZHJzL2Rvd25yZXYueG1sRI9da8Iw&#10;FIbvB/6HcITdzcRStrUaRQRhMIabHfP20BybYnNSmkzrfv1yMdjly/vFs1yPrhMXGkLrWcN8pkAQ&#10;19603Gj4rHYPzyBCRDbYeSYNNwqwXk3ullgaf+UPuhxiI9IIhxI12Bj7UspQW3IYZr4nTt7JDw5j&#10;kkMjzYDXNO46mSn1KB22nB4s9rS1VJ8P306Dt+r4tXvHfF+52/btNatO++JH6/vpuFmAiDTG//Bf&#10;+8VoKIr8aZ7lKkEkpIQDcvULAAD//wMAUEsBAi0AFAAGAAgAAAAhANvh9svuAAAAhQEAABMAAAAA&#10;AAAAAAAAAAAAAAAAAFtDb250ZW50X1R5cGVzXS54bWxQSwECLQAUAAYACAAAACEAWvQsW78AAAAV&#10;AQAACwAAAAAAAAAAAAAAAAAfAQAAX3JlbHMvLnJlbHNQSwECLQAUAAYACAAAACEADFIbHckAAADi&#10;AAAADwAAAAAAAAAAAAAAAAAHAgAAZHJzL2Rvd25yZXYueG1sUEsFBgAAAAADAAMAtwAAAP0CAAAA&#10;AA==&#10;">
                        <v:imagedata r:id="rId27" o:title="Car with solid fill"/>
                      </v:shape>
                      <v:shape id="Graphic 36" o:spid="_x0000_s1156"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bfCzAAAAOMAAAAPAAAAZHJzL2Rvd25yZXYueG1sRI/dagIx&#10;FITvC75DOELvauJia90apQhCoRR/tujtYXPcLN2cLJtU1z59Uyh4OczMN8x82btGnKkLtWcN45EC&#10;QVx6U3Ol4bNYPzyDCBHZYOOZNFwpwHIxuJtjbvyFd3Tex0okCIccNdgY21zKUFpyGEa+JU7eyXcO&#10;Y5JdJU2HlwR3jcyUepIOa04LFltaWSq/9t9Og7fqeFhvcbIp3HX18Z4Vp83sR+v7Yf/6AiJSH2/h&#10;//ab0ZCpyXSsZtPHDP4+pT8gF78AAAD//wMAUEsBAi0AFAAGAAgAAAAhANvh9svuAAAAhQEAABMA&#10;AAAAAAAAAAAAAAAAAAAAAFtDb250ZW50X1R5cGVzXS54bWxQSwECLQAUAAYACAAAACEAWvQsW78A&#10;AAAVAQAACwAAAAAAAAAAAAAAAAAfAQAAX3JlbHMvLnJlbHNQSwECLQAUAAYACAAAACEAiHm3wswA&#10;AADjAAAADwAAAAAAAAAAAAAAAAAHAgAAZHJzL2Rvd25yZXYueG1sUEsFBgAAAAADAAMAtwAAAAAD&#10;AAAAAA==&#10;">
                        <v:imagedata r:id="rId27" o:title="Car with solid fill"/>
                      </v:shape>
                      <v:shape id="Graphic 37" o:spid="_x0000_s1157"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qkQygAAAOIAAAAPAAAAZHJzL2Rvd25yZXYueG1sRI9BSwMx&#10;FITvQv9DeII3m1ilNGvTUgoFQaS2W/T62LxuFjcvyya2W3+9EYQeh5n5hpkvB9+KE/WxCWzgYaxA&#10;EFfBNlwbOJSb+xmImJAttoHJwIUiLBejmzkWNpx5R6d9qkWGcCzQgEupK6SMlSOPcRw64uwdQ+8x&#10;ZdnX0vZ4znDfyolSU+mx4bzgsKO1o+pr/+0NBKc+Pzbv+LQt/WX99jopj1v9Y8zd7bB6BpFoSNfw&#10;f/vFGphprfSj0lP4u5TvgFz8AgAA//8DAFBLAQItABQABgAIAAAAIQDb4fbL7gAAAIUBAAATAAAA&#10;AAAAAAAAAAAAAAAAAABbQ29udGVudF9UeXBlc10ueG1sUEsBAi0AFAAGAAgAAAAhAFr0LFu/AAAA&#10;FQEAAAsAAAAAAAAAAAAAAAAAHwEAAF9yZWxzLy5yZWxzUEsBAi0AFAAGAAgAAAAhAF6+qRDKAAAA&#10;4gAAAA8AAAAAAAAAAAAAAAAABwIAAGRycy9kb3ducmV2LnhtbFBLBQYAAAAAAwADALcAAAD+AgAA&#10;AAA=&#10;">
                        <v:imagedata r:id="rId27" o:title="Car with solid fill"/>
                      </v:shape>
                      <v:shape id="Graphic 38" o:spid="_x0000_s1158"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WnYyAAAAOIAAAAPAAAAZHJzL2Rvd25yZXYueG1sRI9PSwMx&#10;FMTvgt8hPMGbzbbatV2bFpFd8FToH++P5LlZ3LwsSbZdv70RBI/DzPyG2ewm14sLhdh5VjCfFSCI&#10;tTcdtwrOp+ZhBSImZIO9Z1LwTRF229ubDVbGX/lAl2NqRYZwrFCBTWmopIzaksM48wNx9j59cJiy&#10;DK00Aa8Z7nq5KIpSOuw4L1gc6M2S/jqOTkFTn3StQzva5zHs97FuPg48V+r+bnp9AZFoSv/hv/a7&#10;UVA+lotiuXxaw++lfAfk9gcAAP//AwBQSwECLQAUAAYACAAAACEA2+H2y+4AAACFAQAAEwAAAAAA&#10;AAAAAAAAAAAAAAAAW0NvbnRlbnRfVHlwZXNdLnhtbFBLAQItABQABgAIAAAAIQBa9CxbvwAAABUB&#10;AAALAAAAAAAAAAAAAAAAAB8BAABfcmVscy8ucmVsc1BLAQItABQABgAIAAAAIQAOKWnYyAAAAOIA&#10;AAAPAAAAAAAAAAAAAAAAAAcCAABkcnMvZG93bnJldi54bWxQSwUGAAAAAAMAAwC3AAAA/AIAAAAA&#10;">
                        <v:imagedata r:id="rId28" o:title="Car with solid fill"/>
                      </v:shape>
                      <w10:anchorlock/>
                    </v:group>
                  </w:pict>
                </mc:Fallback>
              </mc:AlternateContent>
            </w:r>
          </w:p>
        </w:tc>
        <w:tc>
          <w:tcPr>
            <w:tcW w:w="4765" w:type="dxa"/>
          </w:tcPr>
          <w:p w14:paraId="6B2C8C82" w14:textId="77777777" w:rsidR="00FA3A90" w:rsidRPr="0009561A" w:rsidRDefault="00FA3A90" w:rsidP="00505D74">
            <w:pPr>
              <w:pStyle w:val="af6"/>
              <w:ind w:left="87"/>
              <w:jc w:val="center"/>
              <w:rPr>
                <w:lang w:val="en-GB"/>
              </w:rPr>
            </w:pPr>
            <w:r w:rsidRPr="0009561A">
              <w:rPr>
                <w:noProof/>
                <w:lang w:val="en-GB"/>
              </w:rPr>
              <mc:AlternateContent>
                <mc:Choice Requires="wpg">
                  <w:drawing>
                    <wp:inline distT="0" distB="0" distL="0" distR="0" wp14:anchorId="2DC99B45" wp14:editId="2A5664A2">
                      <wp:extent cx="2901025" cy="1644242"/>
                      <wp:effectExtent l="0" t="0" r="90170" b="0"/>
                      <wp:docPr id="1559173449" name="Group 7"/>
                      <wp:cNvGraphicFramePr/>
                      <a:graphic xmlns:a="http://schemas.openxmlformats.org/drawingml/2006/main">
                        <a:graphicData uri="http://schemas.microsoft.com/office/word/2010/wordprocessingGroup">
                          <wpg:wgp>
                            <wpg:cNvGrpSpPr/>
                            <wpg:grpSpPr>
                              <a:xfrm>
                                <a:off x="0" y="0"/>
                                <a:ext cx="2901025" cy="1644242"/>
                                <a:chOff x="-305237" y="0"/>
                                <a:chExt cx="4839027" cy="2893917"/>
                              </a:xfrm>
                            </wpg:grpSpPr>
                            <wpg:grpSp>
                              <wpg:cNvPr id="199031651" name="Group 446425219"/>
                              <wpg:cNvGrpSpPr/>
                              <wpg:grpSpPr>
                                <a:xfrm>
                                  <a:off x="394448" y="182670"/>
                                  <a:ext cx="4114800" cy="2241177"/>
                                  <a:chOff x="394448" y="182670"/>
                                  <a:chExt cx="4114800" cy="2241177"/>
                                </a:xfrm>
                              </wpg:grpSpPr>
                              <wps:wsp>
                                <wps:cNvPr id="1014142407" name="Straight Arrow Connector 812388561"/>
                                <wps:cNvCnPr/>
                                <wps:spPr>
                                  <a:xfrm>
                                    <a:off x="394448" y="2423847"/>
                                    <a:ext cx="4114800" cy="0"/>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s:wsp>
                                <wps:cNvPr id="1001804693" name="Straight Arrow Connector 385335923"/>
                                <wps:cNvCnPr>
                                  <a:cxnSpLocks/>
                                </wps:cNvCnPr>
                                <wps:spPr>
                                  <a:xfrm flipV="1">
                                    <a:off x="394448" y="182670"/>
                                    <a:ext cx="0" cy="2241177"/>
                                  </a:xfrm>
                                  <a:prstGeom prst="straightConnector1">
                                    <a:avLst/>
                                  </a:prstGeom>
                                  <a:noFill/>
                                  <a:ln w="25400" cap="flat" cmpd="sng" algn="ctr">
                                    <a:solidFill>
                                      <a:srgbClr val="333399"/>
                                    </a:solidFill>
                                    <a:prstDash val="solid"/>
                                    <a:tailEnd type="triangle"/>
                                  </a:ln>
                                  <a:effectLst>
                                    <a:outerShdw blurRad="40000" dist="20000" dir="5400000" rotWithShape="0">
                                      <a:srgbClr val="000000">
                                        <a:alpha val="38000"/>
                                      </a:srgbClr>
                                    </a:outerShdw>
                                  </a:effectLst>
                                </wps:spPr>
                                <wps:bodyPr/>
                              </wps:wsp>
                            </wpg:grpSp>
                            <wps:wsp>
                              <wps:cNvPr id="1284426325" name="TextBox 9"/>
                              <wps:cNvSpPr txBox="1"/>
                              <wps:spPr>
                                <a:xfrm>
                                  <a:off x="1729989" y="2466562"/>
                                  <a:ext cx="1398270" cy="427355"/>
                                </a:xfrm>
                                <a:prstGeom prst="rect">
                                  <a:avLst/>
                                </a:prstGeom>
                                <a:noFill/>
                              </wps:spPr>
                              <wps:txbx>
                                <w:txbxContent>
                                  <w:p w14:paraId="2401836B" w14:textId="77777777" w:rsidR="00FA3A90" w:rsidRPr="006E0871" w:rsidRDefault="00FA3A90" w:rsidP="0009561A">
                                    <w:pPr>
                                      <w:pStyle w:val="TableText0"/>
                                    </w:pPr>
                                    <w:r w:rsidRPr="006E0871">
                                      <w:t xml:space="preserve">Mass </w:t>
                                    </w:r>
                                  </w:p>
                                </w:txbxContent>
                              </wps:txbx>
                              <wps:bodyPr wrap="square" rtlCol="0">
                                <a:noAutofit/>
                              </wps:bodyPr>
                            </wps:wsp>
                            <wps:wsp>
                              <wps:cNvPr id="2075571347" name="TextBox 10"/>
                              <wps:cNvSpPr txBox="1"/>
                              <wps:spPr>
                                <a:xfrm>
                                  <a:off x="-305237" y="689570"/>
                                  <a:ext cx="643685" cy="766444"/>
                                </a:xfrm>
                                <a:prstGeom prst="rect">
                                  <a:avLst/>
                                </a:prstGeom>
                                <a:noFill/>
                              </wps:spPr>
                              <wps:txbx>
                                <w:txbxContent>
                                  <w:p w14:paraId="5B085018" w14:textId="77777777" w:rsidR="00FA3A90" w:rsidRPr="006E0871" w:rsidRDefault="00FA3A90" w:rsidP="0009561A">
                                    <w:pPr>
                                      <w:pStyle w:val="TableText0"/>
                                    </w:pPr>
                                    <w:r w:rsidRPr="006E0871">
                                      <w:t>CO</w:t>
                                    </w:r>
                                    <w:r w:rsidRPr="006E0871">
                                      <w:rPr>
                                        <w:position w:val="-7"/>
                                        <w:vertAlign w:val="subscript"/>
                                      </w:rPr>
                                      <w:t>2</w:t>
                                    </w:r>
                                    <w:r w:rsidRPr="006E0871">
                                      <w:t xml:space="preserve"> </w:t>
                                    </w:r>
                                  </w:p>
                                </w:txbxContent>
                              </wps:txbx>
                              <wps:bodyPr vert="vert270" wrap="square" rtlCol="0">
                                <a:noAutofit/>
                              </wps:bodyPr>
                            </wps:wsp>
                            <pic:pic xmlns:pic="http://schemas.openxmlformats.org/drawingml/2006/picture">
                              <pic:nvPicPr>
                                <pic:cNvPr id="1458025064" name="Graphic 11" descr="Car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788897" y="1547844"/>
                                  <a:ext cx="457200" cy="457200"/>
                                </a:xfrm>
                                <a:prstGeom prst="rect">
                                  <a:avLst/>
                                </a:prstGeom>
                              </pic:spPr>
                            </pic:pic>
                            <wps:wsp>
                              <wps:cNvPr id="731515429" name="Straight Connector 716279277"/>
                              <wps:cNvCnPr/>
                              <wps:spPr>
                                <a:xfrm>
                                  <a:off x="455408" y="1795885"/>
                                  <a:ext cx="1371600" cy="0"/>
                                </a:xfrm>
                                <a:prstGeom prst="line">
                                  <a:avLst/>
                                </a:prstGeom>
                                <a:noFill/>
                                <a:ln w="9525" cap="flat" cmpd="sng" algn="ctr">
                                  <a:solidFill>
                                    <a:srgbClr val="333399">
                                      <a:shade val="95000"/>
                                      <a:satMod val="105000"/>
                                    </a:srgbClr>
                                  </a:solidFill>
                                  <a:prstDash val="dash"/>
                                </a:ln>
                                <a:effectLst/>
                              </wps:spPr>
                              <wps:bodyPr/>
                            </wps:wsp>
                            <wps:wsp>
                              <wps:cNvPr id="1353461929" name="Straight Connector 1994132348"/>
                              <wps:cNvCnPr/>
                              <wps:spPr>
                                <a:xfrm>
                                  <a:off x="1755288" y="1086891"/>
                                  <a:ext cx="1371600" cy="0"/>
                                </a:xfrm>
                                <a:prstGeom prst="line">
                                  <a:avLst/>
                                </a:prstGeom>
                                <a:noFill/>
                                <a:ln w="9525" cap="flat" cmpd="sng" algn="ctr">
                                  <a:solidFill>
                                    <a:srgbClr val="333399">
                                      <a:shade val="95000"/>
                                      <a:satMod val="105000"/>
                                    </a:srgbClr>
                                  </a:solidFill>
                                  <a:prstDash val="dash"/>
                                </a:ln>
                                <a:effectLst/>
                              </wps:spPr>
                              <wps:bodyPr/>
                            </wps:wsp>
                            <wps:wsp>
                              <wps:cNvPr id="99327690" name="Straight Connector 348112393"/>
                              <wps:cNvCnPr/>
                              <wps:spPr>
                                <a:xfrm>
                                  <a:off x="3012138" y="377897"/>
                                  <a:ext cx="1371600" cy="0"/>
                                </a:xfrm>
                                <a:prstGeom prst="line">
                                  <a:avLst/>
                                </a:prstGeom>
                                <a:noFill/>
                                <a:ln w="9525" cap="flat" cmpd="sng" algn="ctr">
                                  <a:solidFill>
                                    <a:srgbClr val="333399">
                                      <a:shade val="95000"/>
                                      <a:satMod val="105000"/>
                                    </a:srgbClr>
                                  </a:solidFill>
                                  <a:prstDash val="dash"/>
                                </a:ln>
                                <a:effectLst/>
                              </wps:spPr>
                              <wps:bodyPr/>
                            </wps:wsp>
                            <pic:pic xmlns:pic="http://schemas.openxmlformats.org/drawingml/2006/picture">
                              <pic:nvPicPr>
                                <pic:cNvPr id="683082075" name="Graphic 15"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515474" y="1684473"/>
                                  <a:ext cx="457200" cy="457200"/>
                                </a:xfrm>
                                <a:prstGeom prst="rect">
                                  <a:avLst/>
                                </a:prstGeom>
                              </pic:spPr>
                            </pic:pic>
                            <pic:pic xmlns:pic="http://schemas.openxmlformats.org/drawingml/2006/picture">
                              <pic:nvPicPr>
                                <pic:cNvPr id="1668099855" name="Graphic 16"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1138522" y="1408864"/>
                                  <a:ext cx="457200" cy="457200"/>
                                </a:xfrm>
                                <a:prstGeom prst="rect">
                                  <a:avLst/>
                                </a:prstGeom>
                              </pic:spPr>
                            </pic:pic>
                            <pic:pic xmlns:pic="http://schemas.openxmlformats.org/drawingml/2006/picture">
                              <pic:nvPicPr>
                                <pic:cNvPr id="1657433963" name="Graphic 17" descr="Car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2307237" y="843412"/>
                                  <a:ext cx="457200" cy="457200"/>
                                </a:xfrm>
                                <a:prstGeom prst="rect">
                                  <a:avLst/>
                                </a:prstGeom>
                              </pic:spPr>
                            </pic:pic>
                            <pic:pic xmlns:pic="http://schemas.openxmlformats.org/drawingml/2006/picture">
                              <pic:nvPicPr>
                                <pic:cNvPr id="1208552008" name="Graphic 18"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033814" y="980041"/>
                                  <a:ext cx="457200" cy="457200"/>
                                </a:xfrm>
                                <a:prstGeom prst="rect">
                                  <a:avLst/>
                                </a:prstGeom>
                              </pic:spPr>
                            </pic:pic>
                            <pic:pic xmlns:pic="http://schemas.openxmlformats.org/drawingml/2006/picture">
                              <pic:nvPicPr>
                                <pic:cNvPr id="903099528" name="Graphic 19"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2656862" y="704432"/>
                                  <a:ext cx="457200" cy="457200"/>
                                </a:xfrm>
                                <a:prstGeom prst="rect">
                                  <a:avLst/>
                                </a:prstGeom>
                              </pic:spPr>
                            </pic:pic>
                            <pic:pic xmlns:pic="http://schemas.openxmlformats.org/drawingml/2006/picture">
                              <pic:nvPicPr>
                                <pic:cNvPr id="696520512" name="Graphic 20" descr="Car with solid fill"/>
                                <pic:cNvPicPr>
                                  <a:picLocks noChangeAspect="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a:off x="3726965" y="138980"/>
                                  <a:ext cx="457200" cy="457200"/>
                                </a:xfrm>
                                <a:prstGeom prst="rect">
                                  <a:avLst/>
                                </a:prstGeom>
                              </pic:spPr>
                            </pic:pic>
                            <pic:pic xmlns:pic="http://schemas.openxmlformats.org/drawingml/2006/picture">
                              <pic:nvPicPr>
                                <pic:cNvPr id="637065545" name="Graphic 21"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3453542" y="275609"/>
                                  <a:ext cx="457200" cy="457200"/>
                                </a:xfrm>
                                <a:prstGeom prst="rect">
                                  <a:avLst/>
                                </a:prstGeom>
                              </pic:spPr>
                            </pic:pic>
                            <pic:pic xmlns:pic="http://schemas.openxmlformats.org/drawingml/2006/picture">
                              <pic:nvPicPr>
                                <pic:cNvPr id="1464014486" name="Graphic 22" descr="Car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076590" y="0"/>
                                  <a:ext cx="457200" cy="457200"/>
                                </a:xfrm>
                                <a:prstGeom prst="rect">
                                  <a:avLst/>
                                </a:prstGeom>
                              </pic:spPr>
                            </pic:pic>
                          </wpg:wgp>
                        </a:graphicData>
                      </a:graphic>
                    </wp:inline>
                  </w:drawing>
                </mc:Choice>
                <mc:Fallback>
                  <w:pict>
                    <v:group w14:anchorId="2DC99B45" id="Group 7" o:spid="_x0000_s1159" style="width:228.45pt;height:129.45pt;mso-position-horizontal-relative:char;mso-position-vertical-relative:line" coordorigin="-3052" coordsize="48390,2893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uzfbX8gYAADspAAAOAAAAZHJzL2Uyb0RvYy54bWzsWmtv&#10;2zYU/T5g/4Hw99biQ5RkJCm6pC0GdFvRdNtnRpItobKkUXTs/PsdUpSfSdNXAiRwgbgmZVKXl+ee&#10;ey6lk1ereUWuc92VTX06oi+DEcnrtMnKenY6+vvT2xfxiHRG1Zmqmjo/Hd3k3ejV2a+/nCzbSc6a&#10;oqmyXBNMUneTZXs6KoxpJ+Nxlxb5XHUvmzavcXHa6LkyaOrZONNqidnn1ZgFgRwvG521uknzrkPv&#10;RX9xdObmn07z1Pw1nXa5IdXpCLYZ96nd55X9HJ+dqMlMq7YoU2+G+g4r5qqscdP1VBfKKLLQ5cFU&#10;8zLVTddMzcu0mY+b6bRMc7cGrIYGe6t5p5tF69Yymyxn7dpNcO2en7572vTP63e6vWw/aHhi2c7g&#10;C9eya1lN9dz+DyvJyrnsZu2yfGVIik6WwGwWjkiKa1QKwQTrnZoW8Lwd94IHIePRiGxGp8UbP17E&#10;PAkYLtrxLE54QiM7fjzcfrxj1LrRGwvrP2hSZrh1kgScypCOSK3mAJrzHRFCChYymtg57eBvWC9P&#10;hBCAr11YzGTkwTKsXFAq4gCYcpYzNCNnuZqsV37HDFurv2OOO1ePIOk2OOh+DAeXhWpzB6/O+mXw&#10;ZEAFxTYG2JTelZdGq3JWGPJa62ZJzpu6Rlw1msSU8TgOJe2962Y5rz2UukkHVN2Coy2vACw8Ft5t&#10;tzrWOX3tDjVpdWfe5c2c2C+no86btraJuihU1+8706NoGGANqZu3ZVWhX02qmiwBuFC4HVRgnmml&#10;DDZz3gJNXT0bEVXNQGmp0W7KrqnKzA63ozs9uzqvNLlWoBWOf4kDGOzc+Zm994Xqiv537lIfG0aV&#10;1Zs6I+amBVSNLlU9q3KP+6q2t8gdeWEZttEsTK4vi2xJrqqF/qhgIgy3pmeldQOYsG+A2eySXEs3&#10;5t/SFG6XbdweGO5+1/erqi2UXw5APXjdr9OF49oG19oyDxE67LX9dtVkNw4Crh9wtYH3KLgNaBwI&#10;mfB7ccvjkPMwYXwPt9ZD6aq+bN836efO4sdajtCwoO6XsY1pMq3K9h+wg3OtZ8ktdN/GGod8cQT3&#10;0wb3JkE9FtBZjDQruc26PUF/AnX+1qyIz3IOsjalE7NCtwWoy35DlA6pdZ3ZacSSJE5cqmNCylD6&#10;HD5QMuVJzJAAXa4TLOJh6Mlq0AgDzXpe1kgQLiruY+I98jCrq5XL51IONvd8QpbQaCDm/xZK5yOi&#10;TXXeOElnY7ZuXi9MMy0d5W84yMfv41EQC6IwjChHRtvbGeoY1bPJt2zNtniScRLuqxApuIy9/Iok&#10;9Jd46I1x2XrjZCv+kYHsp0PID+5TW6YT/Hmpi28HEuf+kgCjzMKipC8r5l81x1zpz4v2BVR5q0x5&#10;VValuXEVBmBsjaqvP5SpzQK2saWWRBhD/wZSDFv+zhcTFFI0y7sUKflcabJEKiZOApApVITdpWGm&#10;fl5omzJ1iYfUzXkBRZC/7lrEkY/f8e7PXXPHqCtko0Gg2O9++bj/XrFwiwf7QuSiSRfzvDZ9ZaVz&#10;KCKUdV1Rth1CbpLPr3IoD/175ggFYsfo3KSFDUG7po8w1ibNrQvOyo1hdgnbGdSO9HkziuM4QdxY&#10;tR2KCBRnXQQdNBQKYQSV4xmo/97f67sYyNnVW+K+wrBHYu+I0xALZGDbPXW91rAkopJFCevriS0J&#10;ggXb1h0eFCGkn69XoiSEMN/1IOWYd3DhoPDu8F5V1rYyUJP7+HtQ0knoisCfIaTtbbtCZXmvR5PQ&#10;61H0KvNHk/XdNBj6Ld56Pd5jb1uo7yrwDFrc0+OeyLZQ2rh2w25D/+PlEMpDLiRNvggQVLuCcsZR&#10;nnpMeJH6ZYRQpCcWe4gEMfKJD+QhyI4QeQoQSRLOIpmADO9kECCDojhHLfQt+OABZZT3+OBRZPkY&#10;wzccfITHD8LD5j/8PRl1I2MexFbVDlBbixv0PFdx42JmS8P8BHFjM34EhWjFjYS0ifw9Bt4VDy9u&#10;nhr0qJRxgKoUlaanuTX25BF7J18vrCkYPWSsBx8EYoxSZYfVj+A7rOpkGAmc6sr1WeIafChRnivx&#10;PUBVx3gQDc9+YsEF3TtYOmLvEHssAOmh1oUO6/XdGnvoea7Ye4CkywLOY9pn3QQPNcResXPE3gH2&#10;8AwVORc14gH0cFxxhJ7VUF91mMVwhB7jEN0KvigQgh9pL5A4T7IO3Dmz3BykykSC9EIkiD3WY6hz&#10;nyv0HiDj8ohZV/Zyj8cgvqPauw96PAokDk8PKg32jI/wHyDhchFynGw76LEolIF7Hrk5Pjom3IOE&#10;S/F+UkDxmhFq2l2xZyu250p7D4A9vK4kQ3skioz7+Izn3gHAG3ruAcSsfwBoXwHcbrsnDJt3Hs/+&#10;BwAA//8DAFBLAwQKAAAAAAAAACEAmE7aoU0RAABNEQAAFAAAAGRycy9tZWRpYS9pbWFnZTEucG5n&#10;iVBORw0KGgoAAAANSUhEUgAAAYAAAAGACAYAAACkx7W/AAAAAXNSR0IArs4c6QAAAARnQU1BAACx&#10;jwv8YQUAAAAJcEhZcwAAOw4AADsOAcy2oYMAABDiSURBVHhe7d3Py2RXmQdwFzJkIRLICDPpW90t&#10;CANuIjh9b1y1f0KQDLjrkPfehBgDveydbpxxNfkTXEkWNjToJuLiXShxofCCW8EssjGrWYggRJjh&#10;VL0xmafqfd869da9dc69nw98oWm6T51z66lzqu7PL3wBAAAAAAAAAAAAAAAAAAAAAAAAAAAAAAAA&#10;AAAAAAAAAAAAAAAAAAAAAAAAAAAAAAAAAAAAAAAAAAAAAAAAAAAAAAAAAAAAAAAAAAAAAAAAAAAA&#10;AAAAAAAAAAAAAAAAAAAAAAAAAAAAAAAAAAAAAAAAAAAAAAAAAAAAAAAAAAAAAAAAAAAAAAAAAAAA&#10;AAAAAAAAAAAAAAAAAAAAAGAB7r306Pk73dm3V23/uOmGd1NW7XC+6oaLpu0/bLrhf1bd8L8yr6T3&#10;dvM+98+advjJnQdnP1x1/WsvPui/EWsEmJE06TftG6+kD74JXmJSTay/DLRvvBJrB6jQp5P++pu9&#10;SV+y0j9Lvw5iTQGF+8cunm642P5gi2TlItVSrDGgQCZ+GSf9s3vdm/djvQEFSAfyTPwydtIxpFh7&#10;wAmlb/328cuEuUi7GWMdAhO7PJXT5C+TJtWc00fhRDZn+Aw/iR9MkUnT9o9jbQIjSpP/5jS9HR9I&#10;kYmTLiiLNQqMwOQvJcYiACMz+UvJsQjASEz+UkMsAnBkJn+pKRYBOBKTv9QYiwDckslfao5FAA40&#10;4eSf7hT6brqaOF3Yk+73UvNVnjvGl5XY3pyk9za9x+s7xLb948tnQGxtg2PGIgCZJpn82+F8jldy&#10;bo0zM7G9JVgvBju2xbFiEYA9jT75z3Ti/9TWeDMT21uKsa8sT78y42sCnzP25J8+hDXv3tlHHHNu&#10;YntLs3lM5PZ2OUYsAnCFMSf/9c3iFnLPljj23MT2lujymRJb2+YYsQhAMPrkv6BH+8Xx5ya2t1QW&#10;AZiAyf+44jbITWxvySwCMCKT//HF7ZCb2N7SWQRgBCb/ccRtkZvYHhYBOCqT/3ji9shNbI+NMReB&#10;9FmIrwezZPIfV9wmuYnt8ZlRF4F2OI+vB7My5sU2Jv+NuF1yE9vj/7MIwAFM/tOI2yY3sT22WQQg&#10;g8l/OnH75Ca2x24WAdiDyX9acRvlJrbH1SwCcA2T//TidspNbI/rWQRgB5P/acRtlZvYHjezCMDn&#10;mPxPJ26v3MT22I9FAEz+Jxe3WW5ie+zPIsDimfxPK2633MT2yGMRYLFM/qcXt11uYnvkswiwOCb/&#10;MsTtl5vYHoexCLAYJv9yxG2Ym9geh7MIMHsm/7LE7Zib2B63YxFgtkz+5YnbMjexPW7PIsDsmPzL&#10;FLdnbmJ7HIdFgNkw+ZcrbtPcxPY4HosA1UuPsNsqviPE5H8ccbvmJrbHcVkEqNadB2c/3Cq6I8Tk&#10;fzxx2+YmtsfxWQSojsm/DnH75ia2xzgsAlTD5F+PuI1zE9tjPBYBimfyr0vczrmJ7TEuiwDFMvnX&#10;J27r3MT2GJ9FgOKY/OsUt3duYntMY9RFoBsu4uvBlUz+9YrbPDexPaZjEeDkVm3/eEfx3Dom/2nE&#10;7Z6b2B7TsghwMib/+sVtn5vYHtOzCDA5k/88xO2fm9gep2ERYDIm//mI70FuYnucjkWA0Zn85yW+&#10;D7mJ7XFaFgFGY/Kfn/he5Ca2x+lZBDg6k/88xfcjN7E9yjD2InDvpUfPx9dkpkz+8xXfk9zE9iiH&#10;RYBbM/nPW3xfchPboywWAQ6WimczUW+98beKyb8c8b3JTWyP8oy5CDRt/+GLD/pvxNekcve6N++b&#10;/Ocvvj+5ie1RplEXAZ/p+RnjOb4KpTzxPcpNbI9yjbkIXOaiad94Jb4ulRmjUEz+ZYrvU25ie5Rt&#10;jM92TPqsp2eBp8Ug7R5KexNiPyjYquufxTdVRKT2rBentv8wJf1iSXNdWqzSyS5pcYxz4eKko/pj&#10;7PsXEakj/bN0i/tFLgjpZ9v2BhERWWbSL4TFnOlk94+IyM6kXUbzPo6Zngm6Y+AiIrLJxWwPbF8e&#10;HIkDFhGRzyWdKj+7hcACICKyf9IxgtncEiMOTkRErk86c3IWB4rjwEREZL9UfyV0HJCIiOyfdA1B&#10;nFerEQcjIiKZaYfzOLdWYWsgIiJySOp7XsKOQYiIyAFJZ1XGObZocQAiInKL1LQ7aKvzIiJyq6Rr&#10;BeJcW6TYcRERuX2qOEU0dlpERI6T4i8Wix0WEZHjJF0xXPSZQbHDIiJyvKSbyMV5txixsyIictwU&#10;exfR2FERETl2+mdx7i3CdkdFROTYKfKAcOykiIiMkos4/57cjk6KiMgIKe7agNhBEREZJ+m00DgH&#10;n1TsoIiIjJeizgiKnRMRkfFS1HUBsXMiIjJeitoNFDsnIiJjp38tzsUnsd0xEREZM8U8Rzh2TERE&#10;xk0xu4Fix0REZPwUcTZQ7JSIiIyfO93Zt+N8PLnYKRERmSBt/zjOx5Pb6pSIiEyQAu4Qut0pEREZ&#10;PxaA0nOR3qSmG95NP9fSPrt0S9eUdAAnPeptnfTn7s376e/TzZ7SOb7pNK9VO5w3bf/hjnZFaoj6&#10;HzFp28T5eHKxUwvPxbrYu/61Yz/HM30wNm2nD9XW64qUEPU/YYo4FTR2amlJq3D6tjLlwxrSt6X0&#10;jcq3Izl11P/pYgE4ZdrhfMqiv0r6WZ1uDrXVP5Exo/6LSNwek4sdmn0KKfxos/90uR8EmSjqv6jE&#10;7TC52KHZZn1AqrCn8eyw+Ua07J/GMkLUf5GJ459c7NDcsi6mtn987INaY0sH4pb0QZBxov7LThz3&#10;5GKH5pJ0gKXGwo/SGOLYRG6K+q8jcbyTix2aQ1Lx1/Bzd1/r/aPpA71jrCIx6r+exLFOLnZoBrko&#10;4i57R5a+yTmHWvaI+q8ocZyTix2qOu1wXvtP3pukKzO3xi2Sov6rSxzf5GKHak26ynDuxf+p9WX2&#10;O7aBLDfqv87EsU2u9n1rm/6P93zN9KG62/avrrqzJ5f3RHkvfdNatcMfV23/l03Sn9Pf9e9tLnc/&#10;e5L+z1cefu9Lsb1jSafLxW0hy4v6rztxXJOrf7/a8Yv/btd/c332Qds/bdr+4+3X3C/r/9v2T1Nb&#10;qc34Orc1lw+B3Cbqv+bEMU1uvXLv6FgNSd824ngOde/ho+fW9yfp+t/F1zlifrs+Ne/ho+fi6x9q&#10;7qfJydVR//XXfxzP5C7v0LfVsdKTLhs/xj7Pr7XvfHnVDW81bf/r+Bpj5fK13kqvHftziLkdGJOb&#10;o/4/U3P9x7FMrtIDKhfHKP6mG77btMPPd7Q/SdJrpz7Efh2i/l15khH1H9Ra/3Eck0v7EGOnSk46&#10;6HXbm1nde/DoX5pu+EVs+1RJfUl9iv3MkSaE2g/oy81R/7vVWv9xHJPbPMFnu2Ml5hhXON7pzr7T&#10;tMNvYtunTupT6lvsb440McR2ZT5R/9ersf7jGCZ3eYXdVsdKTNpdFfufo2mH7zfd8KfYbilJfUt9&#10;jP3OUdsvOtk/6v9mtdV/7P9J1HAf7nRnwEP3e7744O0Xmq7/z6br/xbbLS2pj003/Cj1OY5jX0u4&#10;i+LSov73V1P9x76fRB2r5oHnOz/8wRebbvjZdntlJ/U59T0OZx817daTfaP+91VT/ce+n0Txu4Ha&#10;4Tz2eV/p28RWe5WkaYcfx/Hsq9azImRH1H+2Wuo/9vtkSr4gLF3xF/u7j80+z/J/9l6ZdvgkXegS&#10;x7WPGg+Iye6o/3y11H/s98mUuxuofxb7uo/12Q4FH/DKyEeHnitd8wUy8mnU/5zrP/b5pEo8eHLI&#10;t587bf9yiae6HZqmG35/yHZI94WPbUldOeR9V/8bNdR/7PNJlXfw5LBvPyVd5HK0HLgfuIYzvOSq&#10;qP9/ZKb1H/t7ciUdPDlk1U8/F1ft8PfY1izy8vAojvcmxR/glyuj/kNmWP+xvydX0MGTi9i3m6Sb&#10;S83y289lmq7/5SHnR5e4a09ujPoPmWP9x74WoYSDJ4dc9ZjuMBjbmVuaB/07cdw3qf2WuUuM+t+d&#10;OdV/WphiX4uwvrHSiVfN3Adb3//W6/eatp/Nga9r8sHdtv9qHP91Sv8ZLNtR/1dmTvWf/StvMife&#10;FZS9YUpd5UfJAedGl3RsR26M+r8uM6n/dIA69rMop3rk2iFPOlp1w/uxnRnn/Tj+m9T64J8lRv3f&#10;mFnU/23v7DqJU2y43A2zfoZp1/81tjPf9H/NfcZqeaf4ylVR/zel/vpPt/Y+9OZ+k5v6XNrc/Z+L&#10;+vn7aTJ/Bhe8H1RC1P8eqbz+D/mVd1ITPjrykP2fT3e0M++0/dO4HW5S4n5Q2Yr63ycV1//623/m&#10;Il+ESY4JZF7x9+K/v/5vTdt/vNXOzJPGnMYet8d1TrE7TzKj/vdKzfV/yCm+xUhnB4357M3cn0Z3&#10;2/7V2MZSksYet8d1JvwVJwdG/e+fSuv/opp9/1fZXCcw1nGBvAdfrLqzJ9ttLCVnT+L2uE5pB8Jk&#10;V9T//qmr/tdPdatx189V0i6hY18wlnsGRNP1/x3bWErS2OP2uM6Jr+2QPaL+909N9Z/2mhxyb6cq&#10;pG8tx1oI0psU27/Oqut/GttYTvqfxu1xnRpuj7v0qP+cVFP/F7P65n+V9elot3yyWO6Gatr+V7GN&#10;pSSNPW6P65R2KpxsR/3vn9Lrf32stO0fV7/PP9d6Qx+4GOR+AFZt/4fYxmLS9n+I2+M6U38AJD/q&#10;PyOF1v/mJJn+We57OVtpv2Y6Ap+yPnjcDudX7TLKXS2bdvhzbGMpSWOP2+MmsQ0pK+p//5RQ/2my&#10;v5zLLtKkn/bz576H3IIPAEum/lk0P4FZMvXPojkIxpKpfxbNaXAsmfpn0VwIw5KpfxbNpfAsmfpn&#10;0dwMiyVT/yya2+GyZOqfxfNADJZM/bNoHonHkql/Fs1DsVky9c/irbrh/e1CmW3ej+Nn2dQ/i7ao&#10;n8F+/hKofxbt/rdev9e0/a+3imV26T+42/ZfjeNn2dQ/i7fqzt7aLph5pXnQvxPHDYn6Z9G+1r7z&#10;5aYdfh6LZi5puv6XLz54+4U4bkjUP4vXdMN3V+3w91g8s8jLw6M4Xvg89c/iNd3wi63iqT3tcB7H&#10;CbuofxbtTtu/3LTDb7aKqNI03fC79Ki5OE7YRf2zeHe6s+803fCnWEwV5qP0sz6OD66j/lm8ph2+&#10;37T933YUVR1p+0+c88yh1D+L13TDj7YKq5I07fBfcTyQQ/2zbA9/8MWmG34Wi6v0pD6nvsfhQBb1&#10;z9L96zff+OemHX68aodPYqEVl7b/JH3zSX2O44BDqH/47H4pH20VXTn5yD5PxqL+Wbx0RkE6rWxH&#10;8Z00qU/OdmBs6p/Fu9e9eT9dWBKL8GRph/PUp9hPGIP6Z/G+/vX/+Kd0aXm6v8hWQU6U9Wu/PDxK&#10;fYn9gzGpf0gP1X7w9gvpDoPpNrOxQMdL/0F6TTe24tTUP6SfxQ8fPZcOQDVdP+b+0d+m10ivFV8f&#10;Tkn9w6X1M1bTGRNt/3TV9h/vKOS90qT/u2njsWeYUgv1D5fuvfTo+btt/+qqO3vSdMO7q7Z/b30A&#10;rR3+uGr7v2yS/pz+rn9v/W+6syfp/3zl4fe+FNuDmqh/AAAAAAAAAAAAAAAAAAAAAAAAAAAAAAAA&#10;AAAAAAAAAAAAAAAAAAAAAAAAAAAAAAAAAAAAAAAAAAAAAAAAAAAAAAAAAAAAAAAAAAAAAAAAAAAA&#10;AAAAAAAAAAAAAAAAAAAAAAAAAAAAAAAAAAAAAAAAAAAAAAAAAAAAAAAAAAAAAAAAAAAAAAAAAAAA&#10;AAAAAAAAAAAAAAAAAAAAAIA8/wfdQ61Pyap1UAAAAABJRU5ErkJgglBLAwQKAAAAAAAAACEAoM0f&#10;VcoCAADKAgAAFAAAAGRycy9tZWRpYS9pbWFnZTIuc3ZnPHN2ZyB2aWV3Qm94PSIwIDAgOTYgOTYi&#10;IHhtbG5zPSJodHRwOi8vd3d3LnczLm9yZy8yMDAwL3N2ZyIgeG1sbnM6eGxpbms9Imh0dHA6Ly93&#10;d3cudzMub3JnLzE5OTkveGxpbmsiIGlkPSJJY29uc19DYXIiIG92ZXJmbG93PSJoaWRkZW4iPjxj&#10;aXJjbGUgY3g9IjI0IiBjeT0iNjIiIHI9IjgiIGZpbGw9IiMxRDM3NjUiLz48Y2lyY2xlIGN4PSI3&#10;MiIgY3k9IjYyIiByPSI4IiBmaWxsPSIjMUQzNzY1Ii8+PHBhdGggZD0iTTM5IDQyIDM5IDMwIDUy&#10;LjcgMzBDNTMuOCAzMCA1NC44IDMwLjQgNTUuNSAzMS4yTDY2LjMgNDIgMzkgNDJaTTM1IDQyIDku&#10;NyA0MiAyMC41IDMxLjJDMjEuMyAzMC40IDIyLjMgMzAgMjMuMyAzMEwzNSAzMCAzNSA0MlpNODIg&#10;NDIgNzMuNyA0MkM3Mi42IDQyIDcxLjYgNDEuNiA3MC45IDQwLjhMNTguMyAyOC4zQzU2LjggMjYu&#10;OCA1NC44IDI2IDUyLjYgMjZMMjMuMyAyNkMyMS4yIDI2IDE5LjEgMjYuOCAxNy42IDI4LjNMNS4y&#10;IDQwLjhDNC40IDQxLjYgNCA0Mi42IDQgNDMuN0w0IDU0QzQgNTguNCA3LjYgNjIgMTIgNjJMMTMg&#10;NjJDMTMgNTUuOSAxNy45IDUxIDI0IDUxIDMwLjEgNTEgMzUgNTUuOSAzNSA2Mkw2MSA2MkM2MSA1&#10;NS45IDY1LjkgNTEgNzIgNTEgNzguMSA1MSA4MyA1NS45IDgzIDYyTDg4IDYyQzkwLjIgNjIgOTIg&#10;NjAuMiA5MiA1OEw5MiA1MkM5MiA0Ni41IDg3LjUgNDIgODIgNDJaIiBmaWxsPSIjMUQzNzY1Ii8+&#10;PC9zdmc+UEsDBAoAAAAAAAAAIQD6KEr/fhAAAH4QAAAUAAAAZHJzL21lZGlhL2ltYWdlMy5wbmeJ&#10;UE5HDQoaCgAAAA1JSERSAAABgAAAAYAIBgAAAKTHtb8AAAABc1JHQgCuzhzpAAAABGdBTUEAALGP&#10;C/xhBQAAAAlwSFlzAAA7DgAAOw4BzLahgwAAEBNJREFUeF7t3T+rZMeZB2AFZlFgjMAbbGY52lTg&#10;xKE+gjAKnMmpwIIJBSNUhQaPHe18hImMAwkGpETGwQQWdqCFgU0NmkCJJ5rAGAw27FLoaCW9t+be&#10;rr59zqk69Tzwg2FGqq46/XZV9/n70ksAAAAAAAAAAAAAAAAAAAAAAAAAAAAAAAAAAAAAAAAAAAAA&#10;AAAAAAAAAAAAAAAAAAAAAAAAAAAAAAAAAAAAAAAAAAAAAAAAAAAAAAAAAAAAAAAAAAAAAAAAAAAA&#10;AAAAAAAAAAAAAAAAAAAAAAAAAAAAAAAAAAAAAAAAAAAAAAAAAAAAAAAAAAAAAAAAAAAAAAAAAAAA&#10;AAAAAAAAABNIKb2SUno9pXQn5/xgyeOc85Oc89Oc8/Oc8//K4VLe2/I+P8o5P0wp5ZTSL1JKr8Ua&#10;AQ5kmfTfKB98E7xUUmriQamRWDvAgL416Zdv9iZ9acmj8usg1hTQua938SwTf/xgi7TkSamlWGNA&#10;h0z8slLKL4JXY70BHSgH8kz8skEextoDdrR867ePX7ZK2S30SqxDYGPLqZwmf9k6z50+Cjsp38CW&#10;UzrjB1Nks5QvILE2gRUtk3+5mOfKB1Jk65QLymKNAisw+UuPsQjAykz+0nMsArASk7+MEIsAXJjJ&#10;X0aKRQAuxOQvI8YiALdk8peRYxGAM204+ZfbR5TbAJfnA7xW7vcy8lWelfE1JbZ3JMt7W97jN5YL&#10;CMuzAa5sg0vGIgCNNpr8Hx/xSs7KOJsS25vBshhc2RaXikUATrTB5H/Iif9rlfE2JbY3iw2uLH8Q&#10;XxP4lg0m/7KrZ9jdO6eojLkpsb3ZlG/rcZtcMBYBqFl58i837prini2VsTcltjej5e6yV7bNhWIR&#10;gG/bYPKf5tF+lfE3JbY3K4sAbMDkf1mVbdCU2N7MLAKwIpP/5VW2Q1Nie7OzCMAKTP7rqGyLpsT2&#10;sAjARZn811PZHk2J7fGVlReBR/H14JBM/uuqbJOmxPb4xsqLwOP4enAoK19sM/3kX1S2S1Nie3yX&#10;RQDOYPLfRmXbNCW2x1UWAWhg8t9OZfs0JbZHnUUATmDy31ZlGzUltseLWQTgGib/7VW2U1Nie1zP&#10;IgAVJv99VLZVU2J73MwiAN9i8t9PZXs1JbbHaSwCYPLfXWWbNSW2x+ksAkzP5L+vynZrSmyPNhYB&#10;pmXy319l2zUltkc7iwDTMfn3obL9mhLb4zwWAaZh8u9HZRs2JbbH+SwCHJ7Jvy+V7diU2B63YxHg&#10;sEz+/alsy6bE9rg9iwCHY/LvU2V7NiW2x2VYBDgMk3+/Ktu0KbE9LsciwPDKI+wqxXeJmPwvoLJd&#10;mxLb47IsAgwrpZQrRXeJmPwvpLJtmxLb4/IsAgzH5D+GyvZtSmyPdVgEGIbJfxyVbdyU2B7rsQjQ&#10;PZP/WCrbuSmxPdZlEaBbJv/xVLZ1U2J7rM8iQHdM/mOqbO+mxPbYxsqLwJP4evBCJv9xVbZ5U2J7&#10;bMciwO5SSncqxXOJmPw3UNnuTYntsS2LALsx+Y+vsu2bEttjexYBNmfyP4bK9m9KbI99WATYjMn/&#10;OCrvQVNie+zHIsDqTP7HUnkfmhLbY18WAVZj8j+eynvRlNge+7MIcHEm/2OqvB9Nie3Rh7UXgZTS&#10;K/E1OSiT/3FV3pOmxPboh0WAWzP5H1vlfWlKbI++WAQ421I8zytv/G1j8u9E5b1pSmyP/qy8CDxN&#10;Kb0WX5PBpZReNfkfX+X9aUpsjz6tvAj4TB/NSs/xVSidqbxHTYnt0a+VF4GSskvojfi6DGalQjH5&#10;d6jyPjUltkffVvpsx5Q9Bw/KYlB2D5W9CbEfdCzn/KjypoqIjJ6yOD1d8mSZ68pidacsjnEunE45&#10;qr/Svn8RkRHyqNzifsoFofxsq2wQEZFZU34hzHGmk90/IiLVlIPcxz6OWZ4JWhm4iIh8lbIQHPPA&#10;9nJwJA5YRES+m4eHWwgsACIiTSnHCI5xS4zK4ERE5PqU65zGP1BcGZiIiJyQ4a+EjgMSEZHTU64h&#10;iPPqMOJgRESkOY/j3DqEykBERKQ94z0voTIIERE5L0/jHNu1ygBEROT8jLM7qNJ5ERG5XR7EubZL&#10;lY6LiMgtM8QporHTIiJymXR/sVjssIiIXCzliuF+zwyqdFhERC6Xh3He7UalsyIicsF0exfR2FER&#10;Ebl4HsW5twuVjoqIyIXT5QHh2EkREVklT+L8u7tKJ0VEZIV0d21A7KCIiKyW53EO3lWlgyIislK6&#10;OiModk5ERFZNP9cFVDonIiLrpZ/dQJXOiYjIikkp/SLOxbuIHRMRkXXTzXOEY8dERGT19LEbqNIx&#10;ERFZOV2cDRQ7JSIi6yel9HqcjzcXOyUiIusnpXQnzsebi50SEZFNsv8dQiudEhGR9WMB6DxPypuU&#10;c35Qfq6VfXbllq5LXi2PeltS/lxS/v6Nco5vOc0r5/w45/y00q7ICFH/6+ZpnI83V+nUzCkFX4q9&#10;FPBFn+NZPhil7eU14uuK9BD1v232PxW00qnZ8rR8W9nyYQ3Lt6U7vh1JB1H/+8UCsGMeb1n0L1J+&#10;VpebQ1X6J7Jm1H8Hidtjc7FDE6SLwo9Kn2b+IMhmUf8dJW6HzcUOHTil8Pt6Gk/F8o1o9p/Gcvmo&#10;/w4Tx7+52KEDpuzjLGcwXPSg1trKgbiZPgiyWtR/x4nj3lzs0IHyfMTCj5aDZXFsIjdF/Q+QON7N&#10;xQ4dJKX4u/+5e6pl/+jzyjhFalH/gySOdXOxQwfIky7usndh5Zucc6jlhKj/gRLHubnYocFTDnQN&#10;/ZP3JsuVmXHcIiXqf7DE8W0udmjglCsYD138X1sus4/jl7mj/gdMHNvmDrBvrezvXO35msu9Tt5M&#10;Kb27XMr+u+UeJ3/JOf9tSflz+bvyb+WD+O7y/3w/tncpy+lycVvIfFH/AyeOa3Oj71dbo/g/+OCD&#10;nyxnUHyUc34WX7Mhz0obpa3SZnyd2zrKh0DOj/q/8ppDJY5pc8vKfaVjg+RBHM+5UkovL6ecfV55&#10;nUvlz8sH6+X4+uc6+mlycm3U/+D1H8ezueVn3ZWODZCHl9jnmVL6Qc757ZzzHyuvsVbKa71dXjv2&#10;5xxHOzAmJ0X9L0au/ziWzQ16QKWc6naJ4v95zvnjSvtb5ePSh9ivc4y+K0+aov6DUes/jmNzyyXX&#10;VzrWccpBr1vdzCql9B85508qbe+VT0qfYj9bLOdJj35AX26O+q8Ytf7jODa3PKjhSsc6za2vcEwp&#10;/Szn/Fml7b3zWelb7G+L5YrJ2K4cJ+r/GiPWfxzD5paV80rHekzZXRX73yKl9Muc8xex3Y7yRelj&#10;7HeLAX/RyYlR/zcbrf5j/3cxyH24y10Nz9rvef/+/R+mlO7nnP9Rabe3lD7+qvQ5juNUM9xFccKo&#10;/xONVP+x77sYYdU893znlNL3cs4fxvYGyIel73E8pxhst56cEPV/upHqP/Z9FwPsBnoc+3yq8m2i&#10;0t4QSSn9Jo7nVKOeFSHVqP9Go9R/7Pduer4grFzxF/t7imWf5wg/e1+Uf5YLXeK4TjHiATGpR/23&#10;G6X+Y7930/FuoEexr6dYznbo+YDXqfny3HOlR75ARv4/6v/A9R/7vKseD56c8+0npfTTTk91Oysp&#10;pf8+czu8GtuSsXLm+67+B6n/2OdddXjw5KxvP51d5HKpnLUfeJAzvKQe9f9NDln/sb+76+ngyZmr&#10;frm8/V+xrYPkrTjemwxwgF9eEPV/JYer/9jf3XV08ORJ7NtNlhtbHfHbz9f5/TnnR/e4a09ujPq/&#10;msPVf+xrF3o4eHLOVY/LXQ2vtHWwvBPHfZPRb5k7Y9T/C3Ok+n8a+9qF5WfTrqtm64Ot792796OU&#10;0mEOfL0oKaU/3b1798dx/Nfp/WewXI36r+dg9d/8K28zO+8Kat4wHa/yF88550b3dGxHboz6vyYH&#10;qv+HsZ9d2fGRa81POso5f1pp56j5NI7/JgM/+GfGqP/rc4j6v+2dXTexx4Zr3TDleaM557/Hdg6c&#10;v7c+Y7XDU3zlBVH/N+YI9V9u7X3Wzf02t/W5tK37P2f6+ft1Wn8Gd7wfVELU/805QP03/8rb1YaP&#10;jjxn/+dHlXYOnTLmuB1u0ul+UPlu1P8JGbz+y7f/pkW+CxsdE2i64u+99977z5zzs0o7R8+zMva4&#10;Pa6zx+48aY76Py3D1v85p/h2Yzk7aM1nbzb9NEopvVlpY4qUscftcZ0Nf8XJ+VH/J2bQ+n8yzL7/&#10;F1n2p61yXKD1wRcppXdjG7OkjD1uj+t0eCBMQtT/6Rmw/stT3cbb9fMiyy6hi14w1noGRErpv2Ib&#10;s6SMPW6P6+x8bYecEPV/egar/7Lfv/neTkNYniVwkYWgvEmx/evknH8b25gov43b4zoj3B539qj/&#10;poxS/2W3z3G++b/IcjrarZ4s1rqhcs5/iG1MlD/E7XGdDk+FkxD135Te6798678z/D7/VmXA5y4G&#10;rR+AlNL/xDZmSRl73B7X2eEDII1R/6en4/ovJ8k8an0vD6vs1yxH4Jej8OXgcVkYqruMWlfLnPNf&#10;YxsT5a9xe9yk0oZ0FPXflB7qv0z2ZS4r1xiUSf/11veQW/ABYGbqn6n5CczM1D9TcxCMmal/puY0&#10;OGam/pmaC2GYmfpnai6FZ2bqn6m5GRYzU/9Mze1wmZn6Z3oeiMHM1D9T80g8Zqb+mZqHYjMz9c/0&#10;cs6fVgrlqPk0jp+5qX+mNtPPYD9/idQ/U7t3796Pcs5/jMVytKSU/nT37t0fx/EzN/XP9HLOb8eC&#10;OWDeieOGQv0ztZTSD3LOH1eK5ij5/f37938Yxw2F+md6KaWf55z/VSmeI+StOF74NvXP9HLOn1SK&#10;Z/Q8juOEGvXP1FJKP00pfVYpolHzeXnUXBwn1Kh/ppdS+llK6YtKMY2WL8vP+jg+uI76Z3oppV+m&#10;lP5RKapR8k/nPHMu9c/0cs6/qhTWKPl1HA+0UP9MLaX0vZzzh5Xi6j0flr7H8UAL9c/0Ukr/nlL6&#10;TflJWSm03lL6+OvS5zgOOIf6h2/ul/Jlpeh6STngZZ8nq1D/TG+5UObzSvHtnXKqm7MdWJX6Z3op&#10;pVfLhSWVItwrj0ufYj9hDeqf6aWU/q1cWl7uL1IpyK1SXvut0pfYP1iT+oeXXnqp3Fzq/ffff6fc&#10;ZrZSoKukvFZ5TTe2Ym/qH776RvTycpBszf2jfy6vUV4rvj7sSf3DojxvdPkwfJRzflYp5FPzLKX0&#10;UWnLM0wZhfqHRUrplZTSmymld3POD3LOv1sOoP0l5/y3JeXP5e/Kvz0o/+3y/3w/tgcjUf8AAAAA&#10;AAAAAAAAAAAAAAAAAAAAAAAAAAAAAAAAAAAAAAAAAAAAAAAAAAAAAAAAAAAAAAAAAAAAAAAAAAAA&#10;AAAAAAAAAAAAAAAAAAAAAAAAAAAAAAAAAAAAAAAAAAAAAAAAAAAAAAAAAAAAAAAAAAAAAAAAAAAA&#10;AAAAAAAAAAAAAAAAAAAAAAAAAAAAAAAAAAAAAAAAAAAAAAAAAG3+D+uz3AqBu/mpAAAAAElFTkSu&#10;QmCCUEsDBAoAAAAAAAAAIQAhofGQygIAAMoCAAAUAAAAZHJzL21lZGlhL2ltYWdlNC5zdmc8c3Zn&#10;IHZpZXdCb3g9IjAgMCA5NiA5NiIgeG1sbnM9Imh0dHA6Ly93d3cudzMub3JnLzIwMDAvc3ZnIiB4&#10;bWxuczp4bGluaz0iaHR0cDovL3d3dy53My5vcmcvMTk5OS94bGluayIgaWQ9Ikljb25zX0NhciIg&#10;b3ZlcmZsb3c9ImhpZGRlbiI+PGNpcmNsZSBjeD0iMjQiIGN5PSI2MiIgcj0iOCIgZmlsbD0iIzgw&#10;ODA4MCIvPjxjaXJjbGUgY3g9IjcyIiBjeT0iNjIiIHI9IjgiIGZpbGw9IiM4MDgwODAiLz48cGF0&#10;aCBkPSJNMzkgNDIgMzkgMzAgNTIuNyAzMEM1My44IDMwIDU0LjggMzAuNCA1NS41IDMxLjJMNjYu&#10;MyA0MiAzOSA0MlpNMzUgNDIgOS43IDQyIDIwLjUgMzEuMkMyMS4zIDMwLjQgMjIuMyAzMCAyMy4z&#10;IDMwTDM1IDMwIDM1IDQyWk04MiA0MiA3My43IDQyQzcyLjYgNDIgNzEuNiA0MS42IDcwLjkgNDAu&#10;OEw1OC4zIDI4LjNDNTYuOCAyNi44IDU0LjggMjYgNTIuNiAyNkwyMy4zIDI2QzIxLjIgMjYgMTku&#10;MSAyNi44IDE3LjYgMjguM0w1LjIgNDAuOEM0LjQgNDEuNiA0IDQyLjYgNCA0My43TDQgNTRDNCA1&#10;OC40IDcuNiA2MiAxMiA2MkwxMyA2MkMxMyA1NS45IDE3LjkgNTEgMjQgNTEgMzAuMSA1MSAzNSA1&#10;NS45IDM1IDYyTDYxIDYyQzYxIDU1LjkgNjUuOSA1MSA3MiA1MSA3OC4xIDUxIDgzIDU1LjkgODMg&#10;NjJMODggNjJDOTAuMiA2MiA5MiA2MC4yIDkyIDU4TDkyIDUyQzkyIDQ2LjUgODcuNSA0MiA4MiA0&#10;MloiIGZpbGw9IiM4MDgwODAiLz48L3N2Zz5QSwMEFAAGAAgAAAAhAAIu977eAAAABQEAAA8AAABk&#10;cnMvZG93bnJldi54bWxMj0FrwkAQhe+F/odlhN7qJrYRjdmISNuTFNRC6W3MjkkwOxuyaxL/fbe9&#10;tJeBx3u89022Hk0jeupcbVlBPI1AEBdW11wq+Di+Pi5AOI+ssbFMCm7kYJ3f32WYajvwnvqDL0Uo&#10;YZeigsr7NpXSFRUZdFPbEgfvbDuDPsiulLrDIZSbRs6iaC4N1hwWKmxpW1FxOVyNgrcBh81T/NLv&#10;Luft7euYvH/uYlLqYTJuViA8jf4vDD/4AR3ywHSyV9ZONArCI/73Bu85mS9BnBTMksUSZJ7J//T5&#10;NwAAAP//AwBQSwMEFAAGAAgAAAAhAK7Um8vXAAAArQIAABkAAABkcnMvX3JlbHMvZTJvRG9jLnht&#10;bC5yZWxzvJLPasMwDIfvg76D0X1xkpYxRp1exqDX0T2AsBXHLP6D5ZX27WsogxW67ZajJPT9PoS2&#10;u5OfxZEyuxgUdE0LgoKOxgWr4OPw9vgMggsGg3MMpOBMDLth9bB9pxlLXeLJJRaVEljBVEp6kZL1&#10;RB65iYlCnYwxeyy1zFYm1J9oSfZt+yTzTwYMN0yxNwry3qxBHM6pJv/PjuPoNL1G/eUplDsR0vma&#10;XYGYLRUFnozDa3PdpGBB3nfol3HoGz7+6tAt49D9dYfNMg6b7zvImycbLgAAAP//AwBQSwECLQAU&#10;AAYACAAAACEAqNbHqBMBAABJAgAAEwAAAAAAAAAAAAAAAAAAAAAAW0NvbnRlbnRfVHlwZXNdLnht&#10;bFBLAQItABQABgAIAAAAIQA4/SH/1gAAAJQBAAALAAAAAAAAAAAAAAAAAEQBAABfcmVscy8ucmVs&#10;c1BLAQItABQABgAIAAAAIQBuzfbX8gYAADspAAAOAAAAAAAAAAAAAAAAAEMCAABkcnMvZTJvRG9j&#10;LnhtbFBLAQItAAoAAAAAAAAAIQCYTtqhTREAAE0RAAAUAAAAAAAAAAAAAAAAAGEJAABkcnMvbWVk&#10;aWEvaW1hZ2UxLnBuZ1BLAQItAAoAAAAAAAAAIQCgzR9VygIAAMoCAAAUAAAAAAAAAAAAAAAAAOAa&#10;AABkcnMvbWVkaWEvaW1hZ2UyLnN2Z1BLAQItAAoAAAAAAAAAIQD6KEr/fhAAAH4QAAAUAAAAAAAA&#10;AAAAAAAAANwdAABkcnMvbWVkaWEvaW1hZ2UzLnBuZ1BLAQItAAoAAAAAAAAAIQAhofGQygIAAMoC&#10;AAAUAAAAAAAAAAAAAAAAAIwuAABkcnMvbWVkaWEvaW1hZ2U0LnN2Z1BLAQItABQABgAIAAAAIQAC&#10;Lve+3gAAAAUBAAAPAAAAAAAAAAAAAAAAAIgxAABkcnMvZG93bnJldi54bWxQSwECLQAUAAYACAAA&#10;ACEArtSby9cAAACtAgAAGQAAAAAAAAAAAAAAAACTMgAAZHJzL19yZWxzL2Uyb0RvYy54bWwucmVs&#10;c1BLBQYAAAAACQAJAEICAAChMwAAAAA=&#10;">
                      <v:group id="Group 446425219" o:spid="_x0000_s1160" style="position:absolute;left:3944;top:1826;width:41148;height:22412" coordorigin="3944,1826" coordsize="41148,2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flxwAAAOIAAAAPAAAAZHJzL2Rvd25yZXYueG1sRE9ba8Iw&#10;FH4X9h/CGexN00yUWRtFZBt7EGE6GL4dmtMLNielydr675fBwMeP755tR9uInjpfO9agZgkI4tyZ&#10;mksNX+e36QsIH5ANNo5Jw408bDcPkwxT4wb+pP4UShFD2KeooQqhTaX0eUUW/cy1xJErXGcxRNiV&#10;0nQ4xHDbyOckWUqLNceGClvaV5RfTz9Ww/uAw26uXvvDtdjfLufF8fugSOunx3G3BhFoDHfxv/vD&#10;xPmrVTJXy4WCv0sRg9z8AgAA//8DAFBLAQItABQABgAIAAAAIQDb4fbL7gAAAIUBAAATAAAAAAAA&#10;AAAAAAAAAAAAAABbQ29udGVudF9UeXBlc10ueG1sUEsBAi0AFAAGAAgAAAAhAFr0LFu/AAAAFQEA&#10;AAsAAAAAAAAAAAAAAAAAHwEAAF9yZWxzLy5yZWxzUEsBAi0AFAAGAAgAAAAhAKn+1+XHAAAA4gAA&#10;AA8AAAAAAAAAAAAAAAAABwIAAGRycy9kb3ducmV2LnhtbFBLBQYAAAAAAwADALcAAAD7AgAAAAA=&#10;">
                        <v:shape id="Straight Arrow Connector 812388561" o:spid="_x0000_s1161" type="#_x0000_t32" style="position:absolute;left:3944;top:24238;width:411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UwyQAAAOMAAAAPAAAAZHJzL2Rvd25yZXYueG1sRE/dSsMw&#10;FL4XfIdwBG9kSzrCNrplY04FwYu5nwc4a87aYnNSmthVn94Igpfn+z/L9eAa0VMXas8GsrECQVx4&#10;W3Np4HR8Gc1BhIhssfFMBr4owHp1e7PE3Por76k/xFKkEA45GqhibHMpQ1GRwzD2LXHiLr5zGNPZ&#10;ldJ2eE3hrpETpabSYc2pocKWthUVH4dPZ6B5nh53Z7Wdb+rZ0/tD+aYfv3ttzP3dsFmAiDTEf/Gf&#10;+9Wm+SrTmZ5oNYPfnxIAcvUDAAD//wMAUEsBAi0AFAAGAAgAAAAhANvh9svuAAAAhQEAABMAAAAA&#10;AAAAAAAAAAAAAAAAAFtDb250ZW50X1R5cGVzXS54bWxQSwECLQAUAAYACAAAACEAWvQsW78AAAAV&#10;AQAACwAAAAAAAAAAAAAAAAAfAQAAX3JlbHMvLnJlbHNQSwECLQAUAAYACAAAACEAigjFMMkAAADj&#10;AAAADwAAAAAAAAAAAAAAAAAHAgAAZHJzL2Rvd25yZXYueG1sUEsFBgAAAAADAAMAtwAAAP0CAAAA&#10;AA==&#10;" strokecolor="#339" strokeweight="2pt">
                          <v:stroke endarrow="block"/>
                          <v:shadow on="t" color="black" opacity="24903f" origin=",.5" offset="0,.55556mm"/>
                        </v:shape>
                        <v:shape id="Straight Arrow Connector 385335923" o:spid="_x0000_s1162" type="#_x0000_t32" style="position:absolute;left:3944;top:1826;width:0;height:224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ebMyQAAAOMAAAAPAAAAZHJzL2Rvd25yZXYueG1sRE9fa8Iw&#10;EH8X9h3CDXyRmeim084o6hiIYzCdzNejubXV5lKazNZvvwwGe7zf/5stWluKC9W+cKxh0FcgiFNn&#10;Cs40HD5e7iYgfEA2WDomDVfysJjfdGaYGNfwji77kIkYwj5BDXkIVSKlT3Oy6PuuIo7cl6sthnjW&#10;mTQ1NjHclnKo1FhaLDg25FjROqf0vP+2GlbP9Gbet4fH1yP1eFdeT6Pm86R197ZdPoEI1IZ/8Z97&#10;Y+J8pQYT9TCe3sPvTxEAOf8BAAD//wMAUEsBAi0AFAAGAAgAAAAhANvh9svuAAAAhQEAABMAAAAA&#10;AAAAAAAAAAAAAAAAAFtDb250ZW50X1R5cGVzXS54bWxQSwECLQAUAAYACAAAACEAWvQsW78AAAAV&#10;AQAACwAAAAAAAAAAAAAAAAAfAQAAX3JlbHMvLnJlbHNQSwECLQAUAAYACAAAACEAEdXmzMkAAADj&#10;AAAADwAAAAAAAAAAAAAAAAAHAgAAZHJzL2Rvd25yZXYueG1sUEsFBgAAAAADAAMAtwAAAP0CAAAA&#10;AA==&#10;" strokecolor="#339" strokeweight="2pt">
                          <v:stroke endarrow="block"/>
                          <v:shadow on="t" color="black" opacity="24903f" origin=",.5" offset="0,.55556mm"/>
                          <o:lock v:ext="edit" shapetype="f"/>
                        </v:shape>
                      </v:group>
                      <v:shape id="TextBox 9" o:spid="_x0000_s1163" type="#_x0000_t202" style="position:absolute;left:17299;top:24665;width:1398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0Q9xwAAAOMAAAAPAAAAZHJzL2Rvd25yZXYueG1sRE9fa8Iw&#10;EH8f+B3CCb7NxK6KVqOMjcGeNuZU8O1ozrbYXEoTbf32ZjDw8X7/b7XpbS2u1PrKsYbJWIEgzp2p&#10;uNCw+/14noPwAdlg7Zg03MjDZj14WmFmXMc/dN2GQsQQ9hlqKENoMil9XpJFP3YNceROrrUY4tkW&#10;0rTYxXBby0SpmbRYcWwosaG3kvLz9mI17L9Ox0Oqvot3O2061yvJdiG1Hg371yWIQH14iP/dnybO&#10;T+Zpmsxekin8/RQBkOs7AAAA//8DAFBLAQItABQABgAIAAAAIQDb4fbL7gAAAIUBAAATAAAAAAAA&#10;AAAAAAAAAAAAAABbQ29udGVudF9UeXBlc10ueG1sUEsBAi0AFAAGAAgAAAAhAFr0LFu/AAAAFQEA&#10;AAsAAAAAAAAAAAAAAAAAHwEAAF9yZWxzLy5yZWxzUEsBAi0AFAAGAAgAAAAhAIN3RD3HAAAA4wAA&#10;AA8AAAAAAAAAAAAAAAAABwIAAGRycy9kb3ducmV2LnhtbFBLBQYAAAAAAwADALcAAAD7AgAAAAA=&#10;" filled="f" stroked="f">
                        <v:textbox>
                          <w:txbxContent>
                            <w:p w14:paraId="2401836B" w14:textId="77777777" w:rsidR="00FA3A90" w:rsidRPr="006E0871" w:rsidRDefault="00FA3A90" w:rsidP="0009561A">
                              <w:pPr>
                                <w:pStyle w:val="TableText0"/>
                              </w:pPr>
                              <w:r w:rsidRPr="006E0871">
                                <w:t xml:space="preserve">Mass </w:t>
                              </w:r>
                            </w:p>
                          </w:txbxContent>
                        </v:textbox>
                      </v:shape>
                      <v:shape id="TextBox 10" o:spid="_x0000_s1164" type="#_x0000_t202" style="position:absolute;left:-3052;top:6895;width:6436;height:7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spRzQAAAOMAAAAPAAAAZHJzL2Rvd25yZXYueG1sRI9BT8JA&#10;FITvJPyHzTPxBruAWFNYiNFI9EKgyoHbo/tsG7pva3el5d+7JiYeJzPzTWa57m0tLtT6yrGGyViB&#10;IM6dqbjQ8PH+MnoA4QOywdoxabiSh/VqOFhialzHe7pkoRARwj5FDWUITSqlz0uy6MeuIY7ep2st&#10;hijbQpoWuwi3tZwqdS8tVhwXSmzoqaT8nH1bDYfT9lrvm9lRVd3brt987bLnTaH17U3/uAARqA//&#10;4b/2q9EwVcl8nkxmdwn8fop/QK5+AAAA//8DAFBLAQItABQABgAIAAAAIQDb4fbL7gAAAIUBAAAT&#10;AAAAAAAAAAAAAAAAAAAAAABbQ29udGVudF9UeXBlc10ueG1sUEsBAi0AFAAGAAgAAAAhAFr0LFu/&#10;AAAAFQEAAAsAAAAAAAAAAAAAAAAAHwEAAF9yZWxzLy5yZWxzUEsBAi0AFAAGAAgAAAAhALVGylHN&#10;AAAA4wAAAA8AAAAAAAAAAAAAAAAABwIAAGRycy9kb3ducmV2LnhtbFBLBQYAAAAAAwADALcAAAAB&#10;AwAAAAA=&#10;" filled="f" stroked="f">
                        <v:textbox style="layout-flow:vertical;mso-layout-flow-alt:bottom-to-top">
                          <w:txbxContent>
                            <w:p w14:paraId="5B085018" w14:textId="77777777" w:rsidR="00FA3A90" w:rsidRPr="006E0871" w:rsidRDefault="00FA3A90" w:rsidP="0009561A">
                              <w:pPr>
                                <w:pStyle w:val="TableText0"/>
                              </w:pPr>
                              <w:r w:rsidRPr="006E0871">
                                <w:t>CO</w:t>
                              </w:r>
                              <w:r w:rsidRPr="006E0871">
                                <w:rPr>
                                  <w:position w:val="-7"/>
                                  <w:vertAlign w:val="subscript"/>
                                </w:rPr>
                                <w:t>2</w:t>
                              </w:r>
                              <w:r w:rsidRPr="006E0871">
                                <w:t xml:space="preserve"> </w:t>
                              </w:r>
                            </w:p>
                          </w:txbxContent>
                        </v:textbox>
                      </v:shape>
                      <v:shape id="Graphic 11" o:spid="_x0000_s1165" type="#_x0000_t75" alt="Car with solid fill" style="position:absolute;left:7888;top:1547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A12xwAAAOMAAAAPAAAAZHJzL2Rvd25yZXYueG1sRE9fa8Iw&#10;EH8f+B3CDfYimtjZIp1RRBjMp7HqBziaW9O1uZQmavftl8Fgj/f7f9v95HpxozG0njWslgoEce1N&#10;y42Gy/l1sQERIrLB3jNp+KYA+93sYYul8Xf+oFsVG5FCOJSowcY4lFKG2pLDsPQDceI+/egwpnNs&#10;pBnxnsJdLzOlCumw5dRgcaCjpbqrrk7DvJmyY3w+FV/vtspPB3Ptujlp/fQ4HV5ARJriv/jP/WbS&#10;/HW+UVmuijX8/pQAkLsfAAAA//8DAFBLAQItABQABgAIAAAAIQDb4fbL7gAAAIUBAAATAAAAAAAA&#10;AAAAAAAAAAAAAABbQ29udGVudF9UeXBlc10ueG1sUEsBAi0AFAAGAAgAAAAhAFr0LFu/AAAAFQEA&#10;AAsAAAAAAAAAAAAAAAAAHwEAAF9yZWxzLy5yZWxzUEsBAi0AFAAGAAgAAAAhAOWIDXbHAAAA4wAA&#10;AA8AAAAAAAAAAAAAAAAABwIAAGRycy9kb3ducmV2LnhtbFBLBQYAAAAAAwADALcAAAD7AgAAAAA=&#10;">
                        <v:imagedata r:id="rId31" o:title="Car with solid fill"/>
                      </v:shape>
                      <v:line id="Straight Connector 716279277" o:spid="_x0000_s1166" style="position:absolute;visibility:visible;mso-wrap-style:square" from="4554,17958" to="18270,17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KSzAAAAOIAAAAPAAAAZHJzL2Rvd25yZXYueG1sRI9BS8NA&#10;FITvgv9heYKXYDdpU6tpt0VKRW81tYd6e2Rfk5Ds25DdNvHfu4LgcZiZb5jVZjStuFLvassKkkkM&#10;griwuuZSwfHz9eEJhPPIGlvLpOCbHGzWtzcrzLQdOKfrwZciQNhlqKDyvsukdEVFBt3EdsTBO9ve&#10;oA+yL6XucQhw08ppHD9KgzWHhQo72lZUNIeLUfC2j/bR4uSPu/z08TVEY5PKtFHq/m58WYLwNPr/&#10;8F/7XStYzJJ5Mk+nz/B7KdwBuf4BAAD//wMAUEsBAi0AFAAGAAgAAAAhANvh9svuAAAAhQEAABMA&#10;AAAAAAAAAAAAAAAAAAAAAFtDb250ZW50X1R5cGVzXS54bWxQSwECLQAUAAYACAAAACEAWvQsW78A&#10;AAAVAQAACwAAAAAAAAAAAAAAAAAfAQAAX3JlbHMvLnJlbHNQSwECLQAUAAYACAAAACEAzfpCkswA&#10;AADiAAAADwAAAAAAAAAAAAAAAAAHAgAAZHJzL2Rvd25yZXYueG1sUEsFBgAAAAADAAMAtwAAAAAD&#10;AAAAAA==&#10;" strokecolor="#2f2f98">
                        <v:stroke dashstyle="dash"/>
                      </v:line>
                      <v:line id="Straight Connector 1994132348" o:spid="_x0000_s1167" style="position:absolute;visibility:visible;mso-wrap-style:square" from="17552,10868" to="31268,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OytyQAAAOMAAAAPAAAAZHJzL2Rvd25yZXYueG1sRE9La8JA&#10;EL4X+h+WKXgJulFTramriLTUm8+DvQ3ZaRKSnQ3Z1aT/vlso9Djfe5br3tTiTq0rLSsYj2IQxJnV&#10;JecKLuf34QsI55E11pZJwTc5WK8eH5aYatvxke4nn4sQwi5FBYX3TSqlywoy6Ea2IQ7cl20N+nC2&#10;udQtdiHc1HISxzNpsOTQUGBD24Ky6nQzCj720T6aX/3l7Xg9fHZRXyUyqZQaPPWbVxCeev8v/nPv&#10;dJg/fZ4ms/FisoDfnwIAcvUDAAD//wMAUEsBAi0AFAAGAAgAAAAhANvh9svuAAAAhQEAABMAAAAA&#10;AAAAAAAAAAAAAAAAAFtDb250ZW50X1R5cGVzXS54bWxQSwECLQAUAAYACAAAACEAWvQsW78AAAAV&#10;AQAACwAAAAAAAAAAAAAAAAAfAQAAX3JlbHMvLnJlbHNQSwECLQAUAAYACAAAACEAz4jsrckAAADj&#10;AAAADwAAAAAAAAAAAAAAAAAHAgAAZHJzL2Rvd25yZXYueG1sUEsFBgAAAAADAAMAtwAAAP0CAAAA&#10;AA==&#10;" strokecolor="#2f2f98">
                        <v:stroke dashstyle="dash"/>
                      </v:line>
                      <v:line id="Straight Connector 348112393" o:spid="_x0000_s1168" style="position:absolute;visibility:visible;mso-wrap-style:square" from="30121,3778" to="43837,3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uSCyQAAAOEAAAAPAAAAZHJzL2Rvd25yZXYueG1sRI/LasJA&#10;FIb3Bd9hOEI3QSda0SZ1FCmWdud1YXeHzGkSkjkTMqNJ395ZCC5//hvfct2bWtyodaVlBZNxDII4&#10;s7rkXMH59DV6B+E8ssbaMin4Jwfr1eBliam2HR/odvS5CCPsUlRQeN+kUrqsIINubBvi4P3Z1qAP&#10;ss2lbrEL46aW0zieS4Mlh4cCG/osKKuOV6PgexftosXFn7eHy/63i/pqJmeVUq/DfvMBwlPvn+FH&#10;+0crSJK36WKeBIZAFGhAru4AAAD//wMAUEsBAi0AFAAGAAgAAAAhANvh9svuAAAAhQEAABMAAAAA&#10;AAAAAAAAAAAAAAAAAFtDb250ZW50X1R5cGVzXS54bWxQSwECLQAUAAYACAAAACEAWvQsW78AAAAV&#10;AQAACwAAAAAAAAAAAAAAAAAfAQAAX3JlbHMvLnJlbHNQSwECLQAUAAYACAAAACEAfK7kgskAAADh&#10;AAAADwAAAAAAAAAAAAAAAAAHAgAAZHJzL2Rvd25yZXYueG1sUEsFBgAAAAADAAMAtwAAAP0CAAAA&#10;AA==&#10;" strokecolor="#2f2f98">
                        <v:stroke dashstyle="dash"/>
                      </v:line>
                      <v:shape id="Graphic 15" o:spid="_x0000_s1169" type="#_x0000_t75" alt="Car with solid fill" style="position:absolute;left:5154;top:168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N1WywAAAOIAAAAPAAAAZHJzL2Rvd25yZXYueG1sRI9RS8Mw&#10;FIXfhf2HcAXfXGLV2XXLhgwGgsh0le310tw1Zc1NaeLW+euNIPh4OOd8hzNfDq4VJ+pD41nD3ViB&#10;IK68abjW8Fmub3MQISIbbD2ThgsFWC5GV3MsjD/zB522sRYJwqFADTbGrpAyVJYchrHviJN38L3D&#10;mGRfS9PjOcFdKzOlJtJhw2nBYkcrS9Vx++U0eKv2u/U7PmxKd1m9vWblYTP91vrmeniegYg0xP/w&#10;X/vFaJjk9yrP1NMj/F5Kd0AufgAAAP//AwBQSwECLQAUAAYACAAAACEA2+H2y+4AAACFAQAAEwAA&#10;AAAAAAAAAAAAAAAAAAAAW0NvbnRlbnRfVHlwZXNdLnhtbFBLAQItABQABgAIAAAAIQBa9CxbvwAA&#10;ABUBAAALAAAAAAAAAAAAAAAAAB8BAABfcmVscy8ucmVsc1BLAQItABQABgAIAAAAIQDXJN1WywAA&#10;AOIAAAAPAAAAAAAAAAAAAAAAAAcCAABkcnMvZG93bnJldi54bWxQSwUGAAAAAAMAAwC3AAAA/wIA&#10;AAAA&#10;">
                        <v:imagedata r:id="rId27" o:title="Car with solid fill"/>
                      </v:shape>
                      <v:shape id="Graphic 16" o:spid="_x0000_s1170" type="#_x0000_t75" alt="Car with solid fill" style="position:absolute;left:11385;top:14088;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HyAAAAOMAAAAPAAAAZHJzL2Rvd25yZXYueG1sRE9fS8Mw&#10;EH8X/A7hhL25xOFKW5eNMRgIQ6ar6OvR3JpicylNtnV+eiMIPt7v/y1Wo+vEmYbQetbwMFUgiGtv&#10;Wm40vFfb+xxEiMgGO8+k4UoBVsvbmwWWxl/4jc6H2IgUwqFEDTbGvpQy1JYchqnviRN39IPDmM6h&#10;kWbASwp3nZwplUmHLacGiz1tLNVfh5PT4K36/Ni+4uO+ctfNy25WHffFt9aTu3H9BCLSGP/Ff+5n&#10;k+ZnWa6KIp/P4fenBIBc/gAAAP//AwBQSwECLQAUAAYACAAAACEA2+H2y+4AAACFAQAAEwAAAAAA&#10;AAAAAAAAAAAAAAAAW0NvbnRlbnRfVHlwZXNdLnhtbFBLAQItABQABgAIAAAAIQBa9CxbvwAAABUB&#10;AAALAAAAAAAAAAAAAAAAAB8BAABfcmVscy8ucmVsc1BLAQItABQABgAIAAAAIQDDXJDHyAAAAOMA&#10;AAAPAAAAAAAAAAAAAAAAAAcCAABkcnMvZG93bnJldi54bWxQSwUGAAAAAAMAAwC3AAAA/AIAAAAA&#10;">
                        <v:imagedata r:id="rId27" o:title="Car with solid fill"/>
                      </v:shape>
                      <v:shape id="Graphic 17" o:spid="_x0000_s1171" type="#_x0000_t75" alt="Car with solid fill" style="position:absolute;left:23072;top:843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hvxwAAAOMAAAAPAAAAZHJzL2Rvd25yZXYueG1sRE9fa8Iw&#10;EH8X9h3CDXyRmc7aunVGEWEwn8Y6P8DR3JquzaU0Ueu3XwaCj/f7f+vtaDtxpsE3jhU8zxMQxJXT&#10;DdcKjt/vTy8gfEDW2DkmBVfysN08TNZYaHfhLzqXoRYxhH2BCkwIfSGlrwxZ9HPXE0fuxw0WQzyH&#10;WuoBLzHcdnKRJLm02HBsMNjT3lDVlierYFaPi31ID/nvpymzw06f2nZGSk0fx90biEBjuItv7g8d&#10;5+fZapmmr3kK/z9FAOTmDwAA//8DAFBLAQItABQABgAIAAAAIQDb4fbL7gAAAIUBAAATAAAAAAAA&#10;AAAAAAAAAAAAAABbQ29udGVudF9UeXBlc10ueG1sUEsBAi0AFAAGAAgAAAAhAFr0LFu/AAAAFQEA&#10;AAsAAAAAAAAAAAAAAAAAHwEAAF9yZWxzLy5yZWxzUEsBAi0AFAAGAAgAAAAhAGIu6G/HAAAA4wAA&#10;AA8AAAAAAAAAAAAAAAAABwIAAGRycy9kb3ducmV2LnhtbFBLBQYAAAAAAwADALcAAAD7AgAAAAA=&#10;">
                        <v:imagedata r:id="rId31" o:title="Car with solid fill"/>
                      </v:shape>
                      <v:shape id="Graphic 18" o:spid="_x0000_s1172" type="#_x0000_t75" alt="Car with solid fill" style="position:absolute;left:20338;top:9800;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ApygAAAOMAAAAPAAAAZHJzL2Rvd25yZXYueG1sRI9BSwMx&#10;EIXvgv8hjODNJi5W6rZpkUJBEKl2xV6HzXSzuJksm9hu/fXOQejxzbz55r3FagydOtKQ2sgW7icG&#10;FHEdXcuNhc9qczcDlTKywy4yWThTgtXy+mqBpYsn/qDjLjdKIJxKtOBz7kutU+0pYJrEnlh2hzgE&#10;zCKHRrsBTwIPnS6MedQBW5YPHntae6q/dz/BQvRm/7V5x4dtFc7rt9eiOmyffq29vRmf56Ayjfli&#10;/r9+cRK/MLPpVLgSWjrJAPTyDwAA//8DAFBLAQItABQABgAIAAAAIQDb4fbL7gAAAIUBAAATAAAA&#10;AAAAAAAAAAAAAAAAAABbQ29udGVudF9UeXBlc10ueG1sUEsBAi0AFAAGAAgAAAAhAFr0LFu/AAAA&#10;FQEAAAsAAAAAAAAAAAAAAAAAHwEAAF9yZWxzLy5yZWxzUEsBAi0AFAAGAAgAAAAhAPiJACnKAAAA&#10;4wAAAA8AAAAAAAAAAAAAAAAABwIAAGRycy9kb3ducmV2LnhtbFBLBQYAAAAAAwADALcAAAD+AgAA&#10;AAA=&#10;">
                        <v:imagedata r:id="rId27" o:title="Car with solid fill"/>
                      </v:shape>
                      <v:shape id="Graphic 19" o:spid="_x0000_s1173" type="#_x0000_t75" alt="Car with solid fill" style="position:absolute;left:26568;top:7044;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xUxwAAAOIAAAAPAAAAZHJzL2Rvd25yZXYueG1sRE9ba8Iw&#10;FH4f+B/CEfamid2FtTOKCIIwhs6O7fXQHJuy5qQ0Uet+/fIg7PHju8+Xg2vFmfrQeNYwmyoQxJU3&#10;DdcaPsvN5AVEiMgGW8+k4UoBlovR3RwL4y/8QedDrEUK4VCgBhtjV0gZKksOw9R3xIk7+t5hTLCv&#10;penxksJdKzOlnqXDhlODxY7Wlqqfw8lp8FZ9f232+Lgr3XX9/paVx13+q/X9eFi9gog0xH/xzb01&#10;GnL1oPL8KUub06V0B+TiDwAA//8DAFBLAQItABQABgAIAAAAIQDb4fbL7gAAAIUBAAATAAAAAAAA&#10;AAAAAAAAAAAAAABbQ29udGVudF9UeXBlc10ueG1sUEsBAi0AFAAGAAgAAAAhAFr0LFu/AAAAFQEA&#10;AAsAAAAAAAAAAAAAAAAAHwEAAF9yZWxzLy5yZWxzUEsBAi0AFAAGAAgAAAAhAIyiXFTHAAAA4gAA&#10;AA8AAAAAAAAAAAAAAAAABwIAAGRycy9kb3ducmV2LnhtbFBLBQYAAAAAAwADALcAAAD7AgAAAAA=&#10;">
                        <v:imagedata r:id="rId27" o:title="Car with solid fill"/>
                      </v:shape>
                      <v:shape id="Graphic 20" o:spid="_x0000_s1174" type="#_x0000_t75" alt="Car with solid fill" style="position:absolute;left:37269;top:1389;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p2NyQAAAOIAAAAPAAAAZHJzL2Rvd25yZXYueG1sRI/RasJA&#10;FETfhf7Dcgt9Ed2YkqDRVUQo1Ccx7QdcstdsTPZuyK6a/n23UPBxmJkzzGY32k7cafCNYwWLeQKC&#10;uHK64VrB99fHbAnCB2SNnWNS8EMedtuXyQYL7R58pnsZahEh7AtUYELoCyl9Zciin7ueOHoXN1gM&#10;UQ611AM+Itx2Mk2SXFpsOC4Y7OlgqGrLm1Uwrcf0EN6P+fVkyuy417e2nZJSb6/jfg0i0Bie4f/2&#10;p1aQr/IsTbJFCn+X4h2Q218AAAD//wMAUEsBAi0AFAAGAAgAAAAhANvh9svuAAAAhQEAABMAAAAA&#10;AAAAAAAAAAAAAAAAAFtDb250ZW50X1R5cGVzXS54bWxQSwECLQAUAAYACAAAACEAWvQsW78AAAAV&#10;AQAACwAAAAAAAAAAAAAAAAAfAQAAX3JlbHMvLnJlbHNQSwECLQAUAAYACAAAACEAQEqdjckAAADi&#10;AAAADwAAAAAAAAAAAAAAAAAHAgAAZHJzL2Rvd25yZXYueG1sUEsFBgAAAAADAAMAtwAAAP0CAAAA&#10;AA==&#10;">
                        <v:imagedata r:id="rId31" o:title="Car with solid fill"/>
                      </v:shape>
                      <v:shape id="Graphic 21" o:spid="_x0000_s1175" type="#_x0000_t75" alt="Car with solid fill" style="position:absolute;left:34535;top:2756;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2h1ywAAAOIAAAAPAAAAZHJzL2Rvd25yZXYueG1sRI9RS8Mw&#10;FIXfBf9DuAPfXLK5VtctGzIYCCLTVfT10tw1xeamNHHr/PVmIPh4OOd8h7NcD64VR+pD41nDZKxA&#10;EFfeNFxreC+3tw8gQkQ22HomDWcKsF5dXy2xMP7Eb3Tcx1okCIcCNdgYu0LKUFlyGMa+I07ewfcO&#10;Y5J9LU2PpwR3rZwqlUuHDacFix1tLFVf+2+nwVv1+bF9xdmudOfNy/O0POzmP1rfjIbHBYhIQ/wP&#10;/7WfjIb87l7lWTbL4HIp3QG5+gUAAP//AwBQSwECLQAUAAYACAAAACEA2+H2y+4AAACFAQAAEwAA&#10;AAAAAAAAAAAAAAAAAAAAW0NvbnRlbnRfVHlwZXNdLnhtbFBLAQItABQABgAIAAAAIQBa9CxbvwAA&#10;ABUBAAALAAAAAAAAAAAAAAAAAB8BAABfcmVscy8ucmVsc1BLAQItABQABgAIAAAAIQDvk2h1ywAA&#10;AOIAAAAPAAAAAAAAAAAAAAAAAAcCAABkcnMvZG93bnJldi54bWxQSwUGAAAAAAMAAwC3AAAA/wIA&#10;AAAA&#10;">
                        <v:imagedata r:id="rId27" o:title="Car with solid fill"/>
                      </v:shape>
                      <v:shape id="Graphic 22" o:spid="_x0000_s1176" type="#_x0000_t75" alt="Car with solid fill" style="position:absolute;left:40765;width:4572;height:4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f2ExwAAAOMAAAAPAAAAZHJzL2Rvd25yZXYueG1sRE9fS8Mw&#10;EH8X/A7hBN9cshHK7JYNGQwEkekq+no0t6asuZQmbp2f3gjCHu/3/5br0XfiRENsAxuYThQI4jrY&#10;lhsDH9X2YQ4iJmSLXWAycKEI69XtzRJLG878Tqd9akQO4ViiAZdSX0oZa0ce4yT0xJk7hMFjyufQ&#10;SDvgOYf7Ts6UKqTHlnODw542jurj/tsbCE59fW7fUO8qf9m8vsyqw+7xx5j7u/FpASLRmK7if/ez&#10;zfN1odVU63kBfz9lAOTqFwAA//8DAFBLAQItABQABgAIAAAAIQDb4fbL7gAAAIUBAAATAAAAAAAA&#10;AAAAAAAAAAAAAABbQ29udGVudF9UeXBlc10ueG1sUEsBAi0AFAAGAAgAAAAhAFr0LFu/AAAAFQEA&#10;AAsAAAAAAAAAAAAAAAAAHwEAAF9yZWxzLy5yZWxzUEsBAi0AFAAGAAgAAAAhAKWd/YTHAAAA4wAA&#10;AA8AAAAAAAAAAAAAAAAABwIAAGRycy9kb3ducmV2LnhtbFBLBQYAAAAAAwADALcAAAD7AgAAAAA=&#10;">
                        <v:imagedata r:id="rId27" o:title="Car with solid fill"/>
                      </v:shape>
                      <w10:anchorlock/>
                    </v:group>
                  </w:pict>
                </mc:Fallback>
              </mc:AlternateContent>
            </w:r>
          </w:p>
        </w:tc>
      </w:tr>
    </w:tbl>
    <w:p w14:paraId="45344C20" w14:textId="4695E10A" w:rsidR="00FA3A90" w:rsidRPr="004A07B5" w:rsidRDefault="007A7173" w:rsidP="007A7173">
      <w:pPr>
        <w:pStyle w:val="affff9"/>
      </w:pPr>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4</w:t>
      </w:r>
      <w:r w:rsidRPr="004A07B5">
        <w:fldChar w:fldCharType="end"/>
      </w:r>
      <w:r w:rsidRPr="004A07B5">
        <w:t xml:space="preserve">: </w:t>
      </w:r>
      <w:r w:rsidR="00FA3A90" w:rsidRPr="004A07B5">
        <w:t xml:space="preserve">explanation of interpolation and inertia approach. </w:t>
      </w:r>
    </w:p>
    <w:p w14:paraId="13C6C658" w14:textId="77777777" w:rsidR="00B47209" w:rsidRPr="004A07B5" w:rsidRDefault="00B47209" w:rsidP="00FA3A90">
      <w:pPr>
        <w:ind w:left="720"/>
      </w:pPr>
    </w:p>
    <w:p w14:paraId="02593D32" w14:textId="26C94E1F" w:rsidR="00FA3A90" w:rsidRPr="004A07B5" w:rsidRDefault="00FA3A90" w:rsidP="0009561A">
      <w:r w:rsidRPr="004A07B5">
        <w:t xml:space="preserve">The carbon footprint of a particular type of powertrain and vehicle configuration (mass, aerodynamic, tire etc.) should be reflected in the selected representative or declared vehicle: </w:t>
      </w:r>
    </w:p>
    <w:p w14:paraId="348D6B46" w14:textId="77777777" w:rsidR="00FA3A90" w:rsidRPr="004A07B5" w:rsidRDefault="00FA3A90" w:rsidP="0009561A">
      <w:pPr>
        <w:numPr>
          <w:ilvl w:val="0"/>
          <w:numId w:val="59"/>
        </w:numPr>
      </w:pPr>
      <w:r w:rsidRPr="004A07B5">
        <w:t xml:space="preserve">In case of ‘interpolation approach’: Individual vehicle configuration of the ‘interpolation family’ should be used as described in the Certificate </w:t>
      </w:r>
      <w:proofErr w:type="gramStart"/>
      <w:r w:rsidRPr="004A07B5">
        <w:t>Of</w:t>
      </w:r>
      <w:proofErr w:type="gramEnd"/>
      <w:r w:rsidRPr="004A07B5">
        <w:t xml:space="preserve"> Conformity document.</w:t>
      </w:r>
    </w:p>
    <w:p w14:paraId="30593A8B" w14:textId="77777777" w:rsidR="00FA3A90" w:rsidRPr="0009561A" w:rsidRDefault="00FA3A90" w:rsidP="0009561A">
      <w:pPr>
        <w:pStyle w:val="af6"/>
        <w:numPr>
          <w:ilvl w:val="0"/>
          <w:numId w:val="59"/>
        </w:numPr>
        <w:rPr>
          <w:lang w:val="en-GB"/>
        </w:rPr>
      </w:pPr>
      <w:r w:rsidRPr="0009561A">
        <w:rPr>
          <w:lang w:val="en-GB"/>
        </w:rPr>
        <w:t xml:space="preserve">In case of ‘inertia class approach’: Individual inertia class configuration of the ‘powertrain family’ should be used as described in the Certificate </w:t>
      </w:r>
      <w:proofErr w:type="gramStart"/>
      <w:r w:rsidRPr="0009561A">
        <w:rPr>
          <w:lang w:val="en-GB"/>
        </w:rPr>
        <w:t>Of</w:t>
      </w:r>
      <w:proofErr w:type="gramEnd"/>
      <w:r w:rsidRPr="0009561A">
        <w:rPr>
          <w:lang w:val="en-GB"/>
        </w:rPr>
        <w:t xml:space="preserve"> Conformity document. </w:t>
      </w:r>
    </w:p>
    <w:p w14:paraId="6A27B65E" w14:textId="64573B22" w:rsidR="00FA3A90" w:rsidRPr="004A07B5" w:rsidRDefault="00FA3A90" w:rsidP="0009561A">
      <w:pPr>
        <w:pStyle w:val="Caro5"/>
      </w:pPr>
      <w:bookmarkStart w:id="408" w:name="_Toc199059222"/>
      <w:r w:rsidRPr="0009561A">
        <w:t>Representative vehicle: maintenance and leakage</w:t>
      </w:r>
      <w:bookmarkEnd w:id="408"/>
      <w:r w:rsidRPr="004A07B5">
        <w:t xml:space="preserve"> </w:t>
      </w:r>
    </w:p>
    <w:p w14:paraId="108C261E" w14:textId="77777777" w:rsidR="00FA3A90" w:rsidRPr="004A07B5" w:rsidRDefault="00FA3A90" w:rsidP="00FA3A90">
      <w:pPr>
        <w:ind w:left="720"/>
      </w:pPr>
      <w:r w:rsidRPr="004A07B5">
        <w:t xml:space="preserve">The carbon footprint during the maintenance and leakage does not vary in each powertrain family and hence it is recommended to determine this value for the highest selling vehicle of the powertrain family.   </w:t>
      </w:r>
    </w:p>
    <w:p w14:paraId="6B9F0AF0" w14:textId="54E15952" w:rsidR="00FA3A90" w:rsidRPr="0009561A" w:rsidRDefault="00FA3A90" w:rsidP="0009561A">
      <w:pPr>
        <w:pStyle w:val="Caro4"/>
        <w:rPr>
          <w:rStyle w:val="afffff7"/>
          <w:b w:val="0"/>
          <w:smallCaps w:val="0"/>
          <w:color w:val="auto"/>
        </w:rPr>
      </w:pPr>
      <w:bookmarkStart w:id="409" w:name="_Toc199059223"/>
      <w:r w:rsidRPr="0009561A">
        <w:rPr>
          <w:rStyle w:val="afffff7"/>
          <w:smallCaps w:val="0"/>
          <w:color w:val="auto"/>
        </w:rPr>
        <w:t>End of Life Emission</w:t>
      </w:r>
      <w:bookmarkEnd w:id="409"/>
      <w:r w:rsidRPr="0009561A">
        <w:rPr>
          <w:rStyle w:val="afffff7"/>
          <w:smallCaps w:val="0"/>
          <w:color w:val="auto"/>
        </w:rPr>
        <w:t xml:space="preserve">  </w:t>
      </w:r>
    </w:p>
    <w:p w14:paraId="4F738250" w14:textId="776968C8" w:rsidR="00FA3A90" w:rsidRPr="004A07B5" w:rsidRDefault="00FA3A90" w:rsidP="00FA3A90">
      <w:pPr>
        <w:ind w:left="720"/>
      </w:pPr>
      <w:r w:rsidRPr="004A07B5">
        <w:t xml:space="preserve">End of life emissions encompass carbon emissions generated throughout vehicle collection at the end of life and recycling. Carbon emissions related to </w:t>
      </w:r>
      <w:proofErr w:type="gramStart"/>
      <w:r w:rsidRPr="004A07B5">
        <w:t>end of life</w:t>
      </w:r>
      <w:proofErr w:type="gramEnd"/>
      <w:r w:rsidRPr="004A07B5">
        <w:t xml:space="preserve"> emissions should be calculated according to the method described in section (</w:t>
      </w:r>
      <w:r w:rsidRPr="004A07B5">
        <w:rPr>
          <w:highlight w:val="yellow"/>
        </w:rPr>
        <w:t xml:space="preserve">refer to SG5 </w:t>
      </w:r>
      <w:proofErr w:type="gramStart"/>
      <w:r w:rsidRPr="004A07B5">
        <w:rPr>
          <w:highlight w:val="yellow"/>
        </w:rPr>
        <w:t>draft )</w:t>
      </w:r>
      <w:proofErr w:type="gramEnd"/>
    </w:p>
    <w:p w14:paraId="1D5B0AE9" w14:textId="7B601EA9" w:rsidR="00FA3A90" w:rsidRPr="004A07B5" w:rsidRDefault="00FA3A90" w:rsidP="0009561A">
      <w:pPr>
        <w:pStyle w:val="Caro5"/>
        <w:rPr>
          <w:rStyle w:val="afffff7"/>
          <w:smallCaps w:val="0"/>
          <w:color w:val="auto"/>
        </w:rPr>
      </w:pPr>
      <w:bookmarkStart w:id="410" w:name="_Toc199059224"/>
      <w:r w:rsidRPr="004A07B5">
        <w:rPr>
          <w:rStyle w:val="afffff7"/>
          <w:smallCaps w:val="0"/>
          <w:color w:val="auto"/>
        </w:rPr>
        <w:lastRenderedPageBreak/>
        <w:t>Definition of End of Life (</w:t>
      </w:r>
      <w:proofErr w:type="spellStart"/>
      <w:r w:rsidRPr="004A07B5">
        <w:rPr>
          <w:rStyle w:val="afffff7"/>
          <w:smallCaps w:val="0"/>
          <w:color w:val="auto"/>
        </w:rPr>
        <w:t>EoL</w:t>
      </w:r>
      <w:proofErr w:type="spellEnd"/>
      <w:r w:rsidRPr="004A07B5">
        <w:rPr>
          <w:rStyle w:val="afffff7"/>
          <w:smallCaps w:val="0"/>
          <w:color w:val="auto"/>
        </w:rPr>
        <w:t>) LCA group</w:t>
      </w:r>
      <w:bookmarkEnd w:id="410"/>
    </w:p>
    <w:p w14:paraId="48BE49F0" w14:textId="77777777" w:rsidR="00FA3A90" w:rsidRPr="004A07B5" w:rsidRDefault="00FA3A90" w:rsidP="00FA3A90">
      <w:pPr>
        <w:ind w:left="720"/>
      </w:pPr>
      <w:r w:rsidRPr="004A07B5">
        <w:t>The main factors that greatly impact the end-of-life carbon footprint of a vehicle is same as that of the upstream phase except the region of recycling. Based on these factors, vehicles can be grouped into clusters (</w:t>
      </w:r>
      <w:proofErr w:type="spellStart"/>
      <w:r w:rsidRPr="004A07B5">
        <w:t>EoL</w:t>
      </w:r>
      <w:proofErr w:type="spellEnd"/>
      <w:r w:rsidRPr="004A07B5">
        <w:t xml:space="preserve"> LCA group) according to their common traits such as: </w:t>
      </w:r>
    </w:p>
    <w:p w14:paraId="472745FE" w14:textId="041E8166" w:rsidR="00FA3A90" w:rsidRPr="004A07B5" w:rsidRDefault="00FA3A90" w:rsidP="0009561A">
      <w:pPr>
        <w:numPr>
          <w:ilvl w:val="0"/>
          <w:numId w:val="65"/>
        </w:numPr>
      </w:pPr>
      <w:r w:rsidRPr="004A07B5">
        <w:t>All criteria defined for upstream emission except the region of production (3.2.5.2.1)</w:t>
      </w:r>
    </w:p>
    <w:p w14:paraId="48B4F7E4" w14:textId="3CCD300C" w:rsidR="00FA3A90" w:rsidRPr="004A07B5" w:rsidRDefault="00FA3A90" w:rsidP="0009561A">
      <w:pPr>
        <w:numPr>
          <w:ilvl w:val="0"/>
          <w:numId w:val="65"/>
        </w:numPr>
      </w:pPr>
      <w:r w:rsidRPr="004A07B5">
        <w:t>Expected region of vehicle end-of-life: further expansion of the definition to the region of recycling place is possible</w:t>
      </w:r>
    </w:p>
    <w:p w14:paraId="6196BEC4" w14:textId="77777777" w:rsidR="00FA3A90" w:rsidRPr="004A07B5" w:rsidRDefault="00FA3A90" w:rsidP="00FA3A90">
      <w:pPr>
        <w:ind w:left="720"/>
      </w:pPr>
      <w:r w:rsidRPr="004A07B5">
        <w:t xml:space="preserve">If the vehicle is produced in the same region as that of expected region of end of life, then both LCA groups Upstream and </w:t>
      </w:r>
      <w:proofErr w:type="spellStart"/>
      <w:r w:rsidRPr="004A07B5">
        <w:t>EoL</w:t>
      </w:r>
      <w:proofErr w:type="spellEnd"/>
      <w:r w:rsidRPr="004A07B5">
        <w:t xml:space="preserve"> are the same. </w:t>
      </w:r>
    </w:p>
    <w:p w14:paraId="6F215658" w14:textId="5068A9AC" w:rsidR="00FA3A90" w:rsidRPr="0009561A" w:rsidRDefault="00FA3A90" w:rsidP="0009561A">
      <w:pPr>
        <w:pStyle w:val="Caro5"/>
      </w:pPr>
      <w:bookmarkStart w:id="411" w:name="_Toc199059225"/>
      <w:r w:rsidRPr="0009561A">
        <w:t>Determination of End of Life (</w:t>
      </w:r>
      <w:proofErr w:type="spellStart"/>
      <w:r w:rsidRPr="0009561A">
        <w:t>EoL</w:t>
      </w:r>
      <w:proofErr w:type="spellEnd"/>
      <w:r w:rsidRPr="0009561A">
        <w:t>) Emission factor</w:t>
      </w:r>
      <w:bookmarkEnd w:id="411"/>
      <w:r w:rsidRPr="0009561A">
        <w:t xml:space="preserve">   </w:t>
      </w:r>
    </w:p>
    <w:p w14:paraId="6CFA5272" w14:textId="77777777" w:rsidR="00FA3A90" w:rsidRPr="004A07B5" w:rsidRDefault="00FA3A90" w:rsidP="00FA3A90">
      <w:pPr>
        <w:ind w:left="720"/>
      </w:pPr>
      <w:r w:rsidRPr="004A07B5">
        <w:t xml:space="preserve">The </w:t>
      </w:r>
      <w:proofErr w:type="spellStart"/>
      <w:r w:rsidRPr="004A07B5">
        <w:t>EoL</w:t>
      </w:r>
      <w:proofErr w:type="spellEnd"/>
      <w:r w:rsidRPr="004A07B5">
        <w:t xml:space="preserve"> emission factor, EEF, shall be calculated as follows:</w:t>
      </w:r>
    </w:p>
    <w:p w14:paraId="2E56F436" w14:textId="77777777" w:rsidR="004A07B5" w:rsidRPr="0009561A" w:rsidRDefault="00716CC5" w:rsidP="00716CC5">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3</w:t>
      </w:r>
      <w:r w:rsidRPr="004A07B5">
        <w:fldChar w:fldCharType="end"/>
      </w:r>
      <w:r w:rsidRPr="004A07B5">
        <w:tab/>
      </w:r>
    </w:p>
    <w:p w14:paraId="5A39CF95" w14:textId="324F7C0E" w:rsidR="00FA3A90" w:rsidRPr="004A07B5" w:rsidRDefault="000A13AC" w:rsidP="0009561A">
      <w:pPr>
        <w:pStyle w:val="affff9"/>
      </w:pPr>
      <m:oMathPara>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den>
          </m:f>
        </m:oMath>
      </m:oMathPara>
    </w:p>
    <w:p w14:paraId="76DD5DD1" w14:textId="77777777" w:rsidR="00FA3A90" w:rsidRPr="004A07B5" w:rsidRDefault="00FA3A90" w:rsidP="00FA3A90">
      <w:pPr>
        <w:ind w:left="720"/>
      </w:pPr>
      <w:proofErr w:type="gramStart"/>
      <w:r w:rsidRPr="004A07B5">
        <w:t>Where</w:t>
      </w:r>
      <w:proofErr w:type="gramEnd"/>
      <w:r w:rsidRPr="004A07B5">
        <w:t>,</w:t>
      </w:r>
    </w:p>
    <w:p w14:paraId="25652133" w14:textId="77777777" w:rsidR="00FA3A90" w:rsidRPr="004A07B5" w:rsidRDefault="00FA3A90" w:rsidP="00FA3A90">
      <w:pPr>
        <w:ind w:left="720"/>
      </w:pPr>
      <w:r w:rsidRPr="004A07B5">
        <w:tab/>
      </w:r>
      <m:oMath>
        <m:r>
          <w:rPr>
            <w:rFonts w:ascii="Cambria Math" w:hAnsi="Cambria Math"/>
          </w:rPr>
          <m:t>EEF</m:t>
        </m:r>
      </m:oMath>
      <w:r w:rsidRPr="004A07B5">
        <w:t xml:space="preserve"> is the EoL emission factor, kg CO2 eq./kg</w:t>
      </w:r>
    </w:p>
    <w:p w14:paraId="33B76830" w14:textId="77777777" w:rsidR="00FA3A90" w:rsidRPr="004A07B5" w:rsidRDefault="001B6B7B" w:rsidP="00FA3A90">
      <w:pPr>
        <w:ind w:left="720" w:firstLine="720"/>
      </w:pP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4A07B5">
        <w:t xml:space="preserve"> is the EoL carbon emission of the representative vehicle, kg CO2 eq.;</w:t>
      </w:r>
    </w:p>
    <w:p w14:paraId="1E24B7EE"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4A07B5">
        <w:t xml:space="preserve"> is the actual mass of the representative </w:t>
      </w:r>
      <w:proofErr w:type="gramStart"/>
      <w:r w:rsidR="00FA3A90" w:rsidRPr="004A07B5">
        <w:t>vehicle(</w:t>
      </w:r>
      <w:proofErr w:type="gramEnd"/>
      <w:r w:rsidR="00FA3A90" w:rsidRPr="004A07B5">
        <w:t>vehicle curb weight with the accessories &amp; options best-selling vehicle), kg;</w:t>
      </w:r>
    </w:p>
    <w:p w14:paraId="01B0EBAC" w14:textId="77777777" w:rsidR="00FA3A90" w:rsidRPr="004A07B5" w:rsidRDefault="00FA3A90" w:rsidP="00FA3A90">
      <w:pPr>
        <w:ind w:left="720"/>
      </w:pPr>
      <w:r w:rsidRPr="004A07B5">
        <w:t>In case of powertrain using traction battery the emission factor shall be calculated as follows:</w:t>
      </w:r>
    </w:p>
    <w:p w14:paraId="10039105" w14:textId="77777777" w:rsidR="004A07B5" w:rsidRPr="0009561A" w:rsidRDefault="00716CC5" w:rsidP="00716CC5">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4</w:t>
      </w:r>
      <w:r w:rsidRPr="004A07B5">
        <w:fldChar w:fldCharType="end"/>
      </w:r>
      <w:r w:rsidRPr="004A07B5">
        <w:tab/>
      </w:r>
    </w:p>
    <w:p w14:paraId="7B4DE086" w14:textId="3FA09F14" w:rsidR="00FA3A90" w:rsidRPr="004A07B5" w:rsidRDefault="000A13AC" w:rsidP="0009561A">
      <w:pPr>
        <w:pStyle w:val="affff9"/>
      </w:pPr>
      <m:oMathPara>
        <m:oMath>
          <m:r>
            <w:rPr>
              <w:rFonts w:ascii="Cambria Math" w:hAnsi="Cambria Math"/>
            </w:rPr>
            <m:t>EEF</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m:t>
                  </m:r>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num>
            <m:den>
              <m:sSub>
                <m:sSubPr>
                  <m:ctrlPr>
                    <w:rPr>
                      <w:rFonts w:ascii="Cambria Math" w:hAnsi="Cambria Math"/>
                    </w:rPr>
                  </m:ctrlPr>
                </m:sSubPr>
                <m:e>
                  <m:r>
                    <w:rPr>
                      <w:rFonts w:ascii="Cambria Math" w:hAnsi="Cambria Math"/>
                    </w:rPr>
                    <m:t>m</m:t>
                  </m:r>
                </m:e>
                <m:sub>
                  <m:r>
                    <w:rPr>
                      <w:rFonts w:ascii="Cambria Math" w:hAnsi="Cambria Math"/>
                    </w:rPr>
                    <m:t>RV</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den>
          </m:f>
        </m:oMath>
      </m:oMathPara>
    </w:p>
    <w:p w14:paraId="75AB79FA" w14:textId="77777777" w:rsidR="00FA3A90" w:rsidRPr="004A07B5" w:rsidRDefault="00FA3A90" w:rsidP="00FA3A90">
      <w:pPr>
        <w:ind w:left="720"/>
      </w:pPr>
      <w:proofErr w:type="gramStart"/>
      <w:r w:rsidRPr="004A07B5">
        <w:t>Where</w:t>
      </w:r>
      <w:proofErr w:type="gramEnd"/>
      <w:r w:rsidRPr="004A07B5">
        <w:t>,</w:t>
      </w:r>
    </w:p>
    <w:p w14:paraId="4E7361FB"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00FA3A90" w:rsidRPr="004A07B5">
        <w:t xml:space="preserve"> is the EoL carbon emission of the representative</w:t>
      </w:r>
      <w:r w:rsidR="00FA3A90" w:rsidRPr="004A07B5" w:rsidDel="006E39A5">
        <w:t xml:space="preserve"> </w:t>
      </w:r>
      <w:r w:rsidR="00FA3A90" w:rsidRPr="004A07B5">
        <w:t>vehicle, kg CO</w:t>
      </w:r>
      <w:r w:rsidR="00FA3A90" w:rsidRPr="004A07B5">
        <w:rPr>
          <w:vertAlign w:val="subscript"/>
        </w:rPr>
        <w:t xml:space="preserve">2 </w:t>
      </w:r>
      <w:r w:rsidR="00FA3A90" w:rsidRPr="004A07B5">
        <w:t>eq.;</w:t>
      </w:r>
    </w:p>
    <w:p w14:paraId="3B82C542"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4A07B5">
        <w:t xml:space="preserve"> is the EoL carbon emission of the traction battery of the RV, kg CO</w:t>
      </w:r>
      <w:r w:rsidR="00FA3A90" w:rsidRPr="004A07B5">
        <w:rPr>
          <w:vertAlign w:val="subscript"/>
        </w:rPr>
        <w:t>2</w:t>
      </w:r>
      <w:r w:rsidR="00FA3A90" w:rsidRPr="004A07B5">
        <w:t xml:space="preserve"> eq.;</w:t>
      </w:r>
    </w:p>
    <w:p w14:paraId="22D63E1C"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RV</m:t>
            </m:r>
          </m:sub>
        </m:sSub>
      </m:oMath>
      <w:r w:rsidR="00FA3A90" w:rsidRPr="004A07B5">
        <w:t xml:space="preserve"> is the actual mass of the representative vehicle (vehicle curb weight with the accessories &amp; options), kg;</w:t>
      </w:r>
    </w:p>
    <w:p w14:paraId="10197671"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4A07B5">
        <w:t xml:space="preserve"> is the weight of the traction battery of the RV, kg;</w:t>
      </w:r>
    </w:p>
    <w:p w14:paraId="54B93077" w14:textId="77777777" w:rsidR="00FA3A90" w:rsidRPr="004A07B5" w:rsidRDefault="00FA3A90" w:rsidP="00FA3A90">
      <w:pPr>
        <w:ind w:left="720"/>
      </w:pPr>
      <w:r w:rsidRPr="004A07B5">
        <w:t xml:space="preserve">Both </w:t>
      </w: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RV</m:t>
            </m:r>
          </m:sub>
        </m:sSub>
      </m:oMath>
      <w:r w:rsidRPr="004A07B5">
        <w:t xml:space="preserve">  and </w:t>
      </w:r>
      <m:oMath>
        <m:sSub>
          <m:sSubPr>
            <m:ctrlPr>
              <w:rPr>
                <w:rFonts w:ascii="Cambria Math" w:hAnsi="Cambria Math"/>
              </w:rPr>
            </m:ctrlPr>
          </m:sSubPr>
          <m:e>
            <m:r>
              <w:rPr>
                <w:rFonts w:ascii="Cambria Math" w:hAnsi="Cambria Math"/>
              </w:rPr>
              <m:t>m</m:t>
            </m:r>
          </m:e>
          <m:sub>
            <m:r>
              <w:rPr>
                <w:rFonts w:ascii="Cambria Math" w:hAnsi="Cambria Math"/>
              </w:rPr>
              <m:t>RV</m:t>
            </m:r>
          </m:sub>
        </m:sSub>
      </m:oMath>
      <w:r w:rsidRPr="004A07B5">
        <w:t xml:space="preserve"> shall be measured on the same representative</w:t>
      </w:r>
      <w:r w:rsidRPr="004A07B5" w:rsidDel="006E39A5">
        <w:t xml:space="preserve"> </w:t>
      </w:r>
      <w:r w:rsidRPr="004A07B5">
        <w:t>vehicle.</w:t>
      </w:r>
    </w:p>
    <w:p w14:paraId="5F85230A" w14:textId="77777777" w:rsidR="00FA3A90" w:rsidRPr="004A07B5" w:rsidRDefault="00FA3A90" w:rsidP="00FA3A90">
      <w:pPr>
        <w:ind w:left="720"/>
      </w:pPr>
      <w:r w:rsidRPr="004A07B5">
        <w:t xml:space="preserve">The EEF shall be included in all relevant test reports. </w:t>
      </w:r>
    </w:p>
    <w:p w14:paraId="119E205C" w14:textId="77777777" w:rsidR="00FA3A90" w:rsidRPr="004A07B5" w:rsidRDefault="00FA3A90" w:rsidP="00FA3A90">
      <w:pPr>
        <w:ind w:left="720"/>
      </w:pPr>
      <w:r w:rsidRPr="004A07B5">
        <w:t>The EEF shall be rounded to 2 points of decimal, the unit of EEF is kg CO</w:t>
      </w:r>
      <w:r w:rsidRPr="004A07B5">
        <w:rPr>
          <w:vertAlign w:val="subscript"/>
        </w:rPr>
        <w:t>2</w:t>
      </w:r>
      <w:r w:rsidRPr="004A07B5">
        <w:t xml:space="preserve"> </w:t>
      </w:r>
      <w:proofErr w:type="spellStart"/>
      <w:r w:rsidRPr="004A07B5">
        <w:t>eq</w:t>
      </w:r>
      <w:proofErr w:type="spellEnd"/>
      <w:r w:rsidRPr="004A07B5">
        <w:t>/kg.</w:t>
      </w:r>
    </w:p>
    <w:p w14:paraId="56AF81B3" w14:textId="0883AC49" w:rsidR="00FA3A90" w:rsidRPr="0009561A" w:rsidRDefault="00FA3A90" w:rsidP="0009561A">
      <w:pPr>
        <w:pStyle w:val="Caro4"/>
        <w:rPr>
          <w:b w:val="0"/>
        </w:rPr>
      </w:pPr>
      <w:bookmarkStart w:id="412" w:name="_Toc199059226"/>
      <w:r w:rsidRPr="0009561A">
        <w:t>Total carbon footprint</w:t>
      </w:r>
      <w:bookmarkEnd w:id="412"/>
      <w:r w:rsidRPr="0009561A">
        <w:t xml:space="preserve"> </w:t>
      </w:r>
    </w:p>
    <w:p w14:paraId="260F8107" w14:textId="77777777" w:rsidR="00FA3A90" w:rsidRPr="004A07B5" w:rsidRDefault="00FA3A90" w:rsidP="00FA3A90">
      <w:pPr>
        <w:ind w:left="720"/>
      </w:pPr>
      <w:r w:rsidRPr="004A07B5">
        <w:t>The total carbon footprint of a vehicle is the sum of:</w:t>
      </w:r>
    </w:p>
    <w:p w14:paraId="3BD5AA95" w14:textId="77777777" w:rsidR="00FA3A90" w:rsidRPr="004A07B5" w:rsidRDefault="00FA3A90" w:rsidP="00FA3A90">
      <w:pPr>
        <w:pStyle w:val="af6"/>
        <w:numPr>
          <w:ilvl w:val="0"/>
          <w:numId w:val="53"/>
        </w:numPr>
        <w:spacing w:after="160" w:line="259" w:lineRule="auto"/>
        <w:ind w:right="0"/>
        <w:contextualSpacing/>
        <w:rPr>
          <w:szCs w:val="20"/>
          <w:lang w:val="en-GB"/>
        </w:rPr>
      </w:pPr>
      <w:r w:rsidRPr="004A07B5">
        <w:rPr>
          <w:szCs w:val="20"/>
          <w:lang w:val="en-GB"/>
        </w:rPr>
        <w:t>Upstream Emissions (3.2.5.3)</w:t>
      </w:r>
    </w:p>
    <w:p w14:paraId="0EFDE315" w14:textId="77777777" w:rsidR="00FA3A90" w:rsidRPr="004A07B5" w:rsidRDefault="00FA3A90" w:rsidP="00FA3A90">
      <w:pPr>
        <w:pStyle w:val="af6"/>
        <w:numPr>
          <w:ilvl w:val="0"/>
          <w:numId w:val="53"/>
        </w:numPr>
        <w:spacing w:after="160" w:line="259" w:lineRule="auto"/>
        <w:ind w:right="0"/>
        <w:contextualSpacing/>
        <w:rPr>
          <w:szCs w:val="20"/>
          <w:lang w:val="en-GB"/>
        </w:rPr>
      </w:pPr>
      <w:r w:rsidRPr="004A07B5">
        <w:rPr>
          <w:szCs w:val="20"/>
          <w:lang w:val="en-GB"/>
        </w:rPr>
        <w:lastRenderedPageBreak/>
        <w:t>Upstream Emissions: Traction Battery Emissions (if applicable)</w:t>
      </w:r>
    </w:p>
    <w:p w14:paraId="3CFD6503" w14:textId="77777777" w:rsidR="00FA3A90" w:rsidRPr="004A07B5" w:rsidRDefault="00FA3A90" w:rsidP="00FA3A90">
      <w:pPr>
        <w:pStyle w:val="af6"/>
        <w:numPr>
          <w:ilvl w:val="0"/>
          <w:numId w:val="53"/>
        </w:numPr>
        <w:spacing w:after="160" w:line="259" w:lineRule="auto"/>
        <w:ind w:right="0"/>
        <w:contextualSpacing/>
        <w:rPr>
          <w:szCs w:val="20"/>
          <w:lang w:val="en-GB"/>
        </w:rPr>
      </w:pPr>
      <w:r w:rsidRPr="004A07B5">
        <w:rPr>
          <w:szCs w:val="20"/>
          <w:lang w:val="en-GB"/>
        </w:rPr>
        <w:t>Downstream Emissions: use phase energy consumption and maintenance (3.2.5.4)</w:t>
      </w:r>
    </w:p>
    <w:p w14:paraId="6018E966" w14:textId="77777777" w:rsidR="00FA3A90" w:rsidRPr="004A07B5" w:rsidRDefault="00FA3A90" w:rsidP="00FA3A90">
      <w:pPr>
        <w:pStyle w:val="af6"/>
        <w:numPr>
          <w:ilvl w:val="0"/>
          <w:numId w:val="53"/>
        </w:numPr>
        <w:spacing w:after="160" w:line="259" w:lineRule="auto"/>
        <w:ind w:right="0"/>
        <w:contextualSpacing/>
        <w:rPr>
          <w:szCs w:val="20"/>
          <w:lang w:val="en-GB"/>
        </w:rPr>
      </w:pPr>
      <w:r w:rsidRPr="004A07B5">
        <w:rPr>
          <w:szCs w:val="20"/>
          <w:lang w:val="en-GB"/>
        </w:rPr>
        <w:t>End-of-Life Emissions (3.2.5.5)</w:t>
      </w:r>
    </w:p>
    <w:p w14:paraId="36BEC892" w14:textId="77777777" w:rsidR="00FA3A90" w:rsidRPr="0009561A" w:rsidRDefault="00FA3A90" w:rsidP="00FA3A90">
      <w:pPr>
        <w:pStyle w:val="af6"/>
        <w:numPr>
          <w:ilvl w:val="0"/>
          <w:numId w:val="53"/>
        </w:numPr>
        <w:spacing w:after="160" w:line="259" w:lineRule="auto"/>
        <w:ind w:right="0"/>
        <w:contextualSpacing/>
        <w:rPr>
          <w:lang w:val="en-GB"/>
        </w:rPr>
      </w:pPr>
      <w:r w:rsidRPr="004A07B5">
        <w:rPr>
          <w:szCs w:val="20"/>
          <w:lang w:val="en-GB"/>
        </w:rPr>
        <w:t xml:space="preserve">End-of-Life Emissions: Traction Battery Emissions (if applicable) </w:t>
      </w:r>
    </w:p>
    <w:p w14:paraId="288849B1" w14:textId="1167A7FE" w:rsidR="00FA3A90" w:rsidRPr="004A07B5" w:rsidRDefault="00FA3A90" w:rsidP="0009561A">
      <w:pPr>
        <w:pStyle w:val="Caro4"/>
      </w:pPr>
      <w:r w:rsidRPr="004A07B5">
        <w:rPr>
          <w:rStyle w:val="afffff7"/>
          <w:smallCaps w:val="0"/>
          <w:color w:val="auto"/>
        </w:rPr>
        <w:t xml:space="preserve"> </w:t>
      </w:r>
      <w:bookmarkStart w:id="413" w:name="_Toc199059227"/>
      <w:r w:rsidRPr="004A07B5">
        <w:rPr>
          <w:rStyle w:val="afffff7"/>
          <w:smallCaps w:val="0"/>
          <w:color w:val="auto"/>
        </w:rPr>
        <w:t>Carbon footprint value for ‘Declared vehicle ‘</w:t>
      </w:r>
      <w:bookmarkEnd w:id="413"/>
    </w:p>
    <w:p w14:paraId="0F7FDCE7" w14:textId="0C3348A1" w:rsidR="00FA3A90" w:rsidRPr="004A07B5" w:rsidRDefault="00FA3A90" w:rsidP="0009561A">
      <w:r w:rsidRPr="004A07B5">
        <w:t xml:space="preserve">The </w:t>
      </w:r>
      <w:r w:rsidR="007A7173" w:rsidRPr="004A07B5">
        <w:t>selected representative</w:t>
      </w:r>
      <w:r w:rsidRPr="004A07B5">
        <w:t xml:space="preserve"> vehicle (section 3.2.5.2) should serve as the baseline for estimating the carbon footprint for the values of the other vehicles, if a declaration is required. These vehicles and the representative vehicle shall be members of the same emission group.  </w:t>
      </w:r>
    </w:p>
    <w:p w14:paraId="374A35FA" w14:textId="77777777" w:rsidR="00FA3A90" w:rsidRPr="004A07B5" w:rsidRDefault="00FA3A90" w:rsidP="0009561A">
      <w:r w:rsidRPr="004A07B5">
        <w:t xml:space="preserve">The Emission Factors [UEF &amp; EEF] (i.e. carbon emission per kilogram of vehicle weight) is calculated by the ratio between the carbon emissions (upstream &amp; </w:t>
      </w:r>
      <w:proofErr w:type="spellStart"/>
      <w:r w:rsidRPr="004A07B5">
        <w:t>EoL</w:t>
      </w:r>
      <w:proofErr w:type="spellEnd"/>
      <w:r w:rsidRPr="004A07B5">
        <w:t xml:space="preserve">) of the representative vehicle and its weight (excluding the weight of the traction battery). </w:t>
      </w:r>
    </w:p>
    <w:p w14:paraId="35058A2B" w14:textId="3B923F48" w:rsidR="00FA3A90" w:rsidRPr="0009561A" w:rsidRDefault="007A7173" w:rsidP="007A7173">
      <w:pPr>
        <w:pStyle w:val="affff9"/>
      </w:pPr>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5</w:t>
      </w:r>
      <w:r w:rsidRPr="004A07B5">
        <w:fldChar w:fldCharType="end"/>
      </w:r>
      <w:r w:rsidRPr="004A07B5">
        <w:t xml:space="preserve">: </w:t>
      </w:r>
      <w:r w:rsidR="00FA3A90" w:rsidRPr="004A07B5">
        <w:t>explanation of baseline approach</w:t>
      </w:r>
    </w:p>
    <w:p w14:paraId="30925F00" w14:textId="77777777" w:rsidR="00FA3A90" w:rsidRPr="004A07B5" w:rsidRDefault="00FA3A90" w:rsidP="00FA3A90">
      <w:r w:rsidRPr="004A07B5">
        <w:rPr>
          <w:noProof/>
        </w:rPr>
        <mc:AlternateContent>
          <mc:Choice Requires="wpg">
            <w:drawing>
              <wp:inline distT="0" distB="0" distL="0" distR="0" wp14:anchorId="4F5F6807" wp14:editId="3BF1C892">
                <wp:extent cx="4885899" cy="2446867"/>
                <wp:effectExtent l="0" t="0" r="0" b="0"/>
                <wp:docPr id="1667459847" name="Gruppieren 33"/>
                <wp:cNvGraphicFramePr/>
                <a:graphic xmlns:a="http://schemas.openxmlformats.org/drawingml/2006/main">
                  <a:graphicData uri="http://schemas.microsoft.com/office/word/2010/wordprocessingGroup">
                    <wpg:wgp>
                      <wpg:cNvGrpSpPr/>
                      <wpg:grpSpPr>
                        <a:xfrm>
                          <a:off x="0" y="0"/>
                          <a:ext cx="4885899" cy="2446867"/>
                          <a:chOff x="78622" y="125771"/>
                          <a:chExt cx="6345514" cy="2890911"/>
                        </a:xfrm>
                      </wpg:grpSpPr>
                      <wps:wsp>
                        <wps:cNvPr id="1489317016" name="Gerader Verbinder 4"/>
                        <wps:cNvCnPr/>
                        <wps:spPr>
                          <a:xfrm>
                            <a:off x="545064" y="287291"/>
                            <a:ext cx="0" cy="203200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1396935707" name="Gerader Verbinder 5"/>
                        <wps:cNvCnPr>
                          <a:cxnSpLocks/>
                        </wps:cNvCnPr>
                        <wps:spPr>
                          <a:xfrm flipH="1">
                            <a:off x="545064" y="2319291"/>
                            <a:ext cx="5334000" cy="0"/>
                          </a:xfrm>
                          <a:prstGeom prst="line">
                            <a:avLst/>
                          </a:prstGeom>
                          <a:ln w="1270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wps:wsp>
                        <wps:cNvPr id="420753200" name="Textfeld 7"/>
                        <wps:cNvSpPr txBox="1"/>
                        <wps:spPr>
                          <a:xfrm>
                            <a:off x="5126089" y="2356525"/>
                            <a:ext cx="1201106" cy="564159"/>
                          </a:xfrm>
                          <a:prstGeom prst="rect">
                            <a:avLst/>
                          </a:prstGeom>
                          <a:noFill/>
                        </wps:spPr>
                        <wps:txbx>
                          <w:txbxContent>
                            <w:p w14:paraId="2F6D44CD" w14:textId="77777777" w:rsidR="00FA3A90" w:rsidRPr="00795B50" w:rsidRDefault="00FA3A90" w:rsidP="0009561A">
                              <w:pPr>
                                <w:pStyle w:val="TableText0"/>
                              </w:pPr>
                              <w:r w:rsidRPr="00795B50">
                                <w:t>Vehicle weight [kg]</w:t>
                              </w:r>
                            </w:p>
                          </w:txbxContent>
                        </wps:txbx>
                        <wps:bodyPr wrap="square" rtlCol="0">
                          <a:noAutofit/>
                        </wps:bodyPr>
                      </wps:wsp>
                      <wps:wsp>
                        <wps:cNvPr id="1499297361" name="Textfeld 8"/>
                        <wps:cNvSpPr txBox="1"/>
                        <wps:spPr>
                          <a:xfrm rot="16200000">
                            <a:off x="-933690" y="1138083"/>
                            <a:ext cx="2370470" cy="345845"/>
                          </a:xfrm>
                          <a:prstGeom prst="rect">
                            <a:avLst/>
                          </a:prstGeom>
                          <a:noFill/>
                        </wps:spPr>
                        <wps:txbx>
                          <w:txbxContent>
                            <w:p w14:paraId="13D3F10B" w14:textId="77777777" w:rsidR="00FA3A90" w:rsidRPr="00795B50" w:rsidRDefault="00FA3A90" w:rsidP="0009561A">
                              <w:pPr>
                                <w:pStyle w:val="TableText0"/>
                              </w:pPr>
                              <w:r w:rsidRPr="00795B50">
                                <w:t>Carbon Emissions [kg CO</w:t>
                              </w:r>
                              <w:r w:rsidRPr="00795B50">
                                <w:rPr>
                                  <w:position w:val="-5"/>
                                  <w:vertAlign w:val="subscript"/>
                                </w:rPr>
                                <w:t>2</w:t>
                              </w:r>
                              <w:r w:rsidRPr="00795B50">
                                <w:t>eq.]</w:t>
                              </w:r>
                            </w:p>
                          </w:txbxContent>
                        </wps:txbx>
                        <wps:bodyPr wrap="square" rtlCol="0">
                          <a:noAutofit/>
                        </wps:bodyPr>
                      </wps:wsp>
                      <wps:wsp>
                        <wps:cNvPr id="559702053" name="Gerader Verbinder 10"/>
                        <wps:cNvCnPr>
                          <a:cxnSpLocks/>
                        </wps:cNvCnPr>
                        <wps:spPr>
                          <a:xfrm flipV="1">
                            <a:off x="545061" y="515891"/>
                            <a:ext cx="4800603" cy="179348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444964099" name="Textfeld 11"/>
                        <wps:cNvSpPr txBox="1"/>
                        <wps:spPr>
                          <a:xfrm>
                            <a:off x="2469780" y="2371866"/>
                            <a:ext cx="1310651" cy="474985"/>
                          </a:xfrm>
                          <a:prstGeom prst="rect">
                            <a:avLst/>
                          </a:prstGeom>
                          <a:noFill/>
                        </wps:spPr>
                        <wps:txbx>
                          <w:txbxContent>
                            <w:p w14:paraId="6908EB53" w14:textId="77777777" w:rsidR="00FA3A90" w:rsidRPr="001B71A5" w:rsidRDefault="00FA3A90" w:rsidP="0009561A">
                              <w:pPr>
                                <w:pStyle w:val="TableText0"/>
                              </w:pPr>
                              <w:r>
                                <w:t>Representative</w:t>
                              </w:r>
                              <w:r w:rsidRPr="001B71A5">
                                <w:t xml:space="preserve"> </w:t>
                              </w:r>
                            </w:p>
                            <w:p w14:paraId="1638D115" w14:textId="77777777" w:rsidR="00FA3A90" w:rsidRPr="001B71A5" w:rsidRDefault="00FA3A90" w:rsidP="0009561A">
                              <w:pPr>
                                <w:pStyle w:val="TableText0"/>
                              </w:pPr>
                              <w:r w:rsidRPr="001B71A5">
                                <w:t>Vehicle</w:t>
                              </w:r>
                            </w:p>
                          </w:txbxContent>
                        </wps:txbx>
                        <wps:bodyPr wrap="square" rtlCol="0">
                          <a:noAutofit/>
                        </wps:bodyPr>
                      </wps:wsp>
                      <wps:wsp>
                        <wps:cNvPr id="308774960" name="Textfeld 13"/>
                        <wps:cNvSpPr txBox="1"/>
                        <wps:spPr>
                          <a:xfrm>
                            <a:off x="2330837" y="1273916"/>
                            <a:ext cx="556260" cy="494030"/>
                          </a:xfrm>
                          <a:prstGeom prst="rect">
                            <a:avLst/>
                          </a:prstGeom>
                          <a:noFill/>
                        </wps:spPr>
                        <wps:txbx>
                          <w:txbxContent>
                            <w:p w14:paraId="1DBE0DD0" w14:textId="77777777" w:rsidR="00FA3A90" w:rsidRPr="001B71A5" w:rsidRDefault="00FA3A90" w:rsidP="00FA3A90">
                              <w:pPr>
                                <w:rPr>
                                  <w:rFonts w:ascii="Calibri" w:hAnsi="Calibri" w:cs="Calibri"/>
                                  <w:b/>
                                  <w:bCs/>
                                  <w:color w:val="00B0F0"/>
                                  <w:kern w:val="24"/>
                                  <w:lang w:val="de-DE"/>
                                </w:rPr>
                              </w:pPr>
                              <w:r w:rsidRPr="001B71A5">
                                <w:rPr>
                                  <w:rFonts w:ascii="Calibri" w:hAnsi="Calibri" w:cs="Calibri"/>
                                  <w:b/>
                                  <w:bCs/>
                                  <w:color w:val="00B0F0"/>
                                  <w:kern w:val="24"/>
                                  <w:lang w:val="de-DE"/>
                                </w:rPr>
                                <w:t>EF</w:t>
                              </w:r>
                            </w:p>
                          </w:txbxContent>
                        </wps:txbx>
                        <wps:bodyPr wrap="square" rtlCol="0">
                          <a:noAutofit/>
                        </wps:bodyPr>
                      </wps:wsp>
                      <wps:wsp>
                        <wps:cNvPr id="1227110057" name="Pfeil: nach unten 14"/>
                        <wps:cNvSpPr/>
                        <wps:spPr>
                          <a:xfrm rot="10800000">
                            <a:off x="4471576" y="817545"/>
                            <a:ext cx="195599" cy="149182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186817859" name="Textfeld 15"/>
                        <wps:cNvSpPr txBox="1"/>
                        <wps:spPr>
                          <a:xfrm>
                            <a:off x="4011261" y="2347230"/>
                            <a:ext cx="1081740" cy="645795"/>
                          </a:xfrm>
                          <a:prstGeom prst="rect">
                            <a:avLst/>
                          </a:prstGeom>
                          <a:noFill/>
                        </wps:spPr>
                        <wps:txbx>
                          <w:txbxContent>
                            <w:p w14:paraId="59768E7A" w14:textId="77777777" w:rsidR="00FA3A90" w:rsidRPr="00795B50" w:rsidRDefault="00FA3A90" w:rsidP="0009561A">
                              <w:pPr>
                                <w:pStyle w:val="TableText0"/>
                              </w:pPr>
                              <w:r>
                                <w:t xml:space="preserve">declared </w:t>
                              </w:r>
                            </w:p>
                            <w:p w14:paraId="3444C31A" w14:textId="77777777" w:rsidR="00FA3A90" w:rsidRPr="00795B50" w:rsidRDefault="00FA3A90" w:rsidP="0009561A">
                              <w:pPr>
                                <w:pStyle w:val="TableText0"/>
                              </w:pPr>
                              <w:r w:rsidRPr="00795B50">
                                <w:t>Vehicle Y</w:t>
                              </w:r>
                            </w:p>
                          </w:txbxContent>
                        </wps:txbx>
                        <wps:bodyPr wrap="square" rtlCol="0">
                          <a:noAutofit/>
                        </wps:bodyPr>
                      </wps:wsp>
                      <wps:wsp>
                        <wps:cNvPr id="1706703408" name="Rechteck 17"/>
                        <wps:cNvSpPr/>
                        <wps:spPr>
                          <a:xfrm>
                            <a:off x="2993705" y="1299171"/>
                            <a:ext cx="381000" cy="1016329"/>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81279368" name="Textfeld 18"/>
                        <wps:cNvSpPr txBox="1"/>
                        <wps:spPr>
                          <a:xfrm>
                            <a:off x="1334449" y="2370887"/>
                            <a:ext cx="1135431" cy="645795"/>
                          </a:xfrm>
                          <a:prstGeom prst="rect">
                            <a:avLst/>
                          </a:prstGeom>
                          <a:noFill/>
                        </wps:spPr>
                        <wps:txbx>
                          <w:txbxContent>
                            <w:p w14:paraId="337ECE1A" w14:textId="77777777" w:rsidR="00FA3A90" w:rsidRPr="00795B50" w:rsidRDefault="00FA3A90" w:rsidP="0009561A">
                              <w:pPr>
                                <w:pStyle w:val="TableText0"/>
                              </w:pPr>
                              <w:r>
                                <w:t xml:space="preserve"> declared</w:t>
                              </w:r>
                            </w:p>
                            <w:p w14:paraId="22B59A02" w14:textId="77777777" w:rsidR="00FA3A90" w:rsidRPr="00795B50" w:rsidRDefault="00FA3A90" w:rsidP="0009561A">
                              <w:pPr>
                                <w:pStyle w:val="TableText0"/>
                              </w:pPr>
                              <w:r w:rsidRPr="00795B50">
                                <w:t>Vehicle X</w:t>
                              </w:r>
                            </w:p>
                          </w:txbxContent>
                        </wps:txbx>
                        <wps:bodyPr wrap="square" rtlCol="0">
                          <a:noAutofit/>
                        </wps:bodyPr>
                      </wps:wsp>
                      <wps:wsp>
                        <wps:cNvPr id="967326717" name="Pfeil: nach unten 19"/>
                        <wps:cNvSpPr/>
                        <wps:spPr>
                          <a:xfrm rot="5400000">
                            <a:off x="2459419" y="-1283491"/>
                            <a:ext cx="195599" cy="402431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889970069" name="Pfeil: nach rechts 23"/>
                        <wps:cNvSpPr/>
                        <wps:spPr>
                          <a:xfrm rot="9767218">
                            <a:off x="2249419" y="1666740"/>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571176962" name="Pfeil: nach rechts 24"/>
                        <wps:cNvSpPr/>
                        <wps:spPr>
                          <a:xfrm rot="20555154">
                            <a:off x="3667194" y="1169506"/>
                            <a:ext cx="356986" cy="91325"/>
                          </a:xfrm>
                          <a:prstGeom prst="rightArrow">
                            <a:avLst/>
                          </a:prstGeom>
                          <a:solidFill>
                            <a:srgbClr val="00B0F0"/>
                          </a:solid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283326558" name="Pfeil: nach unten 25"/>
                        <wps:cNvSpPr/>
                        <wps:spPr>
                          <a:xfrm rot="10800000">
                            <a:off x="1778693" y="1808839"/>
                            <a:ext cx="195599" cy="510451"/>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670651668" name="Pfeil: nach unten 26"/>
                        <wps:cNvSpPr/>
                        <wps:spPr>
                          <a:xfrm rot="5400000">
                            <a:off x="1106459" y="1075673"/>
                            <a:ext cx="195599" cy="1309265"/>
                          </a:xfrm>
                          <a:prstGeom prst="downArrow">
                            <a:avLst/>
                          </a:prstGeom>
                          <a:solidFill>
                            <a:srgbClr val="BEBBB9"/>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1449" name="Grafik 29" descr="Abzeichen Tick1 mit einfarbiger Füllung"/>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3057482" y="1017295"/>
                            <a:ext cx="256615" cy="256615"/>
                          </a:xfrm>
                          <a:prstGeom prst="rect">
                            <a:avLst/>
                          </a:prstGeom>
                        </pic:spPr>
                      </pic:pic>
                      <wpg:grpSp>
                        <wpg:cNvPr id="225221216" name="Gruppieren 32"/>
                        <wpg:cNvGrpSpPr/>
                        <wpg:grpSpPr>
                          <a:xfrm>
                            <a:off x="5062603" y="1028542"/>
                            <a:ext cx="1361533" cy="875339"/>
                            <a:chOff x="5062603" y="1028542"/>
                            <a:chExt cx="1361533" cy="875339"/>
                          </a:xfrm>
                        </wpg:grpSpPr>
                        <wps:wsp>
                          <wps:cNvPr id="800318829" name="Rechteck 30"/>
                          <wps:cNvSpPr/>
                          <wps:spPr>
                            <a:xfrm>
                              <a:off x="5062603" y="1126360"/>
                              <a:ext cx="97306" cy="91147"/>
                            </a:xfrm>
                            <a:prstGeom prst="rect">
                              <a:avLst/>
                            </a:prstGeom>
                            <a:solidFill>
                              <a:srgbClr val="002C5F"/>
                            </a:soli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wps:wsp>
                          <wps:cNvPr id="300519348" name="Textfeld 31"/>
                          <wps:cNvSpPr txBox="1"/>
                          <wps:spPr>
                            <a:xfrm>
                              <a:off x="5126303" y="1028542"/>
                              <a:ext cx="1297833" cy="875339"/>
                            </a:xfrm>
                            <a:prstGeom prst="rect">
                              <a:avLst/>
                            </a:prstGeom>
                            <a:noFill/>
                          </wps:spPr>
                          <wps:txbx>
                            <w:txbxContent>
                              <w:p w14:paraId="1768B74E" w14:textId="77777777" w:rsidR="00FA3A90" w:rsidRPr="001B71A5" w:rsidRDefault="00FA3A90" w:rsidP="0009561A">
                                <w:pPr>
                                  <w:pStyle w:val="TableText0"/>
                                </w:pPr>
                                <w:r w:rsidRPr="001B71A5">
                                  <w:t>Carbon emissions</w:t>
                                </w:r>
                                <w:r>
                                  <w:t xml:space="preserve"> (upstream &amp; </w:t>
                                </w:r>
                                <w:proofErr w:type="spellStart"/>
                                <w:r>
                                  <w:t>EoL</w:t>
                                </w:r>
                                <w:proofErr w:type="spellEnd"/>
                                <w:r>
                                  <w:t>)</w:t>
                                </w:r>
                              </w:p>
                            </w:txbxContent>
                          </wps:txbx>
                          <wps:bodyPr wrap="square" rtlCol="0">
                            <a:noAutofit/>
                          </wps:bodyPr>
                        </wps:wsp>
                      </wpg:grpSp>
                    </wpg:wgp>
                  </a:graphicData>
                </a:graphic>
              </wp:inline>
            </w:drawing>
          </mc:Choice>
          <mc:Fallback>
            <w:pict>
              <v:group w14:anchorId="4F5F6807" id="Gruppieren 33" o:spid="_x0000_s1177" style="width:384.7pt;height:192.65pt;mso-position-horizontal-relative:char;mso-position-vertical-relative:line" coordorigin="786,1257" coordsize="63455,2890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QWUz1AgAAB4xAAAOAAAAZHJzL2Uyb0RvYy54bWzsW8ty&#10;28gV3acq/4Di3hb6CTTL8pQlW06qJolr7MweBEESJRBAGqApzbdllx/L6QcepEhJliNnNMWFaYBE&#10;N7pv33vuuQ+9+elmXQRfM93kVXk+Ia/DSZCVaTXPy+X55J9frl7Fk6Bpk3KeFFWZnU9us2by09s/&#10;/+nNtp5mtFpVxTzTASYpm+m2Pp+s2raenp016SpbJ83rqs5K/Lio9DppcauXZ3OdbDH7ujijYSjP&#10;tpWe17pKs6bBt+/dj5O3dv7FIkvbfywWTdYGxfkEa2vtp7afM/N59vZNMl3qpF7lqV9G8oRVrJO8&#10;xEv7qd4nbRJsdH5nqnWe6qqpFu3rtFqfVYtFnmZ2D9gNCfd281FXm9ruZTndLuteTBDtnpyePG36&#10;968fdf25/qQhiW29hCzsndnLzUKvzf9YZXBjRXbbiyy7aYMUX/I4FrFSkyDFb5RzGcvICTVdQfJm&#10;XBRLSicBfidURBHpfv7gp5CMC0G4nyJWoSL2mbNuBWc769rW0JRmEEbzfcL4vErqzMq4mUIYn3SQ&#10;z7FSHitGopDISVAmayjux0wnRlV/zfQsL80VNxsxq8Gwy9ILsJk2kOUB6QkuQolNGjHFEVVeDJ0c&#10;oZtWgiGDVlu17LefTGvdtB+zah2Yi/NJkZdmxck0+fpz02IReLR7xHxdlMHWCDvCROa+qYp8fpUX&#10;hb0xlpVdFjr4msAmZktinyk2679Vc/ddLIYlWEM0j9u3jGbCO4sSXxoBuC3bq/a2yNwafskWECXO&#10;372gn8i9I0nTrGy7cy5KPG2GLbDKfqBf/e6Cdwf6583QzFr7twzuR9g3V2XbD17nZaWd7Hbf3t50&#10;S1645zsJuH0bEcyq+a1VBisaaKpTkudXWaakYiIKo+MqK/ZU1mw8vSk/1z9X6XVjNGmkz27dY3UO&#10;FkVe/6U7UQ8LY8VmRN3RbMEYN/pk9fuk2dYkTpqt54cc3mEw5jSMhMHFTrG/ADUXWTEPrKvxKmt8&#10;WNDeXFQWcjw0j7XXKHuns4TKMIbXMmjMhBTUWgZAxPskAm9MQoC/AWUhORHKmM5xTNZgGhYwjmBy&#10;WRkA7ixsAMz2ZnZjPY6MO9t0ABJsQUrOJ82/NonOJoFui8vKchizjbJ6t2mrRW7BfwAdb78/EHO4&#10;gsFHTJI7R9NvB97xwaMJdAW/RqTxfd5p+ZN6pRiTCidv6ANhcRgzI6fhpCiLQh55eAGTiLk9yuc8&#10;KasKg9RfxEkJoaKQhoJ1B3WXzxALzjsO4Nu9w6+HvAO0w5gRAVPcoz08BocPsShjZyRSDF/cb2iP&#10;JD8qFIfIj17OeuoThhfhVfe2E7P5HTMbzrmSPDRhhiPjvQNwkcITPADlUkXQNecBIhJLuYsrhAH/&#10;BTTXaCaPuIqfG1cAYt5rvSAPwMI4gnDkXd9MLFA/5WgYJmVgsQYSaMQUgrAdyBdCwn37k1E8ZJ0R&#10;dwFrFwz5eOm7fbOLWV8Y4hNKI3CYUPTxwKdFlhdTmFC6CjZlm5UBom6vct5L+7sxbfK+OQRS7/lm&#10;ziMiIpAkHFRMIgQCu+dEFLyOTw0QrkjsWNZx1zyvtuU7ravtfUxqhNQIbceAfvHh4uKi42k7j5lI&#10;1bCmjoM9Onalh4LALgQ1czYrZAVcSEuOhs2Hw9tHxMU/Orwt+oj8gfB2xEeDpExXFVJqaavN+f/o&#10;sDeW0L0Y/PyOb7Dq+AQA4uD+1FBa6DVlPKIOYAbOSUK8knsEklxE6tl9A+0M9QX5BuTPZBQi+kcO&#10;2PntX7J01WbpdUD2I7cDwGPMy0cBVCnQfOFdglKkyyJ28RqLgXT+QAiydox2OPBEn7ADHzsoE4b0&#10;UlxZTd9LrZ1QxqOGy/sdTaK9QJQBxlBEJwjS76DMNwW6I50myIuB13qUicI49onzTqcR7grOPAP9&#10;MSjTU7YXhDJKRozKCIjij+YAzekj9odojjCpyt0MBOVCceLO6RWhMQOTOc5zeEhxZg+4gxPPmXQc&#10;yhCGPu1vrKNPyjsQeUSmtB9hhv9hEShGlQ0FHdnznLGaI8JZtU1Ae/t9SM9VJCNKYstuOx9Lea/n&#10;REppCA5OZ2A9yJOq2KdEFWEPkXmdL1ftd7D5Y+kZx933XO+eh/7exM6J9ru63n5V6/dD+wVi20gq&#10;icKyo5aHzOHR0S0SoyhBCz62BwYTIMpVbAmRCuXbkz2MS8cdhBuMOIXB/+cwGLwELEiInqCO7cEl&#10;exxgj+LhAzHX8WQPidDHoZCpN1k5lGFiZknV4B7G2R5BQo7cqXPuRyKwEwk6kaDjrU+HK8FIJyAn&#10;L4cw7ICWW5R+jJYf4Pqm5gu675QcRWeEFruYP1ZywkIFkztp+dCx84dPadZ5OsU/34mHqzvNZw93&#10;LGJUuzE1fdf1uH7UHOtEX2/qV2garJM2n+VF3t7aBkhQFrOo8uunPDWNZ+YG7N/3sUn029kkg29i&#10;08kivw6QHAvmWZMiaftu9luWo8epDL7k6TUJ1nkbZHm5SNDltkST29V//l0Um3JptLyb2r0IPWd5&#10;avuGgrK6XCXlMnvX1GiDMBVgg/y7j9vbnVXO0ExkEvKGP5hrLw8saq+58YBIEbOgcfJ9lW7WaCNz&#10;naA6KyCaqmxWed2gY2KarWcZevn0X+c+YG9anbXpysaJttEs9d1z/Q92lcPCzBbGtRAz0odLDIUV&#10;Hvu+xpCgo88iweAPqZASiQBbP/TX9/rD+6tUdmFuKfYSKxv1a7rL4dgpFZQSOupe1Ju6zjONc2Y+&#10;lbw0avLY3k+QX5TcvPcPaSy4nWXYLUEPCDq93HZjtOt09KBvAz06Rbr60HXdHJ6kLxghKBk1qBqM&#10;f/auOlS9GIljYzF7KWxXFLjf0Yz0ZWf7KC8wVDChD4ME0UbTNRyhAZbbZGC/86HB85E1zVP+2rSe&#10;nrJH3g8w1IGJ6a7p1LjvoECCGWo4UuNv6aFj90ICOsMQlexDwtN1eqjfmuU6MDRXfQ9d1Af8/5v8&#10;9YA3tqxpm/BtvtL/wYDp8h/f26eGP2t4+18AAAD//wMAUEsDBAoAAAAAAAAAIQCqf7/vuhEAALoR&#10;AAAUAAAAZHJzL21lZGlhL2ltYWdlMS5wbmeJUE5HDQoaCgAAAA1JSERSAAABgAAAAYAIBgAAAKTH&#10;tb8AAAABc1JHQgCuzhzpAAAABGdBTUEAALGPC/xhBQAAAAlwSFlzAAA7DgAAOw4BzLahgwAAEU9J&#10;REFUeF7t3ettI0e6gGGH4BA2A5oZTAgTgkPwbw+FnQwUgkJQCAyBIfi3oRk4hF18VPcMXaQkkl3d&#10;XZfnAV7g4OxZH4uXr8jqC3/5BQAAAAAAAAAAAAAAAAAAAAAAAAAAAAAAAAAAAAAAAAAAAAAAAAAA&#10;AAAAAAAAAAAAAAAAAAAAAAAAAAAAgF/++e/m17//3Pz2stt8jr49bP6Ivu+2j98ftk/fH7b7oUP0&#10;bbf966R/kn78Z+P//fDffT7+s3bbx5cvm6/fdpvfo5cvm0/x/zv9dwIgg9MBfzLYjwM9hvb3h+3/&#10;Cuq4WMQiMfTpn/9u/pP+TQAkYtjH0DwZ9CUO+Xs7fos4WRh+Tf9+gG7EJ/vjsH/YPjU06K9u+Juf&#10;4zGwlQQ0bdzKGfbmY3/9bCj23LAgPMWC4BsCULXjlo6Bf3fHg9Fx4Hm3+WxBAIo2DvzY5zbwZ2k/&#10;LgjpYw+wuPHA7XEvu8N9/JV7thgAizsO/d320dAvpN320YFkYDZxTrvtneI7xHPkmAEwWQySuOq1&#10;sXPye+k5nrv0OQV408m+fpfn5zfZ620sPqXPNcDR8dP+64VZtnja7eBbAfDD8In/63ATtHRgqM0s&#10;BNCzk8Fvm6fTXu9+aiGAbsTgdwqnztptH9PXCtAIg19XZSGAdsT5+wa/bm63ffR7BlApn/iVJd8I&#10;oB7jxVsGv3L1+pOZDhZD0YYLuJzHr7k62BaCwtju0aLZFoIyHH8w3UVcWjjXEMCK4va/w4+Nn705&#10;pQV7ti0EC7HdoyKzLQTzioO8tntUcAe/UgaZHT/1v/64evqGk8rLtwHII/b6fepXhTllFKaI+/Pb&#10;61fNOVMIbmTLR01lSwiuY8tHjWZLCN5jy0etZ0sIErZ81FW2hOCVc/vVabaE6JstH/WeC8foUnwN&#10;Tt8MUo/FB6H0/QFNst8vnffyZfM1fa9AU4bh7w6e0uX26XsGmmD4S1dlEaAtcbaDM32kq4szhH5N&#10;30dQHVf2SnflNFHqNgx/p3lKdxTvnXgPpe8rKN5wgZfhL00o3kPxXkrfX1AsF3hJebMIUIUY/umL&#10;V9L03EiOohn+0rz5JkCR4tOJbR9p/hwYpijO9pGWy9lBFMPwl5Yv3nOuE2BVrvCV1ivee64YZhXD&#10;vX0O6YtS0qId0vcmzMqN3aSicgM5lmH4S0VmEWB+fsxFKjQ/Ns+c/IyjVHauFmYWrvKV6sgPzZOV&#10;c/2lenKNANk43VOqr7hGIH0vw82c8SNV23P6foar2feX6s7xAO5i31+qP8cDuJl9f6mp3C6C67nY&#10;S2qup/R9Dmfs+0tt5ngA77LvL7Wb4wG8yb6/1EWOB3DOfX6kbnI8gJ9ib/DCi0RSo/lNYY5s/Uj9&#10;5VYRHL182XxNXxyS2i/O+EvnAR1x1o/Ub84K6lz8jFz6opDUVW4Y1yMXfEmKXCDWmTjwa+tHUhSz&#10;IJ0RNMw5/5JOi5NB0jlBg16+bD759C8pzQHhDjjwK+mN9um8oCEO/Ep6LweEG+XAr6SPckC4UQ78&#10;SromB4QbEwd3fPqXdE2uEG6MT//S9Hr6EOVbQCN8+pemF++hOEDay80THQtoRC8vWGmuxuHf23vK&#10;3UIr58wfaVrp8B/1sAj4FlC5Hl6k0ly9NfxHPVxX8223+T39u6mAT//S/cV755qfTWx9EfAtoFI+&#10;/Uv3de3wH7W/CPgWUBWf/qX7it/Kvecc+JYXAd8CKuPTv3RXh3uG/yiOF1z4ZzaRbwGVGD79/5U+&#10;gZLebdLwH8Xt1i/8s6svZkr6t1Kglr+KSjOVZfiPWl0E3jsjikLEizl94iS9WQz/X9P30VSNLgKH&#10;9O+kIC3vQUozNMvwH7W4COT8pkRm3x+2z+kTJulisw7/UYOLwFP6N1IAp35KV7fI8B+1tAg4JbRQ&#10;cZpW+mRJOmu/5PAftbUIOCW0OH7sXfqwVYb/qKFFwDZQSeKy9QtPkqSfPa05/EctLAKxDVTCY8nA&#10;lb/SuxUx/EdtLAK2gYrh3H/pzYoa/qMGFoF9+jexAts/0hvtto8lDv8QV+zXftaeawIKYPtHupDh&#10;P3t+MnJlbvwmXcjwXyTXBKzMrR+kpN32MX2flKKl4T9mG2hFbv0gnWT4r5FrAtbg1g/SSYb/KtkG&#10;WontH2nI8F+1W34/mUziq1f6REjdZfivnrOBVuDsH3Vf4cP/7N+33Z7Tv58ZxZH3C0+C1E+GfzE5&#10;DrAw+//qOsO/uOLWFuljwUzs/6vX4sr39P1Qil6Hf1Ty89Ic+//qsZKHTM/Df8hxgCW4+Zt6zPAv&#10;v1Jvv9EUP/2o3jL868hxgAW4/YN6yvCvp5Kfq2bY/1cvlTxQDP/znA46M/v/6iXDv84cB5iRF556&#10;yPCvN78VPCP7/2o9w7/yCr5Ir3r2/9Vyhn/9xYxKHzsycP8ftZzh30YOBM8kzrFNH2yphQz/tvIz&#10;kTPwQlSLGf7tFY9b+lgykRvAqbkKPmBo+N9fyYt6tRwAVlMZ/i3nxnC59fDTcuokw7/pHAjOzBXA&#10;aibDv4tcEZyRXwBTExn+3RQfWtPHmDt5car6DP+uckuIjJwBpKoz/LvLqaAZuQeQqs3w77Wn9PHm&#10;Tk4BVZUZ/j3nVNBcLACqLsO/69wULhM3gVN1FTz84yrVs39fZc+1AJm4BkBVZfhryLUAGbgLqKrJ&#10;8NdJrgXIIM6nTR9Yqbh228dSP/EZ/usUH17T54IbOWCl4jP8daG4g0H6fHAjC4CKzvDXG7kYLANX&#10;AavYDH+9kwUgAwuAiszw1wf5YZgM3AZCBfZk+OuK3A5iqu8P2/2FB1ZaK8Nf1+Z2EFN9f9geLjyw&#10;0hoZ/rolC8BUFgAVkuGvW9unzxU3ciM4FdCz4a87sgBMZQHQyu0Nf92ZBWAqC0C+4g6F6f9O72b4&#10;a0qH9HnjRoZWnmIhjVtru7L66gx/Tc0CMJUFYHrj8P/xmFoEPsrw1+T8KEwGFoBppcP/x+NqEXir&#10;g+GvTPkGMJUF4P7eGv4ji8BZhr9yZgGYygJwXx8N/5FF4EeGv3JnAZjKWUC3d+3wH1kEDH/NktNA&#10;p3Il8G3dOvxHHS8Chr/mygIwlQXg+u4d/qMOFwHDX3NmAZjKAnBdU4f/qKNFwPDX3LkZ3FRuB/1x&#10;uYb/qINFwPDXEvk9gKksAO+Xe/iPGl4EDH8tlQVgKj8J+XZzDf9Rg4uA4a/l2m0f0+eZG8WDePbA&#10;avbhP2poEYjhP/vjdQ/Dv838KHwG3hznLTX8Rw0sAoa/Fu/bbvN7+nxzo3gQ0we255Ye/qOKFwHD&#10;X6v0stt8Tp9zbhQPYvrA9tpaw39U4SJg+Gu1Xr5sPqXPOzeyALy29vAf1bIIlPJ4XWL491Gpr7+q&#10;/P3n5rf0ge2t0oZZ6YtAaY/XKcO/n0p9DVYlTttLH9ieKnWYlboIlPp4BcO/n+Iuxunzz516vyV0&#10;qWcTlLYIGP4qKLeCzsX9gCwCH2X4q7DcByiXeDAvPMDdZRG4XHxDjGNF6b9XCQz/TnMVcD6uBv6Z&#10;ReDfGf4qsVLfp1XyRvp3pb64ll4EDH+VmovAMnItwHm9LwKGv0qu1ONRVer9VNC36nURMPxVeqXe&#10;dbZavZ8K+la9LQLxOij167XhryGngObmVNC362URMPxVSU4Bzc2ZQO/X+iJg+KuanAKanzfZx7W6&#10;CBj+qqlSX6tVcybQdbW2CBj+qi1nAM3AmUDX18oiYPirttwEbkZxv5f0Adflal8EDH9VmjOA5vL9&#10;Yft04QHXG9W6CBj+qjYHgOcTA+3sAde71bYIGP6quVJfu01wHOC+alkEDH/VXLx+XQE8M8cB7qv0&#10;RcDwVwPt09cOmbkg7P5KXgQMf9VevFbS1w+ZuR5gWqUuAiUy/HVLpX6IaYrjANOzCHzM8Nct2f9f&#10;kOMA07MIvM3w1x25AdxSHAfIk0XgnOGve7L/vyDHAfJlEfjJ8Ne9vXzZfEpfT8zEcYC8WQQMf92f&#10;+/+swHGAvPW8CBj+mpj9/6U5DpC/HhcBw19Ts/+/AscB5qmnRcDwV47c/38FjgPMVw+LgOGvHMVW&#10;dPraYiFuDz1fLS8Chr9yZftnRbaB5q3FRSC9A6k0pb//3PyWvsZYkLOB5q2lRcDwV+b8+tfanA00&#10;fy0sAoa/cmf7pwAOBi9TzYuA4a/cDTd/c/ZPCWwDLVONi4Dhr5ly8VcpYjBdeII0QzUtAoa/5sq9&#10;/wtiG2jZalgEDH/NlXv/F8g1ActW8iJg+GvWdtvH9DXHymwDLV+Ji4Dhr7lz6+cCxVey+GqWPlma&#10;t5IWAcNfC+Tc/1LZBlqnEhYBw19L5Nz/gsVXs/QJ0zKtuQgY/loq5/4XzjUB67XGImD4a8Gc+186&#10;B4PXbclFwPDXkjn4WwnfAtZtiUXA8NfC+fRfC98C1m/ORcDw19L59F8Z3wLWb45FwPDXCu3T1yGF&#10;8y2gjHIuAoa/1sh9fyo0XBjmW0AB5VgEDH+tlAu/auW3X8tpyiJg+GutprxuWZlvAWV1z5vJ8Nda&#10;xexw18/K+RZQVrcsAoa/1uyW1yqF8lsB5XXNG8vw15r59N8QPxxfXu8tAoa/1s5N3xriW0CZXVoE&#10;DH+tnU//DXKr6DI7XQQMf5WQT/8NckZQucUiYPirkA4+/Tcqrui78IRL0jH3/Glc3NcjfdIlyY+9&#10;dyB+0efsiZfUdfF74rZ+OuG0UEmnxTGodE7QKAeEJZ3kds+9cUBYUuTAb6fiZ97SF4OkjnLgt1+u&#10;EJb6zYFf3C1U6rRLtyKhQw4IS93lwC+v4iDQhReIpAaLrZ+//9z8ls4BOuZmcVIfudkbF8WNoNIX&#10;i6Smek7f93DkrCCp3dznnw85HiC1V+z7u+CLqzgeILWVfX9u4niA1Ez2/bmN20ZL9Wffn7u5YZxU&#10;b/b9mczxAKnO7PuTheMBUnXZ9ycPxwOkerLvT3auD5DK77jvv9t8Tt+/MFn8bmj6gpNURjH83eKZ&#10;WTkoLJWZH3ZnERYBqbD8tCNLih+UOHsRSlo+w581OD1UWr0nZ/ywiuH20RYBaZ0Ohj+riheg3xSW&#10;Fs/wpwxxoVicgnbhRSopf4Y/ZYkfmb7wQpWUsfigFR+40vcfrM7VwtJ8ubsnxbMISPlziweqYRGQ&#10;8uWTP9WJYwIODEuTiwO+9vypz3B2kFNEpfsy/Kmbi8Wku9o71ZMmDIuAewdJ1+X2DrTHIiB90G77&#10;aPjTLLeSli7nR9zpQnzKSV/8Uq8df8nLj7nQk/i0k74RpN7yM450ywVj6jlX99K9OM/ZaaLqMKd5&#10;wshxAfXQuN9v+EPClpBaLq6Kt+UD73DlsBrNlg9cy5aQWsgpnnAnW0KqOVs+MJEtIVWaLR/IxZaQ&#10;asiWD8xk+JEZvy+gUtvHazR93QIZxSesC28+aZV86oeFDccG3FlUqzX85Kl798NabAtppWz3QCls&#10;C2mJ3MoBCjXcWM62kObKdg+ULi6+sS2kjNnugdrYFtKUbPdAAywEuqX49mjwQ2PiTW1rSO90MPih&#10;cRYCJe0NfuiMhaD79u7WCZ1z1lB37eNW4+nrAOhYLARuPd10TucE3hdD4uXL5qtvBU10iOfS4Adu&#10;NnwrcHVxRR1v0rbbPhr6QDbD9QT7dOBo/YY7cx4P6jqbB5hNDBhnEBWTUziBdRx/uH63fRw+gabD&#10;STN0/LF1+/pASY6nk9omyt6P7Z1h6Pu0DxQvFoQYWhaE2zLwgeZYEC5n4APd6XVBMPABEvGLZqeL&#10;Qu1nGQ2DPq6sfo6/KQ6YO3ALcIMYnOPCUNricDrkj2dDPWz+GAe9T/YAM4ohe/zmMCwS33ab308W&#10;iriC+XkotpnGYmAfhkXk+D8Pjf/5+N+JnsbBPvyzj8PdgAcAAAAAAAAAAAAAAAAAAAAAAAAAAAAA&#10;AAAAAAAAAAAAAAAAAAAAAAAAAAAAAAAAAAAAAAAAAAAAAAAAAPi3/wPo871z9jVPQwAAAABJRU5E&#10;rkJgglBLAwQKAAAAAAAAACEA92UUKgcDAAAHAwAAFAAAAGRycy9tZWRpYS9pbWFnZTIuc3ZnPHN2&#10;ZyB2aWV3Qm94PSIwIDAgOTYgOTYiIHhtbG5zPSJodHRwOi8vd3d3LnczLm9yZy8yMDAwL3N2ZyIg&#10;eG1sbnM6eGxpbms9Imh0dHA6Ly93d3cudzMub3JnLzE5OTkveGxpbmsiIGlkPSJJY29uc19CYWRn&#10;ZVRpY2sxIiBvdmVyZmxvdz0iaGlkZGVuIj48cGF0aCBkPSJNNDcuOTc5IDEwQzI3LjAwMzggMTAg&#10;MTAgMjcuMDAzOCAxMCA0Ny45NzkgMTAgNjguOTU0MiAyNy4wMDM4IDg1Ljk1OCA0Ny45NzkgODUu&#10;OTU4IDY4Ljk1NDIgODUuOTU4IDg1Ljk1OCA2OC45NTQyIDg1Ljk1OCA0Ny45NzkgODUuOTU4IDQ3&#10;Ljk3OCA4NS45NTggNDcuOTc3IDg1Ljk1OCA0Ny45NzYgODUuOTY1MiAyNy4wMDk2IDY4Ljk3NDQg&#10;MTAuMDA3MiA0OC4wMDggMTAgNDcuOTk4MyAxMCA0Ny45ODg3IDEwIDQ3Ljk3OSAxMFpNNTcuMTc5&#10;IDQ5Ljc5M0M1MS42NDU3IDU1LjMxNjMgNDYuMDc5IDYwLjg4ODcgNDAuNDc5IDY2LjUxIDM1Ljcy&#10;MDMgNjEuNzI4NyAzMC45NTAzIDU2Ljk1ODcgMjYuMTY5IDUyLjJMMzAuOTUgNDcuNDE5IDQwLjQ3&#10;OSA1Ni45NDhDNDUuMTA1IDUyLjI1NTMgNDkuNzA1IDQ3LjU5NTcgNTQuMjc5IDQyLjk2OSA1OC44&#10;NSAzOC4zNDMgNjEuMzc5IDM1Ljg2IDY2LjEyIDMxLjI3OCA2Ni4yNTMgMzEuMTQ1IDY2LjM5NiAz&#10;MS4wMTMgNjYuNTUxIDMwLjg3OCA2Ni43MDEyIDMwLjc1MDYgNjYuODM1NSAzMC42MDU2IDY2Ljk1&#10;MSAzMC40NDZMNzEuNzk5IDM1LjIyN0M2Ni4xNjggNDAuODI3IDYyLjcxMiA0NC4yNjcgNTcuMTc4&#10;IDQ5Ljc5WiIgZmlsbD0iI0VEN0QzMSIvPjwvc3ZnPlBLAwQUAAYACAAAACEAvei0y94AAAAFAQAA&#10;DwAAAGRycy9kb3ducmV2LnhtbEyPQUvDQBCF74L/YRnBm93E2FpjNqUU9VQKtkLpbZqdJqHZ2ZDd&#10;Jum/d/Wil4HHe7z3TbYYTSN66lxtWUE8iUAQF1bXXCr42r0/zEE4j6yxsUwKruRgkd/eZJhqO/An&#10;9VtfilDCLkUFlfdtKqUrKjLoJrYlDt7JdgZ9kF0pdYdDKDeNfIyimTRYc1iosKVVRcV5ezEKPgYc&#10;lkn81q/Pp9X1sJtu9uuYlLq/G5evIDyN/i8MP/gBHfLAdLQX1k40CsIj/vcG73n28gTiqCCZTxOQ&#10;eSb/0+ffAAAA//8DAFBLAwQUAAYACAAAACEAIlYO7scAAAClAQAAGQAAAGRycy9fcmVscy9lMm9E&#10;b2MueG1sLnJlbHO8kLFqAzEMhvdC3sFo7/nuhlJKfFlKIWtIH0DYOp/JWTaWG5q3j2mWBgLdOkri&#10;//4PbXffcVVnKhISGxi6HhSxTS6wN/B5/Hh+BSUV2eGamAxcSGA3bZ62B1qxtpAsIYtqFBYDS635&#10;TWuxC0WULmXidplTiVjbWLzOaE/oSY99/6LLbwZMd0y1dwbK3o2gjpfcmv9mp3kOlt6T/YrE9UGF&#10;DrF1NyAWT9VAJBfwthw7OXvQjx2G/3EYusw/DvruudMVAAD//wMAUEsBAi0AFAAGAAgAAAAhAKjW&#10;x6gTAQAASQIAABMAAAAAAAAAAAAAAAAAAAAAAFtDb250ZW50X1R5cGVzXS54bWxQSwECLQAUAAYA&#10;CAAAACEAOP0h/9YAAACUAQAACwAAAAAAAAAAAAAAAABEAQAAX3JlbHMvLnJlbHNQSwECLQAUAAYA&#10;CAAAACEALEFlM9QIAAAeMQAADgAAAAAAAAAAAAAAAABDAgAAZHJzL2Uyb0RvYy54bWxQSwECLQAK&#10;AAAAAAAAACEAqn+/77oRAAC6EQAAFAAAAAAAAAAAAAAAAABDCwAAZHJzL21lZGlhL2ltYWdlMS5w&#10;bmdQSwECLQAKAAAAAAAAACEA92UUKgcDAAAHAwAAFAAAAAAAAAAAAAAAAAAvHQAAZHJzL21lZGlh&#10;L2ltYWdlMi5zdmdQSwECLQAUAAYACAAAACEAvei0y94AAAAFAQAADwAAAAAAAAAAAAAAAABoIAAA&#10;ZHJzL2Rvd25yZXYueG1sUEsBAi0AFAAGAAgAAAAhACJWDu7HAAAApQEAABkAAAAAAAAAAAAAAAAA&#10;cyEAAGRycy9fcmVscy9lMm9Eb2MueG1sLnJlbHNQSwUGAAAAAAcABwC+AQAAcSIAAAAA&#10;">
                <v:line id="Gerader Verbinder 4" o:spid="_x0000_s1178" style="position:absolute;visibility:visible;mso-wrap-style:square" from="5450,2872" to="545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KppxwAAAOMAAAAPAAAAZHJzL2Rvd25yZXYueG1sRE9LS8NA&#10;EL4L/odlBG92EpWmTbstVRQU6sHa3ofdyQOzsyG7pvHfu4Lgcb73rLeT69TIQ2i9aMhnGSgW420r&#10;tYbjx/PNAlSIJJY6L6zhmwNsN5cXayqtP8s7j4dYqxQioSQNTYx9iRhMw47CzPcsiav84Cimc6jR&#10;DnRO4a7D2yybo6NWUkNDPT82bD4PX07DU1UZxOPbHs2475cnLh5ed4XW11fTbgUq8hT/xX/uF5vm&#10;3y+Wd3mR5XP4/SkBgJsfAAAA//8DAFBLAQItABQABgAIAAAAIQDb4fbL7gAAAIUBAAATAAAAAAAA&#10;AAAAAAAAAAAAAABbQ29udGVudF9UeXBlc10ueG1sUEsBAi0AFAAGAAgAAAAhAFr0LFu/AAAAFQEA&#10;AAsAAAAAAAAAAAAAAAAAHwEAAF9yZWxzLy5yZWxzUEsBAi0AFAAGAAgAAAAhAAEMqmnHAAAA4wAA&#10;AA8AAAAAAAAAAAAAAAAABwIAAGRycy9kb3ducmV2LnhtbFBLBQYAAAAAAwADALcAAAD7AgAAAAA=&#10;" strokecolor="#d8d8d8 [2732]" strokeweight="1pt"/>
                <v:line id="Gerader Verbinder 5" o:spid="_x0000_s1179" style="position:absolute;flip:x;visibility:visible;mso-wrap-style:square" from="5450,23192" to="58790,2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ttxwAAAOMAAAAPAAAAZHJzL2Rvd25yZXYueG1sRE9fS8Mw&#10;EH8X/A7hBF/EJbN03eqyIcJgIAy2+QGO5tYUm0tJsrV+eyMIPt7v/623k+vFjULsPGuYzxQI4sab&#10;jlsNn+fd8xJETMgGe8+k4ZsibDf3d2usjR/5SLdTakUO4VijBpvSUEsZG0sO48wPxJm7+OAw5TO0&#10;0gQcc7jr5YtSC+mw49xgcaB3S83X6eo07Eva2ad2rEoVuusHHw+hmB+0fnyY3l5BJJrSv/jPvTd5&#10;frFarIqyUhX8/pQBkJsfAAAA//8DAFBLAQItABQABgAIAAAAIQDb4fbL7gAAAIUBAAATAAAAAAAA&#10;AAAAAAAAAAAAAABbQ29udGVudF9UeXBlc10ueG1sUEsBAi0AFAAGAAgAAAAhAFr0LFu/AAAAFQEA&#10;AAsAAAAAAAAAAAAAAAAAHwEAAF9yZWxzLy5yZWxzUEsBAi0AFAAGAAgAAAAhAOUXK23HAAAA4wAA&#10;AA8AAAAAAAAAAAAAAAAABwIAAGRycy9kb3ducmV2LnhtbFBLBQYAAAAAAwADALcAAAD7AgAAAAA=&#10;" strokecolor="#d8d8d8 [2732]" strokeweight="1pt">
                  <o:lock v:ext="edit" shapetype="f"/>
                </v:line>
                <v:shape id="_x0000_s1180" type="#_x0000_t202" style="position:absolute;left:51260;top:23565;width:12011;height:5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buyQAAAOIAAAAPAAAAZHJzL2Rvd25yZXYueG1sRI9Pa8JA&#10;FMTvgt9heYK3umv80xrdSKkUemqptoK3R/aZBLNvQ3Y16bfvFgoeh5n5DbPZ9rYWN2p95VjDdKJA&#10;EOfOVFxo+Dq8PjyB8AHZYO2YNPyQh202HGwwNa7jT7rtQyEihH2KGsoQmlRKn5dk0U9cQxy9s2st&#10;hijbQpoWuwi3tUyUWkqLFceFEht6KSm/7K9Ww/f7+XScq49iZxdN53ol2a6k1uNR/7wGEagP9/B/&#10;+81omCfqcTGLXPi7FO+AzH4BAAD//wMAUEsBAi0AFAAGAAgAAAAhANvh9svuAAAAhQEAABMAAAAA&#10;AAAAAAAAAAAAAAAAAFtDb250ZW50X1R5cGVzXS54bWxQSwECLQAUAAYACAAAACEAWvQsW78AAAAV&#10;AQAACwAAAAAAAAAAAAAAAAAfAQAAX3JlbHMvLnJlbHNQSwECLQAUAAYACAAAACEA1ZhW7skAAADi&#10;AAAADwAAAAAAAAAAAAAAAAAHAgAAZHJzL2Rvd25yZXYueG1sUEsFBgAAAAADAAMAtwAAAP0CAAAA&#10;AA==&#10;" filled="f" stroked="f">
                  <v:textbox>
                    <w:txbxContent>
                      <w:p w14:paraId="2F6D44CD" w14:textId="77777777" w:rsidR="00FA3A90" w:rsidRPr="00795B50" w:rsidRDefault="00FA3A90" w:rsidP="0009561A">
                        <w:pPr>
                          <w:pStyle w:val="TableText0"/>
                        </w:pPr>
                        <w:r w:rsidRPr="00795B50">
                          <w:t>Vehicle weight [kg]</w:t>
                        </w:r>
                      </w:p>
                    </w:txbxContent>
                  </v:textbox>
                </v:shape>
                <v:shape id="_x0000_s1181" type="#_x0000_t202" style="position:absolute;left:-9338;top:11381;width:23705;height:345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4NvxgAAAOMAAAAPAAAAZHJzL2Rvd25yZXYueG1sRE/NTsJA&#10;EL6b+A6bMfFiZAsq0MpCVGLClQr3SXdoG7uzTXek7duzJCQe5/uf1WZwjTpTF2rPBqaTBBRx4W3N&#10;pYHDz/fzElQQZIuNZzIwUoDN+v5uhZn1Pe/pnEupYgiHDA1UIm2mdSgqchgmviWO3Ml3DiWeXalt&#10;h30Md42eJclcO6w5NlTY0ldFxW/+5wzIVmpvj0/Jye/7t89xlwftRmMeH4aPd1BCg/yLb+6djfNf&#10;03SWLl7mU7j+FAHQ6wsAAAD//wMAUEsBAi0AFAAGAAgAAAAhANvh9svuAAAAhQEAABMAAAAAAAAA&#10;AAAAAAAAAAAAAFtDb250ZW50X1R5cGVzXS54bWxQSwECLQAUAAYACAAAACEAWvQsW78AAAAVAQAA&#10;CwAAAAAAAAAAAAAAAAAfAQAAX3JlbHMvLnJlbHNQSwECLQAUAAYACAAAACEA52+Db8YAAADjAAAA&#10;DwAAAAAAAAAAAAAAAAAHAgAAZHJzL2Rvd25yZXYueG1sUEsFBgAAAAADAAMAtwAAAPoCAAAAAA==&#10;" filled="f" stroked="f">
                  <v:textbox>
                    <w:txbxContent>
                      <w:p w14:paraId="13D3F10B" w14:textId="77777777" w:rsidR="00FA3A90" w:rsidRPr="00795B50" w:rsidRDefault="00FA3A90" w:rsidP="0009561A">
                        <w:pPr>
                          <w:pStyle w:val="TableText0"/>
                        </w:pPr>
                        <w:r w:rsidRPr="00795B50">
                          <w:t>Carbon Emissions [kg CO</w:t>
                        </w:r>
                        <w:r w:rsidRPr="00795B50">
                          <w:rPr>
                            <w:position w:val="-5"/>
                            <w:vertAlign w:val="subscript"/>
                          </w:rPr>
                          <w:t>2</w:t>
                        </w:r>
                        <w:r w:rsidRPr="00795B50">
                          <w:t>eq.]</w:t>
                        </w:r>
                      </w:p>
                    </w:txbxContent>
                  </v:textbox>
                </v:shape>
                <v:line id="Gerader Verbinder 10" o:spid="_x0000_s1182" style="position:absolute;flip:y;visibility:visible;mso-wrap-style:square" from="5450,5158" to="53456,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W6ywAAAOIAAAAPAAAAZHJzL2Rvd25yZXYueG1sRI9La8Mw&#10;EITvgf4HsYXeEqkpzsONEkJooDmU5gW9bqyt7cZaGUlJ3H9fFQo9DjPzDTNbdLYRV/KhdqzhcaBA&#10;EBfO1FxqOB7W/QmIEJENNo5JwzcFWMzvejPMjbvxjq77WIoE4ZCjhirGNpcyFBVZDAPXEifv03mL&#10;MUlfSuPxluC2kUOlRtJizWmhwpZWFRXn/cVq+CD66k6r0ct5syzf+N2cNn471vrhvls+g4jUxf/w&#10;X/vVaMiy6VgNVfYEv5fSHZDzHwAAAP//AwBQSwECLQAUAAYACAAAACEA2+H2y+4AAACFAQAAEwAA&#10;AAAAAAAAAAAAAAAAAAAAW0NvbnRlbnRfVHlwZXNdLnhtbFBLAQItABQABgAIAAAAIQBa9CxbvwAA&#10;ABUBAAALAAAAAAAAAAAAAAAAAB8BAABfcmVscy8ucmVsc1BLAQItABQABgAIAAAAIQD/HDW6ywAA&#10;AOIAAAAPAAAAAAAAAAAAAAAAAAcCAABkcnMvZG93bnJldi54bWxQSwUGAAAAAAMAAwC3AAAA/wIA&#10;AAAA&#10;" strokecolor="#00b0f0" strokeweight="1.5pt">
                  <o:lock v:ext="edit" shapetype="f"/>
                </v:line>
                <v:shape id="Textfeld 11" o:spid="_x0000_s1183" type="#_x0000_t202" style="position:absolute;left:24697;top:23718;width:13107;height:4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wWpxgAAAOMAAAAPAAAAZHJzL2Rvd25yZXYueG1sRE9fa8Iw&#10;EH8f7DuEG+xtJpMoazWKKMKeJtNt4NvRnG1ZcylNtN23N8LAx/v9v/lycI24UBdqzwZeRwoEceFt&#10;zaWBr8P25Q1EiMgWG89k4I8CLBePD3PMre/5ky77WIoUwiFHA1WMbS5lKCpyGEa+JU7cyXcOYzq7&#10;UtoO+xTuGjlWaiod1pwaKmxpXVHxuz87A98fp+OPVrty4yZt7wcl2WXSmOenYTUDEWmId/G/+92m&#10;+VrrbKpVlsHtpwSAXFwBAAD//wMAUEsBAi0AFAAGAAgAAAAhANvh9svuAAAAhQEAABMAAAAAAAAA&#10;AAAAAAAAAAAAAFtDb250ZW50X1R5cGVzXS54bWxQSwECLQAUAAYACAAAACEAWvQsW78AAAAVAQAA&#10;CwAAAAAAAAAAAAAAAAAfAQAAX3JlbHMvLnJlbHNQSwECLQAUAAYACAAAACEAzHMFqcYAAADjAAAA&#10;DwAAAAAAAAAAAAAAAAAHAgAAZHJzL2Rvd25yZXYueG1sUEsFBgAAAAADAAMAtwAAAPoCAAAAAA==&#10;" filled="f" stroked="f">
                  <v:textbox>
                    <w:txbxContent>
                      <w:p w14:paraId="6908EB53" w14:textId="77777777" w:rsidR="00FA3A90" w:rsidRPr="001B71A5" w:rsidRDefault="00FA3A90" w:rsidP="0009561A">
                        <w:pPr>
                          <w:pStyle w:val="TableText0"/>
                        </w:pPr>
                        <w:r>
                          <w:t>Representative</w:t>
                        </w:r>
                        <w:r w:rsidRPr="001B71A5">
                          <w:t xml:space="preserve"> </w:t>
                        </w:r>
                      </w:p>
                      <w:p w14:paraId="1638D115" w14:textId="77777777" w:rsidR="00FA3A90" w:rsidRPr="001B71A5" w:rsidRDefault="00FA3A90" w:rsidP="0009561A">
                        <w:pPr>
                          <w:pStyle w:val="TableText0"/>
                        </w:pPr>
                        <w:r w:rsidRPr="001B71A5">
                          <w:t>Vehicle</w:t>
                        </w:r>
                      </w:p>
                    </w:txbxContent>
                  </v:textbox>
                </v:shape>
                <v:shape id="Textfeld 13" o:spid="_x0000_s1184" type="#_x0000_t202" style="position:absolute;left:23308;top:12739;width:5562;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IufyAAAAOIAAAAPAAAAZHJzL2Rvd25yZXYueG1sRI/LagIx&#10;FIb3Qt8hnEJ3mrS16kyNIorgqlLbCu4OkzMXOjkZJtEZ394sBJc//41vvuxtLS7U+sqxhteRAkGc&#10;OVNxoeH3ZzucgfAB2WDtmDRcycNy8TSYY2pcx990OYRCxBH2KWooQ2hSKX1WkkU/cg1x9HLXWgxR&#10;toU0LXZx3NbyTamJtFhxfCixoXVJ2f/hbDX8feWn41jti439aDrXK8k2kVq/PPerTxCB+vAI39s7&#10;o+FdzabTcTKJEBEp4oBc3AAAAP//AwBQSwECLQAUAAYACAAAACEA2+H2y+4AAACFAQAAEwAAAAAA&#10;AAAAAAAAAAAAAAAAW0NvbnRlbnRfVHlwZXNdLnhtbFBLAQItABQABgAIAAAAIQBa9CxbvwAAABUB&#10;AAALAAAAAAAAAAAAAAAAAB8BAABfcmVscy8ucmVsc1BLAQItABQABgAIAAAAIQDyWIufyAAAAOIA&#10;AAAPAAAAAAAAAAAAAAAAAAcCAABkcnMvZG93bnJldi54bWxQSwUGAAAAAAMAAwC3AAAA/AIAAAAA&#10;" filled="f" stroked="f">
                  <v:textbox>
                    <w:txbxContent>
                      <w:p w14:paraId="1DBE0DD0" w14:textId="77777777" w:rsidR="00FA3A90" w:rsidRPr="001B71A5" w:rsidRDefault="00FA3A90" w:rsidP="00FA3A90">
                        <w:pPr>
                          <w:rPr>
                            <w:rFonts w:ascii="Calibri" w:hAnsi="Calibri" w:cs="Calibri"/>
                            <w:b/>
                            <w:bCs/>
                            <w:color w:val="00B0F0"/>
                            <w:kern w:val="24"/>
                            <w:lang w:val="de-DE"/>
                          </w:rPr>
                        </w:pPr>
                        <w:r w:rsidRPr="001B71A5">
                          <w:rPr>
                            <w:rFonts w:ascii="Calibri" w:hAnsi="Calibri" w:cs="Calibri"/>
                            <w:b/>
                            <w:bCs/>
                            <w:color w:val="00B0F0"/>
                            <w:kern w:val="24"/>
                            <w:lang w:val="de-DE"/>
                          </w:rPr>
                          <w:t>EF</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14" o:spid="_x0000_s1185" type="#_x0000_t67" style="position:absolute;left:44715;top:8175;width:1956;height:149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jDWxwAAAOMAAAAPAAAAZHJzL2Rvd25yZXYueG1sRE/dS8Mw&#10;EH8X9j+EG/jmktaPSV02hjAR6cum4OuZnG1dcylN7LL/3giCj/f7vtUmuV5MNIbOs4ZioUAQG287&#10;bjS8ve6u7kGEiGyx90wazhRgs55drLCy/sR7mg6xETmEQ4Ua2hiHSspgWnIYFn4gztynHx3GfI6N&#10;tCOecrjrZanUnXTYcW5ocaDHlszx8O00PFncpev6ZkpfhXl/Mef6g/a11pfztH0AESnFf/Gf+9nm&#10;+WW5LAqlbpfw+1MGQK5/AAAA//8DAFBLAQItABQABgAIAAAAIQDb4fbL7gAAAIUBAAATAAAAAAAA&#10;AAAAAAAAAAAAAABbQ29udGVudF9UeXBlc10ueG1sUEsBAi0AFAAGAAgAAAAhAFr0LFu/AAAAFQEA&#10;AAsAAAAAAAAAAAAAAAAAHwEAAF9yZWxzLy5yZWxzUEsBAi0AFAAGAAgAAAAhAGreMNbHAAAA4wAA&#10;AA8AAAAAAAAAAAAAAAAABwIAAGRycy9kb3ducmV2LnhtbFBLBQYAAAAAAwADALcAAAD7AgAAAAA=&#10;" adj="20184" fillcolor="#bebbb9" stroked="f" strokeweight="2pt"/>
                <v:shape id="Textfeld 15" o:spid="_x0000_s1186" type="#_x0000_t202" style="position:absolute;left:40112;top:23472;width:10818;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t8xQAAAOIAAAAPAAAAZHJzL2Rvd25yZXYueG1sRE9da8Iw&#10;FH0X9h/CHfimiUNd7YwyFGFPDp0Kvl2aa1vW3JQm2u7fm4Hg4+F8z5edrcSNGl861jAaKhDEmTMl&#10;5xoOP5tBAsIHZIOVY9LwRx6Wi5feHFPjWt7RbR9yEUPYp6ihCKFOpfRZQRb90NXEkbu4xmKIsMml&#10;abCN4baSb0pNpcWSY0OBNa0Kyn73V6vhuL2cT2P1na/tpG5dpyTbmdS6/9p9foAI1IWn+OH+MnF+&#10;Mk1G78lkBv+XIga5uAMAAP//AwBQSwECLQAUAAYACAAAACEA2+H2y+4AAACFAQAAEwAAAAAAAAAA&#10;AAAAAAAAAAAAW0NvbnRlbnRfVHlwZXNdLnhtbFBLAQItABQABgAIAAAAIQBa9CxbvwAAABUBAAAL&#10;AAAAAAAAAAAAAAAAAB8BAABfcmVscy8ucmVsc1BLAQItABQABgAIAAAAIQATpst8xQAAAOIAAAAP&#10;AAAAAAAAAAAAAAAAAAcCAABkcnMvZG93bnJldi54bWxQSwUGAAAAAAMAAwC3AAAA+QIAAAAA&#10;" filled="f" stroked="f">
                  <v:textbox>
                    <w:txbxContent>
                      <w:p w14:paraId="59768E7A" w14:textId="77777777" w:rsidR="00FA3A90" w:rsidRPr="00795B50" w:rsidRDefault="00FA3A90" w:rsidP="0009561A">
                        <w:pPr>
                          <w:pStyle w:val="TableText0"/>
                        </w:pPr>
                        <w:r>
                          <w:t xml:space="preserve">declared </w:t>
                        </w:r>
                      </w:p>
                      <w:p w14:paraId="3444C31A" w14:textId="77777777" w:rsidR="00FA3A90" w:rsidRPr="00795B50" w:rsidRDefault="00FA3A90" w:rsidP="0009561A">
                        <w:pPr>
                          <w:pStyle w:val="TableText0"/>
                        </w:pPr>
                        <w:r w:rsidRPr="00795B50">
                          <w:t>Vehicle Y</w:t>
                        </w:r>
                      </w:p>
                    </w:txbxContent>
                  </v:textbox>
                </v:shape>
                <v:rect id="Rechteck 17" o:spid="_x0000_s1187" style="position:absolute;left:29937;top:12991;width:3810;height:10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ycJygAAAOMAAAAPAAAAZHJzL2Rvd25yZXYueG1sRI9BS8NA&#10;EIXvgv9hGcGb3bWVpI3dllIoeBJaRT0O2WkSzM4u2W0T/71zEDzOvDfvfbPeTr5XVxpSF9jC48yA&#10;Iq6D67ix8P52eFiCShnZYR+YLPxQgu3m9maNlQsjH+l6yo2SEE4VWmhzjpXWqW7JY5qFSCzaOQwe&#10;s4xDo92Ao4T7Xs+NKbTHjqWhxUj7lurv08VbWJYLPLrV+NV9fui4OseLp+LV2vu7afcMKtOU/81/&#10;1y9O8EtTlGbxZARafpIF6M0vAAAA//8DAFBLAQItABQABgAIAAAAIQDb4fbL7gAAAIUBAAATAAAA&#10;AAAAAAAAAAAAAAAAAABbQ29udGVudF9UeXBlc10ueG1sUEsBAi0AFAAGAAgAAAAhAFr0LFu/AAAA&#10;FQEAAAsAAAAAAAAAAAAAAAAAHwEAAF9yZWxzLy5yZWxzUEsBAi0AFAAGAAgAAAAhANZ3JwnKAAAA&#10;4wAAAA8AAAAAAAAAAAAAAAAABwIAAGRycy9kb3ducmV2LnhtbFBLBQYAAAAAAwADALcAAAD+AgAA&#10;AAA=&#10;" fillcolor="#002c5f" stroked="f" strokeweight="2pt"/>
                <v:shape id="Textfeld 18" o:spid="_x0000_s1188" type="#_x0000_t202" style="position:absolute;left:13344;top:23708;width:11354;height:6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ziZxgAAAOIAAAAPAAAAZHJzL2Rvd25yZXYueG1sRE/LasJA&#10;FN0X/IfhCt3pjNZGjY4iLYWuKj7B3SVzTYKZOyEzNfHvOwuhy8N5L9edrcSdGl861jAaKhDEmTMl&#10;5xqOh6/BDIQPyAYrx6ThQR7Wq97LElPjWt7RfR9yEUPYp6ihCKFOpfRZQRb90NXEkbu6xmKIsMml&#10;abCN4baSY6USabHk2FBgTR8FZbf9r9Vw+rlezhO1zT/te926Tkm2c6n1a7/bLEAE6sK/+On+NhqS&#10;2Wg8nb8lcXO8FO+AXP0BAAD//wMAUEsBAi0AFAAGAAgAAAAhANvh9svuAAAAhQEAABMAAAAAAAAA&#10;AAAAAAAAAAAAAFtDb250ZW50X1R5cGVzXS54bWxQSwECLQAUAAYACAAAACEAWvQsW78AAAAVAQAA&#10;CwAAAAAAAAAAAAAAAAAfAQAAX3JlbHMvLnJlbHNQSwECLQAUAAYACAAAACEAYL84mcYAAADiAAAA&#10;DwAAAAAAAAAAAAAAAAAHAgAAZHJzL2Rvd25yZXYueG1sUEsFBgAAAAADAAMAtwAAAPoCAAAAAA==&#10;" filled="f" stroked="f">
                  <v:textbox>
                    <w:txbxContent>
                      <w:p w14:paraId="337ECE1A" w14:textId="77777777" w:rsidR="00FA3A90" w:rsidRPr="00795B50" w:rsidRDefault="00FA3A90" w:rsidP="0009561A">
                        <w:pPr>
                          <w:pStyle w:val="TableText0"/>
                        </w:pPr>
                        <w:r>
                          <w:t xml:space="preserve"> declared</w:t>
                        </w:r>
                      </w:p>
                      <w:p w14:paraId="22B59A02" w14:textId="77777777" w:rsidR="00FA3A90" w:rsidRPr="00795B50" w:rsidRDefault="00FA3A90" w:rsidP="0009561A">
                        <w:pPr>
                          <w:pStyle w:val="TableText0"/>
                        </w:pPr>
                        <w:r w:rsidRPr="00795B50">
                          <w:t>Vehicle X</w:t>
                        </w:r>
                      </w:p>
                    </w:txbxContent>
                  </v:textbox>
                </v:shape>
                <v:shape id="Pfeil: nach unten 19" o:spid="_x0000_s1189" type="#_x0000_t67" style="position:absolute;left:24594;top:-12836;width:1956;height:4024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FQGywAAAOIAAAAPAAAAZHJzL2Rvd25yZXYueG1sRI9Ba8JA&#10;FITvhf6H5RW8lLqJQlKjq0ihoNiD1UCvz+wzCWbfhuwa4793C4Ueh5n5hlmsBtOInjpXW1YQjyMQ&#10;xIXVNZcK8uPn2zsI55E1NpZJwZ0crJbPTwvMtL3xN/UHX4oAYZehgsr7NpPSFRUZdGPbEgfvbDuD&#10;PsiulLrDW4CbRk6iKJEGaw4LFbb0UVFxOVyNgu2uz4f4dV3uT/Ln2OcndynOX0qNXob1HISnwf+H&#10;/9obrWCWpNNJksYp/F4Kd0AuHwAAAP//AwBQSwECLQAUAAYACAAAACEA2+H2y+4AAACFAQAAEwAA&#10;AAAAAAAAAAAAAAAAAAAAW0NvbnRlbnRfVHlwZXNdLnhtbFBLAQItABQABgAIAAAAIQBa9CxbvwAA&#10;ABUBAAALAAAAAAAAAAAAAAAAAB8BAABfcmVscy8ucmVsc1BLAQItABQABgAIAAAAIQAAnFQGywAA&#10;AOIAAAAPAAAAAAAAAAAAAAAAAAcCAABkcnMvZG93bnJldi54bWxQSwUGAAAAAAMAAwC3AAAA/wIA&#10;AAAA&#10;" adj="21075" fillcolor="#bebbb9" stroked="f" strokeweight="2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3" o:spid="_x0000_s1190" type="#_x0000_t13" style="position:absolute;left:22494;top:16667;width:3570;height:913;rotation:1066840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mLJywAAAOIAAAAPAAAAZHJzL2Rvd25yZXYueG1sRI9Ba8JA&#10;FITvhf6H5RV6KbqJh5pEV7EFaWsPpTEHvT2yzySYfRuyq8Z/3xWEHoeZ+YaZLwfTijP1rrGsIB5H&#10;IIhLqxuuFBTb9SgB4TyyxtYyKbiSg+Xi8WGOmbYX/qVz7isRIOwyVFB732VSurImg25sO+LgHWxv&#10;0AfZV1L3eAlw08pJFL1Kgw2HhRo7eq+pPOYnowA/fr7ifDfsXzanGN+uZREn35FSz0/DagbC0+D/&#10;w/f2p1aQJGk6DdQUbpfCHZCLPwAAAP//AwBQSwECLQAUAAYACAAAACEA2+H2y+4AAACFAQAAEwAA&#10;AAAAAAAAAAAAAAAAAAAAW0NvbnRlbnRfVHlwZXNdLnhtbFBLAQItABQABgAIAAAAIQBa9CxbvwAA&#10;ABUBAAALAAAAAAAAAAAAAAAAAB8BAABfcmVscy8ucmVsc1BLAQItABQABgAIAAAAIQDm4mLJywAA&#10;AOIAAAAPAAAAAAAAAAAAAAAAAAcCAABkcnMvZG93bnJldi54bWxQSwUGAAAAAAMAAwC3AAAA/wIA&#10;AAAA&#10;" adj="18837" fillcolor="#00b0f0" strokecolor="#00b0f0" strokeweight="2pt"/>
                <v:shape id="Pfeil: nach rechts 24" o:spid="_x0000_s1191" type="#_x0000_t13" style="position:absolute;left:36671;top:11695;width:3570;height:913;rotation:-11412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IywAAAOIAAAAPAAAAZHJzL2Rvd25yZXYueG1sRI9Ba8JA&#10;FITvgv9heYXedJNUo01dxRYE9VYtLd4e2dckmH0bs1uN/vquUOhxmJlvmNmiM7U4U+sqywriYQSC&#10;OLe64kLBx341mIJwHlljbZkUXMnBYt7vzTDT9sLvdN75QgQIuwwVlN43mZQuL8mgG9qGOHjftjXo&#10;g2wLqVu8BLipZRJFqTRYcVgosaG3kvLj7sco2Bxo6q9ue/pKnsa3T/06OuzZKvX40C1fQHjq/H/4&#10;r73WCsaTOJ6kz2kC90vhDsj5LwAAAP//AwBQSwECLQAUAAYACAAAACEA2+H2y+4AAACFAQAAEwAA&#10;AAAAAAAAAAAAAAAAAAAAW0NvbnRlbnRfVHlwZXNdLnhtbFBLAQItABQABgAIAAAAIQBa9CxbvwAA&#10;ABUBAAALAAAAAAAAAAAAAAAAAB8BAABfcmVscy8ucmVsc1BLAQItABQABgAIAAAAIQBgzm/IywAA&#10;AOIAAAAPAAAAAAAAAAAAAAAAAAcCAABkcnMvZG93bnJldi54bWxQSwUGAAAAAAMAAwC3AAAA/wIA&#10;AAAA&#10;" adj="18837" fillcolor="#00b0f0" strokecolor="#00b0f0" strokeweight="2pt"/>
                <v:shape id="Pfeil: nach unten 25" o:spid="_x0000_s1192" type="#_x0000_t67" style="position:absolute;left:17786;top:18088;width:1956;height:510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PgyxwAAAOIAAAAPAAAAZHJzL2Rvd25yZXYueG1sRE9Na8JA&#10;EL0X+h+WKXgpujHBoKmrFEEQBKlpweuQHZO02dmYXWP89+6h4PHxvpfrwTSip87VlhVMJxEI4sLq&#10;mksFP9/b8RyE88gaG8uk4E4O1qvXlyVm2t74SH3uSxFC2GWooPK+zaR0RUUG3cS2xIE7286gD7Ar&#10;pe7wFsJNI+MoSqXBmkNDhS1tKir+8qtRQPF+8fv1Thd7Omyavu3TJJeo1Oht+PwA4WnwT/G/e6cV&#10;xPMkidPZLGwOl8IdkKsHAAAA//8DAFBLAQItABQABgAIAAAAIQDb4fbL7gAAAIUBAAATAAAAAAAA&#10;AAAAAAAAAAAAAABbQ29udGVudF9UeXBlc10ueG1sUEsBAi0AFAAGAAgAAAAhAFr0LFu/AAAAFQEA&#10;AAsAAAAAAAAAAAAAAAAAHwEAAF9yZWxzLy5yZWxzUEsBAi0AFAAGAAgAAAAhAJcc+DLHAAAA4gAA&#10;AA8AAAAAAAAAAAAAAAAABwIAAGRycy9kb3ducmV2LnhtbFBLBQYAAAAAAwADALcAAAD7AgAAAAA=&#10;" adj="17462" fillcolor="#bebbb9" stroked="f" strokeweight="2pt"/>
                <v:shape id="Pfeil: nach unten 26" o:spid="_x0000_s1193" type="#_x0000_t67" style="position:absolute;left:11064;top:10757;width:1956;height:130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TBfxwAAAOIAAAAPAAAAZHJzL2Rvd25yZXYueG1sRE9NawIx&#10;EL0L/Q9hCt402WJj2RqlVATpRdQe2tt0M91d3EyWJOr6782h0OPjfS9Wg+vEhUJsPRsopgoEceVt&#10;y7WBz+Nm8gIiJmSLnWcycKMIq+XDaIGl9Vfe0+WQapFDOJZooEmpL6WMVUMO49T3xJn79cFhyjDU&#10;0ga85nDXySeltHTYcm5osKf3hqrT4ewM7MLsQ85Uodfh6/u2+XF7PT8Nxowfh7dXEImG9C/+c2+t&#10;AT1X+rnQOm/Ol/IdkMs7AAAA//8DAFBLAQItABQABgAIAAAAIQDb4fbL7gAAAIUBAAATAAAAAAAA&#10;AAAAAAAAAAAAAABbQ29udGVudF9UeXBlc10ueG1sUEsBAi0AFAAGAAgAAAAhAFr0LFu/AAAAFQEA&#10;AAsAAAAAAAAAAAAAAAAAHwEAAF9yZWxzLy5yZWxzUEsBAi0AFAAGAAgAAAAhABrdMF/HAAAA4gAA&#10;AA8AAAAAAAAAAAAAAAAABwIAAGRycy9kb3ducmV2LnhtbFBLBQYAAAAAAwADALcAAAD7AgAAAAA=&#10;" adj="19987" fillcolor="#bebbb9" stroked="f" strokeweight="2pt"/>
                <v:shape id="Grafik 29" o:spid="_x0000_s1194" type="#_x0000_t75" alt="Abzeichen Tick1 mit einfarbiger Füllung" style="position:absolute;left:30574;top:10172;width:2566;height:2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3RSyAAAAOAAAAAPAAAAZHJzL2Rvd25yZXYueG1sRI/BbsIw&#10;EETvSP0HaytxAwdKAw0YVFVCbY9QQD0u8ZJE2Os0NhD4elypUo+j2XmzM1u01ogzNb5yrGDQT0AQ&#10;505XXCjYfC17ExA+IGs0jknBlTws5g+dGWbaXXhF53UoRISwz1BBGUKdSenzkiz6vquJo3dwjcUQ&#10;ZVNI3eAlwq2RwyRJpcWKY0OJNb2VlB/XJxvf+E5ITg7bncHbxvw8759k+vmuVPexfZ2CCNSG/+O/&#10;9IdWkI7Hg9HoBX4HRQrI+R0AAP//AwBQSwECLQAUAAYACAAAACEA2+H2y+4AAACFAQAAEwAAAAAA&#10;AAAAAAAAAAAAAAAAW0NvbnRlbnRfVHlwZXNdLnhtbFBLAQItABQABgAIAAAAIQBa9CxbvwAAABUB&#10;AAALAAAAAAAAAAAAAAAAAB8BAABfcmVscy8ucmVsc1BLAQItABQABgAIAAAAIQBBQ3RSyAAAAOAA&#10;AAAPAAAAAAAAAAAAAAAAAAcCAABkcnMvZG93bnJldi54bWxQSwUGAAAAAAMAAwC3AAAA/AIAAAAA&#10;">
                  <v:imagedata r:id="rId34" o:title="Abzeichen Tick1 mit einfarbiger Füllung"/>
                </v:shape>
                <v:group id="Gruppieren 32" o:spid="_x0000_s1195" style="position:absolute;left:50626;top:10285;width:13615;height:8753" coordorigin="50626,10285" coordsize="13615,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KkrygAAAOIAAAAPAAAAZHJzL2Rvd25yZXYueG1sRI9Ba8JA&#10;FITvhf6H5Qne6mZXlBJdRaQVD1KoFkpvj+wzCWbfhuw2if++Wyj0OMzMN8x6O7pG9NSF2rMBNctA&#10;EBfe1lwa+Li8Pj2DCBHZYuOZDNwpwHbz+LDG3PqB36k/x1IkCIccDVQxtrmUoajIYZj5ljh5V985&#10;jEl2pbQdDgnuGqmzbCkd1pwWKmxpX1FxO387A4cBh91cvfSn23V//7os3j5PioyZTsbdCkSkMf6H&#10;/9pHa0DrhdZKqyX8Xkp3QG5+AAAA//8DAFBLAQItABQABgAIAAAAIQDb4fbL7gAAAIUBAAATAAAA&#10;AAAAAAAAAAAAAAAAAABbQ29udGVudF9UeXBlc10ueG1sUEsBAi0AFAAGAAgAAAAhAFr0LFu/AAAA&#10;FQEAAAsAAAAAAAAAAAAAAAAAHwEAAF9yZWxzLy5yZWxzUEsBAi0AFAAGAAgAAAAhABFcqSvKAAAA&#10;4gAAAA8AAAAAAAAAAAAAAAAABwIAAGRycy9kb3ducmV2LnhtbFBLBQYAAAAAAwADALcAAAD+AgAA&#10;AAA=&#10;">
                  <v:rect id="Rechteck 30" o:spid="_x0000_s1196" style="position:absolute;left:50626;top:11263;width:973;height:9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9SwxwAAAOIAAAAPAAAAZHJzL2Rvd25yZXYueG1sRI9BawIx&#10;FITvgv8hPKE3TVSwu6tRpFDoqaAV9fjYPHcXNy9hE93tv28KhR6HmW+G2ewG24ondaFxrGE+UyCI&#10;S2carjScvt6nGYgQkQ22jknDNwXYbcejDRbG9Xyg5zFWIpVwKFBDHaMvpAxlTRbDzHni5N1cZzEm&#10;2VXSdNinctvKhVIrabHhtFCjp7eayvvxYTVkr0s8mLy/Npez9PnNPyytPrV+mQz7NYhIQ/wP/9Ef&#10;JnFKLedZtsjh91K6A3L7AwAA//8DAFBLAQItABQABgAIAAAAIQDb4fbL7gAAAIUBAAATAAAAAAAA&#10;AAAAAAAAAAAAAABbQ29udGVudF9UeXBlc10ueG1sUEsBAi0AFAAGAAgAAAAhAFr0LFu/AAAAFQEA&#10;AAsAAAAAAAAAAAAAAAAAHwEAAF9yZWxzLy5yZWxzUEsBAi0AFAAGAAgAAAAhAO6f1LDHAAAA4gAA&#10;AA8AAAAAAAAAAAAAAAAABwIAAGRycy9kb3ducmV2LnhtbFBLBQYAAAAAAwADALcAAAD7AgAAAAA=&#10;" fillcolor="#002c5f" stroked="f" strokeweight="2pt"/>
                  <v:shape id="Textfeld 31" o:spid="_x0000_s1197" type="#_x0000_t202" style="position:absolute;left:51263;top:10285;width:12978;height:8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5HxQAAAOIAAAAPAAAAZHJzL2Rvd25yZXYueG1sRE/LisIw&#10;FN0L/kO4grsx8TWM1SiiCK4cRp2B2V2aa1tsbkoTbf17sxBcHs57sWptKe5U+8KxhuFAgSBOnSk4&#10;03A+7T6+QPiAbLB0TBoe5GG17HYWmBjX8A/djyETMYR9ghryEKpESp/mZNEPXEUcuYurLYYI60ya&#10;GpsYbks5UupTWiw4NuRY0San9Hq8WQ2/h8v/30R9Z1s7rRrXKsl2JrXu99r1HESgNrzFL/feaBgr&#10;NR3OxpO4OV6Kd0AunwAAAP//AwBQSwECLQAUAAYACAAAACEA2+H2y+4AAACFAQAAEwAAAAAAAAAA&#10;AAAAAAAAAAAAW0NvbnRlbnRfVHlwZXNdLnhtbFBLAQItABQABgAIAAAAIQBa9CxbvwAAABUBAAAL&#10;AAAAAAAAAAAAAAAAAB8BAABfcmVscy8ucmVsc1BLAQItABQABgAIAAAAIQD/ZB5HxQAAAOIAAAAP&#10;AAAAAAAAAAAAAAAAAAcCAABkcnMvZG93bnJldi54bWxQSwUGAAAAAAMAAwC3AAAA+QIAAAAA&#10;" filled="f" stroked="f">
                    <v:textbox>
                      <w:txbxContent>
                        <w:p w14:paraId="1768B74E" w14:textId="77777777" w:rsidR="00FA3A90" w:rsidRPr="001B71A5" w:rsidRDefault="00FA3A90" w:rsidP="0009561A">
                          <w:pPr>
                            <w:pStyle w:val="TableText0"/>
                          </w:pPr>
                          <w:r w:rsidRPr="001B71A5">
                            <w:t>Carbon emissions</w:t>
                          </w:r>
                          <w:r>
                            <w:t xml:space="preserve"> (upstream &amp; </w:t>
                          </w:r>
                          <w:proofErr w:type="spellStart"/>
                          <w:r>
                            <w:t>EoL</w:t>
                          </w:r>
                          <w:proofErr w:type="spellEnd"/>
                          <w:r>
                            <w:t>)</w:t>
                          </w:r>
                        </w:p>
                      </w:txbxContent>
                    </v:textbox>
                  </v:shape>
                </v:group>
                <w10:anchorlock/>
              </v:group>
            </w:pict>
          </mc:Fallback>
        </mc:AlternateContent>
      </w:r>
    </w:p>
    <w:p w14:paraId="7A53527F" w14:textId="77777777" w:rsidR="00FA3A90" w:rsidRPr="004A07B5" w:rsidRDefault="00FA3A90" w:rsidP="00FA3A90">
      <w:pPr>
        <w:ind w:left="720"/>
      </w:pPr>
      <w:r w:rsidRPr="004A07B5">
        <w:t xml:space="preserve">UEF &amp; EEF are describing the correlation between vehicle mass and the CFP value of the representative vehicle, as illustrated in Figure 4. </w:t>
      </w:r>
    </w:p>
    <w:p w14:paraId="6990C79F" w14:textId="77777777" w:rsidR="00FA3A90" w:rsidRPr="004A07B5" w:rsidRDefault="00FA3A90" w:rsidP="00FA3A90">
      <w:pPr>
        <w:ind w:left="720"/>
      </w:pPr>
      <w:r w:rsidRPr="004A07B5">
        <w:t xml:space="preserve">The correlation of CFP value according to the ‘representative vehicles’, should be allowed both below and beyond the mass of the representative vehicle, </w:t>
      </w:r>
    </w:p>
    <w:p w14:paraId="724717C5" w14:textId="77777777" w:rsidR="00FA3A90" w:rsidRPr="004A07B5" w:rsidRDefault="00FA3A90" w:rsidP="00FA3A90">
      <w:pPr>
        <w:ind w:left="720"/>
      </w:pPr>
      <w:r w:rsidRPr="004A07B5">
        <w:t xml:space="preserve">The carbon emission of the declared vehicles, which belong to the same emission group, can be estimated using the EF &amp; the weight of the evaluated vehicle.   </w:t>
      </w:r>
    </w:p>
    <w:p w14:paraId="2C67C7D2" w14:textId="77777777" w:rsidR="00FA3A90" w:rsidRPr="004A07B5" w:rsidRDefault="00FA3A90" w:rsidP="00FA3A90">
      <w:pPr>
        <w:ind w:left="720"/>
      </w:pPr>
      <w:r w:rsidRPr="004A07B5">
        <w:t xml:space="preserve">The definition of the Representative Vehicle &amp; the Declared Vehicle is considered as follow: </w:t>
      </w:r>
    </w:p>
    <w:p w14:paraId="24698275" w14:textId="77777777" w:rsidR="00FA3A90" w:rsidRPr="004A07B5" w:rsidRDefault="00FA3A90" w:rsidP="0009561A">
      <w:pPr>
        <w:numPr>
          <w:ilvl w:val="0"/>
          <w:numId w:val="60"/>
        </w:numPr>
      </w:pPr>
      <w:r w:rsidRPr="004A07B5">
        <w:t xml:space="preserve">the “representative vehicle” is the one for which to perform the precise and detailed carbon footprint calculation to determine the emission factors for the upstream- &amp; </w:t>
      </w:r>
      <w:proofErr w:type="spellStart"/>
      <w:r w:rsidRPr="004A07B5">
        <w:t>EoL</w:t>
      </w:r>
      <w:proofErr w:type="spellEnd"/>
      <w:r w:rsidRPr="004A07B5">
        <w:t xml:space="preserve"> emission;</w:t>
      </w:r>
    </w:p>
    <w:p w14:paraId="7EBE7AB2" w14:textId="77777777" w:rsidR="00FA3A90" w:rsidRPr="004A07B5" w:rsidRDefault="00FA3A90" w:rsidP="00903306">
      <w:pPr>
        <w:numPr>
          <w:ilvl w:val="0"/>
          <w:numId w:val="60"/>
        </w:numPr>
      </w:pPr>
      <w:r w:rsidRPr="004A07B5">
        <w:t>the “declared vehicle” is the vehicle for which to calculate the carbon footprint based on the emission factor of its emission groups (according to section 3.2.5.7.1).</w:t>
      </w:r>
    </w:p>
    <w:p w14:paraId="6C7607B5" w14:textId="51E07957" w:rsidR="00FA3A90" w:rsidRPr="0009561A" w:rsidRDefault="00FA3A90" w:rsidP="0009561A">
      <w:pPr>
        <w:pStyle w:val="Caro5"/>
        <w:rPr>
          <w:b w:val="0"/>
          <w:bCs w:val="0"/>
        </w:rPr>
      </w:pPr>
      <w:bookmarkStart w:id="414" w:name="_Toc199059228"/>
      <w:r w:rsidRPr="0009561A">
        <w:t>Estimated value for the declared vehicles</w:t>
      </w:r>
      <w:bookmarkEnd w:id="414"/>
    </w:p>
    <w:p w14:paraId="07128D23" w14:textId="77777777" w:rsidR="00FA3A90" w:rsidRPr="004A07B5" w:rsidRDefault="00FA3A90" w:rsidP="00FA3A90">
      <w:pPr>
        <w:ind w:left="720"/>
      </w:pPr>
      <w:r w:rsidRPr="004A07B5">
        <w:t>The upstream emission for the declared vehicles within the same LCA group is estimated using the following formula:</w:t>
      </w:r>
    </w:p>
    <w:p w14:paraId="21AC5FC4" w14:textId="77777777" w:rsidR="004A07B5" w:rsidRPr="0009561A" w:rsidRDefault="00716CC5" w:rsidP="00716CC5">
      <w:pPr>
        <w:pStyle w:val="affff9"/>
      </w:pPr>
      <w:r w:rsidRPr="004A07B5">
        <w:lastRenderedPageBreak/>
        <w:t xml:space="preserve">Equation </w:t>
      </w:r>
      <w:r w:rsidRPr="004A07B5">
        <w:fldChar w:fldCharType="begin"/>
      </w:r>
      <w:r w:rsidRPr="004A07B5">
        <w:instrText xml:space="preserve"> SEQ Equation \* ARABIC </w:instrText>
      </w:r>
      <w:r w:rsidRPr="004A07B5">
        <w:fldChar w:fldCharType="separate"/>
      </w:r>
      <w:r w:rsidRPr="004A07B5">
        <w:rPr>
          <w:noProof/>
        </w:rPr>
        <w:t>5</w:t>
      </w:r>
      <w:r w:rsidRPr="004A07B5">
        <w:fldChar w:fldCharType="end"/>
      </w:r>
      <w:r w:rsidRPr="004A07B5">
        <w:tab/>
      </w:r>
    </w:p>
    <w:p w14:paraId="6DBD3E38" w14:textId="6440B6A9" w:rsidR="00FA3A90" w:rsidRPr="004A07B5" w:rsidRDefault="001B6B7B" w:rsidP="0009561A">
      <w:pPr>
        <w:pStyle w:val="affff9"/>
      </w:pPr>
      <m:oMathPara>
        <m:oMath>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m:oMathPara>
    </w:p>
    <w:p w14:paraId="1008E7A1" w14:textId="77777777" w:rsidR="00FA3A90" w:rsidRPr="004A07B5" w:rsidRDefault="00FA3A90" w:rsidP="00FA3A90">
      <w:pPr>
        <w:ind w:left="720"/>
      </w:pPr>
      <w:proofErr w:type="gramStart"/>
      <w:r w:rsidRPr="004A07B5">
        <w:t>Where</w:t>
      </w:r>
      <w:proofErr w:type="gramEnd"/>
      <w:r w:rsidRPr="004A07B5">
        <w:t>,</w:t>
      </w:r>
    </w:p>
    <w:p w14:paraId="40AAB393"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i</m:t>
            </m:r>
          </m:sub>
        </m:sSub>
      </m:oMath>
      <w:r w:rsidR="00FA3A90" w:rsidRPr="004A07B5">
        <w:t xml:space="preserve"> is the upstream carbon emission of the declared vehicle, kg CO2 eq.;</w:t>
      </w:r>
    </w:p>
    <w:p w14:paraId="6FB7EF0F" w14:textId="77777777" w:rsidR="00FA3A90" w:rsidRPr="004A07B5" w:rsidRDefault="000A13AC" w:rsidP="00FA3A90">
      <w:pPr>
        <w:ind w:left="1440"/>
      </w:pPr>
      <m:oMath>
        <m:r>
          <w:rPr>
            <w:rFonts w:ascii="Cambria Math" w:hAnsi="Cambria Math"/>
          </w:rPr>
          <m:t>UEF</m:t>
        </m:r>
      </m:oMath>
      <w:r w:rsidR="00FA3A90" w:rsidRPr="004A07B5">
        <w:t xml:space="preserve"> is the emission factor, kg CO2 eq./kg;</w:t>
      </w:r>
    </w:p>
    <w:p w14:paraId="7E5AF86C"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4A07B5">
        <w:t xml:space="preserve"> is the actual mass of the declared vehicle (vehicle curb weight with the accessories &amp; options). </w:t>
      </w:r>
    </w:p>
    <w:p w14:paraId="02F94FAF" w14:textId="77777777" w:rsidR="00FA3A90" w:rsidRPr="004A07B5" w:rsidRDefault="00FA3A90" w:rsidP="00FA3A90">
      <w:pPr>
        <w:ind w:left="720"/>
      </w:pPr>
      <w:r w:rsidRPr="004A07B5">
        <w:t xml:space="preserve">For vehicles with traction batteries: </w:t>
      </w:r>
    </w:p>
    <w:p w14:paraId="7FD5788C" w14:textId="77777777" w:rsidR="004A07B5" w:rsidRPr="0009561A" w:rsidRDefault="00716CC5" w:rsidP="00716CC5">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6</w:t>
      </w:r>
      <w:r w:rsidRPr="004A07B5">
        <w:fldChar w:fldCharType="end"/>
      </w:r>
      <w:r w:rsidRPr="004A07B5">
        <w:tab/>
      </w:r>
    </w:p>
    <w:p w14:paraId="31729736" w14:textId="45844EF2" w:rsidR="00FA3A90" w:rsidRPr="004A07B5" w:rsidRDefault="001B6B7B" w:rsidP="0009561A">
      <w:pPr>
        <w:pStyle w:val="affff9"/>
      </w:pPr>
      <m:oMathPara>
        <m:oMath>
          <m:sSub>
            <m:sSubPr>
              <m:ctrlPr>
                <w:rPr>
                  <w:rFonts w:ascii="Cambria Math" w:hAnsi="Cambria Math"/>
                </w:rPr>
              </m:ctrlPr>
            </m:sSubPr>
            <m:e>
              <m:r>
                <w:rPr>
                  <w:rFonts w:ascii="Cambria Math" w:hAnsi="Cambria Math"/>
                </w:rPr>
                <m:t>CFP</m:t>
              </m:r>
            </m:e>
            <m:sub>
              <m:r>
                <w:rPr>
                  <w:rFonts w:ascii="Cambria Math" w:hAnsi="Cambria Math"/>
                </w:rPr>
                <m:t>U, i</m:t>
              </m:r>
            </m:sub>
          </m:sSub>
          <m:r>
            <m:rPr>
              <m:sty m:val="p"/>
            </m:rPr>
            <w:rPr>
              <w:rFonts w:ascii="Cambria Math" w:hAnsi="Cambria Math"/>
            </w:rPr>
            <m:t>=</m:t>
          </m:r>
          <m:r>
            <w:rPr>
              <w:rFonts w:ascii="Cambria Math" w:hAnsi="Cambria Math"/>
            </w:rPr>
            <m:t>UEF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U</m:t>
              </m:r>
              <m:r>
                <m:rPr>
                  <m:sty m:val="p"/>
                </m:rPr>
                <w:rPr>
                  <w:rFonts w:ascii="Cambria Math" w:hAnsi="Cambria Math"/>
                </w:rPr>
                <m:t xml:space="preserve">, </m:t>
              </m:r>
              <m:r>
                <w:rPr>
                  <w:rFonts w:ascii="Cambria Math" w:hAnsi="Cambria Math"/>
                </w:rPr>
                <m:t>Bat</m:t>
              </m:r>
            </m:sub>
          </m:sSub>
        </m:oMath>
      </m:oMathPara>
    </w:p>
    <w:p w14:paraId="141FB3A9" w14:textId="77777777" w:rsidR="00FA3A90" w:rsidRPr="004A07B5" w:rsidRDefault="00FA3A90" w:rsidP="00FA3A90">
      <w:pPr>
        <w:ind w:left="720"/>
      </w:pPr>
      <w:proofErr w:type="gramStart"/>
      <w:r w:rsidRPr="004A07B5">
        <w:t>Where</w:t>
      </w:r>
      <w:proofErr w:type="gramEnd"/>
      <w:r w:rsidRPr="004A07B5">
        <w:t>,</w:t>
      </w:r>
    </w:p>
    <w:p w14:paraId="1F3C17FD" w14:textId="77777777" w:rsidR="00FA3A90" w:rsidRPr="004A07B5" w:rsidRDefault="001B6B7B" w:rsidP="00FA3A90">
      <w:pPr>
        <w:ind w:left="1440"/>
      </w:pPr>
      <m:oMath>
        <m:sSub>
          <m:sSubPr>
            <m:ctrlPr>
              <w:rPr>
                <w:rFonts w:ascii="Cambria Math" w:hAnsi="Cambria Math"/>
                <w:i/>
                <w:vertAlign w:val="subscript"/>
              </w:rPr>
            </m:ctrlPr>
          </m:sSubPr>
          <m:e>
            <m:r>
              <w:rPr>
                <w:rFonts w:ascii="Cambria Math" w:hAnsi="Cambria Math"/>
                <w:vertAlign w:val="subscript"/>
              </w:rPr>
              <m:t>CFP</m:t>
            </m:r>
          </m:e>
          <m:sub>
            <m:r>
              <w:rPr>
                <w:rFonts w:ascii="Cambria Math" w:hAnsi="Cambria Math"/>
                <w:vertAlign w:val="subscript"/>
              </w:rPr>
              <m:t>U,Bat</m:t>
            </m:r>
          </m:sub>
        </m:sSub>
      </m:oMath>
      <w:r w:rsidR="00FA3A90" w:rsidRPr="004A07B5">
        <w:t xml:space="preserve"> is the carbon emission of the traction battery, kg CO</w:t>
      </w:r>
      <w:r w:rsidR="00FA3A90" w:rsidRPr="004A07B5">
        <w:rPr>
          <w:vertAlign w:val="subscript"/>
        </w:rPr>
        <w:t>2 eq.</w:t>
      </w:r>
      <w:r w:rsidR="00FA3A90" w:rsidRPr="004A07B5">
        <w:t>;</w:t>
      </w:r>
    </w:p>
    <w:p w14:paraId="5F710439" w14:textId="77777777" w:rsidR="00FA3A90" w:rsidRPr="004A07B5" w:rsidRDefault="001B6B7B" w:rsidP="00FA3A90">
      <w:pPr>
        <w:ind w:left="1440"/>
      </w:pPr>
      <m:oMath>
        <m:sSub>
          <m:sSubPr>
            <m:ctrlPr>
              <w:rPr>
                <w:rFonts w:ascii="Cambria Math" w:hAnsi="Cambria Math"/>
                <w:i/>
                <w:vertAlign w:val="subscript"/>
              </w:rPr>
            </m:ctrlPr>
          </m:sSubPr>
          <m:e>
            <m:r>
              <w:rPr>
                <w:rFonts w:ascii="Cambria Math" w:hAnsi="Cambria Math"/>
                <w:vertAlign w:val="subscript"/>
              </w:rPr>
              <m:t>m</m:t>
            </m:r>
          </m:e>
          <m:sub>
            <m:r>
              <w:rPr>
                <w:rFonts w:ascii="Cambria Math" w:hAnsi="Cambria Math"/>
                <w:vertAlign w:val="subscript"/>
              </w:rPr>
              <m:t>Bat</m:t>
            </m:r>
          </m:sub>
        </m:sSub>
      </m:oMath>
      <w:r w:rsidR="00FA3A90" w:rsidRPr="004A07B5">
        <w:t xml:space="preserve"> is the weight of the traction battery, kg;</w:t>
      </w:r>
    </w:p>
    <w:p w14:paraId="0DBBEB35" w14:textId="77777777" w:rsidR="00FA3A90" w:rsidRPr="004A07B5" w:rsidRDefault="00FA3A90" w:rsidP="00FA3A90">
      <w:pPr>
        <w:ind w:left="720"/>
      </w:pPr>
    </w:p>
    <w:p w14:paraId="7D3B0453" w14:textId="77777777" w:rsidR="00FA3A90" w:rsidRPr="004A07B5" w:rsidRDefault="00FA3A90" w:rsidP="00FA3A90">
      <w:pPr>
        <w:ind w:left="720"/>
      </w:pPr>
      <w:r w:rsidRPr="004A07B5">
        <w:t>The downstream emission for the declared vehicles (compare section 3.2.5.4.2)</w:t>
      </w:r>
    </w:p>
    <w:p w14:paraId="5C21ED92" w14:textId="77777777" w:rsidR="00FA3A90" w:rsidRPr="004A07B5" w:rsidRDefault="00FA3A90" w:rsidP="00FA3A90">
      <w:pPr>
        <w:ind w:left="720"/>
      </w:pPr>
      <w:r w:rsidRPr="004A07B5">
        <w:t xml:space="preserve">The </w:t>
      </w:r>
      <w:proofErr w:type="spellStart"/>
      <w:r w:rsidRPr="004A07B5">
        <w:t>EoL</w:t>
      </w:r>
      <w:proofErr w:type="spellEnd"/>
      <w:r w:rsidRPr="004A07B5">
        <w:t xml:space="preserve"> emission for the declared vehicles within the same LCA group is estimated using the following formula:</w:t>
      </w:r>
    </w:p>
    <w:p w14:paraId="250B7697" w14:textId="77777777" w:rsidR="004A07B5" w:rsidRDefault="00716CC5" w:rsidP="00716CC5">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7</w:t>
      </w:r>
      <w:r w:rsidRPr="004A07B5">
        <w:fldChar w:fldCharType="end"/>
      </w:r>
      <w:r w:rsidRPr="004A07B5">
        <w:tab/>
      </w:r>
    </w:p>
    <w:p w14:paraId="1CA3D8FA" w14:textId="6B25D28E" w:rsidR="00FA3A90" w:rsidRPr="004A07B5" w:rsidRDefault="001B6B7B" w:rsidP="0009561A">
      <w:pPr>
        <w:pStyle w:val="affff9"/>
      </w:pPr>
      <m:oMathPara>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w:rPr>
                  <w:rFonts w:ascii="Cambria Math" w:hAnsi="Cambria Math"/>
                </w:rPr>
                <m:t>m</m:t>
              </m:r>
            </m:e>
            <m:sub>
              <m:r>
                <w:rPr>
                  <w:rFonts w:ascii="Cambria Math" w:hAnsi="Cambria Math"/>
                </w:rPr>
                <m:t>i</m:t>
              </m:r>
            </m:sub>
          </m:sSub>
          <m:r>
            <m:rPr>
              <m:sty m:val="p"/>
            </m:rPr>
            <w:rPr>
              <w:rFonts w:ascii="Cambria Math" w:hAnsi="Cambria Math"/>
            </w:rPr>
            <m:t xml:space="preserve"> </m:t>
          </m:r>
        </m:oMath>
      </m:oMathPara>
    </w:p>
    <w:p w14:paraId="54C7A79D" w14:textId="77777777" w:rsidR="00FA3A90" w:rsidRPr="004A07B5" w:rsidRDefault="00FA3A90" w:rsidP="00FA3A90">
      <w:pPr>
        <w:ind w:left="720"/>
      </w:pPr>
      <w:proofErr w:type="gramStart"/>
      <w:r w:rsidRPr="004A07B5">
        <w:t>Where</w:t>
      </w:r>
      <w:proofErr w:type="gramEnd"/>
      <w:r w:rsidRPr="004A07B5">
        <w:t>,</w:t>
      </w:r>
    </w:p>
    <w:p w14:paraId="0A76261A"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i</m:t>
            </m:r>
          </m:sub>
        </m:sSub>
      </m:oMath>
      <w:r w:rsidR="00FA3A90" w:rsidRPr="004A07B5">
        <w:t xml:space="preserve"> is the EoL carbon emission of the declared vehicle, kg CO2 eq.;</w:t>
      </w:r>
    </w:p>
    <w:p w14:paraId="71A074C8" w14:textId="77777777" w:rsidR="00FA3A90" w:rsidRPr="004A07B5" w:rsidRDefault="000A13AC" w:rsidP="00FA3A90">
      <w:pPr>
        <w:ind w:left="1440"/>
      </w:pPr>
      <m:oMath>
        <m:r>
          <w:rPr>
            <w:rFonts w:ascii="Cambria Math" w:hAnsi="Cambria Math"/>
          </w:rPr>
          <m:t>EEF</m:t>
        </m:r>
      </m:oMath>
      <w:r w:rsidR="00FA3A90" w:rsidRPr="004A07B5">
        <w:t xml:space="preserve"> is the EoL emission factor, kg CO2 eq./kg;</w:t>
      </w:r>
    </w:p>
    <w:p w14:paraId="33AD057B"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FA3A90" w:rsidRPr="004A07B5">
        <w:t xml:space="preserve"> is the actual mass of the declared vehicle (vehicle curb weight with the accessories &amp; options). </w:t>
      </w:r>
    </w:p>
    <w:p w14:paraId="0FB81E06" w14:textId="77777777" w:rsidR="00FA3A90" w:rsidRPr="004A07B5" w:rsidRDefault="00FA3A90" w:rsidP="00FA3A90">
      <w:pPr>
        <w:ind w:left="720"/>
      </w:pPr>
      <w:r w:rsidRPr="004A07B5">
        <w:t xml:space="preserve">For vehicles with traction batteries: </w:t>
      </w:r>
    </w:p>
    <w:p w14:paraId="77AC3A9B" w14:textId="77777777" w:rsidR="004A07B5" w:rsidRDefault="00716CC5" w:rsidP="00716CC5">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8</w:t>
      </w:r>
      <w:r w:rsidRPr="004A07B5">
        <w:fldChar w:fldCharType="end"/>
      </w:r>
      <w:r w:rsidRPr="004A07B5">
        <w:tab/>
      </w:r>
    </w:p>
    <w:p w14:paraId="25647398" w14:textId="7BD363E5" w:rsidR="00FA3A90" w:rsidRPr="004A07B5" w:rsidRDefault="001B6B7B" w:rsidP="0009561A">
      <w:pPr>
        <w:pStyle w:val="affff9"/>
      </w:pPr>
      <m:oMathPara>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i</m:t>
              </m:r>
            </m:sub>
          </m:sSub>
          <m:r>
            <m:rPr>
              <m:sty m:val="p"/>
            </m:rPr>
            <w:rPr>
              <w:rFonts w:ascii="Cambria Math" w:hAnsi="Cambria Math"/>
            </w:rPr>
            <m:t>=</m:t>
          </m:r>
          <m:r>
            <w:rPr>
              <w:rFonts w:ascii="Cambria Math" w:hAnsi="Cambria Math"/>
            </w:rPr>
            <m:t>EEF</m:t>
          </m:r>
          <m:r>
            <m:rPr>
              <m:sty m:val="p"/>
            </m:rPr>
            <w:rPr>
              <w:rFonts w:ascii="Cambria Math" w:hAnsi="Cambria Math"/>
            </w:rPr>
            <m:t xml:space="preserve"> × </m:t>
          </m:r>
          <m:sSub>
            <m:sSubPr>
              <m:ctrlPr>
                <w:rPr>
                  <w:rFonts w:ascii="Cambria Math" w:hAnsi="Cambria Math"/>
                </w:rPr>
              </m:ctrlPr>
            </m:sSubPr>
            <m:e>
              <m:r>
                <m:rPr>
                  <m:sty m:val="p"/>
                </m:rPr>
                <w:rPr>
                  <w:rFonts w:ascii="Cambria Math" w:hAnsi="Cambria Math"/>
                </w:rPr>
                <m:t>(</m:t>
              </m:r>
              <m:r>
                <w:rPr>
                  <w:rFonts w:ascii="Cambria Math" w:hAnsi="Cambria Math"/>
                </w:rPr>
                <m:t>m</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Bat</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 xml:space="preserve">, </m:t>
              </m:r>
              <m:r>
                <w:rPr>
                  <w:rFonts w:ascii="Cambria Math" w:hAnsi="Cambria Math"/>
                </w:rPr>
                <m:t>Bat</m:t>
              </m:r>
            </m:sub>
          </m:sSub>
        </m:oMath>
      </m:oMathPara>
    </w:p>
    <w:p w14:paraId="19B35687" w14:textId="77777777" w:rsidR="00FA3A90" w:rsidRPr="004A07B5" w:rsidRDefault="00FA3A90" w:rsidP="00FA3A90">
      <w:pPr>
        <w:ind w:left="720"/>
      </w:pPr>
      <w:proofErr w:type="gramStart"/>
      <w:r w:rsidRPr="004A07B5">
        <w:t>Where</w:t>
      </w:r>
      <w:proofErr w:type="gramEnd"/>
      <w:r w:rsidRPr="004A07B5">
        <w:t>,</w:t>
      </w:r>
    </w:p>
    <w:p w14:paraId="100B3763" w14:textId="77777777" w:rsidR="00FA3A90" w:rsidRPr="004A07B5" w:rsidRDefault="001B6B7B" w:rsidP="00FA3A90">
      <w:pPr>
        <w:ind w:left="1440"/>
      </w:pPr>
      <m:oMath>
        <m:sSub>
          <m:sSubPr>
            <m:ctrlPr>
              <w:rPr>
                <w:rFonts w:ascii="Cambria Math" w:hAnsi="Cambria Math"/>
              </w:rPr>
            </m:ctrlPr>
          </m:sSubPr>
          <m:e>
            <m:r>
              <w:rPr>
                <w:rFonts w:ascii="Cambria Math" w:hAnsi="Cambria Math"/>
              </w:rPr>
              <m:t>CFP</m:t>
            </m:r>
          </m:e>
          <m:sub>
            <m:r>
              <w:rPr>
                <w:rFonts w:ascii="Cambria Math" w:hAnsi="Cambria Math"/>
              </w:rPr>
              <m:t>EoL</m:t>
            </m:r>
            <m:r>
              <m:rPr>
                <m:sty m:val="p"/>
              </m:rPr>
              <w:rPr>
                <w:rFonts w:ascii="Cambria Math" w:hAnsi="Cambria Math"/>
              </w:rPr>
              <m:t>,</m:t>
            </m:r>
            <m:r>
              <w:rPr>
                <w:rFonts w:ascii="Cambria Math" w:hAnsi="Cambria Math"/>
              </w:rPr>
              <m:t>Bat</m:t>
            </m:r>
          </m:sub>
        </m:sSub>
      </m:oMath>
      <w:r w:rsidR="00FA3A90" w:rsidRPr="004A07B5">
        <w:t xml:space="preserve"> is the EoL carbon emission of the traction battery, CO2 eq. kg;</w:t>
      </w:r>
    </w:p>
    <w:p w14:paraId="1958893D" w14:textId="77777777" w:rsidR="00FA3A90" w:rsidRPr="004A07B5" w:rsidRDefault="001B6B7B" w:rsidP="00FA3A90">
      <w:pPr>
        <w:ind w:left="1440"/>
      </w:pPr>
      <m:oMath>
        <m:sSub>
          <m:sSubPr>
            <m:ctrlPr>
              <w:rPr>
                <w:rFonts w:ascii="Cambria Math" w:hAnsi="Cambria Math"/>
              </w:rPr>
            </m:ctrlPr>
          </m:sSubPr>
          <m:e>
            <m:r>
              <w:rPr>
                <w:rFonts w:ascii="Cambria Math" w:hAnsi="Cambria Math"/>
              </w:rPr>
              <m:t>m</m:t>
            </m:r>
          </m:e>
          <m:sub>
            <m:r>
              <w:rPr>
                <w:rFonts w:ascii="Cambria Math" w:hAnsi="Cambria Math"/>
              </w:rPr>
              <m:t>Bat</m:t>
            </m:r>
          </m:sub>
        </m:sSub>
      </m:oMath>
      <w:r w:rsidR="00FA3A90" w:rsidRPr="004A07B5">
        <w:t xml:space="preserve"> is the weight of the traction battery, kg;</w:t>
      </w:r>
    </w:p>
    <w:p w14:paraId="41AE042D" w14:textId="77777777" w:rsidR="00903306" w:rsidRPr="004A07B5" w:rsidRDefault="00903306" w:rsidP="00FA3A90">
      <w:pPr>
        <w:ind w:left="1440"/>
      </w:pPr>
    </w:p>
    <w:p w14:paraId="2D056F9A" w14:textId="7577BE85" w:rsidR="00FA3A90" w:rsidRPr="004A07B5" w:rsidRDefault="00FA3A90" w:rsidP="0009561A">
      <w:pPr>
        <w:pStyle w:val="Caro5"/>
      </w:pPr>
      <w:bookmarkStart w:id="415" w:name="_Toc199059229"/>
      <w:commentRangeStart w:id="416"/>
      <w:r w:rsidRPr="0009561A">
        <w:t>Steps to determine carbon footprint value of the ‘declared vehicle’</w:t>
      </w:r>
      <w:commentRangeEnd w:id="416"/>
      <w:r w:rsidRPr="0009561A">
        <w:rPr>
          <w:rStyle w:val="af8"/>
          <w:sz w:val="20"/>
          <w:szCs w:val="20"/>
        </w:rPr>
        <w:commentReference w:id="416"/>
      </w:r>
      <w:bookmarkEnd w:id="415"/>
    </w:p>
    <w:p w14:paraId="449726DC" w14:textId="77777777" w:rsidR="00FA3A90" w:rsidRPr="004A07B5" w:rsidRDefault="00FA3A90" w:rsidP="0009561A">
      <w:r w:rsidRPr="004A07B5">
        <w:t xml:space="preserve">Step 1: Is the initial step to define &amp; calculate the carbon footprint of the representative vehicle </w:t>
      </w:r>
    </w:p>
    <w:p w14:paraId="75BA9D6F" w14:textId="77777777" w:rsidR="00FA3A90" w:rsidRPr="00560353" w:rsidRDefault="00FA3A90" w:rsidP="0009561A">
      <w:pPr>
        <w:pStyle w:val="af6"/>
        <w:numPr>
          <w:ilvl w:val="0"/>
          <w:numId w:val="61"/>
        </w:numPr>
      </w:pPr>
      <w:r w:rsidRPr="0009561A">
        <w:rPr>
          <w:lang w:val="en-GB"/>
        </w:rPr>
        <w:t>Step 1.1: Define the ‘upstream LCA Group’ (3.2.5.3.1)</w:t>
      </w:r>
    </w:p>
    <w:p w14:paraId="1336B186" w14:textId="77777777" w:rsidR="00FA3A90" w:rsidRPr="00560353" w:rsidRDefault="00FA3A90" w:rsidP="0009561A">
      <w:pPr>
        <w:pStyle w:val="af6"/>
        <w:numPr>
          <w:ilvl w:val="0"/>
          <w:numId w:val="61"/>
        </w:numPr>
      </w:pPr>
      <w:r w:rsidRPr="0009561A">
        <w:rPr>
          <w:lang w:val="en-GB"/>
        </w:rPr>
        <w:lastRenderedPageBreak/>
        <w:t>Step 1.2: Define a representative vehicle out of the defined ‘upstream LCA group’ (3.2.5.2)</w:t>
      </w:r>
    </w:p>
    <w:p w14:paraId="34452172" w14:textId="77777777" w:rsidR="00FA3A90" w:rsidRPr="00560353" w:rsidRDefault="00FA3A90" w:rsidP="0009561A">
      <w:pPr>
        <w:pStyle w:val="af6"/>
        <w:numPr>
          <w:ilvl w:val="0"/>
          <w:numId w:val="61"/>
        </w:numPr>
      </w:pPr>
      <w:r w:rsidRPr="0009561A">
        <w:rPr>
          <w:lang w:val="en-GB"/>
        </w:rPr>
        <w:t xml:space="preserve">Step 1.3: Calculate the upstream carbon footprint of the representative vehicle (excl. traction battery) </w:t>
      </w:r>
    </w:p>
    <w:p w14:paraId="5B20DBFE" w14:textId="77777777" w:rsidR="00FA3A90" w:rsidRPr="00560353" w:rsidRDefault="00FA3A90" w:rsidP="0009561A">
      <w:pPr>
        <w:pStyle w:val="af6"/>
        <w:numPr>
          <w:ilvl w:val="0"/>
          <w:numId w:val="61"/>
        </w:numPr>
      </w:pPr>
      <w:r w:rsidRPr="0009561A">
        <w:rPr>
          <w:lang w:val="en-GB"/>
        </w:rPr>
        <w:t>Step 1.4: Calculate the Emission Factor (EF) of the ‘upstream LCA group’ (3.2.5.3.2)</w:t>
      </w:r>
    </w:p>
    <w:p w14:paraId="16A4875A" w14:textId="77777777" w:rsidR="00FA3A90" w:rsidRPr="00560353" w:rsidRDefault="00FA3A90" w:rsidP="0009561A">
      <w:pPr>
        <w:pStyle w:val="af6"/>
        <w:numPr>
          <w:ilvl w:val="0"/>
          <w:numId w:val="61"/>
        </w:numPr>
      </w:pPr>
      <w:r w:rsidRPr="0009561A">
        <w:rPr>
          <w:lang w:val="en-GB"/>
        </w:rPr>
        <w:t xml:space="preserve">Step 1.5: Add upstream carbon emission of traction battery if available </w:t>
      </w:r>
    </w:p>
    <w:p w14:paraId="40E946A3" w14:textId="77777777" w:rsidR="00FA3A90" w:rsidRPr="00560353" w:rsidRDefault="00FA3A90" w:rsidP="0009561A">
      <w:pPr>
        <w:pStyle w:val="af6"/>
        <w:numPr>
          <w:ilvl w:val="0"/>
          <w:numId w:val="61"/>
        </w:numPr>
      </w:pPr>
      <w:r w:rsidRPr="0009561A">
        <w:rPr>
          <w:lang w:val="en-GB"/>
        </w:rPr>
        <w:t>Optional – Step 1.6: Calculate the upstream carbon footprint of declared vehicle (3.2.6.2)</w:t>
      </w:r>
    </w:p>
    <w:p w14:paraId="5047A4DE" w14:textId="77777777" w:rsidR="00FA3A90" w:rsidRPr="004A07B5" w:rsidRDefault="00FA3A90" w:rsidP="0009561A">
      <w:r w:rsidRPr="004A07B5">
        <w:t>Step 2: Downstream carbon footprint (depend on cycle energy demand in WLTP and mass for inertia approach)</w:t>
      </w:r>
    </w:p>
    <w:p w14:paraId="678CC7B1" w14:textId="77777777" w:rsidR="00FA3A90" w:rsidRPr="00560353" w:rsidRDefault="00FA3A90" w:rsidP="0009561A">
      <w:pPr>
        <w:pStyle w:val="af6"/>
        <w:numPr>
          <w:ilvl w:val="0"/>
          <w:numId w:val="62"/>
        </w:numPr>
      </w:pPr>
      <w:r w:rsidRPr="0009561A">
        <w:rPr>
          <w:lang w:val="en-GB"/>
        </w:rPr>
        <w:t>Step 2.1: Check which interpolation family or inertia class the 'defined vehicle' belongs to.</w:t>
      </w:r>
    </w:p>
    <w:p w14:paraId="1ED5B27C" w14:textId="77777777" w:rsidR="00FA3A90" w:rsidRPr="00560353" w:rsidRDefault="00FA3A90" w:rsidP="0009561A">
      <w:pPr>
        <w:pStyle w:val="af6"/>
        <w:numPr>
          <w:ilvl w:val="0"/>
          <w:numId w:val="62"/>
        </w:numPr>
      </w:pPr>
      <w:r w:rsidRPr="0009561A">
        <w:rPr>
          <w:lang w:val="en-GB"/>
        </w:rPr>
        <w:t>Step 2.2: calculate downstream emission (considering service life, deterioration factor etc.) (3.2.5.4.2) </w:t>
      </w:r>
    </w:p>
    <w:p w14:paraId="072D0914" w14:textId="77777777" w:rsidR="00FA3A90" w:rsidRPr="00560353" w:rsidRDefault="00FA3A90" w:rsidP="0009561A">
      <w:pPr>
        <w:pStyle w:val="af6"/>
        <w:numPr>
          <w:ilvl w:val="0"/>
          <w:numId w:val="62"/>
        </w:numPr>
      </w:pPr>
      <w:r w:rsidRPr="0009561A">
        <w:rPr>
          <w:lang w:val="en-GB"/>
        </w:rPr>
        <w:t>Step 2.3: calculate the carbon emission related to leakage &amp; maintenance (3.2.5.4.3)</w:t>
      </w:r>
    </w:p>
    <w:p w14:paraId="5FF0672C" w14:textId="378CCD37" w:rsidR="00FA3A90" w:rsidRPr="004A07B5" w:rsidRDefault="00FA3A90" w:rsidP="0009561A">
      <w:r w:rsidRPr="004A07B5">
        <w:t> Step 3:  End of Life carbon footprint (depend on mass)</w:t>
      </w:r>
    </w:p>
    <w:p w14:paraId="24B2F541" w14:textId="77777777" w:rsidR="00FA3A90" w:rsidRPr="00560353" w:rsidRDefault="00FA3A90" w:rsidP="0009561A">
      <w:pPr>
        <w:pStyle w:val="af6"/>
        <w:numPr>
          <w:ilvl w:val="0"/>
          <w:numId w:val="63"/>
        </w:numPr>
      </w:pPr>
      <w:r w:rsidRPr="0009561A">
        <w:rPr>
          <w:lang w:val="en-GB"/>
        </w:rPr>
        <w:t>Step 3.1: Define the ‘end of life LCA group’ (3.2.5.5.1)</w:t>
      </w:r>
    </w:p>
    <w:p w14:paraId="0077722B" w14:textId="77777777" w:rsidR="00FA3A90" w:rsidRPr="00560353" w:rsidRDefault="00FA3A90" w:rsidP="0009561A">
      <w:pPr>
        <w:pStyle w:val="af6"/>
        <w:numPr>
          <w:ilvl w:val="0"/>
          <w:numId w:val="63"/>
        </w:numPr>
      </w:pPr>
      <w:r w:rsidRPr="0009561A">
        <w:rPr>
          <w:lang w:val="en-GB"/>
        </w:rPr>
        <w:t xml:space="preserve">Step 3.2: Calculate the </w:t>
      </w:r>
      <w:proofErr w:type="spellStart"/>
      <w:r w:rsidRPr="0009561A">
        <w:rPr>
          <w:lang w:val="en-GB"/>
        </w:rPr>
        <w:t>EoL</w:t>
      </w:r>
      <w:proofErr w:type="spellEnd"/>
      <w:r w:rsidRPr="0009561A">
        <w:rPr>
          <w:lang w:val="en-GB"/>
        </w:rPr>
        <w:t xml:space="preserve"> carbon footprint of the representative vehicle (excl. traction battery) </w:t>
      </w:r>
    </w:p>
    <w:p w14:paraId="01638DE7" w14:textId="77777777" w:rsidR="00FA3A90" w:rsidRPr="00560353" w:rsidRDefault="00FA3A90" w:rsidP="0009561A">
      <w:pPr>
        <w:pStyle w:val="af6"/>
        <w:numPr>
          <w:ilvl w:val="0"/>
          <w:numId w:val="63"/>
        </w:numPr>
      </w:pPr>
      <w:r w:rsidRPr="0009561A">
        <w:rPr>
          <w:lang w:val="en-GB"/>
        </w:rPr>
        <w:t>Step 3.3: Calculate the Emission Factor (EF) of the ‘</w:t>
      </w:r>
      <w:proofErr w:type="spellStart"/>
      <w:r w:rsidRPr="0009561A">
        <w:rPr>
          <w:lang w:val="en-GB"/>
        </w:rPr>
        <w:t>EoL</w:t>
      </w:r>
      <w:proofErr w:type="spellEnd"/>
      <w:r w:rsidRPr="0009561A">
        <w:rPr>
          <w:lang w:val="en-GB"/>
        </w:rPr>
        <w:t xml:space="preserve"> LCA group’ (3.2.5.3.2)</w:t>
      </w:r>
    </w:p>
    <w:p w14:paraId="634785D3" w14:textId="77777777" w:rsidR="00FA3A90" w:rsidRPr="00560353" w:rsidRDefault="00FA3A90" w:rsidP="0009561A">
      <w:pPr>
        <w:pStyle w:val="af6"/>
        <w:numPr>
          <w:ilvl w:val="0"/>
          <w:numId w:val="63"/>
        </w:numPr>
      </w:pPr>
      <w:r w:rsidRPr="0009561A">
        <w:rPr>
          <w:lang w:val="en-GB"/>
        </w:rPr>
        <w:t xml:space="preserve">Step 3.4: Add </w:t>
      </w:r>
      <w:proofErr w:type="spellStart"/>
      <w:r w:rsidRPr="0009561A">
        <w:rPr>
          <w:lang w:val="en-GB"/>
        </w:rPr>
        <w:t>EoL</w:t>
      </w:r>
      <w:proofErr w:type="spellEnd"/>
      <w:r w:rsidRPr="0009561A">
        <w:rPr>
          <w:lang w:val="en-GB"/>
        </w:rPr>
        <w:t xml:space="preserve"> carbon emission of traction battery if available </w:t>
      </w:r>
    </w:p>
    <w:p w14:paraId="49E5C9C0" w14:textId="77777777" w:rsidR="00FA3A90" w:rsidRPr="0009561A" w:rsidRDefault="00FA3A90" w:rsidP="00996AEE">
      <w:pPr>
        <w:pStyle w:val="af6"/>
        <w:numPr>
          <w:ilvl w:val="0"/>
          <w:numId w:val="63"/>
        </w:numPr>
        <w:rPr>
          <w:lang w:val="en-GB"/>
        </w:rPr>
      </w:pPr>
      <w:r w:rsidRPr="0009561A">
        <w:rPr>
          <w:lang w:val="en-GB"/>
        </w:rPr>
        <w:t xml:space="preserve">Optional – Step 3.5: Calculate the </w:t>
      </w:r>
      <w:proofErr w:type="spellStart"/>
      <w:r w:rsidRPr="0009561A">
        <w:rPr>
          <w:lang w:val="en-GB"/>
        </w:rPr>
        <w:t>EoL</w:t>
      </w:r>
      <w:proofErr w:type="spellEnd"/>
      <w:r w:rsidRPr="0009561A">
        <w:rPr>
          <w:lang w:val="en-GB"/>
        </w:rPr>
        <w:t xml:space="preserve"> carbon footprint of declared vehicle (3.2.5.5.2)</w:t>
      </w:r>
    </w:p>
    <w:p w14:paraId="0F79B108" w14:textId="77777777" w:rsidR="00FA3A90" w:rsidRPr="004A07B5" w:rsidRDefault="00FA3A90" w:rsidP="0009561A">
      <w:r w:rsidRPr="004A07B5">
        <w:t xml:space="preserve">Step 4: Total carbon footprint </w:t>
      </w:r>
    </w:p>
    <w:p w14:paraId="4A89310F" w14:textId="77777777" w:rsidR="00FA3A90" w:rsidRPr="00560353" w:rsidRDefault="00FA3A90" w:rsidP="0009561A">
      <w:pPr>
        <w:pStyle w:val="af6"/>
        <w:numPr>
          <w:ilvl w:val="0"/>
          <w:numId w:val="64"/>
        </w:numPr>
      </w:pPr>
      <w:r w:rsidRPr="0009561A">
        <w:rPr>
          <w:lang w:val="en-GB"/>
        </w:rPr>
        <w:t xml:space="preserve">Total carbon footprint = Upstream carbon footprint + Downstream carbon footprint + </w:t>
      </w:r>
      <w:proofErr w:type="spellStart"/>
      <w:r w:rsidRPr="0009561A">
        <w:rPr>
          <w:lang w:val="en-GB"/>
        </w:rPr>
        <w:t>EoL</w:t>
      </w:r>
      <w:proofErr w:type="spellEnd"/>
      <w:r w:rsidRPr="0009561A">
        <w:rPr>
          <w:lang w:val="en-GB"/>
        </w:rPr>
        <w:t xml:space="preserve"> carbon footprint </w:t>
      </w:r>
    </w:p>
    <w:p w14:paraId="167D6523" w14:textId="73AB47BE" w:rsidR="00FE5845" w:rsidRPr="004A07B5" w:rsidRDefault="00FE5845" w:rsidP="0009561A">
      <w:pPr>
        <w:pStyle w:val="Caro5"/>
      </w:pPr>
      <w:commentRangeStart w:id="417"/>
      <w:commentRangeEnd w:id="417"/>
      <w:r w:rsidRPr="004A07B5">
        <w:rPr>
          <w:rStyle w:val="af8"/>
        </w:rPr>
        <w:commentReference w:id="417"/>
      </w:r>
      <w:bookmarkStart w:id="418" w:name="_Toc199059230"/>
      <w:r w:rsidRPr="004A07B5">
        <w:t>Environmental impact category and indicator [SG1]</w:t>
      </w:r>
      <w:bookmarkEnd w:id="418"/>
    </w:p>
    <w:p w14:paraId="7B13281A" w14:textId="652D1DF4" w:rsidR="00242103" w:rsidRPr="004A07B5" w:rsidRDefault="00242103" w:rsidP="00242103">
      <w:r w:rsidRPr="004A07B5">
        <w:t xml:space="preserve">The calculation of the CFP shall include </w:t>
      </w:r>
      <w:r w:rsidR="008A206D">
        <w:t>[non-CO</w:t>
      </w:r>
      <w:r w:rsidR="008A206D" w:rsidRPr="0009561A">
        <w:rPr>
          <w:vertAlign w:val="subscript"/>
        </w:rPr>
        <w:t>2</w:t>
      </w:r>
      <w:r w:rsidR="008A206D">
        <w:t xml:space="preserve"> </w:t>
      </w:r>
      <w:r w:rsidRPr="004A07B5">
        <w:t>GHGs</w:t>
      </w:r>
      <w:r w:rsidR="008A206D">
        <w:t>]</w:t>
      </w:r>
      <w:r w:rsidRPr="004A07B5">
        <w:t>.</w:t>
      </w:r>
    </w:p>
    <w:p w14:paraId="28F66781" w14:textId="77777777" w:rsidR="00242103" w:rsidRPr="004A07B5" w:rsidRDefault="00242103" w:rsidP="00242103">
      <w:r w:rsidRPr="004A07B5">
        <w:t>The GHGs to be included shall be considered with reference to the latest IPCC Assessment Report. The potential climate change impact of each GHG emitted and removed by the product system shall be calculated by multiplying the mass of GHG released or removed by the 100-year GWP given by the IPCC in units of kg CO</w:t>
      </w:r>
      <w:r w:rsidRPr="0009561A">
        <w:rPr>
          <w:vertAlign w:val="subscript"/>
        </w:rPr>
        <w:t>2</w:t>
      </w:r>
      <w:r w:rsidRPr="004A07B5">
        <w:t>e per kg emission.</w:t>
      </w:r>
    </w:p>
    <w:p w14:paraId="0FED95A9" w14:textId="6069A46E" w:rsidR="00242103" w:rsidRPr="004A07B5" w:rsidRDefault="00242103" w:rsidP="00242103">
      <w:r w:rsidRPr="004A07B5">
        <w:t xml:space="preserve">Where GWP values are amended by the IPCC, the latest values shall be used in the calculations. </w:t>
      </w:r>
      <w:r w:rsidR="0029701C" w:rsidRPr="0029701C">
        <w:t xml:space="preserve">For example, once IPCC releases Assessment Report 7 (AR7), the GWP100 values for AR7 shall supersede those of Assessment Report 6 (AR6). </w:t>
      </w:r>
      <w:r w:rsidR="00754AAA" w:rsidRPr="00754AAA">
        <w:t>In any case, there should be a clear statement by the LCA practitioner regarding which AR is used. All life-cycle stages include fuel and energy cycle</w:t>
      </w:r>
      <w:r w:rsidR="00CD4097">
        <w:t xml:space="preserve">. </w:t>
      </w:r>
      <w:commentRangeStart w:id="419"/>
      <w:r w:rsidRPr="0009561A">
        <w:rPr>
          <w:highlight w:val="yellow"/>
        </w:rPr>
        <w:t xml:space="preserve">The AR6 </w:t>
      </w:r>
      <w:r w:rsidR="00B976B6" w:rsidRPr="0009561A">
        <w:rPr>
          <w:highlight w:val="yellow"/>
        </w:rPr>
        <w:t xml:space="preserve">characterisation </w:t>
      </w:r>
      <w:r w:rsidRPr="0009561A">
        <w:rPr>
          <w:highlight w:val="yellow"/>
        </w:rPr>
        <w:t>factors for the substances that are not listed in case of AR</w:t>
      </w:r>
      <w:proofErr w:type="gramStart"/>
      <w:r w:rsidRPr="0009561A">
        <w:rPr>
          <w:highlight w:val="yellow"/>
        </w:rPr>
        <w:t>6  in</w:t>
      </w:r>
      <w:proofErr w:type="gramEnd"/>
      <w:r w:rsidRPr="0009561A">
        <w:rPr>
          <w:highlight w:val="yellow"/>
        </w:rPr>
        <w:t xml:space="preserve"> Table 7.15 of the IPCC AR6 shall be extracted from Table 7 SM6 in Section 7 Supplementary Materials of the AR6 Climate Change </w:t>
      </w:r>
      <w:proofErr w:type="gramStart"/>
      <w:r w:rsidR="00270174" w:rsidRPr="0009561A">
        <w:rPr>
          <w:highlight w:val="yellow"/>
        </w:rPr>
        <w:t>2021 .</w:t>
      </w:r>
      <w:commentRangeEnd w:id="419"/>
      <w:proofErr w:type="gramEnd"/>
      <w:r w:rsidR="005E5ECF">
        <w:rPr>
          <w:rStyle w:val="af8"/>
          <w:rFonts w:asciiTheme="minorHAnsi" w:eastAsia="SimSun" w:hAnsiTheme="minorHAnsi" w:cstheme="minorBidi"/>
          <w:lang w:val="fr-FR" w:eastAsia="en-US"/>
        </w:rPr>
        <w:commentReference w:id="419"/>
      </w:r>
    </w:p>
    <w:p w14:paraId="2893270C" w14:textId="77777777" w:rsidR="00242103" w:rsidRPr="004A07B5" w:rsidRDefault="00242103" w:rsidP="0009561A">
      <w:pPr>
        <w:pStyle w:val="Caro5"/>
      </w:pPr>
      <w:commentRangeStart w:id="420"/>
      <w:r w:rsidRPr="004A07B5">
        <w:lastRenderedPageBreak/>
        <w:t>Inclusion of biogenic CO</w:t>
      </w:r>
      <w:r w:rsidRPr="0009561A">
        <w:rPr>
          <w:vertAlign w:val="subscript"/>
        </w:rPr>
        <w:t>2</w:t>
      </w:r>
      <w:commentRangeEnd w:id="420"/>
      <w:r w:rsidR="00B7481E" w:rsidRPr="0009561A">
        <w:rPr>
          <w:rStyle w:val="af8"/>
          <w:rFonts w:asciiTheme="minorHAnsi" w:eastAsia="SimSun" w:hAnsiTheme="minorHAnsi" w:cstheme="minorBidi"/>
          <w:vertAlign w:val="subscript"/>
        </w:rPr>
        <w:commentReference w:id="420"/>
      </w:r>
    </w:p>
    <w:p w14:paraId="304DC91C" w14:textId="4FD5F94F" w:rsidR="00242103" w:rsidRPr="004A07B5" w:rsidRDefault="00242103" w:rsidP="00242103">
      <w:r w:rsidRPr="004A07B5">
        <w:t xml:space="preserve">Biogenic GHG emissions and removals shall be </w:t>
      </w:r>
      <w:r w:rsidR="0019670B" w:rsidRPr="004A07B5">
        <w:t>calculated</w:t>
      </w:r>
      <w:r w:rsidRPr="004A07B5">
        <w:t xml:space="preserve"> </w:t>
      </w:r>
      <w:r w:rsidR="009923B9" w:rsidRPr="009923B9">
        <w:t xml:space="preserve">in an A-LCA study </w:t>
      </w:r>
      <w:r w:rsidRPr="004A07B5">
        <w:t>and should each be expressed separately.</w:t>
      </w:r>
    </w:p>
    <w:p w14:paraId="3328F12B" w14:textId="77777777" w:rsidR="00242103" w:rsidRPr="004A07B5" w:rsidRDefault="00242103" w:rsidP="00242103">
      <w:r w:rsidRPr="004A07B5">
        <w:t>All relevant unit processes of the life cycle of biomass-derived products shall be included in the system under study, including, but not limited to, cultivation, production and harvesting of biomass.</w:t>
      </w:r>
    </w:p>
    <w:p w14:paraId="44B8C8BA" w14:textId="0203180A" w:rsidR="00242103" w:rsidRPr="004A07B5" w:rsidRDefault="00242103" w:rsidP="00242103">
      <w:commentRangeStart w:id="421"/>
      <w:del w:id="422" w:author="新国　哲也 NIIKUNI,Tetsuya (NTSEL)" w:date="2025-05-28T16:05:00Z" w16du:dateUtc="2025-05-28T07:05:00Z">
        <w:r w:rsidRPr="004A07B5" w:rsidDel="00201D23">
          <w:delText>If a</w:delText>
        </w:r>
      </w:del>
      <w:ins w:id="423" w:author="新国　哲也 NIIKUNI,Tetsuya (NTSEL)" w:date="2025-05-28T16:05:00Z" w16du:dateUtc="2025-05-28T07:05:00Z">
        <w:r w:rsidR="00201D23">
          <w:rPr>
            <w:rFonts w:hint="eastAsia"/>
            <w:lang w:eastAsia="ja-JP"/>
          </w:rPr>
          <w:t>A</w:t>
        </w:r>
      </w:ins>
      <w:r w:rsidRPr="004A07B5">
        <w:t xml:space="preserve"> product’s biogenic carbon content </w:t>
      </w:r>
      <w:del w:id="424" w:author="新国　哲也 NIIKUNI,Tetsuya (NTSEL)" w:date="2025-05-28T16:05:00Z" w16du:dateUtc="2025-05-28T07:05:00Z">
        <w:r w:rsidRPr="004A07B5" w:rsidDel="00201D23">
          <w:delText xml:space="preserve">is </w:delText>
        </w:r>
      </w:del>
      <w:ins w:id="425" w:author="新国　哲也 NIIKUNI,Tetsuya (NTSEL)" w:date="2025-05-28T16:05:00Z" w16du:dateUtc="2025-05-28T07:05:00Z">
        <w:r w:rsidR="00201D23">
          <w:rPr>
            <w:rFonts w:hint="eastAsia"/>
            <w:lang w:eastAsia="ja-JP"/>
          </w:rPr>
          <w:t>shall be</w:t>
        </w:r>
        <w:r w:rsidR="00201D23" w:rsidRPr="004A07B5">
          <w:t xml:space="preserve"> </w:t>
        </w:r>
      </w:ins>
      <w:r w:rsidRPr="004A07B5">
        <w:t>calculated</w:t>
      </w:r>
      <w:del w:id="426" w:author="新国　哲也 NIIKUNI,Tetsuya (NTSEL)" w:date="2025-05-28T16:06:00Z" w16du:dateUtc="2025-05-28T07:06:00Z">
        <w:r w:rsidRPr="004A07B5" w:rsidDel="00201D23">
          <w:rPr>
            <w:rFonts w:hint="eastAsia"/>
            <w:lang w:eastAsia="ja-JP"/>
          </w:rPr>
          <w:delText>, it shall be</w:delText>
        </w:r>
      </w:del>
      <w:ins w:id="427" w:author="新国　哲也 NIIKUNI,Tetsuya (NTSEL)" w:date="2025-05-28T16:06:00Z" w16du:dateUtc="2025-05-28T07:06:00Z">
        <w:r w:rsidR="00201D23">
          <w:rPr>
            <w:rFonts w:hint="eastAsia"/>
            <w:lang w:eastAsia="ja-JP"/>
          </w:rPr>
          <w:t xml:space="preserve"> and</w:t>
        </w:r>
      </w:ins>
      <w:r w:rsidRPr="004A07B5">
        <w:t xml:space="preserve"> documented separately in the CFP study report</w:t>
      </w:r>
      <w:del w:id="428" w:author="新国　哲也 NIIKUNI,Tetsuya (NTSEL)" w:date="2025-05-28T16:06:00Z" w16du:dateUtc="2025-05-28T07:06:00Z">
        <w:r w:rsidRPr="004A07B5" w:rsidDel="00201D23">
          <w:delText>, but it shall not be included in the result of CFP</w:delText>
        </w:r>
      </w:del>
      <w:r w:rsidRPr="004A07B5">
        <w:t>.</w:t>
      </w:r>
      <w:commentRangeEnd w:id="421"/>
      <w:r w:rsidR="00201D23">
        <w:rPr>
          <w:rStyle w:val="af8"/>
          <w:rFonts w:asciiTheme="minorHAnsi" w:eastAsia="SimSun" w:hAnsiTheme="minorHAnsi" w:cstheme="minorBidi"/>
          <w:lang w:val="fr-FR" w:eastAsia="en-US"/>
        </w:rPr>
        <w:commentReference w:id="421"/>
      </w:r>
      <w:r w:rsidR="007A61A7" w:rsidRPr="004A07B5">
        <w:t xml:space="preserve"> </w:t>
      </w:r>
      <w:r w:rsidR="00370C7E" w:rsidRPr="004A07B5">
        <w:t xml:space="preserve">Separated emission values shall be reported as follows: </w:t>
      </w:r>
    </w:p>
    <w:p w14:paraId="1B0CC27C" w14:textId="77777777" w:rsidR="00242103" w:rsidRPr="0009561A" w:rsidRDefault="00242103" w:rsidP="00242103">
      <w:r w:rsidRPr="0009561A">
        <w:t>1.</w:t>
      </w:r>
      <w:r w:rsidRPr="0009561A">
        <w:tab/>
        <w:t>Net fossil GHG emissions and removals</w:t>
      </w:r>
    </w:p>
    <w:p w14:paraId="538DDB66" w14:textId="77777777" w:rsidR="00242103" w:rsidRPr="0009561A" w:rsidRDefault="00242103" w:rsidP="00242103">
      <w:r w:rsidRPr="0009561A">
        <w:t>2.</w:t>
      </w:r>
      <w:r w:rsidRPr="0009561A">
        <w:tab/>
        <w:t>Net biogenic GHG emissions and removals other than biogenic CO</w:t>
      </w:r>
      <w:r w:rsidRPr="0009561A">
        <w:rPr>
          <w:vertAlign w:val="subscript"/>
        </w:rPr>
        <w:t>2</w:t>
      </w:r>
      <w:r w:rsidRPr="0009561A">
        <w:t xml:space="preserve"> (if applicable)</w:t>
      </w:r>
    </w:p>
    <w:p w14:paraId="0426B56B" w14:textId="77777777" w:rsidR="00242103" w:rsidRPr="0009561A" w:rsidRDefault="00242103" w:rsidP="00242103">
      <w:r w:rsidRPr="0009561A">
        <w:t>3.</w:t>
      </w:r>
      <w:r w:rsidRPr="0009561A">
        <w:tab/>
        <w:t>Net biogenic GHG emissions and removals including biogenic CO</w:t>
      </w:r>
      <w:r w:rsidRPr="0009561A">
        <w:rPr>
          <w:vertAlign w:val="subscript"/>
        </w:rPr>
        <w:t>2</w:t>
      </w:r>
      <w:r w:rsidRPr="0009561A">
        <w:t xml:space="preserve"> (if applicable)</w:t>
      </w:r>
    </w:p>
    <w:p w14:paraId="5C0A89C9" w14:textId="77777777" w:rsidR="00242103" w:rsidRPr="0009561A" w:rsidRDefault="00242103" w:rsidP="00242103">
      <w:r w:rsidRPr="0009561A">
        <w:t>4.</w:t>
      </w:r>
      <w:r w:rsidRPr="0009561A">
        <w:tab/>
        <w:t>GHG emissions resulting from aircraft transportation (if applicable)</w:t>
      </w:r>
    </w:p>
    <w:p w14:paraId="1B54BB8A" w14:textId="77777777" w:rsidR="00242103" w:rsidRPr="0009561A" w:rsidRDefault="00242103" w:rsidP="00242103">
      <w:r w:rsidRPr="0009561A">
        <w:t>If separate emission values do not occur, these emission values may be reported as zero.</w:t>
      </w:r>
    </w:p>
    <w:p w14:paraId="1CAB569B" w14:textId="5E057416" w:rsidR="00242103" w:rsidRPr="0009561A" w:rsidRDefault="00242103" w:rsidP="00242103">
      <w:r w:rsidRPr="0009561A">
        <w:t>Removals in the PCF shall not include any measures not related to the product system</w:t>
      </w:r>
      <w:r w:rsidR="004E45D8" w:rsidRPr="004A07B5">
        <w:t>,</w:t>
      </w:r>
      <w:r w:rsidRPr="0009561A">
        <w:t xml:space="preserve"> usually referred to as carbon offsets. </w:t>
      </w:r>
    </w:p>
    <w:p w14:paraId="241305F2" w14:textId="0E481734" w:rsidR="00690923" w:rsidRPr="004A07B5" w:rsidRDefault="00242103" w:rsidP="00242103">
      <w:commentRangeStart w:id="429"/>
      <w:r w:rsidRPr="0009561A">
        <w:t>In addition, the biogenic carbon content and total carbon content of products shall be reported separately. If mass-balanced materials are used in the supply, the attributed biogenic carbon content shall additionally be reported to accurately account for emissions from combustion of these materials.</w:t>
      </w:r>
      <w:commentRangeEnd w:id="429"/>
      <w:r w:rsidR="00760C75">
        <w:rPr>
          <w:rStyle w:val="af8"/>
          <w:rFonts w:asciiTheme="minorHAnsi" w:eastAsia="SimSun" w:hAnsiTheme="minorHAnsi" w:cstheme="minorBidi"/>
          <w:lang w:val="fr-FR" w:eastAsia="en-US"/>
        </w:rPr>
        <w:commentReference w:id="429"/>
      </w:r>
    </w:p>
    <w:p w14:paraId="64E7EBFD" w14:textId="39B1CEBE" w:rsidR="00FD458F" w:rsidRPr="004A07B5" w:rsidRDefault="00FD458F" w:rsidP="00FD458F">
      <w:pPr>
        <w:pStyle w:val="Caro3"/>
      </w:pPr>
      <w:bookmarkStart w:id="430" w:name="_Toc183530274"/>
      <w:bookmarkStart w:id="431" w:name="_Ref195697615"/>
      <w:bookmarkStart w:id="432" w:name="_Toc199059231"/>
      <w:commentRangeStart w:id="433"/>
      <w:r w:rsidRPr="004A07B5">
        <w:t>Data collection requirements and data types</w:t>
      </w:r>
      <w:commentRangeEnd w:id="433"/>
      <w:r w:rsidR="005E5ECF">
        <w:rPr>
          <w:rStyle w:val="af8"/>
          <w:rFonts w:asciiTheme="minorHAnsi" w:eastAsia="SimSun" w:hAnsiTheme="minorHAnsi" w:cstheme="minorBidi"/>
          <w:b w:val="0"/>
          <w:lang w:val="fr-FR"/>
        </w:rPr>
        <w:commentReference w:id="433"/>
      </w:r>
      <w:r w:rsidRPr="004A07B5">
        <w:t xml:space="preserve"> [SG1/SG3]</w:t>
      </w:r>
      <w:bookmarkEnd w:id="430"/>
      <w:bookmarkEnd w:id="431"/>
      <w:bookmarkEnd w:id="432"/>
      <w:r w:rsidRPr="004A07B5">
        <w:t xml:space="preserve"> </w:t>
      </w:r>
    </w:p>
    <w:p w14:paraId="43B2998E" w14:textId="45EF33BD" w:rsidR="00A847AE" w:rsidRPr="004A07B5" w:rsidRDefault="00FD458F" w:rsidP="0009561A">
      <w:pPr>
        <w:rPr>
          <w:lang w:eastAsia="de-DE"/>
        </w:rPr>
      </w:pPr>
      <w:r w:rsidRPr="004A07B5">
        <w:rPr>
          <w:lang w:eastAsia="de-DE"/>
        </w:rPr>
        <w:t>Primary data is a quantified value of a process, or an activity obtained from a direct measurement, or a calculation based on direct measurements. Primary data can include greenhouse gas emission factors and/or greenhouse gas activity data. Average data from industry associations or global averages do not qualify as primary data</w:t>
      </w:r>
      <w:r w:rsidR="00CF46A7" w:rsidRPr="00CF46A7">
        <w:rPr>
          <w:lang w:eastAsia="de-DE"/>
        </w:rPr>
        <w:t xml:space="preserve">., </w:t>
      </w:r>
      <w:commentRangeStart w:id="434"/>
      <w:r w:rsidR="00CF46A7" w:rsidRPr="00CF46A7">
        <w:rPr>
          <w:lang w:eastAsia="de-DE"/>
        </w:rPr>
        <w:t>however, data available from national or regional governmental authorities based upon regulatory and/or legislated requirements for company data reporting shall be considered as primary data</w:t>
      </w:r>
      <w:r w:rsidRPr="004A07B5">
        <w:rPr>
          <w:lang w:eastAsia="de-DE"/>
        </w:rPr>
        <w:t>.</w:t>
      </w:r>
      <w:commentRangeEnd w:id="434"/>
      <w:r w:rsidR="00654AAF">
        <w:rPr>
          <w:rStyle w:val="af8"/>
          <w:rFonts w:asciiTheme="minorHAnsi" w:eastAsia="SimSun" w:hAnsiTheme="minorHAnsi" w:cstheme="minorBidi"/>
          <w:lang w:val="fr-FR" w:eastAsia="en-US"/>
        </w:rPr>
        <w:commentReference w:id="434"/>
      </w:r>
    </w:p>
    <w:p w14:paraId="35B9C39D" w14:textId="7EAECE93" w:rsidR="00A847AE" w:rsidRPr="004A07B5" w:rsidRDefault="00A847AE" w:rsidP="0009561A">
      <w:pPr>
        <w:rPr>
          <w:lang w:eastAsia="de-DE"/>
        </w:rPr>
      </w:pPr>
      <w:r w:rsidRPr="004A07B5">
        <w:rPr>
          <w:lang w:eastAsia="de-DE"/>
        </w:rPr>
        <w:t xml:space="preserve">Secondary data do not fulfil the requirements for primary data. Secondary data can include data from databases and published literature, </w:t>
      </w:r>
      <w:r w:rsidR="00C241CE">
        <w:rPr>
          <w:lang w:eastAsia="de-DE"/>
        </w:rPr>
        <w:t>prospective</w:t>
      </w:r>
      <w:r w:rsidRPr="004A07B5">
        <w:rPr>
          <w:lang w:eastAsia="de-DE"/>
        </w:rPr>
        <w:t xml:space="preserve"> emission factors from national inventories, calculated data, estimates or other representative data, validated by competent authorities. Secondary data can include data obtained from proxy processes or estimates. </w:t>
      </w:r>
    </w:p>
    <w:p w14:paraId="7BFF7BC3" w14:textId="335C4516" w:rsidR="008F55A6" w:rsidRPr="004A07B5" w:rsidRDefault="00A847AE" w:rsidP="0009561A">
      <w:pPr>
        <w:rPr>
          <w:lang w:eastAsia="de-DE"/>
        </w:rPr>
      </w:pPr>
      <w:r w:rsidRPr="004A07B5">
        <w:rPr>
          <w:lang w:eastAsia="de-DE"/>
        </w:rPr>
        <w:t>Primary data shall include primary activity data, i.e., a technical flow, and primary GHG emission factor, i.e., the carbon footprint of the corresponding activity expressed in kgCO2eq per unit (</w:t>
      </w:r>
      <w:r w:rsidR="008F55A6" w:rsidRPr="004A07B5">
        <w:rPr>
          <w:lang w:eastAsia="de-DE"/>
        </w:rPr>
        <w:fldChar w:fldCharType="begin"/>
      </w:r>
      <w:r w:rsidR="008F55A6" w:rsidRPr="004A07B5">
        <w:rPr>
          <w:lang w:eastAsia="de-DE"/>
        </w:rPr>
        <w:instrText xml:space="preserve"> REF _Ref195629716 \h </w:instrText>
      </w:r>
      <w:r w:rsidR="008F55A6" w:rsidRPr="004A07B5">
        <w:rPr>
          <w:lang w:eastAsia="de-DE"/>
        </w:rPr>
      </w:r>
      <w:r w:rsidR="008F55A6" w:rsidRPr="004A07B5">
        <w:rPr>
          <w:lang w:eastAsia="de-DE"/>
        </w:rPr>
        <w:fldChar w:fldCharType="separate"/>
      </w:r>
      <w:r w:rsidR="008F55A6" w:rsidRPr="004A07B5">
        <w:t xml:space="preserve">Table </w:t>
      </w:r>
      <w:r w:rsidR="008F55A6" w:rsidRPr="004A07B5">
        <w:rPr>
          <w:noProof/>
        </w:rPr>
        <w:t>2</w:t>
      </w:r>
      <w:r w:rsidR="008F55A6" w:rsidRPr="004A07B5">
        <w:rPr>
          <w:lang w:eastAsia="de-DE"/>
        </w:rPr>
        <w:fldChar w:fldCharType="end"/>
      </w:r>
      <w:r w:rsidRPr="004A07B5">
        <w:rPr>
          <w:lang w:eastAsia="de-DE"/>
        </w:rPr>
        <w:t xml:space="preserve">). </w:t>
      </w:r>
      <w:commentRangeStart w:id="435"/>
      <w:r w:rsidRPr="004A07B5">
        <w:rPr>
          <w:lang w:eastAsia="de-DE"/>
        </w:rPr>
        <w:t>Consequently, the combination of a measured materials consumptions and a secondary GHG emission factor is not considered as primary data.</w:t>
      </w:r>
      <w:commentRangeEnd w:id="435"/>
      <w:r w:rsidR="00654AAF">
        <w:rPr>
          <w:rStyle w:val="af8"/>
          <w:rFonts w:asciiTheme="minorHAnsi" w:eastAsia="SimSun" w:hAnsiTheme="minorHAnsi" w:cstheme="minorBidi"/>
          <w:lang w:val="fr-FR" w:eastAsia="en-US"/>
        </w:rPr>
        <w:commentReference w:id="435"/>
      </w:r>
      <w:r w:rsidRPr="004A07B5">
        <w:rPr>
          <w:lang w:eastAsia="de-DE"/>
        </w:rPr>
        <w:t xml:space="preserve"> Primary data may be obtained through meter readings, purchase records, utility bills, engineering models, direct monitoring, material or product balances, stoichiometry or other methods for obtaining data from specific processes in the </w:t>
      </w:r>
      <w:r w:rsidR="00C241CE">
        <w:rPr>
          <w:lang w:eastAsia="de-DE"/>
        </w:rPr>
        <w:t>supply</w:t>
      </w:r>
      <w:r w:rsidRPr="004A07B5">
        <w:rPr>
          <w:lang w:eastAsia="de-DE"/>
        </w:rPr>
        <w:t xml:space="preserve"> chain of the company. A single calculation might include both primary, secondary data and a mix of both expressed by the primary data share. For example, calculating emissions from the consumption of electricity could involve primary activity data, such as data on consumption in kWh, multiplied by a secondary emission factor representing GHG emission intensity (</w:t>
      </w:r>
      <w:proofErr w:type="spellStart"/>
      <w:r w:rsidRPr="004A07B5">
        <w:rPr>
          <w:lang w:eastAsia="de-DE"/>
        </w:rPr>
        <w:t>CO₂eq</w:t>
      </w:r>
      <w:proofErr w:type="spellEnd"/>
      <w:r w:rsidRPr="004A07B5">
        <w:rPr>
          <w:lang w:eastAsia="de-DE"/>
        </w:rPr>
        <w:t xml:space="preserve"> per kWh)</w:t>
      </w:r>
      <w:r w:rsidR="00C05E26" w:rsidRPr="00C05E26">
        <w:t xml:space="preserve"> </w:t>
      </w:r>
      <w:r w:rsidR="00C05E26" w:rsidRPr="00C05E26">
        <w:rPr>
          <w:lang w:eastAsia="de-DE"/>
        </w:rPr>
        <w:t xml:space="preserve">provided by relevant national or regional governmental authorities.  Note also that </w:t>
      </w:r>
      <w:r w:rsidR="00C05E26" w:rsidRPr="00C05E26">
        <w:rPr>
          <w:lang w:eastAsia="de-DE"/>
        </w:rPr>
        <w:lastRenderedPageBreak/>
        <w:t>activity data and secondary data for electricity GHG emissions factors would need to be temporally and spatially aligned at each relevant stage of the analysis</w:t>
      </w:r>
      <w:r w:rsidRPr="004A07B5">
        <w:rPr>
          <w:lang w:eastAsia="de-DE"/>
        </w:rPr>
        <w:t>.</w:t>
      </w:r>
    </w:p>
    <w:p w14:paraId="3BB855EC" w14:textId="7F799D00" w:rsidR="00FD458F" w:rsidRPr="004A07B5" w:rsidRDefault="00FD458F" w:rsidP="00AA1E4C">
      <w:pPr>
        <w:pStyle w:val="affff9"/>
      </w:pPr>
      <w:bookmarkStart w:id="436" w:name="_Ref195629716"/>
      <w:r w:rsidRPr="004A07B5">
        <w:t xml:space="preserve">Table </w:t>
      </w:r>
      <w:r w:rsidRPr="004A07B5">
        <w:fldChar w:fldCharType="begin"/>
      </w:r>
      <w:r w:rsidRPr="004A07B5">
        <w:instrText xml:space="preserve"> SEQ Table \* ARABIC </w:instrText>
      </w:r>
      <w:r w:rsidRPr="004A07B5">
        <w:fldChar w:fldCharType="separate"/>
      </w:r>
      <w:r w:rsidR="00D36E2E" w:rsidRPr="004A07B5">
        <w:rPr>
          <w:noProof/>
        </w:rPr>
        <w:t>2</w:t>
      </w:r>
      <w:r w:rsidRPr="004A07B5">
        <w:fldChar w:fldCharType="end"/>
      </w:r>
      <w:bookmarkEnd w:id="436"/>
      <w:r w:rsidRPr="004A07B5">
        <w:t xml:space="preserve"> : Variance of Primary and secondary data</w:t>
      </w:r>
    </w:p>
    <w:tbl>
      <w:tblPr>
        <w:tblStyle w:val="Cantena-X"/>
        <w:tblpPr w:leftFromText="180" w:rightFromText="180" w:vertAnchor="text" w:horzAnchor="margin" w:tblpXSpec="center" w:tblpY="64"/>
        <w:tblW w:w="7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3"/>
        <w:gridCol w:w="1459"/>
        <w:gridCol w:w="1245"/>
        <w:gridCol w:w="1714"/>
        <w:gridCol w:w="1651"/>
      </w:tblGrid>
      <w:tr w:rsidR="008119E7" w:rsidRPr="004A07B5" w14:paraId="3FE7D3D1" w14:textId="77777777" w:rsidTr="008119E7">
        <w:trPr>
          <w:cnfStyle w:val="100000000000" w:firstRow="1" w:lastRow="0" w:firstColumn="0" w:lastColumn="0" w:oddVBand="0" w:evenVBand="0" w:oddHBand="0" w:evenHBand="0" w:firstRowFirstColumn="0" w:firstRowLastColumn="0" w:lastRowFirstColumn="0" w:lastRowLastColumn="0"/>
          <w:trHeight w:val="10"/>
        </w:trPr>
        <w:tc>
          <w:tcPr>
            <w:tcW w:w="1513" w:type="dxa"/>
            <w:shd w:val="clear" w:color="auto" w:fill="D9D9D9" w:themeFill="background1" w:themeFillShade="D9"/>
          </w:tcPr>
          <w:p w14:paraId="438ACE62" w14:textId="77777777" w:rsidR="008119E7" w:rsidRPr="004A07B5" w:rsidRDefault="008119E7" w:rsidP="008119E7">
            <w:pPr>
              <w:pStyle w:val="TableTextCaro"/>
              <w:spacing w:before="100" w:beforeAutospacing="1"/>
              <w:rPr>
                <w:rFonts w:ascii="Times New Roman" w:hAnsi="Times New Roman" w:cs="Times New Roman"/>
                <w:color w:val="auto"/>
                <w:szCs w:val="20"/>
              </w:rPr>
            </w:pPr>
            <w:r w:rsidRPr="004A07B5">
              <w:rPr>
                <w:rFonts w:ascii="Times New Roman" w:hAnsi="Times New Roman" w:cs="Times New Roman"/>
                <w:color w:val="auto"/>
                <w:szCs w:val="20"/>
              </w:rPr>
              <w:t>Approach</w:t>
            </w:r>
          </w:p>
        </w:tc>
        <w:tc>
          <w:tcPr>
            <w:tcW w:w="6069" w:type="dxa"/>
            <w:gridSpan w:val="4"/>
            <w:shd w:val="clear" w:color="auto" w:fill="D9D9D9" w:themeFill="background1" w:themeFillShade="D9"/>
            <w:hideMark/>
          </w:tcPr>
          <w:p w14:paraId="3F1C68A8" w14:textId="77777777" w:rsidR="008119E7" w:rsidRPr="004A07B5" w:rsidRDefault="008119E7" w:rsidP="008119E7">
            <w:pPr>
              <w:pStyle w:val="TableTextCaro"/>
              <w:spacing w:before="100" w:beforeAutospacing="1"/>
              <w:rPr>
                <w:rFonts w:ascii="Times New Roman" w:hAnsi="Times New Roman" w:cs="Times New Roman"/>
                <w:color w:val="auto"/>
                <w:szCs w:val="20"/>
              </w:rPr>
            </w:pPr>
            <w:r w:rsidRPr="004A07B5">
              <w:rPr>
                <w:rFonts w:ascii="Times New Roman" w:hAnsi="Times New Roman" w:cs="Times New Roman"/>
                <w:color w:val="auto"/>
                <w:szCs w:val="20"/>
              </w:rPr>
              <w:t>Direct emission measurement</w:t>
            </w:r>
          </w:p>
        </w:tc>
      </w:tr>
      <w:tr w:rsidR="008119E7" w:rsidRPr="004A07B5" w14:paraId="7ECC2B56" w14:textId="77777777" w:rsidTr="008119E7">
        <w:trPr>
          <w:cnfStyle w:val="000000100000" w:firstRow="0" w:lastRow="0" w:firstColumn="0" w:lastColumn="0" w:oddVBand="0" w:evenVBand="0" w:oddHBand="1" w:evenHBand="0" w:firstRowFirstColumn="0" w:firstRowLastColumn="0" w:lastRowFirstColumn="0" w:lastRowLastColumn="0"/>
          <w:trHeight w:val="278"/>
        </w:trPr>
        <w:tc>
          <w:tcPr>
            <w:tcW w:w="1513" w:type="dxa"/>
            <w:tcBorders>
              <w:right w:val="none" w:sz="0" w:space="0" w:color="auto"/>
            </w:tcBorders>
            <w:shd w:val="clear" w:color="auto" w:fill="auto"/>
          </w:tcPr>
          <w:p w14:paraId="3BB5CA26"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Primary data</w:t>
            </w:r>
          </w:p>
        </w:tc>
        <w:tc>
          <w:tcPr>
            <w:tcW w:w="6069" w:type="dxa"/>
            <w:gridSpan w:val="4"/>
            <w:tcBorders>
              <w:left w:val="none" w:sz="0" w:space="0" w:color="auto"/>
            </w:tcBorders>
            <w:shd w:val="clear" w:color="auto" w:fill="auto"/>
            <w:hideMark/>
          </w:tcPr>
          <w:p w14:paraId="4818E9BF"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Source of emission is within company boundaries and is measured</w:t>
            </w:r>
          </w:p>
        </w:tc>
      </w:tr>
      <w:tr w:rsidR="008119E7" w:rsidRPr="004A07B5" w14:paraId="0F9ED563" w14:textId="77777777" w:rsidTr="00842701">
        <w:trPr>
          <w:cnfStyle w:val="000000010000" w:firstRow="0" w:lastRow="0" w:firstColumn="0" w:lastColumn="0" w:oddVBand="0" w:evenVBand="0" w:oddHBand="0" w:evenHBand="1" w:firstRowFirstColumn="0" w:firstRowLastColumn="0" w:lastRowFirstColumn="0" w:lastRowLastColumn="0"/>
          <w:trHeight w:val="278"/>
        </w:trPr>
        <w:tc>
          <w:tcPr>
            <w:tcW w:w="1513" w:type="dxa"/>
            <w:vMerge w:val="restart"/>
            <w:shd w:val="clear" w:color="auto" w:fill="D9D9D9" w:themeFill="background1" w:themeFillShade="D9"/>
          </w:tcPr>
          <w:p w14:paraId="79A7721B" w14:textId="77777777" w:rsidR="008119E7" w:rsidRPr="004A07B5" w:rsidRDefault="008119E7" w:rsidP="008119E7">
            <w:pPr>
              <w:pStyle w:val="TableTextCaro"/>
              <w:spacing w:before="100" w:beforeAutospacing="1"/>
              <w:rPr>
                <w:rFonts w:ascii="Times New Roman" w:hAnsi="Times New Roman" w:cs="Times New Roman"/>
                <w:color w:val="auto"/>
                <w:sz w:val="20"/>
                <w:szCs w:val="20"/>
              </w:rPr>
            </w:pPr>
            <w:r w:rsidRPr="004A07B5">
              <w:rPr>
                <w:rFonts w:ascii="Times New Roman" w:hAnsi="Times New Roman" w:cs="Times New Roman"/>
                <w:color w:val="auto"/>
                <w:sz w:val="20"/>
                <w:szCs w:val="20"/>
              </w:rPr>
              <w:t>Approach</w:t>
            </w:r>
          </w:p>
        </w:tc>
        <w:tc>
          <w:tcPr>
            <w:tcW w:w="2704" w:type="dxa"/>
            <w:gridSpan w:val="2"/>
            <w:tcBorders>
              <w:bottom w:val="single" w:sz="4" w:space="0" w:color="auto"/>
            </w:tcBorders>
            <w:shd w:val="clear" w:color="auto" w:fill="D9D9D9" w:themeFill="background1" w:themeFillShade="D9"/>
            <w:hideMark/>
          </w:tcPr>
          <w:p w14:paraId="27D17D5B" w14:textId="77777777" w:rsidR="008119E7" w:rsidRPr="004A07B5" w:rsidRDefault="008119E7" w:rsidP="008119E7">
            <w:pPr>
              <w:pStyle w:val="TableTextCaro"/>
              <w:spacing w:before="100" w:beforeAutospacing="1"/>
              <w:rPr>
                <w:rFonts w:ascii="Times New Roman" w:hAnsi="Times New Roman" w:cs="Times New Roman"/>
                <w:color w:val="auto"/>
                <w:sz w:val="20"/>
                <w:szCs w:val="20"/>
              </w:rPr>
            </w:pPr>
            <w:r w:rsidRPr="004A07B5">
              <w:rPr>
                <w:rFonts w:ascii="Times New Roman" w:hAnsi="Times New Roman" w:cs="Times New Roman"/>
                <w:color w:val="auto"/>
                <w:sz w:val="20"/>
                <w:szCs w:val="20"/>
              </w:rPr>
              <w:t>Activity data source</w:t>
            </w:r>
          </w:p>
        </w:tc>
        <w:tc>
          <w:tcPr>
            <w:tcW w:w="3365" w:type="dxa"/>
            <w:gridSpan w:val="2"/>
            <w:tcBorders>
              <w:bottom w:val="single" w:sz="4" w:space="0" w:color="auto"/>
            </w:tcBorders>
            <w:shd w:val="clear" w:color="auto" w:fill="D9D9D9" w:themeFill="background1" w:themeFillShade="D9"/>
            <w:hideMark/>
          </w:tcPr>
          <w:p w14:paraId="2AC2D62A" w14:textId="77777777" w:rsidR="008119E7" w:rsidRPr="004A07B5" w:rsidRDefault="008119E7" w:rsidP="008119E7">
            <w:pPr>
              <w:pStyle w:val="TableTextCaro"/>
              <w:spacing w:before="100" w:beforeAutospacing="1"/>
              <w:rPr>
                <w:rFonts w:ascii="Times New Roman" w:hAnsi="Times New Roman" w:cs="Times New Roman"/>
                <w:color w:val="auto"/>
                <w:sz w:val="20"/>
                <w:szCs w:val="20"/>
              </w:rPr>
            </w:pPr>
            <w:r w:rsidRPr="004A07B5">
              <w:rPr>
                <w:rFonts w:ascii="Times New Roman" w:hAnsi="Times New Roman" w:cs="Times New Roman"/>
                <w:color w:val="auto"/>
                <w:sz w:val="20"/>
                <w:szCs w:val="20"/>
              </w:rPr>
              <w:t>Emission factor source</w:t>
            </w:r>
          </w:p>
        </w:tc>
      </w:tr>
      <w:tr w:rsidR="008119E7" w:rsidRPr="004A07B5" w14:paraId="25499350" w14:textId="77777777" w:rsidTr="00842701">
        <w:trPr>
          <w:cnfStyle w:val="000000100000" w:firstRow="0" w:lastRow="0" w:firstColumn="0" w:lastColumn="0" w:oddVBand="0" w:evenVBand="0" w:oddHBand="1" w:evenHBand="0" w:firstRowFirstColumn="0" w:firstRowLastColumn="0" w:lastRowFirstColumn="0" w:lastRowLastColumn="0"/>
          <w:trHeight w:val="278"/>
        </w:trPr>
        <w:tc>
          <w:tcPr>
            <w:tcW w:w="1513" w:type="dxa"/>
            <w:vMerge/>
            <w:tcBorders>
              <w:right w:val="single" w:sz="4" w:space="0" w:color="auto"/>
            </w:tcBorders>
            <w:shd w:val="clear" w:color="auto" w:fill="D9D9D9" w:themeFill="background1" w:themeFillShade="D9"/>
            <w:hideMark/>
          </w:tcPr>
          <w:p w14:paraId="5B6CFF6B" w14:textId="77777777" w:rsidR="008119E7" w:rsidRPr="004A07B5" w:rsidRDefault="008119E7" w:rsidP="008119E7">
            <w:pPr>
              <w:pStyle w:val="TableTextCaro"/>
              <w:spacing w:before="100" w:beforeAutospacing="1"/>
              <w:rPr>
                <w:rFonts w:ascii="Times New Roman" w:hAnsi="Times New Roman" w:cs="Times New Roman"/>
                <w:sz w:val="20"/>
                <w:szCs w:val="20"/>
              </w:rPr>
            </w:pPr>
          </w:p>
        </w:tc>
        <w:tc>
          <w:tcPr>
            <w:tcW w:w="1459" w:type="dxa"/>
            <w:tcBorders>
              <w:left w:val="single" w:sz="4" w:space="0" w:color="auto"/>
              <w:right w:val="single" w:sz="4" w:space="0" w:color="auto"/>
            </w:tcBorders>
            <w:shd w:val="clear" w:color="auto" w:fill="D9D9D9" w:themeFill="background1" w:themeFillShade="D9"/>
            <w:hideMark/>
          </w:tcPr>
          <w:p w14:paraId="7F8F9E82"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Energy</w:t>
            </w:r>
          </w:p>
        </w:tc>
        <w:tc>
          <w:tcPr>
            <w:tcW w:w="1245" w:type="dxa"/>
            <w:tcBorders>
              <w:left w:val="single" w:sz="4" w:space="0" w:color="auto"/>
              <w:right w:val="single" w:sz="4" w:space="0" w:color="auto"/>
            </w:tcBorders>
            <w:shd w:val="clear" w:color="auto" w:fill="D9D9D9" w:themeFill="background1" w:themeFillShade="D9"/>
            <w:hideMark/>
          </w:tcPr>
          <w:p w14:paraId="43C0DDFB"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Material</w:t>
            </w:r>
          </w:p>
        </w:tc>
        <w:tc>
          <w:tcPr>
            <w:tcW w:w="1714" w:type="dxa"/>
            <w:tcBorders>
              <w:left w:val="single" w:sz="4" w:space="0" w:color="auto"/>
              <w:right w:val="single" w:sz="4" w:space="0" w:color="auto"/>
            </w:tcBorders>
            <w:shd w:val="clear" w:color="auto" w:fill="D9D9D9" w:themeFill="background1" w:themeFillShade="D9"/>
            <w:hideMark/>
          </w:tcPr>
          <w:p w14:paraId="5910D0A8"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Energy</w:t>
            </w:r>
          </w:p>
        </w:tc>
        <w:tc>
          <w:tcPr>
            <w:tcW w:w="1651" w:type="dxa"/>
            <w:tcBorders>
              <w:left w:val="single" w:sz="4" w:space="0" w:color="auto"/>
            </w:tcBorders>
            <w:shd w:val="clear" w:color="auto" w:fill="D9D9D9" w:themeFill="background1" w:themeFillShade="D9"/>
            <w:hideMark/>
          </w:tcPr>
          <w:p w14:paraId="75219B23"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Material</w:t>
            </w:r>
          </w:p>
        </w:tc>
      </w:tr>
      <w:tr w:rsidR="008119E7" w:rsidRPr="004A07B5" w14:paraId="78A42238" w14:textId="77777777" w:rsidTr="008119E7">
        <w:trPr>
          <w:cnfStyle w:val="000000010000" w:firstRow="0" w:lastRow="0" w:firstColumn="0" w:lastColumn="0" w:oddVBand="0" w:evenVBand="0" w:oddHBand="0" w:evenHBand="1" w:firstRowFirstColumn="0" w:firstRowLastColumn="0" w:lastRowFirstColumn="0" w:lastRowLastColumn="0"/>
          <w:trHeight w:val="278"/>
        </w:trPr>
        <w:tc>
          <w:tcPr>
            <w:tcW w:w="1513" w:type="dxa"/>
            <w:shd w:val="clear" w:color="auto" w:fill="auto"/>
            <w:hideMark/>
          </w:tcPr>
          <w:p w14:paraId="12A538CF" w14:textId="77777777" w:rsidR="008119E7" w:rsidRPr="004A07B5" w:rsidRDefault="008119E7" w:rsidP="008119E7">
            <w:pPr>
              <w:pStyle w:val="TableTextCaro"/>
              <w:spacing w:before="100" w:beforeAutospacing="1"/>
              <w:rPr>
                <w:rFonts w:ascii="Times New Roman" w:hAnsi="Times New Roman" w:cs="Times New Roman"/>
                <w:color w:val="auto"/>
                <w:sz w:val="20"/>
                <w:szCs w:val="20"/>
              </w:rPr>
            </w:pPr>
            <w:r w:rsidRPr="004A07B5">
              <w:rPr>
                <w:rFonts w:ascii="Times New Roman" w:hAnsi="Times New Roman" w:cs="Times New Roman"/>
                <w:color w:val="auto"/>
                <w:sz w:val="20"/>
                <w:szCs w:val="20"/>
              </w:rPr>
              <w:t>Primary data</w:t>
            </w:r>
          </w:p>
        </w:tc>
        <w:tc>
          <w:tcPr>
            <w:tcW w:w="2704" w:type="dxa"/>
            <w:gridSpan w:val="2"/>
            <w:shd w:val="clear" w:color="auto" w:fill="auto"/>
            <w:hideMark/>
          </w:tcPr>
          <w:p w14:paraId="67812162" w14:textId="77777777" w:rsidR="008119E7" w:rsidRPr="004A07B5" w:rsidRDefault="008119E7" w:rsidP="008119E7">
            <w:pPr>
              <w:pStyle w:val="TableTextCaro"/>
              <w:spacing w:before="100" w:beforeAutospacing="1"/>
              <w:rPr>
                <w:rFonts w:ascii="Times New Roman" w:hAnsi="Times New Roman" w:cs="Times New Roman"/>
                <w:color w:val="auto"/>
                <w:sz w:val="20"/>
                <w:szCs w:val="20"/>
              </w:rPr>
            </w:pPr>
            <w:r w:rsidRPr="004A07B5">
              <w:rPr>
                <w:rFonts w:ascii="Times New Roman" w:hAnsi="Times New Roman" w:cs="Times New Roman"/>
                <w:color w:val="auto"/>
                <w:sz w:val="20"/>
                <w:szCs w:val="20"/>
              </w:rPr>
              <w:t>Consumption measured</w:t>
            </w:r>
            <w:r w:rsidRPr="004A07B5">
              <w:rPr>
                <w:rFonts w:ascii="Times New Roman" w:hAnsi="Times New Roman" w:cs="Times New Roman"/>
                <w:color w:val="auto"/>
                <w:sz w:val="20"/>
                <w:szCs w:val="20"/>
              </w:rPr>
              <w:br/>
              <w:t>(primary)</w:t>
            </w:r>
          </w:p>
        </w:tc>
        <w:tc>
          <w:tcPr>
            <w:tcW w:w="1714" w:type="dxa"/>
            <w:shd w:val="clear" w:color="auto" w:fill="auto"/>
          </w:tcPr>
          <w:p w14:paraId="5FEA91AE" w14:textId="77777777" w:rsidR="008119E7" w:rsidRPr="004A07B5" w:rsidRDefault="008119E7" w:rsidP="008119E7">
            <w:pPr>
              <w:pStyle w:val="TableTextCaro"/>
              <w:spacing w:before="100" w:beforeAutospacing="1"/>
              <w:rPr>
                <w:rFonts w:ascii="Times New Roman" w:hAnsi="Times New Roman" w:cs="Times New Roman"/>
                <w:color w:val="auto"/>
                <w:sz w:val="20"/>
                <w:szCs w:val="20"/>
              </w:rPr>
            </w:pPr>
            <w:commentRangeStart w:id="437"/>
            <w:r w:rsidRPr="004A07B5">
              <w:rPr>
                <w:rFonts w:ascii="Times New Roman" w:hAnsi="Times New Roman" w:cs="Times New Roman"/>
                <w:color w:val="auto"/>
                <w:sz w:val="20"/>
                <w:szCs w:val="20"/>
              </w:rPr>
              <w:t>On-site energy production emission factor</w:t>
            </w:r>
          </w:p>
          <w:p w14:paraId="44E39B53" w14:textId="77777777" w:rsidR="008119E7" w:rsidRPr="004A07B5" w:rsidRDefault="008119E7" w:rsidP="008119E7">
            <w:pPr>
              <w:pStyle w:val="TableTextCaro"/>
              <w:spacing w:before="100" w:beforeAutospacing="1"/>
              <w:rPr>
                <w:rFonts w:ascii="Times New Roman" w:hAnsi="Times New Roman" w:cs="Times New Roman"/>
                <w:color w:val="auto"/>
                <w:sz w:val="20"/>
                <w:szCs w:val="20"/>
              </w:rPr>
            </w:pPr>
            <w:commentRangeStart w:id="438"/>
            <w:r w:rsidRPr="004A07B5">
              <w:rPr>
                <w:rFonts w:ascii="Times New Roman" w:hAnsi="Times New Roman" w:cs="Times New Roman"/>
                <w:color w:val="auto"/>
                <w:sz w:val="20"/>
                <w:szCs w:val="20"/>
              </w:rPr>
              <w:t>Or energy supplier-specific emission factor</w:t>
            </w:r>
            <w:commentRangeEnd w:id="437"/>
            <w:r w:rsidRPr="004A07B5">
              <w:rPr>
                <w:rFonts w:ascii="Times New Roman" w:hAnsi="Times New Roman" w:cs="Times New Roman"/>
                <w:color w:val="auto"/>
                <w:sz w:val="20"/>
                <w:szCs w:val="20"/>
              </w:rPr>
              <w:commentReference w:id="437"/>
            </w:r>
            <w:commentRangeEnd w:id="438"/>
            <w:r w:rsidR="004B7202">
              <w:rPr>
                <w:rStyle w:val="af8"/>
                <w:rFonts w:eastAsia="SimSun"/>
                <w:color w:val="auto"/>
                <w:lang w:val="fr-FR"/>
              </w:rPr>
              <w:commentReference w:id="438"/>
            </w:r>
          </w:p>
        </w:tc>
        <w:tc>
          <w:tcPr>
            <w:tcW w:w="1651" w:type="dxa"/>
            <w:shd w:val="clear" w:color="auto" w:fill="auto"/>
            <w:hideMark/>
          </w:tcPr>
          <w:p w14:paraId="65802861" w14:textId="77777777" w:rsidR="004B7202" w:rsidRDefault="008119E7" w:rsidP="004B7202">
            <w:pPr>
              <w:pStyle w:val="TableTextCaro"/>
              <w:spacing w:before="100" w:beforeAutospacing="1"/>
              <w:rPr>
                <w:ins w:id="439" w:author="新国　哲也 NIIKUNI,Tetsuya (NTSEL)" w:date="2025-06-11T13:25:00Z" w16du:dateUtc="2025-06-11T04:25:00Z"/>
                <w:rFonts w:ascii="Times New Roman" w:eastAsia="ＭＳ 明朝" w:hAnsi="Times New Roman" w:cs="Times New Roman"/>
                <w:color w:val="auto"/>
                <w:sz w:val="20"/>
                <w:szCs w:val="20"/>
                <w:lang w:eastAsia="ja-JP"/>
              </w:rPr>
            </w:pPr>
            <w:commentRangeStart w:id="440"/>
            <w:r w:rsidRPr="004A07B5">
              <w:rPr>
                <w:rFonts w:ascii="Times New Roman" w:hAnsi="Times New Roman" w:cs="Times New Roman"/>
                <w:color w:val="auto"/>
                <w:sz w:val="20"/>
                <w:szCs w:val="20"/>
              </w:rPr>
              <w:t>Measured and reported as a share by supplier</w:t>
            </w:r>
            <w:commentRangeEnd w:id="440"/>
            <w:r w:rsidR="004B7202">
              <w:rPr>
                <w:rStyle w:val="af8"/>
                <w:rFonts w:eastAsia="SimSun"/>
                <w:color w:val="auto"/>
                <w:lang w:val="fr-FR"/>
              </w:rPr>
              <w:commentReference w:id="440"/>
            </w:r>
          </w:p>
          <w:p w14:paraId="6ACA9432" w14:textId="62DC8385" w:rsidR="008119E7" w:rsidRPr="004B7202" w:rsidRDefault="004B7202" w:rsidP="004B7202">
            <w:pPr>
              <w:pStyle w:val="TableTextCaro"/>
              <w:spacing w:before="100" w:beforeAutospacing="1"/>
              <w:rPr>
                <w:rFonts w:ascii="Times New Roman" w:eastAsia="ＭＳ 明朝" w:hAnsi="Times New Roman" w:cs="Times New Roman"/>
                <w:color w:val="auto"/>
                <w:sz w:val="20"/>
                <w:szCs w:val="20"/>
                <w:lang w:eastAsia="ja-JP"/>
                <w:rPrChange w:id="441" w:author="新国　哲也 NIIKUNI,Tetsuya (NTSEL)" w:date="2025-06-11T13:25:00Z" w16du:dateUtc="2025-06-11T04:25:00Z">
                  <w:rPr>
                    <w:rFonts w:ascii="Times New Roman" w:hAnsi="Times New Roman" w:cs="Times New Roman"/>
                    <w:color w:val="auto"/>
                    <w:sz w:val="20"/>
                    <w:szCs w:val="20"/>
                  </w:rPr>
                </w:rPrChange>
              </w:rPr>
            </w:pPr>
            <w:commentRangeStart w:id="442"/>
            <w:commentRangeStart w:id="443"/>
            <w:ins w:id="444" w:author="新国　哲也 NIIKUNI,Tetsuya (NTSEL)" w:date="2025-06-11T13:25:00Z" w16du:dateUtc="2025-06-11T04:25:00Z">
              <w:r>
                <w:rPr>
                  <w:rFonts w:ascii="Times New Roman" w:hAnsi="Times New Roman" w:cs="Times New Roman"/>
                  <w:color w:val="auto"/>
                  <w:sz w:val="20"/>
                  <w:szCs w:val="20"/>
                </w:rPr>
                <w:t>Or certified value</w:t>
              </w:r>
              <w:r w:rsidRPr="004A07B5">
                <w:rPr>
                  <w:rFonts w:ascii="Times New Roman" w:hAnsi="Times New Roman" w:cs="Times New Roman"/>
                  <w:color w:val="auto"/>
                  <w:sz w:val="20"/>
                  <w:szCs w:val="20"/>
                </w:rPr>
                <w:t xml:space="preserve"> </w:t>
              </w:r>
              <w:commentRangeEnd w:id="442"/>
              <w:r>
                <w:rPr>
                  <w:rStyle w:val="af8"/>
                  <w:rFonts w:eastAsia="SimSun"/>
                  <w:color w:val="auto"/>
                  <w:lang w:val="fr-FR"/>
                </w:rPr>
                <w:commentReference w:id="442"/>
              </w:r>
              <w:commentRangeEnd w:id="443"/>
              <w:r>
                <w:rPr>
                  <w:rStyle w:val="af8"/>
                  <w:rFonts w:eastAsia="SimSun"/>
                  <w:color w:val="auto"/>
                  <w:lang w:val="fr-FR"/>
                </w:rPr>
                <w:commentReference w:id="443"/>
              </w:r>
            </w:ins>
            <w:r w:rsidR="008119E7" w:rsidRPr="004A07B5">
              <w:rPr>
                <w:rFonts w:ascii="Times New Roman" w:hAnsi="Times New Roman" w:cs="Times New Roman"/>
                <w:color w:val="auto"/>
                <w:sz w:val="20"/>
                <w:szCs w:val="20"/>
              </w:rPr>
              <w:t xml:space="preserve"> </w:t>
            </w:r>
          </w:p>
        </w:tc>
      </w:tr>
      <w:tr w:rsidR="008119E7" w:rsidRPr="004A07B5" w14:paraId="59387070" w14:textId="77777777" w:rsidTr="008119E7">
        <w:trPr>
          <w:cnfStyle w:val="000000100000" w:firstRow="0" w:lastRow="0" w:firstColumn="0" w:lastColumn="0" w:oddVBand="0" w:evenVBand="0" w:oddHBand="1" w:evenHBand="0" w:firstRowFirstColumn="0" w:firstRowLastColumn="0" w:lastRowFirstColumn="0" w:lastRowLastColumn="0"/>
          <w:trHeight w:val="278"/>
        </w:trPr>
        <w:tc>
          <w:tcPr>
            <w:tcW w:w="1513" w:type="dxa"/>
            <w:tcBorders>
              <w:right w:val="none" w:sz="0" w:space="0" w:color="auto"/>
            </w:tcBorders>
            <w:shd w:val="clear" w:color="auto" w:fill="auto"/>
            <w:hideMark/>
          </w:tcPr>
          <w:p w14:paraId="4BC1B973"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Secondary data</w:t>
            </w:r>
          </w:p>
        </w:tc>
        <w:tc>
          <w:tcPr>
            <w:tcW w:w="2704" w:type="dxa"/>
            <w:gridSpan w:val="2"/>
            <w:tcBorders>
              <w:left w:val="none" w:sz="0" w:space="0" w:color="auto"/>
              <w:right w:val="none" w:sz="0" w:space="0" w:color="auto"/>
            </w:tcBorders>
            <w:shd w:val="clear" w:color="auto" w:fill="auto"/>
            <w:hideMark/>
          </w:tcPr>
          <w:p w14:paraId="61F45B66"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Consumption/ production measured (primary)</w:t>
            </w:r>
          </w:p>
        </w:tc>
        <w:tc>
          <w:tcPr>
            <w:tcW w:w="3365" w:type="dxa"/>
            <w:gridSpan w:val="2"/>
            <w:tcBorders>
              <w:left w:val="none" w:sz="0" w:space="0" w:color="auto"/>
            </w:tcBorders>
            <w:shd w:val="clear" w:color="auto" w:fill="auto"/>
            <w:hideMark/>
          </w:tcPr>
          <w:p w14:paraId="76634419" w14:textId="77777777" w:rsidR="008119E7" w:rsidRPr="004A07B5" w:rsidRDefault="008119E7" w:rsidP="008119E7">
            <w:pPr>
              <w:pStyle w:val="TableTextCaro"/>
              <w:spacing w:before="100" w:beforeAutospacing="1"/>
              <w:rPr>
                <w:rFonts w:ascii="Times New Roman" w:hAnsi="Times New Roman" w:cs="Times New Roman"/>
                <w:sz w:val="20"/>
                <w:szCs w:val="20"/>
              </w:rPr>
            </w:pPr>
            <w:r w:rsidRPr="004A07B5">
              <w:rPr>
                <w:rFonts w:ascii="Times New Roman" w:hAnsi="Times New Roman" w:cs="Times New Roman"/>
                <w:sz w:val="20"/>
                <w:szCs w:val="20"/>
              </w:rPr>
              <w:t>Secondary databases, data proxy</w:t>
            </w:r>
          </w:p>
        </w:tc>
      </w:tr>
    </w:tbl>
    <w:p w14:paraId="666526A6" w14:textId="77777777" w:rsidR="00E5302B" w:rsidRPr="004A07B5" w:rsidRDefault="00E5302B" w:rsidP="008119E7">
      <w:pPr>
        <w:ind w:left="0"/>
      </w:pPr>
    </w:p>
    <w:p w14:paraId="7D3A77BB" w14:textId="77777777" w:rsidR="00E5302B" w:rsidRPr="004A07B5" w:rsidRDefault="00E5302B" w:rsidP="00E5302B"/>
    <w:p w14:paraId="53E50160" w14:textId="77777777" w:rsidR="00E5302B" w:rsidRPr="004A07B5" w:rsidRDefault="00E5302B" w:rsidP="00E5302B"/>
    <w:p w14:paraId="329903F3" w14:textId="77777777" w:rsidR="00E5302B" w:rsidRPr="004A07B5" w:rsidRDefault="00E5302B" w:rsidP="00E5302B"/>
    <w:p w14:paraId="39248E2F" w14:textId="77777777" w:rsidR="00E5302B" w:rsidRPr="004A07B5" w:rsidRDefault="00E5302B" w:rsidP="00E5302B"/>
    <w:p w14:paraId="7F9FCF59" w14:textId="77777777" w:rsidR="00E5302B" w:rsidRPr="004A07B5" w:rsidRDefault="00E5302B" w:rsidP="00E5302B"/>
    <w:p w14:paraId="228C245E" w14:textId="77777777" w:rsidR="001B6B24" w:rsidRPr="004A07B5" w:rsidRDefault="001B6B24" w:rsidP="00E5302B"/>
    <w:p w14:paraId="3E4DB05F" w14:textId="77777777" w:rsidR="001B6B24" w:rsidRPr="004A07B5" w:rsidRDefault="001B6B24" w:rsidP="00E5302B"/>
    <w:p w14:paraId="0DDC80A7" w14:textId="77777777" w:rsidR="001B6B24" w:rsidRPr="004A07B5" w:rsidRDefault="001B6B24" w:rsidP="00E5302B"/>
    <w:p w14:paraId="522C5259" w14:textId="77777777" w:rsidR="001B6B24" w:rsidRPr="004A07B5" w:rsidRDefault="001B6B24" w:rsidP="00E5302B"/>
    <w:p w14:paraId="0281E4F3" w14:textId="77777777" w:rsidR="001B6B24" w:rsidRPr="004A07B5" w:rsidRDefault="001B6B24" w:rsidP="00E5302B"/>
    <w:p w14:paraId="1D40EB09" w14:textId="77777777" w:rsidR="001B6B24" w:rsidRPr="004A07B5" w:rsidRDefault="001B6B24" w:rsidP="00E5302B"/>
    <w:p w14:paraId="01A4745C" w14:textId="3DA98C98" w:rsidR="00644CFC" w:rsidRPr="004A07B5" w:rsidRDefault="00FD458F" w:rsidP="0009561A">
      <w:r w:rsidRPr="004A07B5">
        <w:t xml:space="preserve">Requirements regarding data collection and data types (primary or secondary) are given for each </w:t>
      </w:r>
      <w:r w:rsidR="00565424" w:rsidRPr="004A07B5">
        <w:t xml:space="preserve">of the </w:t>
      </w:r>
      <w:r w:rsidRPr="004A07B5">
        <w:t>life cycle stages in dedicated sections (Chapter</w:t>
      </w:r>
      <w:r w:rsidR="00B62DFF" w:rsidRPr="004A07B5">
        <w:t xml:space="preserve"> </w:t>
      </w:r>
      <w:r w:rsidR="00B62DFF" w:rsidRPr="004A07B5">
        <w:fldChar w:fldCharType="begin"/>
      </w:r>
      <w:r w:rsidR="00B62DFF" w:rsidRPr="004A07B5">
        <w:instrText xml:space="preserve"> REF _Ref195693287 \r \h </w:instrText>
      </w:r>
      <w:r w:rsidR="00B62DFF" w:rsidRPr="004A07B5">
        <w:fldChar w:fldCharType="separate"/>
      </w:r>
      <w:r w:rsidR="008E4B56" w:rsidRPr="004A07B5">
        <w:t>4</w:t>
      </w:r>
      <w:r w:rsidR="00B62DFF" w:rsidRPr="004A07B5">
        <w:fldChar w:fldCharType="end"/>
      </w:r>
      <w:r w:rsidRPr="004A07B5">
        <w:t xml:space="preserve">). </w:t>
      </w:r>
    </w:p>
    <w:p w14:paraId="4157F7F1" w14:textId="51E9B31D" w:rsidR="00FD458F" w:rsidRPr="004A07B5" w:rsidRDefault="00FD458F" w:rsidP="008858A8">
      <w:pPr>
        <w:pStyle w:val="Caro4"/>
      </w:pPr>
      <w:bookmarkStart w:id="445" w:name="_Toc199059232"/>
      <w:commentRangeStart w:id="446"/>
      <w:commentRangeStart w:id="447"/>
      <w:r w:rsidRPr="004A07B5">
        <w:t>Primary data quality [SG1]</w:t>
      </w:r>
      <w:commentRangeEnd w:id="446"/>
      <w:r w:rsidRPr="004A07B5">
        <w:rPr>
          <w:rStyle w:val="af8"/>
        </w:rPr>
        <w:commentReference w:id="446"/>
      </w:r>
      <w:bookmarkEnd w:id="445"/>
      <w:commentRangeEnd w:id="447"/>
      <w:r w:rsidR="005E5ECF">
        <w:rPr>
          <w:rStyle w:val="af8"/>
          <w:rFonts w:asciiTheme="minorHAnsi" w:eastAsia="SimSun" w:hAnsiTheme="minorHAnsi" w:cstheme="minorBidi"/>
          <w:b w:val="0"/>
          <w:lang w:val="fr-FR"/>
        </w:rPr>
        <w:commentReference w:id="447"/>
      </w:r>
    </w:p>
    <w:p w14:paraId="66CFAAF8" w14:textId="10C5194B" w:rsidR="00FD458F" w:rsidRPr="004A07B5" w:rsidRDefault="00FD458F" w:rsidP="008119E7">
      <w:r w:rsidRPr="004A07B5">
        <w:t>Primary data should follow the following criteria</w:t>
      </w:r>
      <w:r w:rsidR="0007001B">
        <w:t xml:space="preserve"> </w:t>
      </w:r>
      <w:commentRangeStart w:id="448"/>
      <w:r w:rsidR="0007001B">
        <w:t>[(</w:t>
      </w:r>
      <w:r w:rsidR="0007001B" w:rsidRPr="0007001B">
        <w:t>US suggestion) Primary data should follow data quality considerations outlined in ISO 14044 sec. 4.2.3.6, including:</w:t>
      </w:r>
      <w:r w:rsidR="0007001B">
        <w:t>]</w:t>
      </w:r>
      <w:r w:rsidRPr="004A07B5">
        <w:t xml:space="preserve">: </w:t>
      </w:r>
      <w:commentRangeEnd w:id="448"/>
      <w:r w:rsidR="00406D52">
        <w:rPr>
          <w:rStyle w:val="af8"/>
          <w:rFonts w:asciiTheme="minorHAnsi" w:eastAsia="SimSun" w:hAnsiTheme="minorHAnsi" w:cstheme="minorBidi"/>
          <w:lang w:val="fr-FR" w:eastAsia="en-US"/>
        </w:rPr>
        <w:commentReference w:id="448"/>
      </w:r>
    </w:p>
    <w:p w14:paraId="47DEE4CE" w14:textId="24EAA92D" w:rsidR="00FD458F" w:rsidRDefault="00FD458F">
      <w:pPr>
        <w:pStyle w:val="af6"/>
        <w:numPr>
          <w:ilvl w:val="0"/>
          <w:numId w:val="70"/>
        </w:numPr>
        <w:rPr>
          <w:ins w:id="449" w:author="新国　哲也 NIIKUNI,Tetsuya (NTSEL)" w:date="2025-05-28T16:47:00Z" w16du:dateUtc="2025-05-28T07:47:00Z"/>
        </w:rPr>
        <w:pPrChange w:id="450" w:author="新国　哲也 NIIKUNI,Tetsuya (NTSEL)" w:date="2025-05-28T16:47:00Z" w16du:dateUtc="2025-05-28T07:47:00Z">
          <w:pPr>
            <w:ind w:left="1134" w:hanging="397"/>
          </w:pPr>
        </w:pPrChange>
      </w:pPr>
      <w:del w:id="451" w:author="新国　哲也 NIIKUNI,Tetsuya (NTSEL)" w:date="2025-05-28T16:47:00Z" w16du:dateUtc="2025-05-28T07:47:00Z">
        <w:r w:rsidRPr="004A07B5" w:rsidDel="000E48A9">
          <w:delText>(a)</w:delText>
        </w:r>
        <w:r w:rsidRPr="004A07B5" w:rsidDel="000E48A9">
          <w:tab/>
        </w:r>
      </w:del>
      <w:r w:rsidRPr="004A07B5">
        <w:t xml:space="preserve">Time representativeness: the data should be collected within the previous year. </w:t>
      </w:r>
      <w:r w:rsidR="00E843AE" w:rsidRPr="004A07B5">
        <w:t>Or</w:t>
      </w:r>
      <w:r w:rsidRPr="004A07B5">
        <w:t xml:space="preserve"> it shall be within a scope that is reasonably equivalent to the </w:t>
      </w:r>
      <w:commentRangeStart w:id="452"/>
      <w:r w:rsidRPr="004A07B5">
        <w:t>period.</w:t>
      </w:r>
      <w:commentRangeEnd w:id="452"/>
      <w:r w:rsidR="004B7202">
        <w:rPr>
          <w:rStyle w:val="af8"/>
          <w:rFonts w:asciiTheme="minorHAnsi" w:eastAsia="SimSun" w:hAnsiTheme="minorHAnsi" w:cstheme="minorBidi"/>
          <w:lang w:val="fr-FR" w:eastAsia="en-US"/>
        </w:rPr>
        <w:commentReference w:id="452"/>
      </w:r>
    </w:p>
    <w:p w14:paraId="27528CA7" w14:textId="2456AEF6" w:rsidR="000E48A9" w:rsidRPr="004A07B5" w:rsidRDefault="000E48A9">
      <w:pPr>
        <w:pStyle w:val="af6"/>
        <w:ind w:left="1142"/>
        <w:pPrChange w:id="453" w:author="新国　哲也 NIIKUNI,Tetsuya (NTSEL)" w:date="2025-05-28T16:47:00Z" w16du:dateUtc="2025-05-28T07:47:00Z">
          <w:pPr>
            <w:ind w:left="1134" w:hanging="397"/>
          </w:pPr>
        </w:pPrChange>
      </w:pPr>
      <w:commentRangeStart w:id="454"/>
      <w:ins w:id="455" w:author="新国　哲也 NIIKUNI,Tetsuya (NTSEL)" w:date="2025-05-28T16:47:00Z" w16du:dateUtc="2025-05-28T07:47:00Z">
        <w:r>
          <w:rPr>
            <w:rFonts w:hint="eastAsia"/>
            <w:lang w:eastAsia="ja-JP"/>
          </w:rPr>
          <w:t xml:space="preserve">&lt;Alternative&gt; </w:t>
        </w:r>
        <w:r>
          <w:rPr>
            <w:lang w:eastAsia="ja-JP"/>
          </w:rPr>
          <w:t>Emissions shall by default be reported averaged over the period of one year (reporting or calendar year) to avoid seasonal fluctuations and reflect typical production conditions.</w:t>
        </w:r>
        <w:r>
          <w:rPr>
            <w:rFonts w:hint="eastAsia"/>
            <w:lang w:eastAsia="ja-JP"/>
          </w:rPr>
          <w:t xml:space="preserve"> </w:t>
        </w:r>
        <w:r>
          <w:rPr>
            <w:lang w:eastAsia="ja-JP"/>
          </w:rPr>
          <w:t>Shorter periods may be considered if data on a full year are not yet available. Longer averaging periods may be considered but shall not exceed three years. Any averaging period deviating from the default shall be flagged and justified.</w:t>
        </w:r>
      </w:ins>
      <w:commentRangeEnd w:id="454"/>
      <w:ins w:id="456" w:author="新国　哲也 NIIKUNI,Tetsuya (NTSEL)" w:date="2025-05-28T16:48:00Z" w16du:dateUtc="2025-05-28T07:48:00Z">
        <w:r>
          <w:rPr>
            <w:rStyle w:val="af8"/>
            <w:rFonts w:asciiTheme="minorHAnsi" w:eastAsia="SimSun" w:hAnsiTheme="minorHAnsi" w:cstheme="minorBidi"/>
            <w:lang w:val="fr-FR" w:eastAsia="en-US"/>
          </w:rPr>
          <w:commentReference w:id="454"/>
        </w:r>
      </w:ins>
    </w:p>
    <w:p w14:paraId="4CFC7E37" w14:textId="77777777" w:rsidR="00FD458F" w:rsidRDefault="00FD458F" w:rsidP="0009561A">
      <w:pPr>
        <w:ind w:left="1134" w:hanging="397"/>
        <w:rPr>
          <w:ins w:id="457" w:author="新国　哲也 NIIKUNI,Tetsuya (NTSEL)" w:date="2025-05-28T16:12:00Z" w16du:dateUtc="2025-05-28T07:12:00Z"/>
        </w:rPr>
      </w:pPr>
      <w:r w:rsidRPr="004A07B5">
        <w:t>(b)</w:t>
      </w:r>
      <w:r w:rsidRPr="004A07B5">
        <w:tab/>
        <w:t>Geographical representativeness: Regional differences shall be considered, and appropriate calculations shall be done based on data from each region. However, if regional differences are very small or non-existent, then they do not need to be considered.</w:t>
      </w:r>
    </w:p>
    <w:p w14:paraId="67495100" w14:textId="629DCFF1" w:rsidR="003D25E0" w:rsidRPr="004A07B5" w:rsidRDefault="003D25E0" w:rsidP="0009561A">
      <w:pPr>
        <w:ind w:left="1134" w:hanging="397"/>
        <w:rPr>
          <w:lang w:eastAsia="ja-JP"/>
        </w:rPr>
      </w:pPr>
      <w:commentRangeStart w:id="458"/>
      <w:ins w:id="459" w:author="新国　哲也 NIIKUNI,Tetsuya (NTSEL)" w:date="2025-05-28T16:12:00Z" w16du:dateUtc="2025-05-28T07:12:00Z">
        <w:r>
          <w:rPr>
            <w:rFonts w:hint="eastAsia"/>
            <w:lang w:eastAsia="ja-JP"/>
          </w:rPr>
          <w:t>&lt;Alternati</w:t>
        </w:r>
      </w:ins>
      <w:ins w:id="460" w:author="新国　哲也 NIIKUNI,Tetsuya (NTSEL)" w:date="2025-05-28T16:13:00Z" w16du:dateUtc="2025-05-28T07:13:00Z">
        <w:r>
          <w:rPr>
            <w:rFonts w:hint="eastAsia"/>
            <w:lang w:eastAsia="ja-JP"/>
          </w:rPr>
          <w:t>ve</w:t>
        </w:r>
      </w:ins>
      <w:ins w:id="461" w:author="新国　哲也 NIIKUNI,Tetsuya (NTSEL)" w:date="2025-05-28T16:12:00Z" w16du:dateUtc="2025-05-28T07:12:00Z">
        <w:r>
          <w:rPr>
            <w:rFonts w:hint="eastAsia"/>
            <w:lang w:eastAsia="ja-JP"/>
          </w:rPr>
          <w:t>&gt;</w:t>
        </w:r>
      </w:ins>
      <w:ins w:id="462" w:author="新国　哲也 NIIKUNI,Tetsuya (NTSEL)" w:date="2025-05-28T16:13:00Z" w16du:dateUtc="2025-05-28T07:13:00Z">
        <w:r>
          <w:rPr>
            <w:rFonts w:hint="eastAsia"/>
            <w:lang w:eastAsia="ja-JP"/>
          </w:rPr>
          <w:t xml:space="preserve"> </w:t>
        </w:r>
        <w:r w:rsidRPr="003D25E0">
          <w:rPr>
            <w:lang w:eastAsia="ja-JP"/>
          </w:rPr>
          <w:t>Emissions shall by default be reported on the plant level. Averaging over a region or country may be considered but shall be flagged as such.</w:t>
        </w:r>
      </w:ins>
      <w:commentRangeEnd w:id="458"/>
      <w:ins w:id="463" w:author="新国　哲也 NIIKUNI,Tetsuya (NTSEL)" w:date="2025-05-28T16:14:00Z" w16du:dateUtc="2025-05-28T07:14:00Z">
        <w:r>
          <w:rPr>
            <w:rStyle w:val="af8"/>
            <w:rFonts w:asciiTheme="minorHAnsi" w:eastAsia="SimSun" w:hAnsiTheme="minorHAnsi" w:cstheme="minorBidi"/>
            <w:lang w:val="fr-FR" w:eastAsia="en-US"/>
          </w:rPr>
          <w:commentReference w:id="458"/>
        </w:r>
      </w:ins>
    </w:p>
    <w:p w14:paraId="0D82D37C" w14:textId="08945E22" w:rsidR="00FD458F" w:rsidRPr="004A07B5" w:rsidRDefault="00FD458F" w:rsidP="008119E7">
      <w:r w:rsidRPr="004A07B5">
        <w:t xml:space="preserve">If the scope of primary data collection includes multiple sites, then primary data shall be collected using methods with low bias </w:t>
      </w:r>
      <w:commentRangeStart w:id="464"/>
      <w:r w:rsidRPr="004A07B5">
        <w:t xml:space="preserve">from sites which cumulatively comprise 50% or more of the production volume or acquisition volume of all sites. </w:t>
      </w:r>
      <w:commentRangeEnd w:id="464"/>
      <w:r w:rsidR="00211296">
        <w:rPr>
          <w:rStyle w:val="af8"/>
          <w:rFonts w:asciiTheme="minorHAnsi" w:eastAsia="SimSun" w:hAnsiTheme="minorHAnsi" w:cstheme="minorBidi"/>
          <w:lang w:val="fr-FR" w:eastAsia="en-US"/>
        </w:rPr>
        <w:commentReference w:id="464"/>
      </w:r>
      <w:r w:rsidR="00E843AE" w:rsidRPr="004A07B5">
        <w:t>Or</w:t>
      </w:r>
      <w:r w:rsidRPr="004A07B5">
        <w:t xml:space="preserve"> it shall be within a scope that is reasonably equivalent.</w:t>
      </w:r>
    </w:p>
    <w:p w14:paraId="6EF7E4CE" w14:textId="75B8C80A" w:rsidR="00FD458F" w:rsidRPr="004A07B5" w:rsidRDefault="00FD458F" w:rsidP="0009561A">
      <w:pPr>
        <w:ind w:left="1134" w:hanging="397"/>
      </w:pPr>
      <w:commentRangeStart w:id="465"/>
      <w:r w:rsidRPr="004A07B5">
        <w:t>(c)</w:t>
      </w:r>
      <w:commentRangeEnd w:id="465"/>
      <w:r w:rsidR="004B7202">
        <w:rPr>
          <w:rStyle w:val="af8"/>
          <w:rFonts w:asciiTheme="minorHAnsi" w:eastAsia="SimSun" w:hAnsiTheme="minorHAnsi" w:cstheme="minorBidi"/>
          <w:lang w:val="fr-FR" w:eastAsia="en-US"/>
        </w:rPr>
        <w:commentReference w:id="465"/>
      </w:r>
      <w:r w:rsidRPr="004A07B5">
        <w:tab/>
        <w:t xml:space="preserve">Technological representativeness:  It shall be the production technology of the applicable product. </w:t>
      </w:r>
      <w:commentRangeStart w:id="466"/>
      <w:del w:id="467" w:author="新国　哲也 NIIKUNI,Tetsuya (NTSEL)" w:date="2025-05-28T16:15:00Z" w16du:dateUtc="2025-05-28T07:15:00Z">
        <w:r w:rsidR="00E843AE" w:rsidRPr="004A07B5" w:rsidDel="003D25E0">
          <w:delText>Or</w:delText>
        </w:r>
        <w:r w:rsidRPr="004A07B5" w:rsidDel="003D25E0">
          <w:delText xml:space="preserve"> it shall be production technology of similar products that is reasonably equivalent to the production technology of the applicable product.</w:delText>
        </w:r>
      </w:del>
      <w:commentRangeEnd w:id="466"/>
      <w:r w:rsidR="003D25E0">
        <w:rPr>
          <w:rStyle w:val="af8"/>
          <w:rFonts w:asciiTheme="minorHAnsi" w:eastAsia="SimSun" w:hAnsiTheme="minorHAnsi" w:cstheme="minorBidi"/>
          <w:lang w:val="fr-FR" w:eastAsia="en-US"/>
        </w:rPr>
        <w:commentReference w:id="466"/>
      </w:r>
    </w:p>
    <w:p w14:paraId="6163C938" w14:textId="44830A39" w:rsidR="00125C89" w:rsidRPr="004A07B5" w:rsidRDefault="00125C89" w:rsidP="0009561A">
      <w:pPr>
        <w:ind w:left="1134" w:hanging="397"/>
      </w:pPr>
      <w:r w:rsidRPr="004A07B5">
        <w:t>(</w:t>
      </w:r>
      <w:r w:rsidR="003E1672" w:rsidRPr="0009561A">
        <w:rPr>
          <w:highlight w:val="yellow"/>
        </w:rPr>
        <w:t>d</w:t>
      </w:r>
      <w:r w:rsidRPr="004A07B5">
        <w:t>)</w:t>
      </w:r>
      <w:r w:rsidR="00AD7DCF" w:rsidRPr="004A07B5">
        <w:tab/>
        <w:t>C</w:t>
      </w:r>
      <w:r w:rsidRPr="004A07B5">
        <w:t xml:space="preserve">ompleteness: </w:t>
      </w:r>
      <w:del w:id="468" w:author="新国　哲也 NIIKUNI,Tetsuya (NTSEL)" w:date="2025-05-28T16:16:00Z" w16du:dateUtc="2025-05-28T07:16:00Z">
        <w:r w:rsidRPr="004A07B5" w:rsidDel="006E6779">
          <w:delText xml:space="preserve">percentage </w:delText>
        </w:r>
      </w:del>
      <w:commentRangeStart w:id="469"/>
      <w:commentRangeStart w:id="470"/>
      <w:ins w:id="471" w:author="新国　哲也 NIIKUNI,Tetsuya (NTSEL)" w:date="2025-05-28T16:16:00Z" w16du:dateUtc="2025-05-28T07:16:00Z">
        <w:r w:rsidR="006E6779">
          <w:rPr>
            <w:rFonts w:hint="eastAsia"/>
            <w:lang w:eastAsia="ja-JP"/>
          </w:rPr>
          <w:t>100%</w:t>
        </w:r>
        <w:commentRangeEnd w:id="469"/>
        <w:r w:rsidR="006E6779">
          <w:rPr>
            <w:rStyle w:val="af8"/>
            <w:rFonts w:asciiTheme="minorHAnsi" w:eastAsia="SimSun" w:hAnsiTheme="minorHAnsi" w:cstheme="minorBidi"/>
            <w:lang w:val="fr-FR" w:eastAsia="en-US"/>
          </w:rPr>
          <w:commentReference w:id="469"/>
        </w:r>
      </w:ins>
      <w:commentRangeEnd w:id="470"/>
      <w:ins w:id="472" w:author="新国　哲也 NIIKUNI,Tetsuya (NTSEL)" w:date="2025-06-11T13:30:00Z" w16du:dateUtc="2025-06-11T04:30:00Z">
        <w:r w:rsidR="004B7202">
          <w:rPr>
            <w:rStyle w:val="af8"/>
            <w:rFonts w:asciiTheme="minorHAnsi" w:eastAsia="SimSun" w:hAnsiTheme="minorHAnsi" w:cstheme="minorBidi"/>
            <w:lang w:val="fr-FR" w:eastAsia="en-US"/>
          </w:rPr>
          <w:commentReference w:id="470"/>
        </w:r>
      </w:ins>
      <w:ins w:id="473" w:author="新国　哲也 NIIKUNI,Tetsuya (NTSEL)" w:date="2025-05-28T16:16:00Z" w16du:dateUtc="2025-05-28T07:16:00Z">
        <w:r w:rsidR="006E6779" w:rsidRPr="004A07B5">
          <w:t xml:space="preserve"> </w:t>
        </w:r>
      </w:ins>
      <w:r w:rsidRPr="004A07B5">
        <w:t>of flow that is measured or estimated;</w:t>
      </w:r>
    </w:p>
    <w:p w14:paraId="4F160E95" w14:textId="6524A7CF" w:rsidR="00125C89" w:rsidRPr="004A07B5" w:rsidDel="006E6779" w:rsidRDefault="00125C89" w:rsidP="0009561A">
      <w:pPr>
        <w:ind w:left="597" w:right="200" w:hanging="397"/>
        <w:rPr>
          <w:del w:id="474" w:author="新国　哲也 NIIKUNI,Tetsuya (NTSEL)" w:date="2025-05-28T16:17:00Z" w16du:dateUtc="2025-05-28T07:17:00Z"/>
        </w:rPr>
      </w:pPr>
      <w:commentRangeStart w:id="475"/>
      <w:del w:id="476" w:author="新国　哲也 NIIKUNI,Tetsuya (NTSEL)" w:date="2025-05-28T16:17:00Z" w16du:dateUtc="2025-05-28T07:17:00Z">
        <w:r w:rsidRPr="004A07B5" w:rsidDel="006E6779">
          <w:lastRenderedPageBreak/>
          <w:delText>(</w:delText>
        </w:r>
        <w:r w:rsidR="003E1672" w:rsidRPr="0009561A" w:rsidDel="006E6779">
          <w:rPr>
            <w:highlight w:val="yellow"/>
          </w:rPr>
          <w:delText>e</w:delText>
        </w:r>
        <w:r w:rsidRPr="004A07B5" w:rsidDel="006E6779">
          <w:delText xml:space="preserve">) </w:delText>
        </w:r>
        <w:r w:rsidR="00EF2F47" w:rsidRPr="004A07B5" w:rsidDel="006E6779">
          <w:tab/>
        </w:r>
        <w:r w:rsidR="00AD7DCF" w:rsidRPr="004A07B5" w:rsidDel="006E6779">
          <w:delText>R</w:delText>
        </w:r>
        <w:r w:rsidRPr="004A07B5" w:rsidDel="006E6779">
          <w:delText>epresentativeness: qualitative assessment of the degree to which the data set reflects the true population of interest (i.e. geographical coverage, time period and technology coverage);</w:delText>
        </w:r>
      </w:del>
      <w:commentRangeEnd w:id="475"/>
      <w:r w:rsidR="006E6779">
        <w:rPr>
          <w:rStyle w:val="af8"/>
          <w:rFonts w:asciiTheme="minorHAnsi" w:eastAsia="SimSun" w:hAnsiTheme="minorHAnsi" w:cstheme="minorBidi"/>
          <w:lang w:val="fr-FR" w:eastAsia="en-US"/>
        </w:rPr>
        <w:commentReference w:id="475"/>
      </w:r>
    </w:p>
    <w:p w14:paraId="58CCCABD" w14:textId="7FA60A79" w:rsidR="00125C89" w:rsidRPr="004A07B5" w:rsidRDefault="00EF2F47" w:rsidP="0009561A">
      <w:pPr>
        <w:ind w:left="1134" w:hanging="397"/>
      </w:pPr>
      <w:r w:rsidRPr="004A07B5">
        <w:t>(</w:t>
      </w:r>
      <w:r w:rsidR="003E1672" w:rsidRPr="0009561A">
        <w:rPr>
          <w:highlight w:val="yellow"/>
        </w:rPr>
        <w:t>f</w:t>
      </w:r>
      <w:r w:rsidR="00125C89" w:rsidRPr="004A07B5">
        <w:t xml:space="preserve">) </w:t>
      </w:r>
      <w:r w:rsidRPr="004A07B5">
        <w:tab/>
      </w:r>
      <w:r w:rsidR="00AD7DCF" w:rsidRPr="004A07B5">
        <w:t>C</w:t>
      </w:r>
      <w:r w:rsidR="00125C89" w:rsidRPr="004A07B5">
        <w:t xml:space="preserve">onsistency: qualitative assessment of whether the study methodology is applied uniformly to the various components of the </w:t>
      </w:r>
      <w:r w:rsidR="00E843AE" w:rsidRPr="004A07B5">
        <w:t>analysis.</w:t>
      </w:r>
    </w:p>
    <w:p w14:paraId="0A72427D" w14:textId="55D2B13C" w:rsidR="009E0D5C" w:rsidRPr="00DB7A15" w:rsidRDefault="00EF2F47" w:rsidP="0009561A">
      <w:pPr>
        <w:ind w:left="1134" w:hanging="397"/>
        <w:rPr>
          <w:highlight w:val="yellow"/>
          <w:rPrChange w:id="477" w:author="新国　哲也 NIIKUNI,Tetsuya (NTSEL)" w:date="2025-05-28T16:17:00Z" w16du:dateUtc="2025-05-28T07:17:00Z">
            <w:rPr/>
          </w:rPrChange>
        </w:rPr>
      </w:pPr>
      <w:commentRangeStart w:id="478"/>
      <w:commentRangeStart w:id="479"/>
      <w:r w:rsidRPr="00DB7A15">
        <w:rPr>
          <w:highlight w:val="yellow"/>
          <w:rPrChange w:id="480" w:author="新国　哲也 NIIKUNI,Tetsuya (NTSEL)" w:date="2025-05-28T16:17:00Z" w16du:dateUtc="2025-05-28T07:17:00Z">
            <w:rPr/>
          </w:rPrChange>
        </w:rPr>
        <w:t>(</w:t>
      </w:r>
      <w:r w:rsidR="003E1672" w:rsidRPr="00DB7A15">
        <w:rPr>
          <w:highlight w:val="yellow"/>
        </w:rPr>
        <w:t>g</w:t>
      </w:r>
      <w:r w:rsidR="00125C89" w:rsidRPr="00DB7A15">
        <w:rPr>
          <w:highlight w:val="yellow"/>
          <w:rPrChange w:id="481" w:author="新国　哲也 NIIKUNI,Tetsuya (NTSEL)" w:date="2025-05-28T16:17:00Z" w16du:dateUtc="2025-05-28T07:17:00Z">
            <w:rPr/>
          </w:rPrChange>
        </w:rPr>
        <w:t xml:space="preserve">) </w:t>
      </w:r>
      <w:r w:rsidRPr="00DB7A15">
        <w:rPr>
          <w:highlight w:val="yellow"/>
          <w:rPrChange w:id="482" w:author="新国　哲也 NIIKUNI,Tetsuya (NTSEL)" w:date="2025-05-28T16:17:00Z" w16du:dateUtc="2025-05-28T07:17:00Z">
            <w:rPr/>
          </w:rPrChange>
        </w:rPr>
        <w:tab/>
      </w:r>
      <w:r w:rsidR="00AD7DCF" w:rsidRPr="00DB7A15">
        <w:rPr>
          <w:highlight w:val="yellow"/>
          <w:rPrChange w:id="483" w:author="新国　哲也 NIIKUNI,Tetsuya (NTSEL)" w:date="2025-05-28T16:17:00Z" w16du:dateUtc="2025-05-28T07:17:00Z">
            <w:rPr/>
          </w:rPrChange>
        </w:rPr>
        <w:t>R</w:t>
      </w:r>
      <w:r w:rsidR="00125C89" w:rsidRPr="00DB7A15">
        <w:rPr>
          <w:highlight w:val="yellow"/>
          <w:rPrChange w:id="484" w:author="新国　哲也 NIIKUNI,Tetsuya (NTSEL)" w:date="2025-05-28T16:17:00Z" w16du:dateUtc="2025-05-28T07:17:00Z">
            <w:rPr/>
          </w:rPrChange>
        </w:rPr>
        <w:t xml:space="preserve">eproducibility: qualitative assessment of the extent to which information about the methodology and data values would allow an independent practitioner to reproduce the results reported in the </w:t>
      </w:r>
      <w:r w:rsidR="00E843AE" w:rsidRPr="00DB7A15">
        <w:rPr>
          <w:highlight w:val="yellow"/>
          <w:rPrChange w:id="485" w:author="新国　哲也 NIIKUNI,Tetsuya (NTSEL)" w:date="2025-05-28T16:17:00Z" w16du:dateUtc="2025-05-28T07:17:00Z">
            <w:rPr/>
          </w:rPrChange>
        </w:rPr>
        <w:t>study.</w:t>
      </w:r>
    </w:p>
    <w:p w14:paraId="0C9A5EDF" w14:textId="2EB66BC6" w:rsidR="00125C89" w:rsidRPr="00DB7A15" w:rsidRDefault="003E1672" w:rsidP="0009561A">
      <w:pPr>
        <w:ind w:left="1134" w:hanging="397"/>
        <w:rPr>
          <w:highlight w:val="yellow"/>
          <w:rPrChange w:id="486" w:author="新国　哲也 NIIKUNI,Tetsuya (NTSEL)" w:date="2025-05-28T16:17:00Z" w16du:dateUtc="2025-05-28T07:17:00Z">
            <w:rPr/>
          </w:rPrChange>
        </w:rPr>
      </w:pPr>
      <w:r w:rsidRPr="00DB7A15">
        <w:rPr>
          <w:highlight w:val="yellow"/>
          <w:rPrChange w:id="487" w:author="新国　哲也 NIIKUNI,Tetsuya (NTSEL)" w:date="2025-05-28T16:17:00Z" w16du:dateUtc="2025-05-28T07:17:00Z">
            <w:rPr/>
          </w:rPrChange>
        </w:rPr>
        <w:t>(h</w:t>
      </w:r>
      <w:r w:rsidR="00125C89" w:rsidRPr="00DB7A15">
        <w:rPr>
          <w:highlight w:val="yellow"/>
          <w:rPrChange w:id="488" w:author="新国　哲也 NIIKUNI,Tetsuya (NTSEL)" w:date="2025-05-28T16:17:00Z" w16du:dateUtc="2025-05-28T07:17:00Z">
            <w:rPr/>
          </w:rPrChange>
        </w:rPr>
        <w:t xml:space="preserve">) </w:t>
      </w:r>
      <w:r w:rsidR="00AD7DCF" w:rsidRPr="00DB7A15">
        <w:rPr>
          <w:highlight w:val="yellow"/>
          <w:rPrChange w:id="489" w:author="新国　哲也 NIIKUNI,Tetsuya (NTSEL)" w:date="2025-05-28T16:17:00Z" w16du:dateUtc="2025-05-28T07:17:00Z">
            <w:rPr/>
          </w:rPrChange>
        </w:rPr>
        <w:t>S</w:t>
      </w:r>
      <w:r w:rsidR="00125C89" w:rsidRPr="00DB7A15">
        <w:rPr>
          <w:highlight w:val="yellow"/>
          <w:rPrChange w:id="490" w:author="新国　哲也 NIIKUNI,Tetsuya (NTSEL)" w:date="2025-05-28T16:17:00Z" w16du:dateUtc="2025-05-28T07:17:00Z">
            <w:rPr/>
          </w:rPrChange>
        </w:rPr>
        <w:t>ources of the data;</w:t>
      </w:r>
      <w:r w:rsidR="00AD7DCF" w:rsidRPr="00DB7A15">
        <w:rPr>
          <w:highlight w:val="yellow"/>
          <w:rPrChange w:id="491" w:author="新国　哲也 NIIKUNI,Tetsuya (NTSEL)" w:date="2025-05-28T16:17:00Z" w16du:dateUtc="2025-05-28T07:17:00Z">
            <w:rPr/>
          </w:rPrChange>
        </w:rPr>
        <w:t xml:space="preserve"> the source of the data should be communicated and </w:t>
      </w:r>
      <w:r w:rsidR="004F2EE0" w:rsidRPr="00DB7A15">
        <w:rPr>
          <w:highlight w:val="yellow"/>
          <w:rPrChange w:id="492" w:author="新国　哲也 NIIKUNI,Tetsuya (NTSEL)" w:date="2025-05-28T16:17:00Z" w16du:dateUtc="2025-05-28T07:17:00Z">
            <w:rPr/>
          </w:rPrChange>
        </w:rPr>
        <w:t>transparent.</w:t>
      </w:r>
      <w:r w:rsidR="00AD7DCF" w:rsidRPr="00DB7A15">
        <w:rPr>
          <w:highlight w:val="yellow"/>
          <w:rPrChange w:id="493" w:author="新国　哲也 NIIKUNI,Tetsuya (NTSEL)" w:date="2025-05-28T16:17:00Z" w16du:dateUtc="2025-05-28T07:17:00Z">
            <w:rPr/>
          </w:rPrChange>
        </w:rPr>
        <w:t xml:space="preserve"> </w:t>
      </w:r>
    </w:p>
    <w:p w14:paraId="2D33BEAC" w14:textId="2630D731" w:rsidR="00B72C0A" w:rsidRPr="004A07B5" w:rsidRDefault="003E1672" w:rsidP="0009561A">
      <w:pPr>
        <w:ind w:left="1134" w:hanging="397"/>
      </w:pPr>
      <w:r w:rsidRPr="00DB7A15">
        <w:rPr>
          <w:highlight w:val="yellow"/>
          <w:rPrChange w:id="494" w:author="新国　哲也 NIIKUNI,Tetsuya (NTSEL)" w:date="2025-05-28T16:17:00Z" w16du:dateUtc="2025-05-28T07:17:00Z">
            <w:rPr/>
          </w:rPrChange>
        </w:rPr>
        <w:t>(</w:t>
      </w:r>
      <w:proofErr w:type="spellStart"/>
      <w:r w:rsidRPr="00DB7A15">
        <w:rPr>
          <w:highlight w:val="yellow"/>
          <w:rPrChange w:id="495" w:author="新国　哲也 NIIKUNI,Tetsuya (NTSEL)" w:date="2025-05-28T16:17:00Z" w16du:dateUtc="2025-05-28T07:17:00Z">
            <w:rPr/>
          </w:rPrChange>
        </w:rPr>
        <w:t>i</w:t>
      </w:r>
      <w:proofErr w:type="spellEnd"/>
      <w:r w:rsidR="00125C89" w:rsidRPr="00DB7A15">
        <w:rPr>
          <w:highlight w:val="yellow"/>
          <w:rPrChange w:id="496" w:author="新国　哲也 NIIKUNI,Tetsuya (NTSEL)" w:date="2025-05-28T16:17:00Z" w16du:dateUtc="2025-05-28T07:17:00Z">
            <w:rPr/>
          </w:rPrChange>
        </w:rPr>
        <w:t xml:space="preserve">) </w:t>
      </w:r>
      <w:commentRangeStart w:id="497"/>
      <w:r w:rsidR="00AD7DCF" w:rsidRPr="00DB7A15">
        <w:rPr>
          <w:highlight w:val="yellow"/>
          <w:rPrChange w:id="498" w:author="新国　哲也 NIIKUNI,Tetsuya (NTSEL)" w:date="2025-05-28T16:17:00Z" w16du:dateUtc="2025-05-28T07:17:00Z">
            <w:rPr/>
          </w:rPrChange>
        </w:rPr>
        <w:t>U</w:t>
      </w:r>
      <w:r w:rsidR="00125C89" w:rsidRPr="00DB7A15">
        <w:rPr>
          <w:highlight w:val="yellow"/>
          <w:rPrChange w:id="499" w:author="新国　哲也 NIIKUNI,Tetsuya (NTSEL)" w:date="2025-05-28T16:17:00Z" w16du:dateUtc="2025-05-28T07:17:00Z">
            <w:rPr/>
          </w:rPrChange>
        </w:rPr>
        <w:t>ncertainty of the information (e.g. data, models and assumptions).</w:t>
      </w:r>
      <w:r w:rsidR="00125C89" w:rsidRPr="004A07B5" w:rsidDel="00125C89">
        <w:t xml:space="preserve"> </w:t>
      </w:r>
      <w:commentRangeEnd w:id="478"/>
      <w:r w:rsidR="00DB7A15">
        <w:rPr>
          <w:rStyle w:val="af8"/>
          <w:rFonts w:asciiTheme="minorHAnsi" w:eastAsia="SimSun" w:hAnsiTheme="minorHAnsi" w:cstheme="minorBidi"/>
          <w:lang w:val="fr-FR" w:eastAsia="en-US"/>
        </w:rPr>
        <w:commentReference w:id="478"/>
      </w:r>
      <w:commentRangeEnd w:id="479"/>
      <w:commentRangeEnd w:id="497"/>
      <w:r w:rsidR="00760C75">
        <w:rPr>
          <w:rStyle w:val="af8"/>
          <w:rFonts w:asciiTheme="minorHAnsi" w:eastAsia="SimSun" w:hAnsiTheme="minorHAnsi" w:cstheme="minorBidi"/>
          <w:lang w:val="fr-FR" w:eastAsia="en-US"/>
        </w:rPr>
        <w:commentReference w:id="479"/>
      </w:r>
      <w:r w:rsidR="00DB7A15">
        <w:rPr>
          <w:rStyle w:val="af8"/>
          <w:rFonts w:asciiTheme="minorHAnsi" w:eastAsia="SimSun" w:hAnsiTheme="minorHAnsi" w:cstheme="minorBidi"/>
          <w:lang w:val="fr-FR" w:eastAsia="en-US"/>
        </w:rPr>
        <w:commentReference w:id="497"/>
      </w:r>
    </w:p>
    <w:p w14:paraId="10B96D39" w14:textId="024A13D2" w:rsidR="00CE5692" w:rsidRPr="004A07B5" w:rsidRDefault="00FD458F" w:rsidP="003F22F2">
      <w:r w:rsidRPr="004A07B5">
        <w:t xml:space="preserve">Measurements are </w:t>
      </w:r>
      <w:r w:rsidR="003E1672" w:rsidRPr="004A07B5">
        <w:t xml:space="preserve">prioritised </w:t>
      </w:r>
      <w:r w:rsidRPr="004A07B5">
        <w:t xml:space="preserve">in the collection of input/output flow data for each process, </w:t>
      </w:r>
      <w:commentRangeStart w:id="500"/>
      <w:ins w:id="501" w:author="新国　哲也 NIIKUNI,Tetsuya (NTSEL)" w:date="2025-05-28T16:23:00Z" w16du:dateUtc="2025-05-28T07:23:00Z">
        <w:r w:rsidR="00B170C1">
          <w:rPr>
            <w:rFonts w:hint="eastAsia"/>
            <w:lang w:eastAsia="ja-JP"/>
          </w:rPr>
          <w:t>i</w:t>
        </w:r>
        <w:r w:rsidR="00B170C1" w:rsidRPr="00B170C1">
          <w:t>f no primary data is available</w:t>
        </w:r>
        <w:r w:rsidR="00B170C1">
          <w:rPr>
            <w:rFonts w:hint="eastAsia"/>
            <w:lang w:eastAsia="ja-JP"/>
          </w:rPr>
          <w:t>,</w:t>
        </w:r>
        <w:commentRangeEnd w:id="500"/>
        <w:r w:rsidR="00B170C1">
          <w:rPr>
            <w:rStyle w:val="af8"/>
            <w:rFonts w:asciiTheme="minorHAnsi" w:eastAsia="SimSun" w:hAnsiTheme="minorHAnsi" w:cstheme="minorBidi"/>
            <w:lang w:val="fr-FR" w:eastAsia="en-US"/>
          </w:rPr>
          <w:commentReference w:id="500"/>
        </w:r>
        <w:r w:rsidR="00B170C1" w:rsidRPr="00B170C1">
          <w:t xml:space="preserve"> </w:t>
        </w:r>
      </w:ins>
      <w:r w:rsidRPr="004A07B5">
        <w:t xml:space="preserve">it is also acceptable to use designed values and planned values from product proposals, specification sheets, standard formula sheets, etc., and estimated values from processes of similar products. </w:t>
      </w:r>
      <w:commentRangeStart w:id="502"/>
      <w:ins w:id="503" w:author="新国　哲也 NIIKUNI,Tetsuya (NTSEL)" w:date="2025-05-28T16:24:00Z" w16du:dateUtc="2025-05-28T07:24:00Z">
        <w:r w:rsidR="00B1524F" w:rsidRPr="00B1524F">
          <w:t>These data are the considered as secondary data.</w:t>
        </w:r>
        <w:commentRangeEnd w:id="502"/>
        <w:r w:rsidR="00B1524F">
          <w:rPr>
            <w:rStyle w:val="af8"/>
            <w:rFonts w:asciiTheme="minorHAnsi" w:eastAsia="SimSun" w:hAnsiTheme="minorHAnsi" w:cstheme="minorBidi"/>
            <w:lang w:val="fr-FR" w:eastAsia="en-US"/>
          </w:rPr>
          <w:commentReference w:id="502"/>
        </w:r>
      </w:ins>
      <w:del w:id="504" w:author="新国　哲也 NIIKUNI,Tetsuya (NTSEL)" w:date="2025-05-28T16:24:00Z" w16du:dateUtc="2025-05-28T07:24:00Z">
        <w:r w:rsidRPr="004A07B5" w:rsidDel="00B1524F">
          <w:delText>However, if designed values, planned values, or estimated values are used, then primary data quality criteria must be fulfilled.</w:delText>
        </w:r>
      </w:del>
    </w:p>
    <w:p w14:paraId="0FF9AC18" w14:textId="68DDDE4E" w:rsidR="00FD458F" w:rsidRPr="004A07B5" w:rsidDel="00DC7F68" w:rsidRDefault="00FD458F" w:rsidP="008119E7">
      <w:pPr>
        <w:ind w:left="200" w:right="200"/>
        <w:rPr>
          <w:del w:id="505" w:author="新国　哲也 NIIKUNI,Tetsuya (NTSEL)" w:date="2025-05-28T16:26:00Z" w16du:dateUtc="2025-05-28T07:26:00Z"/>
        </w:rPr>
      </w:pPr>
      <w:commentRangeStart w:id="506"/>
      <w:commentRangeStart w:id="507"/>
      <w:del w:id="508" w:author="新国　哲也 NIIKUNI,Tetsuya (NTSEL)" w:date="2025-05-28T16:26:00Z" w16du:dateUtc="2025-05-28T07:26:00Z">
        <w:r w:rsidRPr="004A07B5" w:rsidDel="00DC7F68">
          <w:delText xml:space="preserve">The input amount of each input item for each process shall be quantified taking into consideration loss rates for each process. However, </w:delText>
        </w:r>
        <w:r w:rsidRPr="0009561A" w:rsidDel="00DC7F68">
          <w:delText>if it is not possible to perform realistic consideration of loss rates due to a large number of elements and processes for each input item, then these limits do not apply</w:delText>
        </w:r>
        <w:r w:rsidRPr="004A07B5" w:rsidDel="00DC7F68">
          <w:delText>.</w:delText>
        </w:r>
      </w:del>
      <w:commentRangeEnd w:id="506"/>
      <w:r w:rsidR="00DC7F68">
        <w:rPr>
          <w:rStyle w:val="af8"/>
          <w:rFonts w:asciiTheme="minorHAnsi" w:eastAsia="SimSun" w:hAnsiTheme="minorHAnsi" w:cstheme="minorBidi"/>
          <w:lang w:val="fr-FR" w:eastAsia="en-US"/>
        </w:rPr>
        <w:commentReference w:id="506"/>
      </w:r>
      <w:commentRangeEnd w:id="507"/>
      <w:r w:rsidR="00B07B45">
        <w:rPr>
          <w:rStyle w:val="af8"/>
          <w:rFonts w:asciiTheme="minorHAnsi" w:eastAsia="SimSun" w:hAnsiTheme="minorHAnsi" w:cstheme="minorBidi"/>
          <w:lang w:val="fr-FR" w:eastAsia="en-US"/>
        </w:rPr>
        <w:commentReference w:id="507"/>
      </w:r>
    </w:p>
    <w:p w14:paraId="784BE138" w14:textId="0E66B31F" w:rsidR="00FD458F" w:rsidRPr="004A07B5" w:rsidDel="005A6713" w:rsidRDefault="00FD458F" w:rsidP="008119E7">
      <w:pPr>
        <w:ind w:left="200" w:right="200"/>
        <w:rPr>
          <w:del w:id="509" w:author="新国　哲也 NIIKUNI,Tetsuya (NTSEL)" w:date="2025-05-28T16:27:00Z" w16du:dateUtc="2025-05-28T07:27:00Z"/>
        </w:rPr>
      </w:pPr>
      <w:commentRangeStart w:id="510"/>
      <w:del w:id="511" w:author="新国　哲也 NIIKUNI,Tetsuya (NTSEL)" w:date="2025-05-28T16:27:00Z" w16du:dateUtc="2025-05-28T07:27:00Z">
        <w:r w:rsidRPr="004A07B5" w:rsidDel="005A6713">
          <w:delText>Data shall be collected based on the mass balance of each process regarding the output amount of wastes. However, if it is not possible to perform realistic collection of data based on the mass balance due to a large number of elements and processes for each input item, then allocation may be based on the generated volume of wastes of the whole plant.</w:delText>
        </w:r>
      </w:del>
      <w:commentRangeEnd w:id="510"/>
      <w:r w:rsidR="005A6713">
        <w:rPr>
          <w:rStyle w:val="af8"/>
          <w:rFonts w:asciiTheme="minorHAnsi" w:eastAsia="SimSun" w:hAnsiTheme="minorHAnsi" w:cstheme="minorBidi"/>
          <w:lang w:val="fr-FR" w:eastAsia="en-US"/>
        </w:rPr>
        <w:commentReference w:id="510"/>
      </w:r>
    </w:p>
    <w:p w14:paraId="0EC8C039" w14:textId="0746015E" w:rsidR="00CC6F21" w:rsidRPr="004A07B5" w:rsidRDefault="00C965C4" w:rsidP="00A93AED">
      <w:pPr>
        <w:pStyle w:val="Caro4"/>
      </w:pPr>
      <w:bookmarkStart w:id="512" w:name="_Toc199059233"/>
      <w:r w:rsidRPr="004A07B5">
        <w:t>Primary data share [</w:t>
      </w:r>
      <w:r w:rsidR="00A93AED" w:rsidRPr="004A07B5">
        <w:t>Korea/France/SG3]</w:t>
      </w:r>
      <w:bookmarkEnd w:id="512"/>
    </w:p>
    <w:p w14:paraId="6DF40D69" w14:textId="6F9A6552" w:rsidR="006405AC" w:rsidRPr="004A07B5" w:rsidRDefault="006405AC" w:rsidP="0009561A">
      <w:r w:rsidRPr="004A07B5">
        <w:t>To create visibility on the share of primary data in PCF calculations for vehicle product, the primary data share (PDS) indicator in each data set shall be determined and shared (under the following conditions). The Primary Data Share (PDS) is defined as the proportion (percentage) of a PCF that is derived from primary data. Reporting of a PDS is only relevant in case of detailed supply chain and vehicle modelling. Therefore the PDS shall only be determined and communicated for Level 4 LCA and based only on the GHG emissions from material production stage (</w:t>
      </w:r>
      <w:r w:rsidRPr="004A07B5">
        <w:fldChar w:fldCharType="begin"/>
      </w:r>
      <w:r w:rsidRPr="004A07B5">
        <w:instrText xml:space="preserve"> REF _Ref199055121 \r \h </w:instrText>
      </w:r>
      <w:r w:rsidRPr="004A07B5">
        <w:fldChar w:fldCharType="separate"/>
      </w:r>
      <w:r w:rsidR="00D36E2E" w:rsidRPr="004A07B5">
        <w:t>4.1</w:t>
      </w:r>
      <w:r w:rsidRPr="004A07B5">
        <w:fldChar w:fldCharType="end"/>
      </w:r>
      <w:r w:rsidRPr="004A07B5">
        <w:t>), and parts production and vehicle assembly stage (</w:t>
      </w:r>
      <w:r w:rsidRPr="004A07B5">
        <w:fldChar w:fldCharType="begin"/>
      </w:r>
      <w:r w:rsidRPr="004A07B5">
        <w:instrText xml:space="preserve"> REF _Ref199055135 \r \h </w:instrText>
      </w:r>
      <w:r w:rsidRPr="004A07B5">
        <w:fldChar w:fldCharType="separate"/>
      </w:r>
      <w:r w:rsidR="00D36E2E" w:rsidRPr="004A07B5">
        <w:t>4.2</w:t>
      </w:r>
      <w:r w:rsidRPr="004A07B5">
        <w:fldChar w:fldCharType="end"/>
      </w:r>
      <w:r w:rsidRPr="004A07B5">
        <w:t xml:space="preserve">) (excluding the use and end of life phases). </w:t>
      </w:r>
      <w:proofErr w:type="gramStart"/>
      <w:r w:rsidRPr="004A07B5">
        <w:t>Thus</w:t>
      </w:r>
      <w:proofErr w:type="gramEnd"/>
      <w:r w:rsidRPr="004A07B5">
        <w:t xml:space="preserve"> PDS is reported for the total PCF (</w:t>
      </w:r>
      <w:proofErr w:type="spellStart"/>
      <w:r w:rsidRPr="004A07B5">
        <w:t>PCFtotal</w:t>
      </w:r>
      <w:proofErr w:type="spellEnd"/>
      <w:r w:rsidRPr="004A07B5">
        <w:t xml:space="preserve">) of the vehicle production only. </w:t>
      </w:r>
    </w:p>
    <w:p w14:paraId="1E1F425C" w14:textId="58CF05B1" w:rsidR="006405AC" w:rsidRPr="004A07B5" w:rsidRDefault="006405AC" w:rsidP="006405AC">
      <w:r w:rsidRPr="004A07B5">
        <w:t>To ensure that a consistent PDS can be reported no matter if reporting is done stepwise or collectively for multiple steps, the percentage of the primary data shall relate to the absolute sum of all positive or negative PCF contributions (</w:t>
      </w:r>
      <w:proofErr w:type="spellStart"/>
      <w:r w:rsidRPr="004A07B5">
        <w:t>PCFas</w:t>
      </w:r>
      <w:proofErr w:type="spellEnd"/>
      <w:r w:rsidRPr="004A07B5">
        <w:t>). The positive or negative PCF contributions (</w:t>
      </w:r>
      <w:proofErr w:type="spellStart"/>
      <w:r w:rsidRPr="004A07B5">
        <w:t>PCFi</w:t>
      </w:r>
      <w:proofErr w:type="spellEnd"/>
      <w:r w:rsidRPr="004A07B5">
        <w:t xml:space="preserve">) are to be understood as intermediate summands to the total PCF, which might reflect the total PCF contributions from suppliers or contributions from individual process steps under the control of the reporting company. Figure 3.2.6 1 illustrates the definition of </w:t>
      </w:r>
      <w:proofErr w:type="spellStart"/>
      <w:r w:rsidRPr="004A07B5">
        <w:t>PCFas</w:t>
      </w:r>
      <w:proofErr w:type="spellEnd"/>
      <w:r w:rsidRPr="004A07B5">
        <w:t>.</w:t>
      </w:r>
      <w:r w:rsidRPr="004A07B5" w:rsidDel="006405AC">
        <w:rPr>
          <w:highlight w:val="yellow"/>
        </w:rPr>
        <w:t xml:space="preserve"> </w:t>
      </w:r>
      <w:bookmarkStart w:id="513" w:name="_Ref195631803"/>
    </w:p>
    <w:p w14:paraId="5F8678DA" w14:textId="77777777" w:rsidR="004A07B5" w:rsidRPr="0009561A" w:rsidRDefault="005642A6" w:rsidP="005642A6">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9</w:t>
      </w:r>
      <w:r w:rsidRPr="004A07B5">
        <w:fldChar w:fldCharType="end"/>
      </w:r>
      <w:r w:rsidRPr="004A07B5">
        <w:tab/>
      </w:r>
    </w:p>
    <w:p w14:paraId="6948BE60" w14:textId="75191D50" w:rsidR="006405AC" w:rsidRPr="004A07B5" w:rsidRDefault="001B6B7B" w:rsidP="0009561A">
      <w:pPr>
        <w:pStyle w:val="affff9"/>
      </w:pPr>
      <m:oMathPara>
        <m:oMath>
          <m:sSub>
            <m:sSubPr>
              <m:ctrlPr>
                <w:rPr>
                  <w:rFonts w:ascii="Cambria Math" w:hAnsi="Cambria Math"/>
                </w:rPr>
              </m:ctrlPr>
            </m:sSubPr>
            <m:e>
              <m:r>
                <w:rPr>
                  <w:rFonts w:ascii="Cambria Math" w:hAnsi="Cambria Math"/>
                </w:rPr>
                <m:t>PCF</m:t>
              </m:r>
            </m:e>
            <m:sub>
              <m:r>
                <w:rPr>
                  <w:rFonts w:ascii="Cambria Math" w:hAnsi="Cambria Math"/>
                </w:rPr>
                <m:t>as</m:t>
              </m:r>
            </m:sub>
          </m:sSub>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PCF</m:t>
                      </m:r>
                    </m:e>
                    <m:sub>
                      <m:r>
                        <w:rPr>
                          <w:rFonts w:ascii="Cambria Math" w:hAnsi="Cambria Math"/>
                        </w:rPr>
                        <m:t>i</m:t>
                      </m:r>
                    </m:sub>
                  </m:sSub>
                </m:e>
              </m:d>
            </m:e>
          </m:nary>
        </m:oMath>
      </m:oMathPara>
    </w:p>
    <w:p w14:paraId="26BC58D2" w14:textId="77777777" w:rsidR="006405AC" w:rsidRPr="004A07B5" w:rsidRDefault="006405AC" w:rsidP="006405AC"/>
    <w:p w14:paraId="22A83201" w14:textId="77777777" w:rsidR="006405AC" w:rsidRPr="004A07B5" w:rsidRDefault="006405AC" w:rsidP="006405AC"/>
    <w:p w14:paraId="29930F4E" w14:textId="77777777" w:rsidR="006405AC" w:rsidRPr="004A07B5" w:rsidRDefault="006405AC" w:rsidP="006405AC">
      <w:pPr>
        <w:rPr>
          <w:bCs/>
          <w:lang w:eastAsia="de-DE"/>
        </w:rPr>
      </w:pPr>
      <w:bookmarkStart w:id="514" w:name="_Ref183178973"/>
      <w:r w:rsidRPr="004A07B5">
        <w:br w:type="page"/>
      </w:r>
    </w:p>
    <w:p w14:paraId="09BEECFE" w14:textId="4B4D878A" w:rsidR="006405AC" w:rsidRPr="004A07B5" w:rsidRDefault="006405AC" w:rsidP="0009561A">
      <w:pPr>
        <w:pStyle w:val="affff9"/>
      </w:pPr>
      <w:r w:rsidRPr="004A07B5">
        <w:rPr>
          <w:noProof/>
        </w:rPr>
        <w:lastRenderedPageBreak/>
        <mc:AlternateContent>
          <mc:Choice Requires="wps">
            <w:drawing>
              <wp:anchor distT="0" distB="0" distL="114300" distR="114300" simplePos="0" relativeHeight="251654334" behindDoc="0" locked="0" layoutInCell="1" allowOverlap="1" wp14:anchorId="7EA948A3" wp14:editId="60B9005C">
                <wp:simplePos x="0" y="0"/>
                <wp:positionH relativeFrom="column">
                  <wp:posOffset>2901315</wp:posOffset>
                </wp:positionH>
                <wp:positionV relativeFrom="paragraph">
                  <wp:posOffset>-214405</wp:posOffset>
                </wp:positionV>
                <wp:extent cx="615577" cy="0"/>
                <wp:effectExtent l="0" t="0" r="0" b="0"/>
                <wp:wrapNone/>
                <wp:docPr id="1229826331" name="Gerader Verbinder 10"/>
                <wp:cNvGraphicFramePr/>
                <a:graphic xmlns:a="http://schemas.openxmlformats.org/drawingml/2006/main">
                  <a:graphicData uri="http://schemas.microsoft.com/office/word/2010/wordprocessingShape">
                    <wps:wsp>
                      <wps:cNvCnPr/>
                      <wps:spPr>
                        <a:xfrm>
                          <a:off x="0" y="0"/>
                          <a:ext cx="615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E9D4EE" id="Gerader Verbinder 10" o:spid="_x0000_s1026" style="position:absolute;z-index:251654334;visibility:visible;mso-wrap-style:square;mso-wrap-distance-left:9pt;mso-wrap-distance-top:0;mso-wrap-distance-right:9pt;mso-wrap-distance-bottom:0;mso-position-horizontal:absolute;mso-position-horizontal-relative:text;mso-position-vertical:absolute;mso-position-vertical-relative:text" from="228.45pt,-16.9pt" to="276.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DesQEAANMDAAAOAAAAZHJzL2Uyb0RvYy54bWysU01v2zAMvQ/YfxB0X2QXaDsYcXpo0V2G&#10;rdjHD1BlKhYgiYKkxc6/H6UkdrEOGDbsQosU3yP5RG/vZmfZAWIy6HvebhrOwCscjN/3/Pu3x3fv&#10;OUtZ+kFa9NDzIyR+t3v7ZjuFDq5wRDtAZETiUzeFno85h06IpEZwMm0wgKdLjdHJTG7ciyHKidid&#10;FVdNcyMmjEOIqCAlij6cLvmu8msNKn/WOkFmtufUW642VvtcrNhtZbePMoxGnduQ/9CFk8ZT0YXq&#10;QWbJfkTzisoZFTGhzhuFTqDWRkGdgaZpm1+m+TrKAHUWEieFRab0/2jVp8O9f4okwxRSl8JTLFPM&#10;Orrypf7YXMU6LmLBnJmi4E17fX17y5m6XIkVF2LKHwAdK4eeW+PLGLKTh48pUy1KvaSUsPXFJrRm&#10;eDTWVqcsANzbyA6Sni7PbXkqwr3IIq8gxdp5PeWjhRPrF9DMDNRrW6vXpVo5pVLg84XXesouME0d&#10;LMDmz8BzfoFCXbi/AS+IWhl9XsDOeIy/q75KoU/5FwVOcxcJnnE41jet0tDmVOXOW15W86Vf4eu/&#10;uPsJAAD//wMAUEsDBBQABgAIAAAAIQBuO1yE3wAAAAsBAAAPAAAAZHJzL2Rvd25yZXYueG1sTI9B&#10;T4NAEIXvJv6HzZh4axdtIRVZGmP0YryAPehty06ByM5Sdin4750mJvU2M+/lzfey7Ww7ccLBt44U&#10;3C0jEEiVMy3VCnYfr4sNCB80Gd05QgU/6GGbX19lOjVuogJPZagFh5BPtYImhD6V0lcNWu2Xrkdi&#10;7eAGqwOvQy3NoCcOt528j6JEWt0Sf2h0j88NVt/laBW8Hd/9bp0UL8XncVNOX4exqR0qdXszPz2C&#10;CDiHixnO+IwOOTPt3UjGi07BOk4e2KpgsVpxB3bE8XnY/11knsn/HfJfAAAA//8DAFBLAQItABQA&#10;BgAIAAAAIQC2gziS/gAAAOEBAAATAAAAAAAAAAAAAAAAAAAAAABbQ29udGVudF9UeXBlc10ueG1s&#10;UEsBAi0AFAAGAAgAAAAhADj9If/WAAAAlAEAAAsAAAAAAAAAAAAAAAAALwEAAF9yZWxzLy5yZWxz&#10;UEsBAi0AFAAGAAgAAAAhAPulMN6xAQAA0wMAAA4AAAAAAAAAAAAAAAAALgIAAGRycy9lMm9Eb2Mu&#10;eG1sUEsBAi0AFAAGAAgAAAAhAG47XITfAAAACwEAAA8AAAAAAAAAAAAAAAAACwQAAGRycy9kb3du&#10;cmV2LnhtbFBLBQYAAAAABAAEAPMAAAAXBQAAAAA=&#10;" strokecolor="black [3213]"/>
            </w:pict>
          </mc:Fallback>
        </mc:AlternateContent>
      </w:r>
      <w:bookmarkEnd w:id="514"/>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6</w:t>
      </w:r>
      <w:r w:rsidRPr="004A07B5">
        <w:fldChar w:fldCharType="end"/>
      </w:r>
      <w:r w:rsidRPr="004A07B5">
        <w:t xml:space="preserve">: Definition of </w:t>
      </w:r>
      <w:proofErr w:type="spellStart"/>
      <w:r w:rsidRPr="004A07B5">
        <w:t>PCF</w:t>
      </w:r>
      <w:r w:rsidRPr="004A07B5">
        <w:rPr>
          <w:vertAlign w:val="subscript"/>
        </w:rPr>
        <w:t>as</w:t>
      </w:r>
      <w:proofErr w:type="spellEnd"/>
    </w:p>
    <w:p w14:paraId="7C9694F3" w14:textId="77777777" w:rsidR="006405AC" w:rsidRPr="004A07B5" w:rsidRDefault="006405AC" w:rsidP="006405AC"/>
    <w:p w14:paraId="37DD35D3" w14:textId="2D12B085" w:rsidR="006405AC" w:rsidRPr="004A07B5" w:rsidRDefault="006405AC" w:rsidP="006405AC">
      <w:r w:rsidRPr="004A07B5">
        <w:rPr>
          <w:noProof/>
        </w:rPr>
        <mc:AlternateContent>
          <mc:Choice Requires="wps">
            <w:drawing>
              <wp:anchor distT="0" distB="0" distL="114300" distR="114300" simplePos="0" relativeHeight="251654335" behindDoc="0" locked="0" layoutInCell="1" allowOverlap="1" wp14:anchorId="7FF4A994" wp14:editId="344FC641">
                <wp:simplePos x="0" y="0"/>
                <wp:positionH relativeFrom="column">
                  <wp:posOffset>3405695</wp:posOffset>
                </wp:positionH>
                <wp:positionV relativeFrom="paragraph">
                  <wp:posOffset>175895</wp:posOffset>
                </wp:positionV>
                <wp:extent cx="11430" cy="1332230"/>
                <wp:effectExtent l="76200" t="38100" r="64770" b="58420"/>
                <wp:wrapNone/>
                <wp:docPr id="122851516" name="Gerade Verbindung mit Pfeil 12"/>
                <wp:cNvGraphicFramePr/>
                <a:graphic xmlns:a="http://schemas.openxmlformats.org/drawingml/2006/main">
                  <a:graphicData uri="http://schemas.microsoft.com/office/word/2010/wordprocessingShape">
                    <wps:wsp>
                      <wps:cNvCnPr/>
                      <wps:spPr>
                        <a:xfrm>
                          <a:off x="0" y="0"/>
                          <a:ext cx="11430" cy="1332230"/>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B90F5" id="Gerade Verbindung mit Pfeil 12" o:spid="_x0000_s1026" type="#_x0000_t32" style="position:absolute;margin-left:268.15pt;margin-top:13.85pt;width:.9pt;height:104.9pt;z-index:25165433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d52wEAADgEAAAOAAAAZHJzL2Uyb0RvYy54bWysU02PEzEMvSPxH6Lc6XRahFDV6R66LBcE&#10;K2B/QDbjdCIlceSETvvvcdJ2ypcEu+LiiSd+tt+zs745eCf2QMli6GQ7m0sBQWNvw66TD1/vXr2V&#10;ImUVeuUwQCePkOTN5uWL9RhXsMABXQ8kOElIqzF2csg5rpom6QG8SjOMEPjSIHmV2aVd05MaObt3&#10;zWI+f9OMSH0k1JAS/709XcpNzW8M6PzJmARZuE5yb7laqvax2GazVqsdqThYfW5DPaMLr2zgolOq&#10;W5WV+Eb2t1TeasKEJs80+gaNsRoqB2bTzn9h82VQESoXFifFSab0/9Lqj/ttuCeWYYxpleI9FRYH&#10;Q758uT9xqGIdJ7HgkIXmn237esmKar5pl8vFgh3O0lzBkVJ+D+hFOXQyZVJ2N+QthsBjQWqrYGr/&#10;IeUT8AIolV0oNqGz/Z11rjplJ2DrSOwVTzMf2nPBn6IGUP270It8jLxuighHKUYu76VwwDvKhzr0&#10;rKz7h0AmVHpprvLUUz46OPX5GYywfRGk8qmbe+1SaQ0hXzp1gaMLzDCnCTj/O/AcX6BQt/op4AlR&#10;K2PIE9jbgPSn6ldxzSn+osCJd5HgEftjXZwqDa9nHf75KZX9/9Gv8OuD33wHAAD//wMAUEsDBBQA&#10;BgAIAAAAIQCQ+71d4AAAAAoBAAAPAAAAZHJzL2Rvd25yZXYueG1sTI/BTsMwDIbvk3iHyEjctrQL&#10;XafSdAKkoV07BlyzxjQVTVI12dbx9JgTHG1/+v395WayPTvjGDrvJKSLBBi6xuvOtRIOr9v5GliI&#10;ymnVe4cSrhhgU93MSlVof3E1nvexZRTiQqEkmBiHgvPQGLQqLPyAjm6ffrQq0ji2XI/qQuG258sk&#10;WXGrOkcfjBrw2WDztT9ZCeH6/Z6+ZO1hMsnbrt7eP+3ERy3l3e30+AAs4hT/YPjVJ3WoyOnoT04H&#10;1kvIxEoQKmGZ58AIyMQ6BXakhcgz4FXJ/1eofgAAAP//AwBQSwECLQAUAAYACAAAACEAtoM4kv4A&#10;AADhAQAAEwAAAAAAAAAAAAAAAAAAAAAAW0NvbnRlbnRfVHlwZXNdLnhtbFBLAQItABQABgAIAAAA&#10;IQA4/SH/1gAAAJQBAAALAAAAAAAAAAAAAAAAAC8BAABfcmVscy8ucmVsc1BLAQItABQABgAIAAAA&#10;IQAXD6d52wEAADgEAAAOAAAAAAAAAAAAAAAAAC4CAABkcnMvZTJvRG9jLnhtbFBLAQItABQABgAI&#10;AAAAIQCQ+71d4AAAAAoBAAAPAAAAAAAAAAAAAAAAADUEAABkcnMvZG93bnJldi54bWxQSwUGAAAA&#10;AAQABADzAAAAQgUAAAAA&#10;" strokecolor="black [3213]">
                <v:stroke startarrow="open" startarrowwidth="narrow" startarrowlength="short" endarrow="open" endarrowwidth="narrow" endarrowlength="short"/>
              </v:shape>
            </w:pict>
          </mc:Fallback>
        </mc:AlternateContent>
      </w:r>
      <w:r w:rsidRPr="004A07B5">
        <w:rPr>
          <w:noProof/>
        </w:rPr>
        <mc:AlternateContent>
          <mc:Choice Requires="wps">
            <w:drawing>
              <wp:anchor distT="0" distB="0" distL="114300" distR="114300" simplePos="0" relativeHeight="251654313" behindDoc="0" locked="0" layoutInCell="1" allowOverlap="1" wp14:anchorId="4010C1D6" wp14:editId="58131522">
                <wp:simplePos x="0" y="0"/>
                <wp:positionH relativeFrom="column">
                  <wp:posOffset>3083370</wp:posOffset>
                </wp:positionH>
                <wp:positionV relativeFrom="paragraph">
                  <wp:posOffset>1386840</wp:posOffset>
                </wp:positionV>
                <wp:extent cx="288925" cy="4445"/>
                <wp:effectExtent l="0" t="76200" r="34925" b="90805"/>
                <wp:wrapNone/>
                <wp:docPr id="1171908591" name="Gerade Verbindung mit Pfeil 17"/>
                <wp:cNvGraphicFramePr/>
                <a:graphic xmlns:a="http://schemas.openxmlformats.org/drawingml/2006/main">
                  <a:graphicData uri="http://schemas.microsoft.com/office/word/2010/wordprocessingShape">
                    <wps:wsp>
                      <wps:cNvCnPr/>
                      <wps:spPr>
                        <a:xfrm flipV="1">
                          <a:off x="0" y="0"/>
                          <a:ext cx="288925" cy="444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62968E" id="Gerade Verbindung mit Pfeil 17" o:spid="_x0000_s1026" type="#_x0000_t32" style="position:absolute;margin-left:242.8pt;margin-top:109.2pt;width:22.75pt;height:.35pt;flip:y;z-index:25165431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kr3AEAABcEAAAOAAAAZHJzL2Uyb0RvYy54bWysU8uOEzEQvCPxD5bvZJIoi0KUyR6yLBcE&#10;K153r6edsWS7rbbJJH9P25Od8BISiEvLj66urnJ7e3vyThyBksXQysVsLgUEjZ0Nh1Z+/nT/Yi1F&#10;yip0ymGAVp4hydvd82fbIW5giT26DkhwkZA2Q2xln3PcNE3SPXiVZhgh8KVB8irzlg5NR2rg6t41&#10;y/n8ZTMgdZFQQ0p8ejdeyl2tbwzo/N6YBFm4VnJvuUaq8bHEZrdVmwOp2Ft9aUP9Qxde2cCkU6k7&#10;lZX4SvaXUt5qwoQmzzT6Bo2xGqoGVrOY/6TmY68iVC1sToqTTen/ldXvjvvwQGzDENMmxQcqKk6G&#10;vDDOxi/8plUXdypO1bbzZBucstB8uFyvXy1vpNB8tVqtboqpzVikFIuU8htAL8qilSmTsoc+7zEE&#10;fh6kkUAd36Y8Ap8ABexCiQmd7e6tc3VTZgP2jsRR8avm0+JC+ENWVta9Dp3I58hjp4hwkGJgei+F&#10;A55VXox0haK5qq+rfHYw0n8AI2zHKsc262BeyZXWEPJTAy5wdoEZbnUCzquBfwRe8gsU6tD+DXhC&#10;VGYMeQJ7G5B+x371zIz5Tw6MuosFj9id61xUa3j66ptefkoZ7+/3FX79z7tvAAAA//8DAFBLAwQU&#10;AAYACAAAACEA3/56Bd4AAAALAQAADwAAAGRycy9kb3ducmV2LnhtbEyPwU7DMAyG70i8Q2QkLhVL&#10;M7apK00nBIIrIkw7p41pKxKnarKte3uyExxtf/r9/dVudpadcAqDJwlikQNDar0ZqJOw/3p7KICF&#10;qMlo6wklXDDArr69qXRp/Jk+8aRix1IIhVJL6GMcS85D26PTYeFHpHT79pPTMY1Tx82kzyncWb7M&#10;8w13eqD0odcjvvTY/qijk/CaNWLeW2ve1SXPFD/YD5UJKe/v5ucnYBHn+AfDVT+pQ52cGn8kE5iV&#10;sCrWm4RKWIpiBSwR60chgDXXzVYAryv+v0P9CwAA//8DAFBLAQItABQABgAIAAAAIQC2gziS/gAA&#10;AOEBAAATAAAAAAAAAAAAAAAAAAAAAABbQ29udGVudF9UeXBlc10ueG1sUEsBAi0AFAAGAAgAAAAh&#10;ADj9If/WAAAAlAEAAAsAAAAAAAAAAAAAAAAALwEAAF9yZWxzLy5yZWxzUEsBAi0AFAAGAAgAAAAh&#10;ADjAuSvcAQAAFwQAAA4AAAAAAAAAAAAAAAAALgIAAGRycy9lMm9Eb2MueG1sUEsBAi0AFAAGAAgA&#10;AAAhAN/+egXeAAAACwEAAA8AAAAAAAAAAAAAAAAANgQAAGRycy9kb3ducmV2LnhtbFBLBQYAAAAA&#10;BAAEAPMAAABBBQAAAAA=&#10;" strokecolor="black [3213]">
                <v:stroke endarrow="open" endarrowwidth="narrow" endarrowlength="short"/>
              </v:shape>
            </w:pict>
          </mc:Fallback>
        </mc:AlternateContent>
      </w:r>
      <w:r w:rsidRPr="004A07B5">
        <w:rPr>
          <w:noProof/>
        </w:rPr>
        <mc:AlternateContent>
          <mc:Choice Requires="wps">
            <w:drawing>
              <wp:anchor distT="0" distB="0" distL="114300" distR="114300" simplePos="0" relativeHeight="251654319" behindDoc="0" locked="0" layoutInCell="1" allowOverlap="1" wp14:anchorId="36B45D1C" wp14:editId="113C7822">
                <wp:simplePos x="0" y="0"/>
                <wp:positionH relativeFrom="column">
                  <wp:posOffset>3090174</wp:posOffset>
                </wp:positionH>
                <wp:positionV relativeFrom="paragraph">
                  <wp:posOffset>1495812</wp:posOffset>
                </wp:positionV>
                <wp:extent cx="549835" cy="5977"/>
                <wp:effectExtent l="0" t="0" r="22225" b="32385"/>
                <wp:wrapNone/>
                <wp:docPr id="674337995" name="Gerader Verbinder 11"/>
                <wp:cNvGraphicFramePr/>
                <a:graphic xmlns:a="http://schemas.openxmlformats.org/drawingml/2006/main">
                  <a:graphicData uri="http://schemas.microsoft.com/office/word/2010/wordprocessingShape">
                    <wps:wsp>
                      <wps:cNvCnPr/>
                      <wps:spPr>
                        <a:xfrm flipV="1">
                          <a:off x="0" y="0"/>
                          <a:ext cx="549835" cy="597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0EDEEB" id="Gerader Verbinder 11" o:spid="_x0000_s1026" style="position:absolute;flip:y;z-index:251654319;visibility:visible;mso-wrap-style:square;mso-wrap-distance-left:9pt;mso-wrap-distance-top:0;mso-wrap-distance-right:9pt;mso-wrap-distance-bottom:0;mso-position-horizontal:absolute;mso-position-horizontal-relative:text;mso-position-vertical:absolute;mso-position-vertical-relative:text" from="243.3pt,117.8pt" to="286.6pt,1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kGkvgEAAOADAAAOAAAAZHJzL2Uyb0RvYy54bWysU8Fu2zAMvQ/YPwi6N3a6ZW2NOD206C7D&#10;Vmxr76pMxQIkUZC02Pn7UXLiFF1RYMMuhCXxPfI90uvr0Rq2gxA1upYvFzVn4CR22m1b/vDz7uyS&#10;s5iE64RBBy3fQ+TXm/fv1oNv4Bx7NB0ERiQuNoNveZ+Sb6oqyh6siAv04OhRYbAi0TFsqy6Igdit&#10;qc7r+lM1YOh8QAkx0u3t9Mg3hV8pkOmbUhESMy2n3lKJocSnHKvNWjTbIHyv5aEN8Q9dWKEdFZ2p&#10;bkUS7FfQf1BZLQNGVGkh0VaolJZQNJCaZf1CzY9eeChayJzoZ5vi/6OVX3c37j6QDYOPTfT3IasY&#10;VbBMGe0faaZFF3XKxmLbfrYNxsQkXa4+Xl1+WHEm6Wl1dXGRTa0mkkzmQ0yfAS3LHy032mVNohG7&#10;LzFNqceUfG1cjhGN7u60MeWQtwFuTGA7QXNM4/JQ4lkWFczI6iSjfKW9gYn1OyimO2p3ElQ27MQp&#10;pASXjrzGUXaGKepgBtal7TeBh/wMhbJ9fwOeEaUyujSDrXYYXqt+skJN+UcHJt3Zgifs9mXAxRpa&#10;ozKcw8rnPX1+LvDTj7n5DQAA//8DAFBLAwQUAAYACAAAACEAPi+wq+EAAAALAQAADwAAAGRycy9k&#10;b3ducmV2LnhtbEyPTU+DQBCG7yb+h82YeLOLINggS2NM2hhvxSbG28IOLCm7S9gtpf56pye9zceT&#10;d54pNosZ2IyT750V8LiKgKFtnOptJ+DwuX1YA/NBWiUHZ1HABT1sytubQubKne0e5yp0jEKsz6UA&#10;HcKYc+4bjUb6lRvR0q51k5GB2qnjapJnCjcDj6Mo40b2li5oOeKbxuZYnYyAbd1evn92X+9xu4v1&#10;8SM57OcqEuL+bnl9ARZwCX8wXPVJHUpyqt3JKs8GAU/rLCNUQJykVBCRPicxsPo6yVLgZcH//1D+&#10;AgAA//8DAFBLAQItABQABgAIAAAAIQC2gziS/gAAAOEBAAATAAAAAAAAAAAAAAAAAAAAAABbQ29u&#10;dGVudF9UeXBlc10ueG1sUEsBAi0AFAAGAAgAAAAhADj9If/WAAAAlAEAAAsAAAAAAAAAAAAAAAAA&#10;LwEAAF9yZWxzLy5yZWxzUEsBAi0AFAAGAAgAAAAhACFaQaS+AQAA4AMAAA4AAAAAAAAAAAAAAAAA&#10;LgIAAGRycy9lMm9Eb2MueG1sUEsBAi0AFAAGAAgAAAAhAD4vsKvhAAAACwEAAA8AAAAAAAAAAAAA&#10;AAAAGAQAAGRycy9kb3ducmV2LnhtbFBLBQYAAAAABAAEAPMAAAAmBQAAAAA=&#10;" strokecolor="black [3213]"/>
            </w:pict>
          </mc:Fallback>
        </mc:AlternateContent>
      </w:r>
      <w:r w:rsidRPr="004A07B5">
        <w:rPr>
          <w:noProof/>
        </w:rPr>
        <mc:AlternateContent>
          <mc:Choice Requires="wps">
            <w:drawing>
              <wp:anchor distT="0" distB="0" distL="114300" distR="114300" simplePos="0" relativeHeight="251654332" behindDoc="0" locked="0" layoutInCell="1" allowOverlap="1" wp14:anchorId="50CA047D" wp14:editId="7DC0A9F3">
                <wp:simplePos x="0" y="0"/>
                <wp:positionH relativeFrom="column">
                  <wp:posOffset>2747645</wp:posOffset>
                </wp:positionH>
                <wp:positionV relativeFrom="paragraph">
                  <wp:posOffset>1316611</wp:posOffset>
                </wp:positionV>
                <wp:extent cx="436880" cy="191247"/>
                <wp:effectExtent l="0" t="0" r="1270" b="0"/>
                <wp:wrapNone/>
                <wp:docPr id="1100182427" name="Rechteck 4"/>
                <wp:cNvGraphicFramePr/>
                <a:graphic xmlns:a="http://schemas.openxmlformats.org/drawingml/2006/main">
                  <a:graphicData uri="http://schemas.microsoft.com/office/word/2010/wordprocessingShape">
                    <wps:wsp>
                      <wps:cNvSpPr/>
                      <wps:spPr>
                        <a:xfrm>
                          <a:off x="0" y="0"/>
                          <a:ext cx="436880" cy="191247"/>
                        </a:xfrm>
                        <a:prstGeom prst="rect">
                          <a:avLst/>
                        </a:prstGeom>
                        <a:solidFill>
                          <a:schemeClr val="accent6">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C080F2" w14:textId="77777777" w:rsidR="006405AC" w:rsidRPr="008A3AD0" w:rsidRDefault="006405AC" w:rsidP="006405AC">
                            <w:pPr>
                              <w:ind w:left="0" w:right="68"/>
                              <w:jc w:val="center"/>
                              <w:rPr>
                                <w:sz w:val="18"/>
                                <w:szCs w:val="18"/>
                                <w:lang w:val="de-DE"/>
                              </w:rPr>
                            </w:pPr>
                            <w:r w:rsidRPr="008A3AD0">
                              <w:rPr>
                                <w:sz w:val="18"/>
                                <w:szCs w:val="18"/>
                                <w:lang w:val="de-DE"/>
                              </w:rPr>
                              <w:t>e</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CA047D" id="Rechteck 4" o:spid="_x0000_s1198" style="position:absolute;left:0;text-align:left;margin-left:216.35pt;margin-top:103.65pt;width:34.4pt;height:15.05pt;z-index:2516543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65kmwIAAKsFAAAOAAAAZHJzL2Uyb0RvYy54bWysVFFPGzEMfp+0/xDlfVyvKwUqrqgCMU1i&#10;gAYTz2ku4SLl4ixJe9f9+jnJ9coA7WFaH66OY3+2v9g+v+hbTbbCeQWmouXRhBJhONTKPFf0x+P1&#10;p1NKfGCmZhqMqOhOeHqx/PjhvLMLMYUGdC0cQRDjF52taBOCXRSF541omT8CKwxeSnAtC3h0z0Xt&#10;WIforS6mk8m86MDV1gEX3qP2Kl/SZcKXUvBwJ6UXgeiKYm4hfV36ruO3WJ6zxbNjtlF8SIP9QxYt&#10;UwaDjlBXLDCyceoNVKu4Aw8yHHFoC5BScZFqwGrKyatqHhpmRaoFyfF2pMn/P1h+u32w9w5p6Kxf&#10;eBRjFb10bfzH/EifyNqNZIk+EI7K2ef56SlSyvGqPCuns5NIZnFwts6HLwJaEoWKOnyLRBHb3viQ&#10;TfcmMZYHreprpXU6xPcXl9qRLcOXY5wLE+bJXW/ab1Bn/XyCv/yGqMaXzurZXo3ZpE6KSCm3P4Jo&#10;E0MZiEFzPlFTHIhIUthpEe20+S4kUTWWPk2JjMgvcyzzVcNqkdXl8ZDim1wSYESWGH/EHgDeq78c&#10;CB7so6tILT46T/6WWC5x9EiRwYTRuVUG3HsAOoyRs/2epExNZCn06x65qejJcUwyqtZQ7+4dcZBn&#10;zlt+rbARbpgP98zhkGHv4OIId/iRGrqKwiBR0oD79Z4+2mPv4y0lHQ5tRf3PDXOCEv3V4FSclbNZ&#10;nPJ0QMG91K7TYXZ8MsUbs2kvATurxPVkeRKjfdB7UTpon3C3rGJEvGKGY9yK8uD2h8uQFwluJy5W&#10;q2SGU21ZuDEPlkfwSHJs8sf+iTk7TELAEbqF/XCzxauByLbR08BqE0CqNC0HTgf6cSOknh62V1w5&#10;L8/J6rBjl78BAAD//wMAUEsDBBQABgAIAAAAIQBAH1+o3gAAAAsBAAAPAAAAZHJzL2Rvd25yZXYu&#10;eG1sTI/BTsMwDIbvSLxDZCRuLF26tahrOiEkuNONA7esNW21xClNtpa3x5zgaPvT7+8v94uz4opT&#10;GDxpWK8SEEiNbwfqNBwPLw+PIEI01BrrCTV8Y4B9dXtTmqL1M73htY6d4BAKhdHQxzgWUoamR2fC&#10;yo9IfPv0kzORx6mT7WRmDndWqiTJpDMD8YfejPjcY3OuL07DQB8HfH3PvFK2m4c6M11ovrS+v1ue&#10;diAiLvEPhl99VoeKnU7+Qm0QVsMmVTmjGlSSpyCY2CbrLYgTb9J8A7Iq5f8O1Q8AAAD//wMAUEsB&#10;Ai0AFAAGAAgAAAAhALaDOJL+AAAA4QEAABMAAAAAAAAAAAAAAAAAAAAAAFtDb250ZW50X1R5cGVz&#10;XS54bWxQSwECLQAUAAYACAAAACEAOP0h/9YAAACUAQAACwAAAAAAAAAAAAAAAAAvAQAAX3JlbHMv&#10;LnJlbHNQSwECLQAUAAYACAAAACEACEuuZJsCAACrBQAADgAAAAAAAAAAAAAAAAAuAgAAZHJzL2Uy&#10;b0RvYy54bWxQSwECLQAUAAYACAAAACEAQB9fqN4AAAALAQAADwAAAAAAAAAAAAAAAAD1BAAAZHJz&#10;L2Rvd25yZXYueG1sUEsFBgAAAAAEAAQA8wAAAAAGAAAAAA==&#10;" fillcolor="#fabf8f [1945]" stroked="f" strokeweight="2pt">
                <v:textbox inset=",0">
                  <w:txbxContent>
                    <w:p w14:paraId="7AC080F2" w14:textId="77777777" w:rsidR="006405AC" w:rsidRPr="008A3AD0" w:rsidRDefault="006405AC" w:rsidP="006405AC">
                      <w:pPr>
                        <w:ind w:left="0" w:right="68"/>
                        <w:jc w:val="center"/>
                        <w:rPr>
                          <w:sz w:val="18"/>
                          <w:szCs w:val="18"/>
                          <w:lang w:val="de-DE"/>
                        </w:rPr>
                      </w:pPr>
                      <w:r w:rsidRPr="008A3AD0">
                        <w:rPr>
                          <w:sz w:val="18"/>
                          <w:szCs w:val="18"/>
                          <w:lang w:val="de-DE"/>
                        </w:rPr>
                        <w:t>e</w:t>
                      </w:r>
                    </w:p>
                  </w:txbxContent>
                </v:textbox>
              </v:rect>
            </w:pict>
          </mc:Fallback>
        </mc:AlternateContent>
      </w:r>
      <w:r w:rsidRPr="004A07B5">
        <w:rPr>
          <w:noProof/>
        </w:rPr>
        <mc:AlternateContent>
          <mc:Choice Requires="wps">
            <w:drawing>
              <wp:anchor distT="0" distB="0" distL="114300" distR="114300" simplePos="0" relativeHeight="251654330" behindDoc="0" locked="0" layoutInCell="1" allowOverlap="1" wp14:anchorId="277CC3A8" wp14:editId="160C77EF">
                <wp:simplePos x="0" y="0"/>
                <wp:positionH relativeFrom="column">
                  <wp:posOffset>2750820</wp:posOffset>
                </wp:positionH>
                <wp:positionV relativeFrom="paragraph">
                  <wp:posOffset>627380</wp:posOffset>
                </wp:positionV>
                <wp:extent cx="436880" cy="508000"/>
                <wp:effectExtent l="0" t="0" r="1270" b="6350"/>
                <wp:wrapNone/>
                <wp:docPr id="1768693871" name="Rechteck 4"/>
                <wp:cNvGraphicFramePr/>
                <a:graphic xmlns:a="http://schemas.openxmlformats.org/drawingml/2006/main">
                  <a:graphicData uri="http://schemas.microsoft.com/office/word/2010/wordprocessingShape">
                    <wps:wsp>
                      <wps:cNvSpPr/>
                      <wps:spPr>
                        <a:xfrm>
                          <a:off x="0" y="0"/>
                          <a:ext cx="436880" cy="508000"/>
                        </a:xfrm>
                        <a:prstGeom prst="rect">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E8716EA" w14:textId="77777777" w:rsidR="006405AC" w:rsidRPr="008A3AD0" w:rsidRDefault="006405AC" w:rsidP="006405AC">
                            <w:pPr>
                              <w:ind w:left="0" w:right="68"/>
                              <w:jc w:val="center"/>
                              <w:rPr>
                                <w:sz w:val="18"/>
                                <w:szCs w:val="18"/>
                                <w:lang w:val="de-DE"/>
                              </w:rPr>
                            </w:pPr>
                            <w:r w:rsidRPr="008A3AD0">
                              <w:rPr>
                                <w:sz w:val="18"/>
                                <w:szCs w:val="18"/>
                                <w:lang w:val="de-DE"/>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7CC3A8" id="_x0000_s1199" style="position:absolute;left:0;text-align:left;margin-left:216.6pt;margin-top:49.4pt;width:34.4pt;height:40pt;z-index:2516543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X5kigIAAJgFAAAOAAAAZHJzL2Uyb0RvYy54bWysVEtv2zAMvg/YfxB0X+1kaZsFdYqgRYcB&#10;3VqsHXpWZKkWIImapMTOfv0o2XG6PnYYdrElPj6Sn0ienXdGk63wQYGt6OSopERYDrWyjxX9cX/1&#10;YU5JiMzWTIMVFd2JQM+X79+dtW4hptCAroUnCGLDonUVbWJ0i6IIvBGGhSNwwqJSgjcs4tU/FrVn&#10;LaIbXUzL8qRowdfOAxchoPSyV9JlxpdS8HgjZRCR6IpibjF/ff6u07dYnrHFo2euUXxIg/1DFoYp&#10;i0FHqEsWGdl49QLKKO4hgIxHHEwBUioucg1YzaR8Vs1dw5zItSA5wY00hf8Hy79t79ytRxpaFxYB&#10;j6mKTnqT/pgf6TJZu5Es0UXCUTj7eDKfI6UcVcflvCwzmcXB2fkQPwswJB0q6vEtMkVsex0iBkTT&#10;vUmKFUCr+kppnS/p/cWF9mTL8OUY58LGSXbXG/MV6l5+enwIm1smuWTkP9C0TZgWEnofOEmKQ8X5&#10;FHdaJDttvwtJVI01TnPEEfllMqFhtejFkzdzyYAJWWL8Ebuv5g3sPsvBPrmK3Mujc/m3xHrn0SNH&#10;BhtHZ6Ms+NcANFI8RO7t9yT11CSWYrfukJuKnp4k0yRaQ7279cRDP1zB8SuFL37NQrxlHqcJmwQ3&#10;RLzBj9TQVhSGEyUN+F+vyZM9NjlqKWlxOisafm6YF5ToLxbb/9NkNkvjnC+z49MpXvxTzfqpxm7M&#10;BWAbTXAXOZ6PyT7q/VF6MA+4SFYpKqqY5Ri7ojz6/eUi9lsDVxEXq1U2wxF2LF7bO8cTeCI6dfR9&#10;98C8G9o+4rx8g/0ks8Wz7u9tk6eF1SaCVHk0DrwOT4Djn/t6WFVpvzy9Z6vDQl3+BgAA//8DAFBL&#10;AwQUAAYACAAAACEAE9OoQOEAAAAKAQAADwAAAGRycy9kb3ducmV2LnhtbEyPwU7DMAyG70i8Q2Qk&#10;LhNL6QaM0nRiSLsgIUE32DVtTVutcaokawtPjznB0fan3/+XrifTiQGdby0puJ5HIJBKW7VUK9jv&#10;tlcrED5oqnRnCRV8oYd1dn6W6qSyI73hkIdacAj5RCtoQugTKX3ZoNF+bnskvn1aZ3Tg0dWycnrk&#10;cNPJOIpupdEt8YdG9/jUYHnMT0bB6zBO281LfnTPy2K2+Tjg4f17ptTlxfT4ACLgFP5g+K3P1SHj&#10;ToU9UeVFp2C5WMSMKrhfsQIDN1HMcgWTd7yRWSr/K2Q/AAAA//8DAFBLAQItABQABgAIAAAAIQC2&#10;gziS/gAAAOEBAAATAAAAAAAAAAAAAAAAAAAAAABbQ29udGVudF9UeXBlc10ueG1sUEsBAi0AFAAG&#10;AAgAAAAhADj9If/WAAAAlAEAAAsAAAAAAAAAAAAAAAAALwEAAF9yZWxzLy5yZWxzUEsBAi0AFAAG&#10;AAgAAAAhACKVfmSKAgAAmAUAAA4AAAAAAAAAAAAAAAAALgIAAGRycy9lMm9Eb2MueG1sUEsBAi0A&#10;FAAGAAgAAAAhABPTqEDhAAAACgEAAA8AAAAAAAAAAAAAAAAA5AQAAGRycy9kb3ducmV2LnhtbFBL&#10;BQYAAAAABAAEAPMAAADyBQAAAAA=&#10;" fillcolor="#365f91 [2404]" stroked="f" strokeweight="2pt">
                <v:textbox>
                  <w:txbxContent>
                    <w:p w14:paraId="5E8716EA" w14:textId="77777777" w:rsidR="006405AC" w:rsidRPr="008A3AD0" w:rsidRDefault="006405AC" w:rsidP="006405AC">
                      <w:pPr>
                        <w:ind w:left="0" w:right="68"/>
                        <w:jc w:val="center"/>
                        <w:rPr>
                          <w:sz w:val="18"/>
                          <w:szCs w:val="18"/>
                          <w:lang w:val="de-DE"/>
                        </w:rPr>
                      </w:pPr>
                      <w:r w:rsidRPr="008A3AD0">
                        <w:rPr>
                          <w:sz w:val="18"/>
                          <w:szCs w:val="18"/>
                          <w:lang w:val="de-DE"/>
                        </w:rPr>
                        <w:t>c</w:t>
                      </w:r>
                    </w:p>
                  </w:txbxContent>
                </v:textbox>
              </v:rect>
            </w:pict>
          </mc:Fallback>
        </mc:AlternateContent>
      </w:r>
      <w:r w:rsidRPr="004A07B5">
        <w:rPr>
          <w:noProof/>
        </w:rPr>
        <mc:AlternateContent>
          <mc:Choice Requires="wps">
            <w:drawing>
              <wp:anchor distT="0" distB="0" distL="114300" distR="114300" simplePos="0" relativeHeight="251654316" behindDoc="0" locked="0" layoutInCell="1" allowOverlap="1" wp14:anchorId="3430C3D1" wp14:editId="1E857F35">
                <wp:simplePos x="0" y="0"/>
                <wp:positionH relativeFrom="column">
                  <wp:posOffset>3015704</wp:posOffset>
                </wp:positionH>
                <wp:positionV relativeFrom="paragraph">
                  <wp:posOffset>486410</wp:posOffset>
                </wp:positionV>
                <wp:extent cx="352425" cy="5715"/>
                <wp:effectExtent l="0" t="76200" r="28575" b="89535"/>
                <wp:wrapNone/>
                <wp:docPr id="1001209106" name="Gerade Verbindung mit Pfeil 14"/>
                <wp:cNvGraphicFramePr/>
                <a:graphic xmlns:a="http://schemas.openxmlformats.org/drawingml/2006/main">
                  <a:graphicData uri="http://schemas.microsoft.com/office/word/2010/wordprocessingShape">
                    <wps:wsp>
                      <wps:cNvCnPr/>
                      <wps:spPr>
                        <a:xfrm flipV="1">
                          <a:off x="0" y="0"/>
                          <a:ext cx="352425" cy="5715"/>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3007FE8" id="Gerade Verbindung mit Pfeil 14" o:spid="_x0000_s1026" type="#_x0000_t32" style="position:absolute;margin-left:237.45pt;margin-top:38.3pt;width:27.75pt;height:.45pt;flip:y;z-index:2516543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4t32wEAABcEAAAOAAAAZHJzL2Uyb0RvYy54bWysU02PEzEMvSPxH6Lc6bSFAqo63UOX5YJg&#10;xQL3bMbpREriyAmd9t/jZNopX0ICcbHy4efn9+Jsbo7eiQNQshhauZjNpYCgsbNh38rPn+6evZYi&#10;ZRU65TBAK0+Q5M326ZPNENewxB5dByS4SEjrIbayzzmumybpHrxKM4wQ+NIgeZV5S/umIzVwde+a&#10;5Xz+shmQukioISU+vR0v5bbWNwZ0/mBMgixcK7m3XCPV+Fhis92o9Z5U7K0+t6H+oQuvbGDSqdSt&#10;ykp8JftLKW81YUKTZxp9g8ZYDVUDq1nMf1Lz0KsIVQubk+JkU/p/ZfX7wy7cE9swxLRO8Z6KiqMh&#10;L4yz8Qu/adXFnYpjte002QbHLDQfPl8tXyxXUmi+Wr1arIqpzVikFIuU8ltAL8qilSmTsvs+7zAE&#10;fh6kkUAd3qU8Ai+AAnahxITOdnfWubopswE7R+Kg+FXzcXEm/CErK+vehE7kU+SxU0Q4SDEwvZfC&#10;Ac8qL0a6QtFc1ddVPjkY6T+CEbZjlWObdTCv5EprCPnSgAucXWCGW52A82rgH4Hn/AKFOrR/A54Q&#10;lRlDnsDeBqTfsV89M2P+xYFRd7HgEbtTnYtqDU9ffdPzTynj/f2+wq//efsNAAD//wMAUEsDBBQA&#10;BgAIAAAAIQAmaANM3gAAAAkBAAAPAAAAZHJzL2Rvd25yZXYueG1sTI/BTsMwDIbvSLxDZCQuFUsL&#10;XbuVphMCwXUiTJzTJrQViVM12da9PeYER9uffn9/vVucZSczh9GjgGyVAjPYeT1iL+Dw8Xq3ARai&#10;Qq2sRyPgYgLsmuurWlXan/HdnGTsGYVgqJSAIcap4jx0g3EqrPxkkG5ffnYq0jj3XM/qTOHO8vs0&#10;LbhTI9KHQU3meTDdtzw6AS9Jmy0Ha/WbvKSJ5J92L5NMiNub5ekRWDRL/IPhV5/UoSGn1h9RB2YF&#10;5GW+JVRAWRTACFg/pDmwlhblGnhT8/8Nmh8AAAD//wMAUEsBAi0AFAAGAAgAAAAhALaDOJL+AAAA&#10;4QEAABMAAAAAAAAAAAAAAAAAAAAAAFtDb250ZW50X1R5cGVzXS54bWxQSwECLQAUAAYACAAAACEA&#10;OP0h/9YAAACUAQAACwAAAAAAAAAAAAAAAAAvAQAAX3JlbHMvLnJlbHNQSwECLQAUAAYACAAAACEA&#10;zOOLd9sBAAAXBAAADgAAAAAAAAAAAAAAAAAuAgAAZHJzL2Uyb0RvYy54bWxQSwECLQAUAAYACAAA&#10;ACEAJmgDTN4AAAAJAQAADwAAAAAAAAAAAAAAAAA1BAAAZHJzL2Rvd25yZXYueG1sUEsFBgAAAAAE&#10;AAQA8wAAAEAFAAAAAA==&#10;" strokecolor="black [3213]">
                <v:stroke endarrow="open" endarrowwidth="narrow" endarrowlength="short"/>
              </v:shape>
            </w:pict>
          </mc:Fallback>
        </mc:AlternateContent>
      </w:r>
      <w:r w:rsidRPr="004A07B5">
        <w:rPr>
          <w:noProof/>
        </w:rPr>
        <mc:AlternateContent>
          <mc:Choice Requires="wps">
            <w:drawing>
              <wp:anchor distT="0" distB="0" distL="114300" distR="114300" simplePos="0" relativeHeight="251654331" behindDoc="0" locked="0" layoutInCell="1" allowOverlap="1" wp14:anchorId="5E068B88" wp14:editId="7761CB49">
                <wp:simplePos x="0" y="0"/>
                <wp:positionH relativeFrom="column">
                  <wp:posOffset>2747645</wp:posOffset>
                </wp:positionH>
                <wp:positionV relativeFrom="paragraph">
                  <wp:posOffset>1137920</wp:posOffset>
                </wp:positionV>
                <wp:extent cx="436880" cy="196850"/>
                <wp:effectExtent l="0" t="0" r="1270" b="0"/>
                <wp:wrapNone/>
                <wp:docPr id="1986179462" name="Rechteck 4"/>
                <wp:cNvGraphicFramePr/>
                <a:graphic xmlns:a="http://schemas.openxmlformats.org/drawingml/2006/main">
                  <a:graphicData uri="http://schemas.microsoft.com/office/word/2010/wordprocessingShape">
                    <wps:wsp>
                      <wps:cNvSpPr/>
                      <wps:spPr>
                        <a:xfrm>
                          <a:off x="0" y="0"/>
                          <a:ext cx="436880" cy="196850"/>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6FE4EB9" w14:textId="77777777" w:rsidR="006405AC" w:rsidRPr="008A3AD0" w:rsidRDefault="006405AC" w:rsidP="006405AC">
                            <w:pPr>
                              <w:ind w:left="0" w:right="68"/>
                              <w:jc w:val="center"/>
                              <w:rPr>
                                <w:sz w:val="18"/>
                                <w:szCs w:val="18"/>
                                <w:lang w:val="de-DE"/>
                              </w:rPr>
                            </w:pPr>
                            <w:r w:rsidRPr="008A3AD0">
                              <w:rPr>
                                <w:sz w:val="18"/>
                                <w:szCs w:val="18"/>
                                <w:lang w:val="de-DE"/>
                              </w:rPr>
                              <w:t>d</w:t>
                            </w: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E068B88" id="_x0000_s1200" style="position:absolute;left:0;text-align:left;margin-left:216.35pt;margin-top:89.6pt;width:34.4pt;height:15.5pt;z-index:2516543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94nQIAAKsFAAAOAAAAZHJzL2Uyb0RvYy54bWysVMFu2zAMvQ/YPwi6r46zNE2DOkXQosOA&#10;rg3WDj0rshQLkEVNUmJnXz9KdpyuDXYYloNDUeQj+UTy6rqtNdkJ5xWYguZnI0qE4VAqsynoj+e7&#10;TzNKfGCmZBqMKOheeHq9+PjhqrFzMYYKdCkcQRDj540taBWCnWeZ55WomT8DKwxeSnA1C3h0m6x0&#10;rEH0Wmfj0WiaNeBK64AL71F7213SRcKXUvDwKKUXgeiCYm4hfV36ruM3W1yx+cYxWynep8H+IYua&#10;KYNBB6hbFhjZOvUOqlbcgQcZzjjUGUipuEg1YDX56E01TxWzItWC5Hg70OT/Hyx/2D3ZlUMaGuvn&#10;HsVYRStdHf8xP9ImsvYDWaINhKNy8nk6myGlHK/yy+nsPJGZHZ2t8+GLgJpEoaAO3yJRxHb3PmBA&#10;ND2YxFgetCrvlNbpEN9f3GhHdgxfjnEuTJgmd72tv0HZ6Scj/HVviGp86U49PagxROqkiJQC/hFE&#10;mxjKQAza5RM12ZGIJIW9FtFOm+9CElVi6eOUyID8Ose8u6pYKTp1ft6n+C6XBBiRJcYfsHuAU/Xn&#10;sVKE6e2jq0gtPjiP/pZY5zx4pMhgwuBcKwPuFIAOQ+TO/kBSR01kKbTrFrkp6MVFTDKq1lDuV444&#10;6GbOW36nsBHumQ8r5nDIsHdwcYRH/EgNTUGhlyipwP06pY/22Pt4S0mDQ1tQ/3PLnKBEfzU4FZf5&#10;ZBKnPB1QcK+163SYnF+M8cZs6xvAzspxPVmexGgf9EGUDuoX3C3LGBGvmOEYt6A8uMPhJnSLBLcT&#10;F8tlMsOptizcmyfLI3gkOTb5c/vCnO0nIeAIPcBhuNn8zUB0ttHTwHIbQKo0LUdOe/pxI6R26LdX&#10;XDmvz8nquGMXvwEAAP//AwBQSwMEFAAGAAgAAAAhAISE1c7gAAAACwEAAA8AAABkcnMvZG93bnJl&#10;di54bWxMj8FOwzAQRO9I/IO1SNyoHUMohDgVKkJw6IWC1KsTb5Mo8TrETpP+PeYEx9U8zbzNN4vt&#10;2QlH3zpSkKwEMKTKmZZqBV+frzcPwHzQZHTvCBWc0cOmuLzIdWbcTB942oeaxRLymVbQhDBknPuq&#10;Qav9yg1IMTu60eoQz7HmZtRzLLc9l0Lcc6tbiguNHnDbYNXtJ6tgeT+mb52ZxsPunJbd9jC/fNez&#10;UtdXy/MTsIBL+IPhVz+qQxGdSjeR8axXcHcr1xGNwfpRAotEKpIUWKlAJkICL3L+/4fiBwAA//8D&#10;AFBLAQItABQABgAIAAAAIQC2gziS/gAAAOEBAAATAAAAAAAAAAAAAAAAAAAAAABbQ29udGVudF9U&#10;eXBlc10ueG1sUEsBAi0AFAAGAAgAAAAhADj9If/WAAAAlAEAAAsAAAAAAAAAAAAAAAAALwEAAF9y&#10;ZWxzLy5yZWxzUEsBAi0AFAAGAAgAAAAhAMaeH3idAgAAqwUAAA4AAAAAAAAAAAAAAAAALgIAAGRy&#10;cy9lMm9Eb2MueG1sUEsBAi0AFAAGAAgAAAAhAISE1c7gAAAACwEAAA8AAAAAAAAAAAAAAAAA9wQA&#10;AGRycy9kb3ducmV2LnhtbFBLBQYAAAAABAAEAPMAAAAEBgAAAAA=&#10;" fillcolor="#fbd4b4 [1305]" stroked="f" strokeweight="2pt">
                <v:textbox inset=",0">
                  <w:txbxContent>
                    <w:p w14:paraId="76FE4EB9" w14:textId="77777777" w:rsidR="006405AC" w:rsidRPr="008A3AD0" w:rsidRDefault="006405AC" w:rsidP="006405AC">
                      <w:pPr>
                        <w:ind w:left="0" w:right="68"/>
                        <w:jc w:val="center"/>
                        <w:rPr>
                          <w:sz w:val="18"/>
                          <w:szCs w:val="18"/>
                          <w:lang w:val="de-DE"/>
                        </w:rPr>
                      </w:pPr>
                      <w:r w:rsidRPr="008A3AD0">
                        <w:rPr>
                          <w:sz w:val="18"/>
                          <w:szCs w:val="18"/>
                          <w:lang w:val="de-DE"/>
                        </w:rPr>
                        <w:t>d</w:t>
                      </w:r>
                    </w:p>
                  </w:txbxContent>
                </v:textbox>
              </v:rect>
            </w:pict>
          </mc:Fallback>
        </mc:AlternateContent>
      </w:r>
      <w:r w:rsidRPr="004A07B5">
        <w:rPr>
          <w:noProof/>
        </w:rPr>
        <mc:AlternateContent>
          <mc:Choice Requires="wps">
            <w:drawing>
              <wp:anchor distT="0" distB="0" distL="114300" distR="114300" simplePos="0" relativeHeight="251654314" behindDoc="0" locked="0" layoutInCell="1" allowOverlap="1" wp14:anchorId="41147B6A" wp14:editId="6F1EA818">
                <wp:simplePos x="0" y="0"/>
                <wp:positionH relativeFrom="column">
                  <wp:posOffset>3051063</wp:posOffset>
                </wp:positionH>
                <wp:positionV relativeFrom="paragraph">
                  <wp:posOffset>1257898</wp:posOffset>
                </wp:positionV>
                <wp:extent cx="315333" cy="0"/>
                <wp:effectExtent l="0" t="76200" r="27940" b="95250"/>
                <wp:wrapNone/>
                <wp:docPr id="375393258" name="Gerade Verbindung mit Pfeil 16"/>
                <wp:cNvGraphicFramePr/>
                <a:graphic xmlns:a="http://schemas.openxmlformats.org/drawingml/2006/main">
                  <a:graphicData uri="http://schemas.microsoft.com/office/word/2010/wordprocessingShape">
                    <wps:wsp>
                      <wps:cNvCnPr/>
                      <wps:spPr>
                        <a:xfrm>
                          <a:off x="0" y="0"/>
                          <a:ext cx="315333"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F72650" id="Gerade Verbindung mit Pfeil 16" o:spid="_x0000_s1026" type="#_x0000_t32" style="position:absolute;margin-left:240.25pt;margin-top:99.05pt;width:24.85pt;height:0;z-index:2516543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pEI0gEAAAoEAAAOAAAAZHJzL2Uyb0RvYy54bWysU9uO2yAQfa/Uf0C8N042alVFcfYhu9uX&#10;ql318gEsHmIkYNBA4+TvO+DE7k2VWu3LGMycOXMOw/b25J04AiWLoZWrxVIKCBo7Gw6t/Prl4dVb&#10;KVJWoVMOA7TyDEne7l6+2A5xAzfYo+uABBcJaTPEVvY5x03TJN2DV2mBEQIfGiSvMm/p0HSkBq7u&#10;XXOzXL5pBqQuEmpIif/ejYdyV+sbAzp/NCZBFq6V3FuukWp8KrHZbdXmQCr2Vl/aUP/RhVc2MOlU&#10;6k5lJb6R/a2Ut5owockLjb5BY6yGqoHVrJa/qPncqwhVC5uT4mRTer6y+sNxHx6JbRhi2qT4SEXF&#10;yZAvX+5PnKpZ58ksOGWh+ed69Xq9Xkuhr0fNjIuU8jtAL8qilSmTsoc+7zEEvhGkVfVKHd+nzMwM&#10;vAIKqQslJnS2e7DO1U0ZB9g7EkfFF5lPq3JxjPspKyvr7kMn8jnypCkiHKQYmN5L4YDHkxcjrFA0&#10;s+C6ymcHI/0nMMJ2LHFss87iTK60hpCvDbjA2QVmuNUJuKz6/gq85Bco1Dn9F/CEqMwY8gT2NiD9&#10;iX32zIz5VwdG3cWCJ+zOdRSqNTxw1eLL4ygT/eO+wucnvPsOAAD//wMAUEsDBBQABgAIAAAAIQCa&#10;nbnn4QAAAAsBAAAPAAAAZHJzL2Rvd25yZXYueG1sTI/RSsNAEEXfBf9hGcE3u9toNcZsihWlRVC0&#10;UcG3bXZMgtnZkN228e8dQdDHmXu4cyafj64TOxxC60nDdKJAIFXetlRreCnvTlIQIRqypvOEGr4w&#10;wLw4PMhNZv2ennG3jrXgEgqZ0dDE2GdShqpBZ8LE90icffjBmcjjUEs7mD2Xu04mSp1LZ1riC43p&#10;8abB6nO9dRrK1XL59FrJh4vyLXl/vG8Xt7ZfaH18NF5fgYg4xj8YfvRZHQp22vgt2SA6DWepmjHK&#10;wWU6BcHE7FQlIDa/G1nk8v8PxTcAAAD//wMAUEsBAi0AFAAGAAgAAAAhALaDOJL+AAAA4QEAABMA&#10;AAAAAAAAAAAAAAAAAAAAAFtDb250ZW50X1R5cGVzXS54bWxQSwECLQAUAAYACAAAACEAOP0h/9YA&#10;AACUAQAACwAAAAAAAAAAAAAAAAAvAQAAX3JlbHMvLnJlbHNQSwECLQAUAAYACAAAACEAyp6RCNIB&#10;AAAKBAAADgAAAAAAAAAAAAAAAAAuAgAAZHJzL2Uyb0RvYy54bWxQSwECLQAUAAYACAAAACEAmp25&#10;5+EAAAALAQAADwAAAAAAAAAAAAAAAAAsBAAAZHJzL2Rvd25yZXYueG1sUEsFBgAAAAAEAAQA8wAA&#10;ADoFAAAAAA==&#10;" strokecolor="black [3213]">
                <v:stroke endarrow="open" endarrowwidth="narrow" endarrowlength="short"/>
              </v:shape>
            </w:pict>
          </mc:Fallback>
        </mc:AlternateContent>
      </w:r>
      <w:r w:rsidRPr="004A07B5">
        <w:rPr>
          <w:noProof/>
        </w:rPr>
        <mc:AlternateContent>
          <mc:Choice Requires="wps">
            <w:drawing>
              <wp:anchor distT="0" distB="0" distL="114300" distR="114300" simplePos="0" relativeHeight="251654315" behindDoc="0" locked="0" layoutInCell="1" allowOverlap="1" wp14:anchorId="33817C16" wp14:editId="062397DC">
                <wp:simplePos x="0" y="0"/>
                <wp:positionH relativeFrom="column">
                  <wp:posOffset>3045086</wp:posOffset>
                </wp:positionH>
                <wp:positionV relativeFrom="paragraph">
                  <wp:posOffset>917239</wp:posOffset>
                </wp:positionV>
                <wp:extent cx="321833" cy="5976"/>
                <wp:effectExtent l="0" t="76200" r="40640" b="89535"/>
                <wp:wrapNone/>
                <wp:docPr id="1071065154" name="Gerade Verbindung mit Pfeil 15"/>
                <wp:cNvGraphicFramePr/>
                <a:graphic xmlns:a="http://schemas.openxmlformats.org/drawingml/2006/main">
                  <a:graphicData uri="http://schemas.microsoft.com/office/word/2010/wordprocessingShape">
                    <wps:wsp>
                      <wps:cNvCnPr/>
                      <wps:spPr>
                        <a:xfrm>
                          <a:off x="0" y="0"/>
                          <a:ext cx="321833" cy="5976"/>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E1C32B" id="Gerade Verbindung mit Pfeil 15" o:spid="_x0000_s1026" type="#_x0000_t32" style="position:absolute;margin-left:239.75pt;margin-top:72.2pt;width:25.35pt;height:.45pt;z-index:25165431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w1a1gEAAA0EAAAOAAAAZHJzL2Uyb0RvYy54bWysU8uOEzEQvCPxD5bvZPIQyxJlsocsywXB&#10;iscHeD3tjCXbbbVNJvl72p5kwktIIC499rirq6vc3twdvRMHoGQxtHIxm0sBQWNnw76VXz4/vLiV&#10;ImUVOuUwQCtPkOTd9vmzzRDXsMQeXQckuEhI6yG2ss85rpsm6R68SjOMEPjQIHmVeUv7piM1cHXv&#10;muV8ftMMSF0k1JAS/70fD+W21jcGdP5gTIIsXCu5t1wj1fhUYrPdqPWeVOytPreh/qELr2xg0qnU&#10;vcpKfCX7SylvNWFCk2cafYPGWA1VA6tZzH9S86lXEaoWNifFyab0/8rq94ddeCS2YYhpneIjFRVH&#10;Q758uT9xrGadJrPgmIXmn6vl4na1kkLz0cvXr26Klc0VGinlt4BelEUrUyZl933eYQh8KUiLapc6&#10;vEt5BF4AhdeFEhM62z1Y5+qmTATsHImD4rvMx8WZ8IesrKx7EzqRT5GHTRHhIMXA9F4KBzyhvBjp&#10;CkVz1VxX+eRgpP8IRtiOVY5t1nG8kiutIeRLAy5wdoEZbnUCzqu+PwLP+QUKdVT/BjwhKjOGPIG9&#10;DUi/Y796Zsb8iwOj7mLBE3anOg3VGp65eqfn91GG+vt9hV9f8fYbAAAA//8DAFBLAwQUAAYACAAA&#10;ACEAVZtAK+IAAAALAQAADwAAAGRycy9kb3ducmV2LnhtbEyPwU7DMAyG70i8Q2QkbiylaxmUphND&#10;oCEkprECEresMW1F41RNtpW3xzvB0f4//f6cz0fbiT0OvnWk4HISgUCqnGmpVvBWPl5cg/BBk9Gd&#10;I1Twgx7mxelJrjPjDvSK+02oBZeQz7SCJoQ+k9JXDVrtJ65H4uzLDVYHHodamkEfuNx2Mo6iK2l1&#10;S3yh0T3eN1h9b3ZWQfm0XK7fK/kyKz/iz9Vzu3gw/UKp87Px7hZEwDH8wXDUZ3Uo2GnrdmS86BQk&#10;s5uUUQ6SJAHBRDqNYhDb4yadgixy+f+H4hcAAP//AwBQSwECLQAUAAYACAAAACEAtoM4kv4AAADh&#10;AQAAEwAAAAAAAAAAAAAAAAAAAAAAW0NvbnRlbnRfVHlwZXNdLnhtbFBLAQItABQABgAIAAAAIQA4&#10;/SH/1gAAAJQBAAALAAAAAAAAAAAAAAAAAC8BAABfcmVscy8ucmVsc1BLAQItABQABgAIAAAAIQA0&#10;aw1a1gEAAA0EAAAOAAAAAAAAAAAAAAAAAC4CAABkcnMvZTJvRG9jLnhtbFBLAQItABQABgAIAAAA&#10;IQBVm0Ar4gAAAAsBAAAPAAAAAAAAAAAAAAAAADAEAABkcnMvZG93bnJldi54bWxQSwUGAAAAAAQA&#10;BADzAAAAPwUAAAAA&#10;" strokecolor="black [3213]">
                <v:stroke endarrow="open" endarrowwidth="narrow" endarrowlength="short"/>
              </v:shape>
            </w:pict>
          </mc:Fallback>
        </mc:AlternateContent>
      </w:r>
      <w:r w:rsidRPr="004A07B5">
        <w:rPr>
          <w:noProof/>
        </w:rPr>
        <mc:AlternateContent>
          <mc:Choice Requires="wps">
            <w:drawing>
              <wp:anchor distT="0" distB="0" distL="114300" distR="114300" simplePos="0" relativeHeight="251654317" behindDoc="0" locked="0" layoutInCell="1" allowOverlap="1" wp14:anchorId="5FDBCB49" wp14:editId="026DD525">
                <wp:simplePos x="0" y="0"/>
                <wp:positionH relativeFrom="column">
                  <wp:posOffset>3039110</wp:posOffset>
                </wp:positionH>
                <wp:positionV relativeFrom="paragraph">
                  <wp:posOffset>277756</wp:posOffset>
                </wp:positionV>
                <wp:extent cx="327809" cy="0"/>
                <wp:effectExtent l="0" t="76200" r="34290" b="95250"/>
                <wp:wrapNone/>
                <wp:docPr id="1421392995" name="Gerade Verbindung mit Pfeil 13"/>
                <wp:cNvGraphicFramePr/>
                <a:graphic xmlns:a="http://schemas.openxmlformats.org/drawingml/2006/main">
                  <a:graphicData uri="http://schemas.microsoft.com/office/word/2010/wordprocessingShape">
                    <wps:wsp>
                      <wps:cNvCnPr/>
                      <wps:spPr>
                        <a:xfrm>
                          <a:off x="0" y="0"/>
                          <a:ext cx="327809" cy="0"/>
                        </a:xfrm>
                        <a:prstGeom prst="straightConnector1">
                          <a:avLst/>
                        </a:prstGeom>
                        <a:ln>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CA2481" id="Gerade Verbindung mit Pfeil 13" o:spid="_x0000_s1026" type="#_x0000_t32" style="position:absolute;margin-left:239.3pt;margin-top:21.85pt;width:25.8pt;height:0;z-index:25165431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b70gEAAAoEAAAOAAAAZHJzL2Uyb0RvYy54bWysU02P0zAQvSPxHyzfadIiwVI13UOX5YJg&#10;BcsP8DrjxpLtscamaf89Y6dN+RISiMvEjufNm/c83twevRMHoGQxdHK5aKWAoLG3Yd/JL4/3L26k&#10;SFmFXjkM0MkTJHm7ff5sM8Y1rHBA1wMJLhLSeoydHHKO66ZJegCv0gIjBD40SF5l3tK+6UmNXN27&#10;ZtW2r5oRqY+EGlLiv3fTodzW+saAzh+NSZCF6yT3lmukGp9KbLYbtd6TioPV5zbUP3ThlQ1MOpe6&#10;U1mJr2R/KeWtJkxo8kKjb9AYq6FqYDXL9ic1nwcVoWphc1KcbUr/r6z+cNiFB2IbxpjWKT5QUXE0&#10;5MuX+xPHatZpNguOWWj++XL1+qZ9I4W+HDVXXKSU3wF6URadTJmU3Q95hyHwjSAtq1fq8D5lZmbg&#10;BVBIXSgxobP9vXWubso4wM6ROCi+yHxclotj3A9ZWVn3NvQinyJPmiLCUYqR6b0UDng8eTHBCkVz&#10;FVxX+eRgov8ERtieJU5t1lm8kiutIeRLAy5wdoEZbnUGtlXfH4Hn/AKFOqd/A54RlRlDnsHeBqTf&#10;sV89M1P+xYFJd7HgCftTHYVqDQ9ctfj8OMpEf7+v8OsT3n4DAAD//wMAUEsDBBQABgAIAAAAIQBk&#10;DHex4AAAAAkBAAAPAAAAZHJzL2Rvd25yZXYueG1sTI9NS8NAEIbvQv/DMoI3uzHVpsRsSitKpaBo&#10;o4K3bXaaBLOzIbtt03/viAe9zcfDO89k88G24oC9bxwpuBpHIJBKZxqqFLwVD5czED5oMrp1hApO&#10;6GGej84ynRp3pFc8bEIlOIR8qhXUIXSplL6s0Wo/dh0S73autzpw21fS9PrI4baVcRRNpdUN8YVa&#10;d3hXY/m12VsFxeNq9fJeyqek+Ig/n9fN8t50S6UuzofFLYiAQ/iD4Uef1SFnp63bk/GiVXCdzKaM&#10;cjFJQDBwM4liENvfgcwz+f+D/BsAAP//AwBQSwECLQAUAAYACAAAACEAtoM4kv4AAADhAQAAEwAA&#10;AAAAAAAAAAAAAAAAAAAAW0NvbnRlbnRfVHlwZXNdLnhtbFBLAQItABQABgAIAAAAIQA4/SH/1gAA&#10;AJQBAAALAAAAAAAAAAAAAAAAAC8BAABfcmVscy8ucmVsc1BLAQItABQABgAIAAAAIQAqZEb70gEA&#10;AAoEAAAOAAAAAAAAAAAAAAAAAC4CAABkcnMvZTJvRG9jLnhtbFBLAQItABQABgAIAAAAIQBkDHex&#10;4AAAAAkBAAAPAAAAAAAAAAAAAAAAACwEAABkcnMvZG93bnJldi54bWxQSwUGAAAAAAQABADzAAAA&#10;OQUAAAAA&#10;" strokecolor="black [3213]">
                <v:stroke endarrow="open" endarrowwidth="narrow" endarrowlength="short"/>
              </v:shape>
            </w:pict>
          </mc:Fallback>
        </mc:AlternateContent>
      </w:r>
      <w:r w:rsidRPr="004A07B5">
        <w:rPr>
          <w:noProof/>
        </w:rPr>
        <mc:AlternateContent>
          <mc:Choice Requires="wps">
            <w:drawing>
              <wp:anchor distT="0" distB="0" distL="114300" distR="114300" simplePos="0" relativeHeight="251654320" behindDoc="0" locked="0" layoutInCell="1" allowOverlap="1" wp14:anchorId="7B9918A5" wp14:editId="57D9658D">
                <wp:simplePos x="0" y="0"/>
                <wp:positionH relativeFrom="column">
                  <wp:posOffset>2901315</wp:posOffset>
                </wp:positionH>
                <wp:positionV relativeFrom="paragraph">
                  <wp:posOffset>176156</wp:posOffset>
                </wp:positionV>
                <wp:extent cx="615577" cy="0"/>
                <wp:effectExtent l="0" t="0" r="0" b="0"/>
                <wp:wrapNone/>
                <wp:docPr id="1393039921" name="Gerader Verbinder 10"/>
                <wp:cNvGraphicFramePr/>
                <a:graphic xmlns:a="http://schemas.openxmlformats.org/drawingml/2006/main">
                  <a:graphicData uri="http://schemas.microsoft.com/office/word/2010/wordprocessingShape">
                    <wps:wsp>
                      <wps:cNvCnPr/>
                      <wps:spPr>
                        <a:xfrm>
                          <a:off x="0" y="0"/>
                          <a:ext cx="6155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4AF66B" id="Gerader Verbinder 10" o:spid="_x0000_s1026" style="position:absolute;z-index:251654320;visibility:visible;mso-wrap-style:square;mso-wrap-distance-left:9pt;mso-wrap-distance-top:0;mso-wrap-distance-right:9pt;mso-wrap-distance-bottom:0;mso-position-horizontal:absolute;mso-position-horizontal-relative:text;mso-position-vertical:absolute;mso-position-vertical-relative:text" from="228.45pt,13.85pt" to="276.9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DesQEAANMDAAAOAAAAZHJzL2Uyb0RvYy54bWysU01v2zAMvQ/YfxB0X2QXaDsYcXpo0V2G&#10;rdjHD1BlKhYgiYKkxc6/H6UkdrEOGDbsQosU3yP5RG/vZmfZAWIy6HvebhrOwCscjN/3/Pu3x3fv&#10;OUtZ+kFa9NDzIyR+t3v7ZjuFDq5wRDtAZETiUzeFno85h06IpEZwMm0wgKdLjdHJTG7ciyHKidid&#10;FVdNcyMmjEOIqCAlij6cLvmu8msNKn/WOkFmtufUW642VvtcrNhtZbePMoxGnduQ/9CFk8ZT0YXq&#10;QWbJfkTzisoZFTGhzhuFTqDWRkGdgaZpm1+m+TrKAHUWEieFRab0/2jVp8O9f4okwxRSl8JTLFPM&#10;Orrypf7YXMU6LmLBnJmi4E17fX17y5m6XIkVF2LKHwAdK4eeW+PLGLKTh48pUy1KvaSUsPXFJrRm&#10;eDTWVqcsANzbyA6Sni7PbXkqwr3IIq8gxdp5PeWjhRPrF9DMDNRrW6vXpVo5pVLg84XXesouME0d&#10;LMDmz8BzfoFCXbi/AS+IWhl9XsDOeIy/q75KoU/5FwVOcxcJnnE41jet0tDmVOXOW15W86Vf4eu/&#10;uPsJAAD//wMAUEsDBBQABgAIAAAAIQDssxo93gAAAAkBAAAPAAAAZHJzL2Rvd25yZXYueG1sTI/B&#10;ToNAEIbvJr7DZky82cVaaEWWxhi9GC9gD3rbwpQlsrOUXQq+vWN60OPMfPnn+7PtbDtxwsG3jhTc&#10;LiIQSJWrW2oU7N5fbjYgfNBU684RKvhGD9v88iLTae0mKvBUhkZwCPlUKzAh9KmUvjJotV+4Holv&#10;BzdYHXgcGlkPeuJw28llFCXS6pb4g9E9PhmsvsrRKng9vvndKimei4/jppw+D6NpHCp1fTU/PoAI&#10;OIc/GH71WR1ydtq7kWovOgWrOLlnVMFyvQbBQBzfcZf9eSHzTP5vkP8AAAD//wMAUEsBAi0AFAAG&#10;AAgAAAAhALaDOJL+AAAA4QEAABMAAAAAAAAAAAAAAAAAAAAAAFtDb250ZW50X1R5cGVzXS54bWxQ&#10;SwECLQAUAAYACAAAACEAOP0h/9YAAACUAQAACwAAAAAAAAAAAAAAAAAvAQAAX3JlbHMvLnJlbHNQ&#10;SwECLQAUAAYACAAAACEA+6Uw3rEBAADTAwAADgAAAAAAAAAAAAAAAAAuAgAAZHJzL2Uyb0RvYy54&#10;bWxQSwECLQAUAAYACAAAACEA7LMaPd4AAAAJAQAADwAAAAAAAAAAAAAAAAALBAAAZHJzL2Rvd25y&#10;ZXYueG1sUEsFBgAAAAAEAAQA8wAAABYFAAAAAA==&#10;" strokecolor="black [3213]"/>
            </w:pict>
          </mc:Fallback>
        </mc:AlternateContent>
      </w:r>
      <w:r w:rsidRPr="004A07B5">
        <w:rPr>
          <w:noProof/>
        </w:rPr>
        <mc:AlternateContent>
          <mc:Choice Requires="wps">
            <w:drawing>
              <wp:anchor distT="0" distB="0" distL="114300" distR="114300" simplePos="0" relativeHeight="251654329" behindDoc="0" locked="0" layoutInCell="1" allowOverlap="1" wp14:anchorId="0C995865" wp14:editId="3C655220">
                <wp:simplePos x="0" y="0"/>
                <wp:positionH relativeFrom="column">
                  <wp:posOffset>2751455</wp:posOffset>
                </wp:positionH>
                <wp:positionV relativeFrom="paragraph">
                  <wp:posOffset>359410</wp:posOffset>
                </wp:positionV>
                <wp:extent cx="436880" cy="274320"/>
                <wp:effectExtent l="0" t="0" r="1270" b="0"/>
                <wp:wrapNone/>
                <wp:docPr id="1127990427" name="Rechteck 4"/>
                <wp:cNvGraphicFramePr/>
                <a:graphic xmlns:a="http://schemas.openxmlformats.org/drawingml/2006/main">
                  <a:graphicData uri="http://schemas.microsoft.com/office/word/2010/wordprocessingShape">
                    <wps:wsp>
                      <wps:cNvSpPr/>
                      <wps:spPr>
                        <a:xfrm>
                          <a:off x="0" y="0"/>
                          <a:ext cx="436880" cy="274320"/>
                        </a:xfrm>
                        <a:prstGeom prst="rect">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2F288A6" w14:textId="77777777" w:rsidR="006405AC" w:rsidRPr="008A3AD0" w:rsidRDefault="006405AC" w:rsidP="006405AC">
                            <w:pPr>
                              <w:ind w:left="0" w:right="68"/>
                              <w:jc w:val="center"/>
                              <w:rPr>
                                <w:color w:val="FFFFFF" w:themeColor="background1"/>
                                <w:sz w:val="18"/>
                                <w:szCs w:val="18"/>
                                <w:lang w:val="de-DE"/>
                              </w:rPr>
                            </w:pPr>
                            <w:r w:rsidRPr="008A3AD0">
                              <w:rPr>
                                <w:color w:val="FFFFFF" w:themeColor="background1"/>
                                <w:lang w:val="de-DE"/>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995865" id="_x0000_s1201" style="position:absolute;left:0;text-align:left;margin-left:216.65pt;margin-top:28.3pt;width:34.4pt;height:21.6pt;z-index:251654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fcKmQIAAK8FAAAOAAAAZHJzL2Uyb0RvYy54bWysVE1PGzEQvVfqf7B8L5uEAGnEBkUgqkoU&#10;IqDi7Hht1pLX49pOdtNf37G92VCgPVTNYWPPx5uZ55k5v+gaTbbCeQWmpOOjESXCcKiUeS7p98fr&#10;TzNKfGCmYhqMKOlOeHqx+PjhvLVzMYEadCUcQRDj560taR2CnReF57VomD8CKwwqJbiGBby656Jy&#10;rEX0RheT0ei0aMFV1gEX3qP0KivpIuFLKXi4k9KLQHRJMbeQvi591/FbLM7Z/NkxWyvep8H+IYuG&#10;KYNBB6grFhjZOPUGqlHcgQcZjjg0BUipuEg1YDXj0atqHmpmRaoFyfF2oMn/P1h+u32wK4c0tNbP&#10;PR5jFZ10TfzH/EiXyNoNZIkuEI7C6fHpbIaUclRNzqbHk0RmcXC2zocvAhoSDyV1+BaJIra98QED&#10;ouneJMbyoFV1rbROl/j+4lI7smX4coxzYcI4uetN8w2qLD8d4S+/IYrxpbN4uhdjiNRJESkF/C2I&#10;NjGUgRg05xMlxYGIdAo7LaKdNvdCElVh6ZOUyID8Nkdfs0pk8fikT/FNLgkwIkuMP2DnIv+AnbPs&#10;7aOrSC0+OI/+llh2HjxSZDBhcG6UAfcegEbm+8jZfk9SpiayFLp1h9yU9GwWTaNoDdVu5YiDPHPe&#10;8muFjXDDfFgxh0OGvYOLI9zhR2poSwr9iZIa3M/35NEeex+1lLQ4tCX1PzbMCUr0V4NT8Xk8ncYp&#10;T5fpyRn2JHEvNeuXGrNpLgG7a4wryvJ0jPZB74/SQfOE+2UZo6KKGY6xS8qD218uQ14muKG4WC6T&#10;GU62ZeHGPFgewSPRsdEfuyfmbD8NAcfoFvYDzuavhiLbRk8Dy00AqdLEHHjtnwC3QurrfoPFtfPy&#10;nqwOe3bxCwAA//8DAFBLAwQUAAYACAAAACEAYjboEd4AAAAJAQAADwAAAGRycy9kb3ducmV2Lnht&#10;bEyPy07DMBBF90j8gzVI7KjTpo3aNJOqAvHYIQIf4CbTOCUeR7Gbun+PWcFydI/uPVPsgunFRKPr&#10;LCPMZwkI4to2HbcIX5/PD2sQzituVG+ZEK7kYFfe3hQqb+yFP2iqfCtiCbtcIWjvh1xKV2syys3s&#10;QByzox2N8vEcW9mM6hLLTS8XSZJJozqOC1oN9Kip/q7OBuEl2PD0fpq8DkvL1fVV7untiHh/F/Zb&#10;EJ6C/4PhVz+qQxmdDvbMjRM9wjJN04girLIMRARWyWIO4oCw2axBloX8/0H5AwAA//8DAFBLAQIt&#10;ABQABgAIAAAAIQC2gziS/gAAAOEBAAATAAAAAAAAAAAAAAAAAAAAAABbQ29udGVudF9UeXBlc10u&#10;eG1sUEsBAi0AFAAGAAgAAAAhADj9If/WAAAAlAEAAAsAAAAAAAAAAAAAAAAALwEAAF9yZWxzLy5y&#10;ZWxzUEsBAi0AFAAGAAgAAAAhAKkh9wqZAgAArwUAAA4AAAAAAAAAAAAAAAAALgIAAGRycy9lMm9E&#10;b2MueG1sUEsBAi0AFAAGAAgAAAAhAGI26BHeAAAACQEAAA8AAAAAAAAAAAAAAAAA8wQAAGRycy9k&#10;b3ducmV2LnhtbFBLBQYAAAAABAAEAPMAAAD+BQAAAAA=&#10;" fillcolor="#95b3d7 [1940]" stroked="f" strokeweight="2pt">
                <v:textbox>
                  <w:txbxContent>
                    <w:p w14:paraId="62F288A6" w14:textId="77777777" w:rsidR="006405AC" w:rsidRPr="008A3AD0" w:rsidRDefault="006405AC" w:rsidP="006405AC">
                      <w:pPr>
                        <w:ind w:left="0" w:right="68"/>
                        <w:jc w:val="center"/>
                        <w:rPr>
                          <w:color w:val="FFFFFF" w:themeColor="background1"/>
                          <w:sz w:val="18"/>
                          <w:szCs w:val="18"/>
                          <w:lang w:val="de-DE"/>
                        </w:rPr>
                      </w:pPr>
                      <w:r w:rsidRPr="008A3AD0">
                        <w:rPr>
                          <w:color w:val="FFFFFF" w:themeColor="background1"/>
                          <w:lang w:val="de-DE"/>
                        </w:rPr>
                        <w:t>b</w:t>
                      </w:r>
                    </w:p>
                  </w:txbxContent>
                </v:textbox>
              </v:rect>
            </w:pict>
          </mc:Fallback>
        </mc:AlternateContent>
      </w:r>
      <w:r w:rsidRPr="004A07B5">
        <w:rPr>
          <w:noProof/>
        </w:rPr>
        <mc:AlternateContent>
          <mc:Choice Requires="wps">
            <w:drawing>
              <wp:anchor distT="0" distB="0" distL="114300" distR="114300" simplePos="0" relativeHeight="251654328" behindDoc="0" locked="0" layoutInCell="1" allowOverlap="1" wp14:anchorId="584F396C" wp14:editId="2B0A121B">
                <wp:simplePos x="0" y="0"/>
                <wp:positionH relativeFrom="column">
                  <wp:posOffset>2752090</wp:posOffset>
                </wp:positionH>
                <wp:positionV relativeFrom="paragraph">
                  <wp:posOffset>173318</wp:posOffset>
                </wp:positionV>
                <wp:extent cx="436880" cy="190500"/>
                <wp:effectExtent l="0" t="0" r="1270" b="0"/>
                <wp:wrapNone/>
                <wp:docPr id="404836452" name="Rechteck 4"/>
                <wp:cNvGraphicFramePr/>
                <a:graphic xmlns:a="http://schemas.openxmlformats.org/drawingml/2006/main">
                  <a:graphicData uri="http://schemas.microsoft.com/office/word/2010/wordprocessingShape">
                    <wps:wsp>
                      <wps:cNvSpPr/>
                      <wps:spPr>
                        <a:xfrm>
                          <a:off x="0" y="0"/>
                          <a:ext cx="436880" cy="19050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BC12E60" w14:textId="77777777" w:rsidR="006405AC" w:rsidRPr="008A3AD0" w:rsidRDefault="006405AC" w:rsidP="006405AC">
                            <w:pPr>
                              <w:ind w:left="0" w:right="68"/>
                              <w:jc w:val="center"/>
                              <w:rPr>
                                <w:color w:val="FFFFFF" w:themeColor="background1"/>
                                <w:sz w:val="18"/>
                                <w:szCs w:val="18"/>
                                <w:lang w:val="de-DE"/>
                              </w:rPr>
                            </w:pPr>
                            <w:r w:rsidRPr="008A3AD0">
                              <w:rPr>
                                <w:color w:val="FFFFFF" w:themeColor="background1"/>
                                <w:sz w:val="18"/>
                                <w:szCs w:val="18"/>
                                <w:lang w:val="de-DE"/>
                              </w:rPr>
                              <w:t>a</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F396C" id="_x0000_s1202" style="position:absolute;left:0;text-align:left;margin-left:216.7pt;margin-top:13.65pt;width:34.4pt;height:15pt;z-index:251654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zq8lgIAAKkFAAAOAAAAZHJzL2Uyb0RvYy54bWysVE1v2zAMvQ/YfxB0X+20XZcGdYqgRYcB&#10;XVusHXpWZKk2IImapMTOfv0oyXb6hR2G5eBQFPlIPpE8O++1IlvhfAumorODkhJhONStearoz4er&#10;T3NKfGCmZgqMqOhOeHq+/PjhrLMLcQgNqFo4giDGLzpb0SYEuygKzxuhmT8AKwxeSnCaBTy6p6J2&#10;rEN0rYrDsjwpOnC1dcCF96i9zJd0mfClFDzcSulFIKqimFtIX5e+6/gtlmds8eSYbVo+pMH+IQvN&#10;WoNBJ6hLFhjZuPYNlG65Aw8yHHDQBUjZcpFqwGpm5atq7htmRaoFyfF2osn/P1h+s723dw5p6Kxf&#10;eBRjFb10Ov5jfqRPZO0mskQfCEfl8dHJfI6UcryanZafy0RmsXe2zoevAjSJQkUdvkWiiG2vfcCA&#10;aDqaxFgeVFtftUqlQ3x/caEc2TJ8Oca5MGGW3NVGf4c6649L/OU3RDW+dFafjGoMkTopIqWAL4Io&#10;E0MZiEFzPlFT7IlIUtgpEe2U+SEkaWss/TAlMiG/zdE3rBZZPUNiRmYmj5RLAozIEuNP2LnIyfIl&#10;ds5ysI+uIrX45Fz+LbHsPHmkyGDC5KxbA+49AIXMD5Gz/UhSpiayFPp1j9xU9MtpNI2qNdS7O0cc&#10;5Jnzll+12AjXzIc75nDIsHdwcYRb/EgFXUVhkChpwP1+Tx/tsffxlpIOh7ai/teGOUGJ+mZwKo7i&#10;y+OUpwMK7rl2/fxgNvoCsLNmuJ4sT2K0D2oUpQP9iLtlFSPiFTMc41Y0jOJFyGsEdxMXq1Uywpm2&#10;LFybe8sjdKQ4tvhD/8icHeYg4ADdwDjabPFqHLJt9DSw2gSQbZqVPaMD+bgPUhcNuysunOfnZLXf&#10;sMs/AAAA//8DAFBLAwQUAAYACAAAACEAWftCEt4AAAAJAQAADwAAAGRycy9kb3ducmV2LnhtbEyP&#10;PU/DMBCGdyT+g3VIbNQhLhRCnApFQixd2rKwOfE1sYjPUey2gV/PMdHtPh6991y5nv0gTjhFF0jD&#10;/SIDgdQG66jT8LF/u3sCEZMha4ZAqOEbI6yr66vSFDacaYunXeoEh1AsjIY+pbGQMrY9ehMXYUTi&#10;3SFM3iRup07ayZw53A8yz7JH6Y0jvtCbEese26/d0WuonXpWP++HiJ/77ca1zWpTy0nr25v59QVE&#10;wjn9w/Cnz+pQsVMTjmSjGDQslVoyqiFfKRAMPGR5DqLhggeyKuXlB9UvAAAA//8DAFBLAQItABQA&#10;BgAIAAAAIQC2gziS/gAAAOEBAAATAAAAAAAAAAAAAAAAAAAAAABbQ29udGVudF9UeXBlc10ueG1s&#10;UEsBAi0AFAAGAAgAAAAhADj9If/WAAAAlAEAAAsAAAAAAAAAAAAAAAAALwEAAF9yZWxzLy5yZWxz&#10;UEsBAi0AFAAGAAgAAAAhAAgDOryWAgAAqQUAAA4AAAAAAAAAAAAAAAAALgIAAGRycy9lMm9Eb2Mu&#10;eG1sUEsBAi0AFAAGAAgAAAAhAFn7QhLeAAAACQEAAA8AAAAAAAAAAAAAAAAA8AQAAGRycy9kb3du&#10;cmV2LnhtbFBLBQYAAAAABAAEAPMAAAD7BQAAAAA=&#10;" fillcolor="#b8cce4 [1300]" stroked="f" strokeweight="2pt">
                <v:textbox inset="1mm,0,1mm,1mm">
                  <w:txbxContent>
                    <w:p w14:paraId="4BC12E60" w14:textId="77777777" w:rsidR="006405AC" w:rsidRPr="008A3AD0" w:rsidRDefault="006405AC" w:rsidP="006405AC">
                      <w:pPr>
                        <w:ind w:left="0" w:right="68"/>
                        <w:jc w:val="center"/>
                        <w:rPr>
                          <w:color w:val="FFFFFF" w:themeColor="background1"/>
                          <w:sz w:val="18"/>
                          <w:szCs w:val="18"/>
                          <w:lang w:val="de-DE"/>
                        </w:rPr>
                      </w:pPr>
                      <w:r w:rsidRPr="008A3AD0">
                        <w:rPr>
                          <w:color w:val="FFFFFF" w:themeColor="background1"/>
                          <w:sz w:val="18"/>
                          <w:szCs w:val="18"/>
                          <w:lang w:val="de-DE"/>
                        </w:rPr>
                        <w:t>a</w:t>
                      </w:r>
                    </w:p>
                  </w:txbxContent>
                </v:textbox>
              </v:rect>
            </w:pict>
          </mc:Fallback>
        </mc:AlternateContent>
      </w:r>
      <w:r w:rsidRPr="004A07B5">
        <w:rPr>
          <w:noProof/>
        </w:rPr>
        <mc:AlternateContent>
          <mc:Choice Requires="wps">
            <w:drawing>
              <wp:anchor distT="0" distB="0" distL="114300" distR="114300" simplePos="0" relativeHeight="251654333" behindDoc="0" locked="0" layoutInCell="1" allowOverlap="1" wp14:anchorId="1ECA6A1C" wp14:editId="6344C7FC">
                <wp:simplePos x="0" y="0"/>
                <wp:positionH relativeFrom="column">
                  <wp:posOffset>3337935</wp:posOffset>
                </wp:positionH>
                <wp:positionV relativeFrom="paragraph">
                  <wp:posOffset>601980</wp:posOffset>
                </wp:positionV>
                <wp:extent cx="412376" cy="239059"/>
                <wp:effectExtent l="0" t="0" r="0" b="0"/>
                <wp:wrapNone/>
                <wp:docPr id="1858072296" name="Textfeld 9"/>
                <wp:cNvGraphicFramePr/>
                <a:graphic xmlns:a="http://schemas.openxmlformats.org/drawingml/2006/main">
                  <a:graphicData uri="http://schemas.microsoft.com/office/word/2010/wordprocessingShape">
                    <wps:wsp>
                      <wps:cNvSpPr txBox="1"/>
                      <wps:spPr>
                        <a:xfrm>
                          <a:off x="0" y="0"/>
                          <a:ext cx="412376" cy="239059"/>
                        </a:xfrm>
                        <a:prstGeom prst="rect">
                          <a:avLst/>
                        </a:prstGeom>
                        <a:noFill/>
                        <a:ln w="6350">
                          <a:noFill/>
                        </a:ln>
                      </wps:spPr>
                      <wps:txbx>
                        <w:txbxContent>
                          <w:p w14:paraId="6B757E31" w14:textId="77777777" w:rsidR="006405AC" w:rsidRPr="00E34BFB" w:rsidRDefault="006405AC" w:rsidP="006405AC">
                            <w:pPr>
                              <w:ind w:left="0" w:right="-47"/>
                              <w:rPr>
                                <w:sz w:val="16"/>
                                <w:szCs w:val="16"/>
                                <w:lang w:val="de-DE"/>
                              </w:rPr>
                            </w:pPr>
                            <w:r w:rsidRPr="00E34BFB">
                              <w:rPr>
                                <w:sz w:val="16"/>
                                <w:szCs w:val="16"/>
                                <w:lang w:val="de-DE"/>
                              </w:rPr>
                              <w:t>PCF</w:t>
                            </w:r>
                            <w:r w:rsidRPr="00E34BFB">
                              <w:rPr>
                                <w:sz w:val="16"/>
                                <w:szCs w:val="16"/>
                                <w:vertAlign w:val="subscript"/>
                                <w:lang w:val="de-DE"/>
                              </w:rPr>
                              <w: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A6A1C" id="Textfeld 9" o:spid="_x0000_s1203" type="#_x0000_t202" style="position:absolute;left:0;text-align:left;margin-left:262.85pt;margin-top:47.4pt;width:32.45pt;height:18.8pt;z-index:251654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2w4GwIAADMEAAAOAAAAZHJzL2Uyb0RvYy54bWysU8lu2zAQvRfoPxC815LXxILlwE3gooCR&#10;BHCKnGmKtARQHJakLblf3yElL0h7KnqhhjOjWd57XDy0tSJHYV0FOqfDQUqJ0ByKSu9z+uNt/eWe&#10;EueZLpgCLXJ6Eo4+LD9/WjQmEyMoQRXCEiyiXdaYnJbemyxJHC9FzdwAjNAYlGBr5vFq90lhWYPV&#10;a5WM0nSWNGALY4EL59D71AXpMtaXUnD/IqUTnqic4mw+njaeu3AmywXL9paZsuL9GOwfpqhZpbHp&#10;pdQT84wcbPVHqbriFhxIP+BQJyBlxUXcAbcZph+22ZbMiLgLguPMBSb3/8ry5+PWvFri26/QIoEB&#10;kMa4zKEz7NNKW4cvTkowjhCeLrCJ1hOOzslwNL6bUcIxNBrP0+k8VEmuPxvr/DcBNQlGTi2yEsFi&#10;x43zXeo5JfTSsK6UiswoTZqczsbTNP5wiWBxpbHHddRg+XbXkqrI6X0kNrh2UJxwPQsd887wdYVD&#10;bJjzr8wi1bgRyte/4CEVYDPoLUpKsL/+5g/5yABGKWlQOjl1Pw/MCkrUd43czIeTSdBavEymdyO8&#10;2NvI7jaiD/UjoDqH+FAMj2bI9+psSgv1O6p8FbpiiGmOvXPqz+aj7wSNr4SL1SomoboM8xu9NTyU&#10;DrAGiN/ad2ZNz4NHAp/hLDKWfaCjy+0IWR08yCpydUW1xx+VGdnuX1GQ/u09Zl3f+vI3AAAA//8D&#10;AFBLAwQUAAYACAAAACEA8a0BuuIAAAAKAQAADwAAAGRycy9kb3ducmV2LnhtbEyPQU/CQBCF7yb+&#10;h82YeJOtlSKUbglpQkyMHEAu3LbdoW3sztbuAtVf73jS42S+vPe9bDXaTlxw8K0jBY+TCARS5UxL&#10;tYLD++ZhDsIHTUZ3jlDBF3pY5bc3mU6Nu9IOL/tQCw4hn2oFTQh9KqWvGrTaT1yPxL+TG6wOfA61&#10;NIO+crjtZBxFM2l1S9zQ6B6LBquP/dkqeC02W70rYzv/7oqXt9O6/zwcE6Xu78b1EkTAMfzB8KvP&#10;6pCzU+nOZLzoFCRx8syogsWUJzCQLKIZiJLJp3gKMs/k/wn5DwAAAP//AwBQSwECLQAUAAYACAAA&#10;ACEAtoM4kv4AAADhAQAAEwAAAAAAAAAAAAAAAAAAAAAAW0NvbnRlbnRfVHlwZXNdLnhtbFBLAQIt&#10;ABQABgAIAAAAIQA4/SH/1gAAAJQBAAALAAAAAAAAAAAAAAAAAC8BAABfcmVscy8ucmVsc1BLAQIt&#10;ABQABgAIAAAAIQDrZ2w4GwIAADMEAAAOAAAAAAAAAAAAAAAAAC4CAABkcnMvZTJvRG9jLnhtbFBL&#10;AQItABQABgAIAAAAIQDxrQG64gAAAAoBAAAPAAAAAAAAAAAAAAAAAHUEAABkcnMvZG93bnJldi54&#10;bWxQSwUGAAAAAAQABADzAAAAhAUAAAAA&#10;" filled="f" stroked="f" strokeweight=".5pt">
                <v:textbox>
                  <w:txbxContent>
                    <w:p w14:paraId="6B757E31" w14:textId="77777777" w:rsidR="006405AC" w:rsidRPr="00E34BFB" w:rsidRDefault="006405AC" w:rsidP="006405AC">
                      <w:pPr>
                        <w:ind w:left="0" w:right="-47"/>
                        <w:rPr>
                          <w:sz w:val="16"/>
                          <w:szCs w:val="16"/>
                          <w:lang w:val="de-DE"/>
                        </w:rPr>
                      </w:pPr>
                      <w:r w:rsidRPr="00E34BFB">
                        <w:rPr>
                          <w:sz w:val="16"/>
                          <w:szCs w:val="16"/>
                          <w:lang w:val="de-DE"/>
                        </w:rPr>
                        <w:t>PCF</w:t>
                      </w:r>
                      <w:r w:rsidRPr="00E34BFB">
                        <w:rPr>
                          <w:sz w:val="16"/>
                          <w:szCs w:val="16"/>
                          <w:vertAlign w:val="subscript"/>
                          <w:lang w:val="de-DE"/>
                        </w:rPr>
                        <w:t>as</w:t>
                      </w:r>
                    </w:p>
                  </w:txbxContent>
                </v:textbox>
              </v:shape>
            </w:pict>
          </mc:Fallback>
        </mc:AlternateContent>
      </w:r>
      <w:r w:rsidRPr="004A07B5">
        <w:rPr>
          <w:noProof/>
        </w:rPr>
        <mc:AlternateContent>
          <mc:Choice Requires="wps">
            <w:drawing>
              <wp:anchor distT="0" distB="0" distL="114300" distR="114300" simplePos="0" relativeHeight="251654327" behindDoc="0" locked="0" layoutInCell="1" allowOverlap="1" wp14:anchorId="2902741C" wp14:editId="40FC5307">
                <wp:simplePos x="0" y="0"/>
                <wp:positionH relativeFrom="column">
                  <wp:posOffset>2202554</wp:posOffset>
                </wp:positionH>
                <wp:positionV relativeFrom="paragraph">
                  <wp:posOffset>648970</wp:posOffset>
                </wp:positionV>
                <wp:extent cx="502023" cy="262965"/>
                <wp:effectExtent l="0" t="0" r="0" b="3810"/>
                <wp:wrapNone/>
                <wp:docPr id="497399170" name="Textfeld 8"/>
                <wp:cNvGraphicFramePr/>
                <a:graphic xmlns:a="http://schemas.openxmlformats.org/drawingml/2006/main">
                  <a:graphicData uri="http://schemas.microsoft.com/office/word/2010/wordprocessingShape">
                    <wps:wsp>
                      <wps:cNvSpPr txBox="1"/>
                      <wps:spPr>
                        <a:xfrm>
                          <a:off x="0" y="0"/>
                          <a:ext cx="502023" cy="262965"/>
                        </a:xfrm>
                        <a:prstGeom prst="rect">
                          <a:avLst/>
                        </a:prstGeom>
                        <a:noFill/>
                        <a:ln w="6350">
                          <a:noFill/>
                        </a:ln>
                      </wps:spPr>
                      <wps:txbx>
                        <w:txbxContent>
                          <w:p w14:paraId="142610F1" w14:textId="77777777" w:rsidR="006405AC" w:rsidRPr="00BC1902" w:rsidRDefault="006405AC" w:rsidP="006405AC">
                            <w:pPr>
                              <w:ind w:left="0" w:right="-54"/>
                              <w:rPr>
                                <w:sz w:val="16"/>
                                <w:szCs w:val="16"/>
                                <w:lang w:val="de-DE"/>
                              </w:rPr>
                            </w:pPr>
                            <w:r w:rsidRPr="00BC1902">
                              <w:rPr>
                                <w:sz w:val="16"/>
                                <w:szCs w:val="16"/>
                                <w:lang w:val="de-DE"/>
                              </w:rPr>
                              <w:t>PCF</w:t>
                            </w:r>
                            <w:r w:rsidRPr="00BC1902">
                              <w:rPr>
                                <w:sz w:val="16"/>
                                <w:szCs w:val="16"/>
                                <w:vertAlign w:val="subscript"/>
                                <w:lang w:val="de-DE"/>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02741C" id="Textfeld 8" o:spid="_x0000_s1204" type="#_x0000_t202" style="position:absolute;left:0;text-align:left;margin-left:173.45pt;margin-top:51.1pt;width:39.55pt;height:20.7pt;z-index:2516543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J9GwIAADMEAAAOAAAAZHJzL2Uyb0RvYy54bWysU8tu2zAQvBfoPxC815IV200Ey4GbwEUB&#10;IwngBDnTFGkJoLgsSVtyv75LSn4g7anohdrlrvYxM5zfd40iB2FdDbqg41FKidAcylrvCvr2uvpy&#10;S4nzTJdMgRYFPQpH7xefP81bk4sMKlClsASLaJe3pqCV9yZPEscr0TA3AiM0BiXYhnl07S4pLWux&#10;eqOSLE1nSQu2NBa4cA5vH/sgXcT6Ugrun6V0whNVUJzNx9PGcxvOZDFn+c4yU9V8GIP9wxQNqzU2&#10;PZd6ZJ6Rva3/KNXU3IID6UccmgSkrLmIO+A24/TDNpuKGRF3QXCcOcPk/l9Z/nTYmBdLfPcNOiQw&#10;ANIalzu8DPt00jbhi5MSjCOExzNsovOE4+U0zdLshhKOoWyW3c2moUpy+dlY578LaEgwCmqRlQgW&#10;O6yd71NPKaGXhlWtVGRGadIWdHYzTeMP5wgWVxp7XEYNlu+2HanLgt6e99hCecT1LPTMO8NXNQ6x&#10;Zs6/MItU40YoX/+Mh1SAzWCwKKnA/vrbfchHBjBKSYvSKaj7uWdWUKJ+aOTmbjyZBK1FZzL9mqFj&#10;ryPb64jeNw+A6hzjQzE8miHfq5MpLTTvqPJl6Iohpjn2Lqg/mQ++FzS+Ei6Wy5iE6jLMr/XG8FA6&#10;wBogfu3emTUDDx4JfIKTyFj+gY4+tydkufcg68hVALpHdcAflRnZHl5RkP61H7Mub33xGwAA//8D&#10;AFBLAwQUAAYACAAAACEA4NHAFOIAAAALAQAADwAAAGRycy9kb3ducmV2LnhtbEyPwU7DMBBE70j8&#10;g7VI3KiDG6KSxqmqSBUSgkNLL9yc2E2i2usQu23g61lO5bgzT7MzxWpylp3NGHqPEh5nCTCDjdc9&#10;thL2H5uHBbAQFWplPRoJ3ybAqry9KVSu/QW35ryLLaMQDLmS0MU45JyHpjNOhZkfDJJ38KNTkc6x&#10;5XpUFwp3loskybhTPdKHTg2m6kxz3J2chNdq8662tXCLH1u9vB3Ww9f+80nK+7tpvQQWzRSvMPzV&#10;p+pQUqfan1AHZiXM0+yZUDISIYARkYqM1tWkpPMMeFnw/xvKXwAAAP//AwBQSwECLQAUAAYACAAA&#10;ACEAtoM4kv4AAADhAQAAEwAAAAAAAAAAAAAAAAAAAAAAW0NvbnRlbnRfVHlwZXNdLnhtbFBLAQIt&#10;ABQABgAIAAAAIQA4/SH/1gAAAJQBAAALAAAAAAAAAAAAAAAAAC8BAABfcmVscy8ucmVsc1BLAQIt&#10;ABQABgAIAAAAIQD27SJ9GwIAADMEAAAOAAAAAAAAAAAAAAAAAC4CAABkcnMvZTJvRG9jLnhtbFBL&#10;AQItABQABgAIAAAAIQDg0cAU4gAAAAsBAAAPAAAAAAAAAAAAAAAAAHUEAABkcnMvZG93bnJldi54&#10;bWxQSwUGAAAAAAQABADzAAAAhAUAAAAA&#10;" filled="f" stroked="f" strokeweight=".5pt">
                <v:textbox>
                  <w:txbxContent>
                    <w:p w14:paraId="142610F1" w14:textId="77777777" w:rsidR="006405AC" w:rsidRPr="00BC1902" w:rsidRDefault="006405AC" w:rsidP="006405AC">
                      <w:pPr>
                        <w:ind w:left="0" w:right="-54"/>
                        <w:rPr>
                          <w:sz w:val="16"/>
                          <w:szCs w:val="16"/>
                          <w:lang w:val="de-DE"/>
                        </w:rPr>
                      </w:pPr>
                      <w:r w:rsidRPr="00BC1902">
                        <w:rPr>
                          <w:sz w:val="16"/>
                          <w:szCs w:val="16"/>
                          <w:lang w:val="de-DE"/>
                        </w:rPr>
                        <w:t>PCF</w:t>
                      </w:r>
                      <w:r w:rsidRPr="00BC1902">
                        <w:rPr>
                          <w:sz w:val="16"/>
                          <w:szCs w:val="16"/>
                          <w:vertAlign w:val="subscript"/>
                          <w:lang w:val="de-DE"/>
                        </w:rPr>
                        <w:t>total</w:t>
                      </w:r>
                    </w:p>
                  </w:txbxContent>
                </v:textbox>
              </v:shape>
            </w:pict>
          </mc:Fallback>
        </mc:AlternateContent>
      </w:r>
      <w:r w:rsidRPr="004A07B5">
        <w:rPr>
          <w:noProof/>
        </w:rPr>
        <mc:AlternateContent>
          <mc:Choice Requires="wps">
            <w:drawing>
              <wp:anchor distT="0" distB="0" distL="114300" distR="114300" simplePos="0" relativeHeight="251654326" behindDoc="0" locked="0" layoutInCell="1" allowOverlap="1" wp14:anchorId="06D6F1EC" wp14:editId="3D2B4B80">
                <wp:simplePos x="0" y="0"/>
                <wp:positionH relativeFrom="column">
                  <wp:posOffset>2274122</wp:posOffset>
                </wp:positionH>
                <wp:positionV relativeFrom="paragraph">
                  <wp:posOffset>553272</wp:posOffset>
                </wp:positionV>
                <wp:extent cx="0" cy="574637"/>
                <wp:effectExtent l="95250" t="38100" r="57150" b="54610"/>
                <wp:wrapNone/>
                <wp:docPr id="1936145734" name="Gerade Verbindung mit Pfeil 7"/>
                <wp:cNvGraphicFramePr/>
                <a:graphic xmlns:a="http://schemas.openxmlformats.org/drawingml/2006/main">
                  <a:graphicData uri="http://schemas.microsoft.com/office/word/2010/wordprocessingShape">
                    <wps:wsp>
                      <wps:cNvCnPr/>
                      <wps:spPr>
                        <a:xfrm>
                          <a:off x="0" y="0"/>
                          <a:ext cx="0" cy="574637"/>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502704" id="Gerade Verbindung mit Pfeil 7" o:spid="_x0000_s1026" type="#_x0000_t32" style="position:absolute;margin-left:179.05pt;margin-top:43.55pt;width:0;height:45.25pt;z-index:251654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nzgEAABMEAAAOAAAAZHJzL2Uyb0RvYy54bWysU8uO1DAQvCPxD1buTDIL7KJoMnuYZbkg&#10;WPH4AK/dnliy3VbbTJK/x3ZmEh4rJBCXTvyo7qrq9u52tIadgIJG11XbTVMxcAKldseu+vrl/sWb&#10;ioXIneQGHXTVBKG63T9/tht8C1fYo5FALCVxoR18V/Ux+raug+jB8rBBDy4dKiTLY1rSsZbEh5Td&#10;mvqqaa7rAUl6QgEhpN27+bDal/xKgYgflQoQmemqxC2WSCU+5ljvd7w9Eve9Fmca/B9YWK5dKrqk&#10;uuORs2+kf0tltSAMqOJGoK1RKS2gaEhqts0vaj733EPRkswJfrEp/L+04sPp4B4o2TD40Ab/QFnF&#10;qMjmb+LHxmLWtJgFY2Ri3hRp9/XNq+uXN9nHesV5CvEdoGX5p6tCJK6PfTygc6kjSNviFT+9D3EG&#10;XgC5qHE5BjRa3mtjyiKPAxwMsRNPjYzj9lzwp1s9cPnWSRYnnyaNE+Ew9zdybZ44SIRzrXpVXv7i&#10;ZGDm8QkU0zJpnfmWoVxZcCHAxQsT49LtDFOJ8wJsitA/As/3MxTKwP4NeEGUyujiArbaIT1VfTVP&#10;zfcvDsy6swWPKKcyE8WaNHmluedXkkf7x3WBr295/x0AAP//AwBQSwMEFAAGAAgAAAAhAJ1ZaXvb&#10;AAAACgEAAA8AAABkcnMvZG93bnJldi54bWxMj8FugzAMhu+T9g6RK+1SraFFFMQI1bRpD7Cu2tmA&#10;B6jEQSS09O3naYftZNn+9PtzcVjsoC40+d6xge0mAkVcu6bn1sDp4+0xA+UDcoODYzJwIw+H8v6u&#10;wLxxV36nyzG0SkLY52igC2HMtfZ1Rxb9xo3Esvtyk8Ug7dTqZsKrhNtB76Jory32LBc6HOmlo/p8&#10;nK2Bz1tSpaHVr2u9i5M6itfo7GzMw2p5fgIVaAl/MPzoizqU4lS5mRuvBgNxkm0FNZClUgX4HVRC&#10;pukedFno/y+U3wAAAP//AwBQSwECLQAUAAYACAAAACEAtoM4kv4AAADhAQAAEwAAAAAAAAAAAAAA&#10;AAAAAAAAW0NvbnRlbnRfVHlwZXNdLnhtbFBLAQItABQABgAIAAAAIQA4/SH/1gAAAJQBAAALAAAA&#10;AAAAAAAAAAAAAC8BAABfcmVscy8ucmVsc1BLAQItABQABgAIAAAAIQATeE/nzgEAABMEAAAOAAAA&#10;AAAAAAAAAAAAAC4CAABkcnMvZTJvRG9jLnhtbFBLAQItABQABgAIAAAAIQCdWWl72wAAAAoBAAAP&#10;AAAAAAAAAAAAAAAAACgEAABkcnMvZG93bnJldi54bWxQSwUGAAAAAAQABADzAAAAMAUAAAAA&#10;" strokecolor="black [3213]">
                <v:stroke startarrow="open" endarrow="open"/>
              </v:shape>
            </w:pict>
          </mc:Fallback>
        </mc:AlternateContent>
      </w:r>
      <w:r w:rsidRPr="004A07B5">
        <w:rPr>
          <w:noProof/>
        </w:rPr>
        <mc:AlternateContent>
          <mc:Choice Requires="wps">
            <w:drawing>
              <wp:anchor distT="0" distB="0" distL="114300" distR="114300" simplePos="0" relativeHeight="251654318" behindDoc="0" locked="0" layoutInCell="1" allowOverlap="1" wp14:anchorId="7999681E" wp14:editId="4A96AB75">
                <wp:simplePos x="0" y="0"/>
                <wp:positionH relativeFrom="column">
                  <wp:posOffset>1766122</wp:posOffset>
                </wp:positionH>
                <wp:positionV relativeFrom="paragraph">
                  <wp:posOffset>548191</wp:posOffset>
                </wp:positionV>
                <wp:extent cx="621553" cy="5453"/>
                <wp:effectExtent l="0" t="0" r="26670" b="33020"/>
                <wp:wrapNone/>
                <wp:docPr id="1804281164" name="Gerader Verbinder 6"/>
                <wp:cNvGraphicFramePr/>
                <a:graphic xmlns:a="http://schemas.openxmlformats.org/drawingml/2006/main">
                  <a:graphicData uri="http://schemas.microsoft.com/office/word/2010/wordprocessingShape">
                    <wps:wsp>
                      <wps:cNvCnPr/>
                      <wps:spPr>
                        <a:xfrm flipV="1">
                          <a:off x="0" y="0"/>
                          <a:ext cx="621553" cy="545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AF48D" id="Gerader Verbinder 6" o:spid="_x0000_s1026" style="position:absolute;flip:y;z-index:251654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05pt,43.15pt" to="188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bSzvAEAAOADAAAOAAAAZHJzL2Uyb0RvYy54bWysU02P0zAQvSPxHyzfqdNCVyhquoddLRcE&#10;K77uXmfcWLI9lm2a9N8zdtp0BQgJxMXyx7w3896Md7eTs+wIMRn0HV+vGs7AK+yNP3T865eHV285&#10;S1n6Xlr00PETJH67f/liN4YWNjig7SEyIvGpHUPHh5xDK0RSAziZVhjA06PG6GSmYzyIPsqR2J0V&#10;m6a5ESPGPkRUkBLd3s+PfF/5tQaVP2qdIDPbcaot1zXW9amsYr+T7SHKMBh1LkP+QxVOGk9JF6p7&#10;mSX7Hs0vVM6oiAl1Xil0ArU2CqoGUrNuflLzeZABqhYyJ4XFpvT/aNWH451/jGTDGFKbwmMsKiYd&#10;HdPWhG/U06qLKmVTte202AZTZooubzbr7fY1Z4qetm9oR2xiJilkIab8DtCxsum4Nb5okq08vk95&#10;Dr2ElGvry5rQmv7BWFsPZRrgzkZ2lNTHPK3PKZ5FUcKCFFcZdZdPFmbWT6CZ6ancWVCdsCunVAp8&#10;vvBaT9EFpqmCBdjUsv8IPMcXKNTp+xvwgqiZ0ecF7IzH+LvsVyv0HH9xYNZdLHjC/lQbXK2hMarN&#10;OY98mdPn5wq/fsz9DwAAAP//AwBQSwMEFAAGAAgAAAAhABHTWDvfAAAACQEAAA8AAABkcnMvZG93&#10;bnJldi54bWxMj8FqhDAQhu+FvkOYQm/duAoq1riUwi6lt7ULpbdoRiNrEjFZ1+3Td3pqjzPz8c/3&#10;l7vVjGzB2Q/OCthuImBoW6cG2ws4feyfcmA+SKvk6CwKuKGHXXV/V8pCuas94lKHnlGI9YUUoEOY&#10;Cs59q9FIv3ETWrp1bjYy0Dj3XM3ySuFm5HEUpdzIwdIHLSd81die64sRsG+629f34fMt7g6xPr8n&#10;p+NSR0I8Pqwvz8ACruEPhl99UoeKnBp3scqzUUCc5VtCBeRpAoyAJEupXEOLLAZelfx/g+oHAAD/&#10;/wMAUEsBAi0AFAAGAAgAAAAhALaDOJL+AAAA4QEAABMAAAAAAAAAAAAAAAAAAAAAAFtDb250ZW50&#10;X1R5cGVzXS54bWxQSwECLQAUAAYACAAAACEAOP0h/9YAAACUAQAACwAAAAAAAAAAAAAAAAAvAQAA&#10;X3JlbHMvLnJlbHNQSwECLQAUAAYACAAAACEA1qm0s7wBAADgAwAADgAAAAAAAAAAAAAAAAAuAgAA&#10;ZHJzL2Uyb0RvYy54bWxQSwECLQAUAAYACAAAACEAEdNYO98AAAAJAQAADwAAAAAAAAAAAAAAAAAW&#10;BAAAZHJzL2Rvd25yZXYueG1sUEsFBgAAAAAEAAQA8wAAACIFAAAAAA==&#10;" strokecolor="black [3213]"/>
            </w:pict>
          </mc:Fallback>
        </mc:AlternateContent>
      </w:r>
      <w:r w:rsidRPr="004A07B5">
        <w:rPr>
          <w:noProof/>
        </w:rPr>
        <mc:AlternateContent>
          <mc:Choice Requires="wps">
            <w:drawing>
              <wp:anchor distT="0" distB="0" distL="114300" distR="114300" simplePos="0" relativeHeight="251654325" behindDoc="0" locked="0" layoutInCell="1" allowOverlap="1" wp14:anchorId="5A4D1B8A" wp14:editId="0635131F">
                <wp:simplePos x="0" y="0"/>
                <wp:positionH relativeFrom="column">
                  <wp:posOffset>1824990</wp:posOffset>
                </wp:positionH>
                <wp:positionV relativeFrom="paragraph">
                  <wp:posOffset>312681</wp:posOffset>
                </wp:positionV>
                <wp:extent cx="316752" cy="388246"/>
                <wp:effectExtent l="0" t="0" r="7620" b="0"/>
                <wp:wrapNone/>
                <wp:docPr id="718486382" name="Textfeld 5"/>
                <wp:cNvGraphicFramePr/>
                <a:graphic xmlns:a="http://schemas.openxmlformats.org/drawingml/2006/main">
                  <a:graphicData uri="http://schemas.microsoft.com/office/word/2010/wordprocessingShape">
                    <wps:wsp>
                      <wps:cNvSpPr txBox="1"/>
                      <wps:spPr>
                        <a:xfrm>
                          <a:off x="0" y="0"/>
                          <a:ext cx="316752" cy="388246"/>
                        </a:xfrm>
                        <a:prstGeom prst="rect">
                          <a:avLst/>
                        </a:prstGeom>
                        <a:noFill/>
                        <a:ln w="6350">
                          <a:noFill/>
                        </a:ln>
                      </wps:spPr>
                      <wps:txbx>
                        <w:txbxContent>
                          <w:p w14:paraId="16180001" w14:textId="77777777" w:rsidR="006405AC" w:rsidRPr="00BE7793" w:rsidRDefault="006405AC" w:rsidP="006405AC">
                            <w:pPr>
                              <w:ind w:left="0" w:right="9"/>
                              <w:rPr>
                                <w:sz w:val="16"/>
                                <w:szCs w:val="16"/>
                                <w:lang w:val="de-DE"/>
                              </w:rPr>
                            </w:pPr>
                            <w:r w:rsidRPr="00BE7793">
                              <w:rPr>
                                <w:sz w:val="16"/>
                                <w:szCs w:val="16"/>
                                <w:lang w:val="de-DE"/>
                              </w:rPr>
                              <w:t>Sum</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D1B8A" id="Textfeld 5" o:spid="_x0000_s1205" type="#_x0000_t202" style="position:absolute;left:0;text-align:left;margin-left:143.7pt;margin-top:24.6pt;width:24.95pt;height:30.55pt;z-index:251654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NaFwIAADMEAAAOAAAAZHJzL2Uyb0RvYy54bWysU02P2jAQvVfqf7B8LwnQpSgirOiuqCqh&#10;3ZXYas/GsSGS43HHhoT++o4dvrTtqerFmfFM5uO959l91xh2UOhrsCUfDnLOlJVQ1XZb8h+vy09T&#10;znwQthIGrCr5UXl+P//4Yda6Qo1gB6ZSyKiI9UXrSr4LwRVZ5uVONcIPwClLQQ3YiEAubrMKRUvV&#10;G5ON8nyStYCVQ5DKe7p97IN8nuprrWR41tqrwEzJabaQTkznJp7ZfCaKLQq3q+VpDPEPUzSittT0&#10;UupRBMH2WP9RqqklggcdBhKaDLSupUo70DbD/N02651wKu1C4Hh3gcn/v7Ly6bB2L8hC9xU6IjAC&#10;0jpfeLqM+3Qam/ilSRnFCcLjBTbVBSbpcjycfLkbcSYpNJ5OR58nsUp2/dmhD98UNCwaJUdiJYEl&#10;Disf+tRzSuxlYVkbk5gxlrUln4zv8vTDJULFjaUe11GjFbpNx+qq5NPReY8NVEdaD6Fn3ju5rGmI&#10;lfDhRSBRTRuRfMMzHdoANYOTxdkO8Nff7mM+MUBRzlqSTsn9z71AxZn5bomb8STPo9ZuHbx1NreO&#10;3TcPQOoc0kNxMpn0MwZzNjVC80YqX8SuFBJWUu+Sh7P5EHpB0yuRarFISaQuJ8LKrp2MpSOsEeLX&#10;7k2gO/EQiMAnOItMFO/o6HN7Qhb7ALpOXEWge1RP+JMyE9unVxSlf+unrOtbn/8GAAD//wMAUEsD&#10;BBQABgAIAAAAIQC15fQU3wAAAAoBAAAPAAAAZHJzL2Rvd25yZXYueG1sTI9BT4QwEIXvJv6HZky8&#10;uWWByIqUjUuyiRcPrh48FjoCgU6Rdln8944nPU7el/e+KfarHcWCs+8dKdhuIhBIjTM9tQre3453&#10;OxA+aDJ6dIQKvtHDvry+KnRu3IVecTmFVnAJ+Vwr6EKYcil906HVfuMmJM4+3Wx14HNupZn1hcvt&#10;KOMoupdW98QLnZ6w6rAZTmer4GNYKxuO2aEe8Ov55ZBWfqkrpW5v1qdHEAHX8AfDrz6rQ8lOtTuT&#10;8WJUEO+ylFEF6UMMgoEkyRIQNZPbKAFZFvL/C+UPAAAA//8DAFBLAQItABQABgAIAAAAIQC2gziS&#10;/gAAAOEBAAATAAAAAAAAAAAAAAAAAAAAAABbQ29udGVudF9UeXBlc10ueG1sUEsBAi0AFAAGAAgA&#10;AAAhADj9If/WAAAAlAEAAAsAAAAAAAAAAAAAAAAALwEAAF9yZWxzLy5yZWxzUEsBAi0AFAAGAAgA&#10;AAAhAFZAM1oXAgAAMwQAAA4AAAAAAAAAAAAAAAAALgIAAGRycy9lMm9Eb2MueG1sUEsBAi0AFAAG&#10;AAgAAAAhALXl9BTfAAAACgEAAA8AAAAAAAAAAAAAAAAAcQQAAGRycy9kb3ducmV2LnhtbFBLBQYA&#10;AAAABAAEAPMAAAB9BQAAAAA=&#10;" filled="f" stroked="f" strokeweight=".5pt">
                <v:textbox inset="1mm,1mm,1mm,1mm">
                  <w:txbxContent>
                    <w:p w14:paraId="16180001" w14:textId="77777777" w:rsidR="006405AC" w:rsidRPr="00BE7793" w:rsidRDefault="006405AC" w:rsidP="006405AC">
                      <w:pPr>
                        <w:ind w:left="0" w:right="9"/>
                        <w:rPr>
                          <w:sz w:val="16"/>
                          <w:szCs w:val="16"/>
                          <w:lang w:val="de-DE"/>
                        </w:rPr>
                      </w:pPr>
                      <w:r w:rsidRPr="00BE7793">
                        <w:rPr>
                          <w:sz w:val="16"/>
                          <w:szCs w:val="16"/>
                          <w:lang w:val="de-DE"/>
                        </w:rPr>
                        <w:t>Sum</w:t>
                      </w:r>
                    </w:p>
                  </w:txbxContent>
                </v:textbox>
              </v:shape>
            </w:pict>
          </mc:Fallback>
        </mc:AlternateContent>
      </w:r>
      <w:r w:rsidRPr="004A07B5">
        <w:rPr>
          <w:noProof/>
        </w:rPr>
        <mc:AlternateContent>
          <mc:Choice Requires="wps">
            <w:drawing>
              <wp:anchor distT="0" distB="0" distL="114300" distR="114300" simplePos="0" relativeHeight="251654324" behindDoc="0" locked="0" layoutInCell="1" allowOverlap="1" wp14:anchorId="6A2DF141" wp14:editId="2CEC7444">
                <wp:simplePos x="0" y="0"/>
                <wp:positionH relativeFrom="column">
                  <wp:posOffset>1721982</wp:posOffset>
                </wp:positionH>
                <wp:positionV relativeFrom="paragraph">
                  <wp:posOffset>545672</wp:posOffset>
                </wp:positionV>
                <wp:extent cx="437003" cy="587566"/>
                <wp:effectExtent l="0" t="0" r="1270" b="3175"/>
                <wp:wrapNone/>
                <wp:docPr id="441793345" name="Rechteck 4"/>
                <wp:cNvGraphicFramePr/>
                <a:graphic xmlns:a="http://schemas.openxmlformats.org/drawingml/2006/main">
                  <a:graphicData uri="http://schemas.microsoft.com/office/word/2010/wordprocessingShape">
                    <wps:wsp>
                      <wps:cNvSpPr/>
                      <wps:spPr>
                        <a:xfrm>
                          <a:off x="0" y="0"/>
                          <a:ext cx="437003" cy="587566"/>
                        </a:xfrm>
                        <a:prstGeom prst="rect">
                          <a:avLst/>
                        </a:prstGeom>
                        <a:solidFill>
                          <a:schemeClr val="accent4">
                            <a:lumMod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433FFE" id="Rechteck 4" o:spid="_x0000_s1026" style="position:absolute;margin-left:135.6pt;margin-top:42.95pt;width:34.4pt;height:46.25pt;z-index:251654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904gwIAAIUFAAAOAAAAZHJzL2Uyb0RvYy54bWysVFFv2yAQfp+0/4B4X22nSdtFdaqoVadJ&#10;3VqtnfpMMdRIwDEgcbJfvwM7TtZFe5jmBwzc3Xd3H3d3ebUxmqyFDwpsTauTkhJhOTTKvtb0+9Pt&#10;hwtKQmS2YRqsqOlWBHq1eP/usnNzMYEWdCM8QRAb5p2raRujmxdF4K0wLJyAExaFErxhEY/+tWg8&#10;6xDd6GJSlmdFB75xHrgIAW9veiFdZHwpBY/3UgYRia4pxhbz6vP6ktZiccnmr565VvEhDPYPURim&#10;LDodoW5YZGTl1R9QRnEPAWQ84WAKkFJxkXPAbKryTTaPLXMi54LkBDfSFP4fLP+6fnQPHmnoXJgH&#10;3KYsNtKb9Mf4yCaTtR3JEptIOF5OT8/L8pQSjqLZxfns7CyRWeyNnQ/xkwBD0qamHt8iU8TWdyH2&#10;qjuV5CuAVs2t0jof0vuLa+3JmuHLMc6FjdNsrlfmCzT9/azEb3CbSyaZ5CB+Q9M2YVpI6L3jdFPs&#10;M867uNUi6Wn7TUiiGsxxkj2OyIfBVL2oZY3or6sUzNFYMmBCluh/xB4AjiVaDTCDfjIVuZZH4/Jv&#10;gfUpjhbZM9g4GhtlwR8D0HH03OvvSOqpSSy9QLN98MRD30nB8VuFz3vHQnxgHlsHmwzHQbzHRWro&#10;agrDjpIW/M9j90kfKxqllHTYijUNP1bMC0r0Z4u1/rGaTlPv5sN0dj7Bgz+UvBxK7MpcA9ZMhYPH&#10;8bxN+lHvttKDecapsUxeUcQsR9815dHvDtexHxE4d7hYLrMa9qtj8c4+Op7AE6upfJ82z8y7ocYj&#10;NsdX2LUtm78p9V43WVpYriJIlftgz+vAN/Z6LuJhLqVhcnjOWvvpufgFAAD//wMAUEsDBBQABgAI&#10;AAAAIQAMudCv3gAAAAoBAAAPAAAAZHJzL2Rvd25yZXYueG1sTI/BTsMwEETvSPyDtUjcqNMktEmI&#10;U0ERZ2jhws2NjRMRr4PtJuHvWU5wXO3TzJt6t9iBTdqH3qGA9SoBprF1qkcj4O316aYAFqJEJQeH&#10;WsC3DrBrLi9qWSk340FPx2gYhWCopIAuxrHiPLSdtjKs3KiRfh/OWxnp9IYrL2cKtwNPk2TDreyR&#10;Gjo56n2n28/j2QqYNsPjiz/48vnL5A97g1n5PmdCXF8t93fAol7iHwy/+qQODTmd3BlVYIOAdLtO&#10;CRVQ3JbACMjyhMadiNwWOfCm5v8nND8AAAD//wMAUEsBAi0AFAAGAAgAAAAhALaDOJL+AAAA4QEA&#10;ABMAAAAAAAAAAAAAAAAAAAAAAFtDb250ZW50X1R5cGVzXS54bWxQSwECLQAUAAYACAAAACEAOP0h&#10;/9YAAACUAQAACwAAAAAAAAAAAAAAAAAvAQAAX3JlbHMvLnJlbHNQSwECLQAUAAYACAAAACEAF1vd&#10;OIMCAACFBQAADgAAAAAAAAAAAAAAAAAuAgAAZHJzL2Uyb0RvYy54bWxQSwECLQAUAAYACAAAACEA&#10;DLnQr94AAAAKAQAADwAAAAAAAAAAAAAAAADdBAAAZHJzL2Rvd25yZXYueG1sUEsFBgAAAAAEAAQA&#10;8wAAAOgFAAAAAA==&#10;" fillcolor="#3f3151 [1607]" stroked="f" strokeweight="2pt"/>
            </w:pict>
          </mc:Fallback>
        </mc:AlternateContent>
      </w:r>
      <w:r w:rsidRPr="004A07B5">
        <w:rPr>
          <w:noProof/>
        </w:rPr>
        <mc:AlternateContent>
          <mc:Choice Requires="wps">
            <w:drawing>
              <wp:anchor distT="0" distB="0" distL="114300" distR="114300" simplePos="0" relativeHeight="251654323" behindDoc="0" locked="0" layoutInCell="1" allowOverlap="1" wp14:anchorId="68627DC8" wp14:editId="67010367">
                <wp:simplePos x="0" y="0"/>
                <wp:positionH relativeFrom="column">
                  <wp:posOffset>1423670</wp:posOffset>
                </wp:positionH>
                <wp:positionV relativeFrom="paragraph">
                  <wp:posOffset>1132702</wp:posOffset>
                </wp:positionV>
                <wp:extent cx="2629589" cy="0"/>
                <wp:effectExtent l="0" t="0" r="0" b="0"/>
                <wp:wrapNone/>
                <wp:docPr id="1636764222" name="Gerader Verbinder 3"/>
                <wp:cNvGraphicFramePr/>
                <a:graphic xmlns:a="http://schemas.openxmlformats.org/drawingml/2006/main">
                  <a:graphicData uri="http://schemas.microsoft.com/office/word/2010/wordprocessingShape">
                    <wps:wsp>
                      <wps:cNvCnPr/>
                      <wps:spPr>
                        <a:xfrm>
                          <a:off x="0" y="0"/>
                          <a:ext cx="2629589"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F27079" id="Gerader Verbinder 3" o:spid="_x0000_s1026" style="position:absolute;z-index:251654323;visibility:visible;mso-wrap-style:square;mso-wrap-distance-left:9pt;mso-wrap-distance-top:0;mso-wrap-distance-right:9pt;mso-wrap-distance-bottom:0;mso-position-horizontal:absolute;mso-position-horizontal-relative:text;mso-position-vertical:absolute;mso-position-vertical-relative:text" from="112.1pt,89.2pt" to="319.15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kosgEAANQDAAAOAAAAZHJzL2Uyb0RvYy54bWysU01v2zAMvQ/YfxB0X+QEWNEacXpo0V6G&#10;rdjHD1BlKhYgiYKkxc6/H6UkdrEOGDb0QosU3yP5RG9vJ2fZAWIy6Du+XjWcgVfYG7/v+I/vDx+u&#10;OUtZ+l5a9NDxIyR+u3v/bjuGFjY4oO0hMiLxqR1Dx4ecQytEUgM4mVYYwNOlxuhkJjfuRR/lSOzO&#10;ik3TXIkRYx8iKkiJovenS76r/FqDyl+0TpCZ7Tj1lquN1T4XK3Zb2e6jDINR5zbkf3ThpPFUdKa6&#10;l1myn9G8onJGRUyo80qhE6i1UVBnoGnWzW/TfBtkgDoLiZPCLFN6O1r1+XDnnyLJMIbUpvAUyxST&#10;jq58qT82VbGOs1gwZaYouLna3Hy8vuFMXe7EAgwx5UdAx8qh49b4Mods5eFTylSMUi8pJWx9sQmt&#10;6R+MtdUpGwB3NrKDpLfL07q8FeFeZJFXkGJpvZ7y0cKJ9StoZnpqdl2r161aOKVS4POF13rKLjBN&#10;HczA5u/Ac36BQt24fwHPiFoZfZ7BzniMf6q+SKFP+RcFTnMXCZ6xP9ZHrdLQ6lTlzmtedvOlX+HL&#10;z7j7BQAA//8DAFBLAwQUAAYACAAAACEAW5PZXt0AAAALAQAADwAAAGRycy9kb3ducmV2LnhtbEyP&#10;wU6EMBCG7ya+QzMm3twiS5AgZWOMXowXcA9669JZINIpS8uCb++YmOhx5v/yzzfFbrWDOOPke0cK&#10;bjcRCKTGmZ5aBfu355sMhA+ajB4coYIv9LArLy8KnRu3UIXnOrSCS8jnWkEXwphL6ZsOrfYbNyJx&#10;dnST1YHHqZVm0guX20HGUZRKq3viC50e8bHD5rOerYKX06vfJ2n1VL2fsnr5OM5d61Cp66v14R5E&#10;wDX8wfCjz+pQstPBzWS8GBTEcRIzysFdloBgIt1mWxCH340sC/n/h/IbAAD//wMAUEsBAi0AFAAG&#10;AAgAAAAhALaDOJL+AAAA4QEAABMAAAAAAAAAAAAAAAAAAAAAAFtDb250ZW50X1R5cGVzXS54bWxQ&#10;SwECLQAUAAYACAAAACEAOP0h/9YAAACUAQAACwAAAAAAAAAAAAAAAAAvAQAAX3JlbHMvLnJlbHNQ&#10;SwECLQAUAAYACAAAACEAVTvpKLIBAADUAwAADgAAAAAAAAAAAAAAAAAuAgAAZHJzL2Uyb0RvYy54&#10;bWxQSwECLQAUAAYACAAAACEAW5PZXt0AAAALAQAADwAAAAAAAAAAAAAAAAAMBAAAZHJzL2Rvd25y&#10;ZXYueG1sUEsFBgAAAAAEAAQA8wAAABYFAAAAAA==&#10;" strokecolor="black [3213]"/>
            </w:pict>
          </mc:Fallback>
        </mc:AlternateContent>
      </w:r>
      <w:r w:rsidRPr="004A07B5">
        <w:rPr>
          <w:noProof/>
        </w:rPr>
        <mc:AlternateContent>
          <mc:Choice Requires="wps">
            <w:drawing>
              <wp:anchor distT="0" distB="0" distL="114300" distR="114300" simplePos="0" relativeHeight="251654322" behindDoc="0" locked="0" layoutInCell="1" allowOverlap="1" wp14:anchorId="43EA43A3" wp14:editId="55B6F5D0">
                <wp:simplePos x="0" y="0"/>
                <wp:positionH relativeFrom="column">
                  <wp:posOffset>1183460</wp:posOffset>
                </wp:positionH>
                <wp:positionV relativeFrom="paragraph">
                  <wp:posOffset>467678</wp:posOffset>
                </wp:positionV>
                <wp:extent cx="238698" cy="220337"/>
                <wp:effectExtent l="9208" t="0" r="0" b="0"/>
                <wp:wrapNone/>
                <wp:docPr id="1890387566" name="Textfeld 2"/>
                <wp:cNvGraphicFramePr/>
                <a:graphic xmlns:a="http://schemas.openxmlformats.org/drawingml/2006/main">
                  <a:graphicData uri="http://schemas.microsoft.com/office/word/2010/wordprocessingShape">
                    <wps:wsp>
                      <wps:cNvSpPr txBox="1"/>
                      <wps:spPr>
                        <a:xfrm rot="16200000">
                          <a:off x="0" y="0"/>
                          <a:ext cx="238698" cy="220337"/>
                        </a:xfrm>
                        <a:prstGeom prst="rect">
                          <a:avLst/>
                        </a:prstGeom>
                        <a:noFill/>
                        <a:ln w="6350">
                          <a:noFill/>
                        </a:ln>
                      </wps:spPr>
                      <wps:txbx>
                        <w:txbxContent>
                          <w:p w14:paraId="67AF413B" w14:textId="77777777" w:rsidR="006405AC" w:rsidRPr="00E77EE5" w:rsidRDefault="006405AC" w:rsidP="006405AC">
                            <w:pPr>
                              <w:ind w:left="0" w:right="-10"/>
                              <w:rPr>
                                <w:lang w:val="de-DE"/>
                              </w:rPr>
                            </w:pPr>
                            <w:r w:rsidRPr="003F1662">
                              <w:rPr>
                                <w:sz w:val="12"/>
                                <w:szCs w:val="12"/>
                                <w:lang w:val="de-DE"/>
                              </w:rPr>
                              <w:t>PCF</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A43A3" id="Textfeld 2" o:spid="_x0000_s1206" type="#_x0000_t202" style="position:absolute;left:0;text-align:left;margin-left:93.2pt;margin-top:36.85pt;width:18.8pt;height:17.35pt;rotation:-90;z-index:251654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nXeHQIAAEIEAAAOAAAAZHJzL2Uyb0RvYy54bWysU8Fu2zAMvQ/YPwi6L05iLGuNOEXWIsOA&#10;oC2QDj0rshQbkEVNYmJnXz9KTtKg22mYDwIp0o/ke9T8rm8NOygfGrAln4zGnCkroWrsruQ/Xlaf&#10;bjgLKGwlDFhV8qMK/G7x8cO8c4WaQg2mUp4RiA1F50peI7oiy4KsVSvCCJyyFNTgW4Hk+l1WedER&#10;emuy6Xg8yzrwlfMgVQh0+zAE+SLha60kPmkdFDJTcuoN0+nTuY1ntpiLYueFqxt5akP8QxetaCwV&#10;vUA9CBRs75s/oNpGegigcSShzUDrRqo0A00zGb+bZlMLp9IsRE5wF5rC/4OVj4eNe/YM+6/Qk4CR&#10;kM6FItBlnKfXvmUeiLfJjPimL41JjTNKJ0aPFxZVj0zS5TS/md2S7JJC0+k4z79E0GzAipjOB/ym&#10;oGXRKLknkRKoOKwDDqnnlJhuYdUYk4QylnUln+Wfhy4uEQI3lmq8dR4t7Lc9a6qS3+TnsbZQHWna&#10;NBA1H5xcNdTEWgR8Fp6Up0vaZnyiQxugYnCyOKvB//rbfcwnQSjKWUebVPLwcy+84sx8tyRVPous&#10;Mbx2/LWzvXbsvr0HWtZJ6i6Z9LNHcza1h/aVln4Zq1JIWEm1S45n8x6H/aZHI9VymZJo2ZzAtd04&#10;GaHPKrz0r8K7kw5IAj7CeedE8U6OIXcQZLlH0E3SKhI9sHrinxY1qX16VPElXPsp6+3pL34DAAD/&#10;/wMAUEsDBBQABgAIAAAAIQCPU6eL4gAAAAoBAAAPAAAAZHJzL2Rvd25yZXYueG1sTI9bS8QwFITf&#10;Bf9DOIJvbmKWdbe16eIFUUSFvYD4lm2ObbFJSpLd1v31Hp/0cZhh5ptiOdqOHTDE1jsFlxMBDF3l&#10;TetqBdvNw8UCWEzaGd15hwq+McKyPD0pdG784FZ4WKeaUYmLuVbQpNTnnMeqQavjxPfoyPv0wepE&#10;MtTcBD1Que24FOKKW906Wmh0j3cNVl/rvaXd7P75Vbw/vRwfj+Nwm01nm7fwodT52XhzDSzhmP7C&#10;8ItP6FAS087vnYmsI72YE3pSMJdTYBSQUs6A7cgRWQa8LPj/C+UPAAAA//8DAFBLAQItABQABgAI&#10;AAAAIQC2gziS/gAAAOEBAAATAAAAAAAAAAAAAAAAAAAAAABbQ29udGVudF9UeXBlc10ueG1sUEsB&#10;Ai0AFAAGAAgAAAAhADj9If/WAAAAlAEAAAsAAAAAAAAAAAAAAAAALwEAAF9yZWxzLy5yZWxzUEsB&#10;Ai0AFAAGAAgAAAAhADeWdd4dAgAAQgQAAA4AAAAAAAAAAAAAAAAALgIAAGRycy9lMm9Eb2MueG1s&#10;UEsBAi0AFAAGAAgAAAAhAI9Tp4viAAAACgEAAA8AAAAAAAAAAAAAAAAAdwQAAGRycy9kb3ducmV2&#10;LnhtbFBLBQYAAAAABAAEAPMAAACGBQAAAAA=&#10;" filled="f" stroked="f" strokeweight=".5pt">
                <v:textbox inset="1mm,1mm,1mm,1mm">
                  <w:txbxContent>
                    <w:p w14:paraId="67AF413B" w14:textId="77777777" w:rsidR="006405AC" w:rsidRPr="00E77EE5" w:rsidRDefault="006405AC" w:rsidP="006405AC">
                      <w:pPr>
                        <w:ind w:left="0" w:right="-10"/>
                        <w:rPr>
                          <w:lang w:val="de-DE"/>
                        </w:rPr>
                      </w:pPr>
                      <w:r w:rsidRPr="003F1662">
                        <w:rPr>
                          <w:sz w:val="12"/>
                          <w:szCs w:val="12"/>
                          <w:lang w:val="de-DE"/>
                        </w:rPr>
                        <w:t>PCF</w:t>
                      </w:r>
                    </w:p>
                  </w:txbxContent>
                </v:textbox>
              </v:shape>
            </w:pict>
          </mc:Fallback>
        </mc:AlternateContent>
      </w:r>
      <w:r w:rsidRPr="004A07B5">
        <w:rPr>
          <w:noProof/>
        </w:rPr>
        <mc:AlternateContent>
          <mc:Choice Requires="wps">
            <w:drawing>
              <wp:anchor distT="0" distB="0" distL="114300" distR="114300" simplePos="0" relativeHeight="251654321" behindDoc="0" locked="0" layoutInCell="1" allowOverlap="1" wp14:anchorId="41C32531" wp14:editId="4A19AAB6">
                <wp:simplePos x="0" y="0"/>
                <wp:positionH relativeFrom="column">
                  <wp:posOffset>1424091</wp:posOffset>
                </wp:positionH>
                <wp:positionV relativeFrom="paragraph">
                  <wp:posOffset>105380</wp:posOffset>
                </wp:positionV>
                <wp:extent cx="0" cy="1036274"/>
                <wp:effectExtent l="95250" t="38100" r="57150" b="12065"/>
                <wp:wrapNone/>
                <wp:docPr id="1523021952" name="Gerade Verbindung mit Pfeil 1"/>
                <wp:cNvGraphicFramePr/>
                <a:graphic xmlns:a="http://schemas.openxmlformats.org/drawingml/2006/main">
                  <a:graphicData uri="http://schemas.microsoft.com/office/word/2010/wordprocessingShape">
                    <wps:wsp>
                      <wps:cNvCnPr/>
                      <wps:spPr>
                        <a:xfrm flipV="1">
                          <a:off x="0" y="0"/>
                          <a:ext cx="0" cy="103627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E93EF9" id="Gerade Verbindung mit Pfeil 1" o:spid="_x0000_s1026" type="#_x0000_t32" style="position:absolute;margin-left:112.15pt;margin-top:8.3pt;width:0;height:81.6pt;flip:y;z-index:2516543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BfxzQEAAAUEAAAOAAAAZHJzL2Uyb0RvYy54bWysU02P0zAQvSPxHyzfadKCFhQ13UOX5YJg&#10;xdfd69iNJdtjjU2T/HvGTpryJSQQF8sf897MezPe347OsrPCaMC3fLupOVNeQmf8qeWfP90/e8VZ&#10;TMJ3woJXLZ9U5LeHp0/2Q2jUDnqwnUJGJD42Q2h5n1JoqirKXjkRNxCUp0cN6ESiI56qDsVA7M5W&#10;u7q+qQbALiBIFSPd3s2P/FD4tVYyvdc6qsRsy6m2VFYs62Neq8NeNCcUoTdyKUP8QxVOGE9JV6o7&#10;kQT7iuYXKmckQgSdNhJcBVobqYoGUrOtf1LzsRdBFS1kTgyrTfH/0cp356N/QLJhCLGJ4QGzilGj&#10;Y9qa8IV6WnRRpWwstk2rbWpMTM6Xkm639fOb3csX2dJqpshUAWN6o8CxvGl5TCjMqU9H8J6aAzjT&#10;i/PbmGbgBZDB1uc1gjXdvbG2HPJkqKNFdhbU0zRul4Q/RCVh7GvfsTQFGjqBCMMSlimrq9ayS5NV&#10;c7oPSjPTkaa5rDKG12RCSuXTJaH1FJ1hmkpbgXWx64/AJT5DVRnRvwGviJIZfFrBznjA32W/eqTn&#10;+IsDs+5swSN0U5mCYg3NWunh8i/yMH9/LvDr7z18AwAA//8DAFBLAwQUAAYACAAAACEAeSw8+t4A&#10;AAAKAQAADwAAAGRycy9kb3ducmV2LnhtbEyPUUvEMBCE3wX/Q1jBF/FSq5c7a9NDFBE8Ee7OH5A2&#10;sS0mm5Lk2vrvXfFBH3fmY3am3MzOstGE2HuUcLXIgBlsvO6xlfB+eLpcA4tJoVbWo5HwZSJsqtOT&#10;UhXaT7gz4z61jEIwFkpCl9JQcB6bzjgVF34wSN6HD04lOkPLdVAThTvL8ywT3Kke6UOnBvPQmeZz&#10;f3QSLl7GSby+HR63obHjsl5uxbOopTw/m+/vgCUzpz8YfupTdaioU+2PqCOzEvL85ppQMoQARsCv&#10;UJOwul0Dr0r+f0L1DQAA//8DAFBLAQItABQABgAIAAAAIQC2gziS/gAAAOEBAAATAAAAAAAAAAAA&#10;AAAAAAAAAABbQ29udGVudF9UeXBlc10ueG1sUEsBAi0AFAAGAAgAAAAhADj9If/WAAAAlAEAAAsA&#10;AAAAAAAAAAAAAAAALwEAAF9yZWxzLy5yZWxzUEsBAi0AFAAGAAgAAAAhAE7IF/HNAQAABQQAAA4A&#10;AAAAAAAAAAAAAAAALgIAAGRycy9lMm9Eb2MueG1sUEsBAi0AFAAGAAgAAAAhAHksPPreAAAACgEA&#10;AA8AAAAAAAAAAAAAAAAAJwQAAGRycy9kb3ducmV2LnhtbFBLBQYAAAAABAAEAPMAAAAyBQAAAAA=&#10;" strokecolor="black [3213]">
                <v:stroke endarrow="open"/>
              </v:shape>
            </w:pict>
          </mc:Fallback>
        </mc:AlternateContent>
      </w:r>
    </w:p>
    <w:tbl>
      <w:tblPr>
        <w:tblStyle w:val="af2"/>
        <w:tblW w:w="3413" w:type="dxa"/>
        <w:jc w:val="right"/>
        <w:tblLook w:val="04A0" w:firstRow="1" w:lastRow="0" w:firstColumn="1" w:lastColumn="0" w:noHBand="0" w:noVBand="1"/>
      </w:tblPr>
      <w:tblGrid>
        <w:gridCol w:w="987"/>
        <w:gridCol w:w="1028"/>
        <w:gridCol w:w="633"/>
        <w:gridCol w:w="765"/>
      </w:tblGrid>
      <w:tr w:rsidR="006405AC" w:rsidRPr="004A07B5" w14:paraId="13A2C53B" w14:textId="77777777" w:rsidTr="0009561A">
        <w:trPr>
          <w:trHeight w:val="277"/>
          <w:jc w:val="right"/>
        </w:trPr>
        <w:tc>
          <w:tcPr>
            <w:tcW w:w="987" w:type="dxa"/>
            <w:shd w:val="clear" w:color="auto" w:fill="365F91" w:themeFill="accent1" w:themeFillShade="BF"/>
          </w:tcPr>
          <w:p w14:paraId="3C66A9C2" w14:textId="77777777" w:rsidR="006405AC" w:rsidRPr="0009561A" w:rsidRDefault="006405AC" w:rsidP="00505D74">
            <w:pPr>
              <w:ind w:left="133" w:right="0"/>
              <w:rPr>
                <w:color w:val="FFFFFF" w:themeColor="background1"/>
                <w:sz w:val="16"/>
                <w:szCs w:val="16"/>
              </w:rPr>
            </w:pPr>
            <w:r w:rsidRPr="0009561A">
              <w:rPr>
                <w:color w:val="FFFFFF" w:themeColor="background1"/>
                <w:sz w:val="16"/>
                <w:szCs w:val="16"/>
              </w:rPr>
              <w:t>Contribution</w:t>
            </w:r>
          </w:p>
        </w:tc>
        <w:tc>
          <w:tcPr>
            <w:tcW w:w="1028" w:type="dxa"/>
            <w:shd w:val="clear" w:color="auto" w:fill="365F91" w:themeFill="accent1" w:themeFillShade="BF"/>
          </w:tcPr>
          <w:p w14:paraId="498B439A" w14:textId="77777777" w:rsidR="006405AC" w:rsidRPr="0009561A" w:rsidRDefault="006405AC" w:rsidP="00505D74">
            <w:pPr>
              <w:ind w:left="129" w:right="0"/>
              <w:rPr>
                <w:color w:val="FFFFFF" w:themeColor="background1"/>
                <w:sz w:val="16"/>
                <w:szCs w:val="16"/>
              </w:rPr>
            </w:pPr>
            <w:proofErr w:type="spellStart"/>
            <w:r w:rsidRPr="0009561A">
              <w:rPr>
                <w:color w:val="FFFFFF" w:themeColor="background1"/>
                <w:sz w:val="16"/>
                <w:szCs w:val="16"/>
              </w:rPr>
              <w:t>PCF</w:t>
            </w:r>
            <w:r w:rsidRPr="0009561A">
              <w:rPr>
                <w:color w:val="FFFFFF" w:themeColor="background1"/>
                <w:sz w:val="16"/>
                <w:szCs w:val="16"/>
                <w:vertAlign w:val="subscript"/>
              </w:rPr>
              <w:t>i</w:t>
            </w:r>
            <w:proofErr w:type="spellEnd"/>
          </w:p>
        </w:tc>
        <w:tc>
          <w:tcPr>
            <w:tcW w:w="633" w:type="dxa"/>
            <w:shd w:val="clear" w:color="auto" w:fill="365F91" w:themeFill="accent1" w:themeFillShade="BF"/>
          </w:tcPr>
          <w:p w14:paraId="7EAD59C3" w14:textId="77777777" w:rsidR="006405AC" w:rsidRPr="0009561A" w:rsidRDefault="006405AC" w:rsidP="00505D74">
            <w:pPr>
              <w:ind w:left="84" w:right="0"/>
              <w:rPr>
                <w:color w:val="FFFFFF" w:themeColor="background1"/>
                <w:sz w:val="16"/>
                <w:szCs w:val="16"/>
              </w:rPr>
            </w:pPr>
            <w:proofErr w:type="spellStart"/>
            <w:proofErr w:type="gramStart"/>
            <w:r w:rsidRPr="0009561A">
              <w:rPr>
                <w:color w:val="FFFFFF" w:themeColor="background1"/>
                <w:sz w:val="16"/>
                <w:szCs w:val="16"/>
              </w:rPr>
              <w:t>PCF</w:t>
            </w:r>
            <w:r w:rsidRPr="0009561A">
              <w:rPr>
                <w:color w:val="FFFFFF" w:themeColor="background1"/>
                <w:sz w:val="16"/>
                <w:szCs w:val="16"/>
                <w:vertAlign w:val="subscript"/>
              </w:rPr>
              <w:t>total,i</w:t>
            </w:r>
            <w:proofErr w:type="spellEnd"/>
            <w:proofErr w:type="gramEnd"/>
          </w:p>
        </w:tc>
        <w:tc>
          <w:tcPr>
            <w:tcW w:w="765" w:type="dxa"/>
            <w:shd w:val="clear" w:color="auto" w:fill="365F91" w:themeFill="accent1" w:themeFillShade="BF"/>
          </w:tcPr>
          <w:p w14:paraId="5B59807B" w14:textId="77777777" w:rsidR="006405AC" w:rsidRPr="0009561A" w:rsidRDefault="006405AC" w:rsidP="00505D74">
            <w:pPr>
              <w:ind w:left="104" w:right="0"/>
              <w:rPr>
                <w:color w:val="FFFFFF" w:themeColor="background1"/>
                <w:sz w:val="16"/>
                <w:szCs w:val="16"/>
              </w:rPr>
            </w:pPr>
            <w:proofErr w:type="spellStart"/>
            <w:proofErr w:type="gramStart"/>
            <w:r w:rsidRPr="0009561A">
              <w:rPr>
                <w:color w:val="FFFFFF" w:themeColor="background1"/>
                <w:sz w:val="16"/>
                <w:szCs w:val="16"/>
              </w:rPr>
              <w:t>PCF</w:t>
            </w:r>
            <w:r w:rsidRPr="0009561A">
              <w:rPr>
                <w:color w:val="FFFFFF" w:themeColor="background1"/>
                <w:sz w:val="16"/>
                <w:szCs w:val="16"/>
                <w:vertAlign w:val="subscript"/>
              </w:rPr>
              <w:t>as,i</w:t>
            </w:r>
            <w:proofErr w:type="spellEnd"/>
            <w:proofErr w:type="gramEnd"/>
          </w:p>
        </w:tc>
      </w:tr>
      <w:tr w:rsidR="006405AC" w:rsidRPr="004A07B5" w14:paraId="75D2812C" w14:textId="77777777" w:rsidTr="0009561A">
        <w:trPr>
          <w:trHeight w:val="277"/>
          <w:jc w:val="right"/>
        </w:trPr>
        <w:tc>
          <w:tcPr>
            <w:tcW w:w="987" w:type="dxa"/>
          </w:tcPr>
          <w:p w14:paraId="6675140A" w14:textId="77777777" w:rsidR="006405AC" w:rsidRPr="0009561A" w:rsidRDefault="006405AC" w:rsidP="00505D74">
            <w:pPr>
              <w:ind w:left="133" w:right="0"/>
              <w:rPr>
                <w:sz w:val="16"/>
                <w:szCs w:val="16"/>
              </w:rPr>
            </w:pPr>
            <w:r w:rsidRPr="0009561A">
              <w:rPr>
                <w:sz w:val="16"/>
                <w:szCs w:val="16"/>
              </w:rPr>
              <w:t>a</w:t>
            </w:r>
          </w:p>
        </w:tc>
        <w:tc>
          <w:tcPr>
            <w:tcW w:w="1028" w:type="dxa"/>
          </w:tcPr>
          <w:p w14:paraId="348EB8E6" w14:textId="77777777" w:rsidR="006405AC" w:rsidRPr="0009561A" w:rsidRDefault="006405AC" w:rsidP="00505D74">
            <w:pPr>
              <w:ind w:left="129" w:right="0"/>
              <w:rPr>
                <w:sz w:val="16"/>
                <w:szCs w:val="16"/>
              </w:rPr>
            </w:pPr>
            <w:r w:rsidRPr="0009561A">
              <w:rPr>
                <w:sz w:val="16"/>
                <w:szCs w:val="16"/>
              </w:rPr>
              <w:t>1.00</w:t>
            </w:r>
          </w:p>
        </w:tc>
        <w:tc>
          <w:tcPr>
            <w:tcW w:w="633" w:type="dxa"/>
          </w:tcPr>
          <w:p w14:paraId="62580D4B" w14:textId="77777777" w:rsidR="006405AC" w:rsidRPr="0009561A" w:rsidRDefault="006405AC" w:rsidP="00505D74">
            <w:pPr>
              <w:ind w:left="84" w:right="0"/>
              <w:rPr>
                <w:sz w:val="16"/>
                <w:szCs w:val="16"/>
              </w:rPr>
            </w:pPr>
            <w:r w:rsidRPr="0009561A">
              <w:rPr>
                <w:sz w:val="16"/>
                <w:szCs w:val="16"/>
              </w:rPr>
              <w:t>1.00</w:t>
            </w:r>
          </w:p>
        </w:tc>
        <w:tc>
          <w:tcPr>
            <w:tcW w:w="765" w:type="dxa"/>
          </w:tcPr>
          <w:p w14:paraId="6702E9DC" w14:textId="77777777" w:rsidR="006405AC" w:rsidRPr="0009561A" w:rsidRDefault="006405AC" w:rsidP="00505D74">
            <w:pPr>
              <w:ind w:left="104" w:right="0"/>
              <w:rPr>
                <w:sz w:val="16"/>
                <w:szCs w:val="16"/>
              </w:rPr>
            </w:pPr>
            <w:r w:rsidRPr="0009561A">
              <w:rPr>
                <w:sz w:val="16"/>
                <w:szCs w:val="16"/>
              </w:rPr>
              <w:t>1.00</w:t>
            </w:r>
          </w:p>
        </w:tc>
      </w:tr>
      <w:tr w:rsidR="006405AC" w:rsidRPr="004A07B5" w14:paraId="0EC7BFBC" w14:textId="77777777" w:rsidTr="0009561A">
        <w:trPr>
          <w:trHeight w:val="263"/>
          <w:jc w:val="right"/>
        </w:trPr>
        <w:tc>
          <w:tcPr>
            <w:tcW w:w="987" w:type="dxa"/>
          </w:tcPr>
          <w:p w14:paraId="27B2768A" w14:textId="77777777" w:rsidR="006405AC" w:rsidRPr="0009561A" w:rsidRDefault="006405AC" w:rsidP="00505D74">
            <w:pPr>
              <w:ind w:left="133" w:right="0"/>
              <w:rPr>
                <w:sz w:val="16"/>
                <w:szCs w:val="16"/>
              </w:rPr>
            </w:pPr>
            <w:r w:rsidRPr="0009561A">
              <w:rPr>
                <w:sz w:val="16"/>
                <w:szCs w:val="16"/>
              </w:rPr>
              <w:t>b</w:t>
            </w:r>
          </w:p>
        </w:tc>
        <w:tc>
          <w:tcPr>
            <w:tcW w:w="1028" w:type="dxa"/>
          </w:tcPr>
          <w:p w14:paraId="047A41DC" w14:textId="77777777" w:rsidR="006405AC" w:rsidRPr="0009561A" w:rsidRDefault="006405AC" w:rsidP="00505D74">
            <w:pPr>
              <w:ind w:left="129" w:right="0"/>
              <w:rPr>
                <w:sz w:val="16"/>
                <w:szCs w:val="16"/>
              </w:rPr>
            </w:pPr>
            <w:r w:rsidRPr="0009561A">
              <w:rPr>
                <w:sz w:val="16"/>
                <w:szCs w:val="16"/>
              </w:rPr>
              <w:t>1.50</w:t>
            </w:r>
          </w:p>
        </w:tc>
        <w:tc>
          <w:tcPr>
            <w:tcW w:w="633" w:type="dxa"/>
          </w:tcPr>
          <w:p w14:paraId="613D5176" w14:textId="77777777" w:rsidR="006405AC" w:rsidRPr="0009561A" w:rsidRDefault="006405AC" w:rsidP="00505D74">
            <w:pPr>
              <w:ind w:left="84" w:right="0"/>
              <w:rPr>
                <w:sz w:val="16"/>
                <w:szCs w:val="16"/>
              </w:rPr>
            </w:pPr>
            <w:r w:rsidRPr="0009561A">
              <w:rPr>
                <w:sz w:val="16"/>
                <w:szCs w:val="16"/>
              </w:rPr>
              <w:t>1.50</w:t>
            </w:r>
          </w:p>
        </w:tc>
        <w:tc>
          <w:tcPr>
            <w:tcW w:w="765" w:type="dxa"/>
          </w:tcPr>
          <w:p w14:paraId="086B1315" w14:textId="77777777" w:rsidR="006405AC" w:rsidRPr="0009561A" w:rsidRDefault="006405AC" w:rsidP="00505D74">
            <w:pPr>
              <w:ind w:left="104" w:right="0"/>
              <w:rPr>
                <w:sz w:val="16"/>
                <w:szCs w:val="16"/>
              </w:rPr>
            </w:pPr>
            <w:r w:rsidRPr="0009561A">
              <w:rPr>
                <w:sz w:val="16"/>
                <w:szCs w:val="16"/>
              </w:rPr>
              <w:t>1.50</w:t>
            </w:r>
          </w:p>
        </w:tc>
      </w:tr>
      <w:tr w:rsidR="006405AC" w:rsidRPr="004A07B5" w14:paraId="40B75378" w14:textId="77777777" w:rsidTr="0009561A">
        <w:trPr>
          <w:trHeight w:val="277"/>
          <w:jc w:val="right"/>
        </w:trPr>
        <w:tc>
          <w:tcPr>
            <w:tcW w:w="987" w:type="dxa"/>
          </w:tcPr>
          <w:p w14:paraId="20133E21" w14:textId="77777777" w:rsidR="006405AC" w:rsidRPr="0009561A" w:rsidRDefault="006405AC" w:rsidP="00505D74">
            <w:pPr>
              <w:ind w:left="133" w:right="0"/>
              <w:rPr>
                <w:sz w:val="16"/>
                <w:szCs w:val="16"/>
              </w:rPr>
            </w:pPr>
            <w:r w:rsidRPr="0009561A">
              <w:rPr>
                <w:sz w:val="16"/>
                <w:szCs w:val="16"/>
              </w:rPr>
              <w:t>c</w:t>
            </w:r>
          </w:p>
        </w:tc>
        <w:tc>
          <w:tcPr>
            <w:tcW w:w="1028" w:type="dxa"/>
          </w:tcPr>
          <w:p w14:paraId="1D433F9F" w14:textId="77777777" w:rsidR="006405AC" w:rsidRPr="0009561A" w:rsidRDefault="006405AC" w:rsidP="00505D74">
            <w:pPr>
              <w:ind w:left="129" w:right="0"/>
              <w:rPr>
                <w:sz w:val="16"/>
                <w:szCs w:val="16"/>
              </w:rPr>
            </w:pPr>
            <w:r w:rsidRPr="0009561A">
              <w:rPr>
                <w:sz w:val="16"/>
                <w:szCs w:val="16"/>
              </w:rPr>
              <w:t>2.00</w:t>
            </w:r>
          </w:p>
        </w:tc>
        <w:tc>
          <w:tcPr>
            <w:tcW w:w="633" w:type="dxa"/>
          </w:tcPr>
          <w:p w14:paraId="37EC831D" w14:textId="77777777" w:rsidR="006405AC" w:rsidRPr="0009561A" w:rsidRDefault="006405AC" w:rsidP="00505D74">
            <w:pPr>
              <w:ind w:left="84" w:right="0"/>
              <w:rPr>
                <w:sz w:val="16"/>
                <w:szCs w:val="16"/>
              </w:rPr>
            </w:pPr>
            <w:r w:rsidRPr="0009561A">
              <w:rPr>
                <w:sz w:val="16"/>
                <w:szCs w:val="16"/>
              </w:rPr>
              <w:t>2.00</w:t>
            </w:r>
          </w:p>
        </w:tc>
        <w:tc>
          <w:tcPr>
            <w:tcW w:w="765" w:type="dxa"/>
          </w:tcPr>
          <w:p w14:paraId="076ECCE6" w14:textId="77777777" w:rsidR="006405AC" w:rsidRPr="0009561A" w:rsidRDefault="006405AC" w:rsidP="00505D74">
            <w:pPr>
              <w:ind w:left="104" w:right="0"/>
              <w:rPr>
                <w:sz w:val="16"/>
                <w:szCs w:val="16"/>
              </w:rPr>
            </w:pPr>
            <w:r w:rsidRPr="0009561A">
              <w:rPr>
                <w:sz w:val="16"/>
                <w:szCs w:val="16"/>
              </w:rPr>
              <w:t>2.00</w:t>
            </w:r>
          </w:p>
        </w:tc>
      </w:tr>
      <w:tr w:rsidR="006405AC" w:rsidRPr="004A07B5" w14:paraId="20F1F9E2" w14:textId="77777777" w:rsidTr="0009561A">
        <w:trPr>
          <w:trHeight w:val="277"/>
          <w:jc w:val="right"/>
        </w:trPr>
        <w:tc>
          <w:tcPr>
            <w:tcW w:w="987" w:type="dxa"/>
          </w:tcPr>
          <w:p w14:paraId="5409FA1C" w14:textId="77777777" w:rsidR="006405AC" w:rsidRPr="0009561A" w:rsidRDefault="006405AC" w:rsidP="00505D74">
            <w:pPr>
              <w:ind w:left="133" w:right="0"/>
              <w:rPr>
                <w:sz w:val="16"/>
                <w:szCs w:val="16"/>
              </w:rPr>
            </w:pPr>
            <w:r w:rsidRPr="0009561A">
              <w:rPr>
                <w:sz w:val="16"/>
                <w:szCs w:val="16"/>
              </w:rPr>
              <w:t>d</w:t>
            </w:r>
          </w:p>
        </w:tc>
        <w:tc>
          <w:tcPr>
            <w:tcW w:w="1028" w:type="dxa"/>
          </w:tcPr>
          <w:p w14:paraId="1DCCE402" w14:textId="77777777" w:rsidR="006405AC" w:rsidRPr="0009561A" w:rsidRDefault="006405AC" w:rsidP="00505D74">
            <w:pPr>
              <w:ind w:left="129" w:right="0"/>
              <w:rPr>
                <w:sz w:val="16"/>
                <w:szCs w:val="16"/>
              </w:rPr>
            </w:pPr>
            <w:r w:rsidRPr="0009561A">
              <w:rPr>
                <w:sz w:val="16"/>
                <w:szCs w:val="16"/>
              </w:rPr>
              <w:t>-1.00</w:t>
            </w:r>
          </w:p>
        </w:tc>
        <w:tc>
          <w:tcPr>
            <w:tcW w:w="633" w:type="dxa"/>
          </w:tcPr>
          <w:p w14:paraId="5853E06A" w14:textId="77777777" w:rsidR="006405AC" w:rsidRPr="0009561A" w:rsidRDefault="006405AC" w:rsidP="00505D74">
            <w:pPr>
              <w:ind w:left="84" w:right="0"/>
              <w:rPr>
                <w:sz w:val="16"/>
                <w:szCs w:val="16"/>
              </w:rPr>
            </w:pPr>
            <w:r w:rsidRPr="0009561A">
              <w:rPr>
                <w:sz w:val="16"/>
                <w:szCs w:val="16"/>
              </w:rPr>
              <w:t>-1.00</w:t>
            </w:r>
          </w:p>
        </w:tc>
        <w:tc>
          <w:tcPr>
            <w:tcW w:w="765" w:type="dxa"/>
          </w:tcPr>
          <w:p w14:paraId="24D52B7C" w14:textId="77777777" w:rsidR="006405AC" w:rsidRPr="0009561A" w:rsidRDefault="006405AC" w:rsidP="00505D74">
            <w:pPr>
              <w:ind w:left="104" w:right="0"/>
              <w:rPr>
                <w:sz w:val="16"/>
                <w:szCs w:val="16"/>
              </w:rPr>
            </w:pPr>
            <w:r w:rsidRPr="0009561A">
              <w:rPr>
                <w:sz w:val="16"/>
                <w:szCs w:val="16"/>
              </w:rPr>
              <w:t>-1.00</w:t>
            </w:r>
          </w:p>
        </w:tc>
      </w:tr>
      <w:tr w:rsidR="006405AC" w:rsidRPr="004A07B5" w14:paraId="0CD48FEC" w14:textId="77777777" w:rsidTr="0009561A">
        <w:trPr>
          <w:trHeight w:val="277"/>
          <w:jc w:val="right"/>
        </w:trPr>
        <w:tc>
          <w:tcPr>
            <w:tcW w:w="987" w:type="dxa"/>
          </w:tcPr>
          <w:p w14:paraId="7E0C11AA" w14:textId="77777777" w:rsidR="006405AC" w:rsidRPr="0009561A" w:rsidRDefault="006405AC" w:rsidP="00505D74">
            <w:pPr>
              <w:ind w:left="133" w:right="0"/>
              <w:rPr>
                <w:sz w:val="16"/>
                <w:szCs w:val="16"/>
              </w:rPr>
            </w:pPr>
            <w:r w:rsidRPr="0009561A">
              <w:rPr>
                <w:sz w:val="16"/>
                <w:szCs w:val="16"/>
              </w:rPr>
              <w:t>e</w:t>
            </w:r>
          </w:p>
        </w:tc>
        <w:tc>
          <w:tcPr>
            <w:tcW w:w="1028" w:type="dxa"/>
          </w:tcPr>
          <w:p w14:paraId="300E9A4C" w14:textId="77777777" w:rsidR="006405AC" w:rsidRPr="0009561A" w:rsidRDefault="006405AC" w:rsidP="00505D74">
            <w:pPr>
              <w:ind w:left="129" w:right="0"/>
              <w:rPr>
                <w:sz w:val="16"/>
                <w:szCs w:val="16"/>
              </w:rPr>
            </w:pPr>
            <w:r w:rsidRPr="0009561A">
              <w:rPr>
                <w:sz w:val="16"/>
                <w:szCs w:val="16"/>
              </w:rPr>
              <w:t>-0.75</w:t>
            </w:r>
          </w:p>
        </w:tc>
        <w:tc>
          <w:tcPr>
            <w:tcW w:w="633" w:type="dxa"/>
          </w:tcPr>
          <w:p w14:paraId="3B42330C" w14:textId="77777777" w:rsidR="006405AC" w:rsidRPr="0009561A" w:rsidRDefault="006405AC" w:rsidP="00505D74">
            <w:pPr>
              <w:ind w:left="84" w:right="0"/>
              <w:rPr>
                <w:sz w:val="16"/>
                <w:szCs w:val="16"/>
              </w:rPr>
            </w:pPr>
            <w:r w:rsidRPr="0009561A">
              <w:rPr>
                <w:sz w:val="16"/>
                <w:szCs w:val="16"/>
              </w:rPr>
              <w:t>-0.75</w:t>
            </w:r>
          </w:p>
        </w:tc>
        <w:tc>
          <w:tcPr>
            <w:tcW w:w="765" w:type="dxa"/>
          </w:tcPr>
          <w:p w14:paraId="75AD1A3D" w14:textId="77777777" w:rsidR="006405AC" w:rsidRPr="0009561A" w:rsidRDefault="006405AC" w:rsidP="00505D74">
            <w:pPr>
              <w:ind w:left="104" w:right="0"/>
              <w:rPr>
                <w:sz w:val="16"/>
                <w:szCs w:val="16"/>
              </w:rPr>
            </w:pPr>
            <w:r w:rsidRPr="0009561A">
              <w:rPr>
                <w:sz w:val="16"/>
                <w:szCs w:val="16"/>
              </w:rPr>
              <w:t>-0.75</w:t>
            </w:r>
          </w:p>
        </w:tc>
      </w:tr>
      <w:tr w:rsidR="006405AC" w:rsidRPr="004A07B5" w14:paraId="6113D284" w14:textId="77777777" w:rsidTr="0009561A">
        <w:trPr>
          <w:trHeight w:val="263"/>
          <w:jc w:val="right"/>
        </w:trPr>
        <w:tc>
          <w:tcPr>
            <w:tcW w:w="987" w:type="dxa"/>
            <w:shd w:val="clear" w:color="auto" w:fill="365F91" w:themeFill="accent1" w:themeFillShade="BF"/>
          </w:tcPr>
          <w:p w14:paraId="51A20AA7" w14:textId="77777777" w:rsidR="006405AC" w:rsidRPr="0009561A" w:rsidRDefault="006405AC" w:rsidP="00505D74">
            <w:pPr>
              <w:ind w:left="133" w:right="0"/>
              <w:rPr>
                <w:color w:val="FFFFFF" w:themeColor="background1"/>
                <w:sz w:val="16"/>
                <w:szCs w:val="16"/>
              </w:rPr>
            </w:pPr>
            <w:r w:rsidRPr="0009561A">
              <w:rPr>
                <w:color w:val="FFFFFF" w:themeColor="background1"/>
                <w:sz w:val="16"/>
                <w:szCs w:val="16"/>
              </w:rPr>
              <w:t>Results</w:t>
            </w:r>
          </w:p>
        </w:tc>
        <w:tc>
          <w:tcPr>
            <w:tcW w:w="1028" w:type="dxa"/>
            <w:shd w:val="clear" w:color="auto" w:fill="365F91" w:themeFill="accent1" w:themeFillShade="BF"/>
          </w:tcPr>
          <w:p w14:paraId="507F922B" w14:textId="77777777" w:rsidR="006405AC" w:rsidRPr="0009561A" w:rsidRDefault="006405AC" w:rsidP="00505D74">
            <w:pPr>
              <w:ind w:right="0"/>
              <w:rPr>
                <w:color w:val="FFFFFF" w:themeColor="background1"/>
                <w:sz w:val="16"/>
                <w:szCs w:val="16"/>
              </w:rPr>
            </w:pPr>
          </w:p>
        </w:tc>
        <w:tc>
          <w:tcPr>
            <w:tcW w:w="633" w:type="dxa"/>
            <w:shd w:val="clear" w:color="auto" w:fill="365F91" w:themeFill="accent1" w:themeFillShade="BF"/>
          </w:tcPr>
          <w:p w14:paraId="49174BDE" w14:textId="77777777" w:rsidR="006405AC" w:rsidRPr="0009561A" w:rsidRDefault="006405AC" w:rsidP="00505D74">
            <w:pPr>
              <w:ind w:left="84" w:right="0"/>
              <w:rPr>
                <w:color w:val="FFFFFF" w:themeColor="background1"/>
                <w:sz w:val="16"/>
                <w:szCs w:val="16"/>
              </w:rPr>
            </w:pPr>
            <w:r w:rsidRPr="0009561A">
              <w:rPr>
                <w:color w:val="FFFFFF" w:themeColor="background1"/>
                <w:sz w:val="16"/>
                <w:szCs w:val="16"/>
              </w:rPr>
              <w:t>2.75</w:t>
            </w:r>
          </w:p>
        </w:tc>
        <w:tc>
          <w:tcPr>
            <w:tcW w:w="765" w:type="dxa"/>
            <w:shd w:val="clear" w:color="auto" w:fill="365F91" w:themeFill="accent1" w:themeFillShade="BF"/>
          </w:tcPr>
          <w:p w14:paraId="1DC67218" w14:textId="77777777" w:rsidR="006405AC" w:rsidRPr="0009561A" w:rsidRDefault="006405AC" w:rsidP="00505D74">
            <w:pPr>
              <w:ind w:left="104" w:right="0"/>
              <w:rPr>
                <w:color w:val="FFFFFF" w:themeColor="background1"/>
                <w:sz w:val="16"/>
                <w:szCs w:val="16"/>
              </w:rPr>
            </w:pPr>
            <w:r w:rsidRPr="0009561A">
              <w:rPr>
                <w:color w:val="FFFFFF" w:themeColor="background1"/>
                <w:sz w:val="16"/>
                <w:szCs w:val="16"/>
              </w:rPr>
              <w:t>6.25</w:t>
            </w:r>
          </w:p>
        </w:tc>
      </w:tr>
    </w:tbl>
    <w:p w14:paraId="28782D00" w14:textId="77777777" w:rsidR="006405AC" w:rsidRPr="004A07B5" w:rsidRDefault="006405AC" w:rsidP="0009561A">
      <w:pPr>
        <w:ind w:left="0"/>
      </w:pPr>
    </w:p>
    <w:p w14:paraId="256323EE" w14:textId="77777777" w:rsidR="006405AC" w:rsidRPr="004A07B5" w:rsidRDefault="006405AC" w:rsidP="0009561A">
      <w:r w:rsidRPr="004A07B5">
        <w:t xml:space="preserve">In case there are no negative PCF contributions </w:t>
      </w:r>
      <w:proofErr w:type="spellStart"/>
      <w:r w:rsidRPr="004A07B5">
        <w:t>PCF</w:t>
      </w:r>
      <w:r w:rsidRPr="004A07B5">
        <w:rPr>
          <w:vertAlign w:val="subscript"/>
        </w:rPr>
        <w:t>total</w:t>
      </w:r>
      <w:proofErr w:type="spellEnd"/>
      <w:r w:rsidRPr="004A07B5">
        <w:t xml:space="preserve"> is equal </w:t>
      </w:r>
      <w:proofErr w:type="spellStart"/>
      <w:r w:rsidRPr="004A07B5">
        <w:t>PCF</w:t>
      </w:r>
      <w:r w:rsidRPr="004A07B5">
        <w:rPr>
          <w:vertAlign w:val="subscript"/>
        </w:rPr>
        <w:t>as</w:t>
      </w:r>
      <w:proofErr w:type="spellEnd"/>
      <w:r w:rsidRPr="004A07B5">
        <w:t xml:space="preserve">. </w:t>
      </w:r>
    </w:p>
    <w:p w14:paraId="67662D83" w14:textId="77777777" w:rsidR="006405AC" w:rsidRPr="004A07B5" w:rsidRDefault="006405AC" w:rsidP="0009561A">
      <w:r w:rsidRPr="004A07B5">
        <w:t xml:space="preserve">In case </w:t>
      </w:r>
      <w:proofErr w:type="spellStart"/>
      <w:r w:rsidRPr="004A07B5">
        <w:t>PCF</w:t>
      </w:r>
      <w:r w:rsidRPr="004A07B5">
        <w:rPr>
          <w:vertAlign w:val="subscript"/>
        </w:rPr>
        <w:t>as</w:t>
      </w:r>
      <w:proofErr w:type="spellEnd"/>
      <w:r w:rsidRPr="004A07B5">
        <w:t xml:space="preserve"> is not yet reported </w:t>
      </w:r>
      <w:proofErr w:type="spellStart"/>
      <w:r w:rsidRPr="004A07B5">
        <w:t>PCF</w:t>
      </w:r>
      <w:r w:rsidRPr="004A07B5">
        <w:rPr>
          <w:vertAlign w:val="subscript"/>
        </w:rPr>
        <w:t>total</w:t>
      </w:r>
      <w:proofErr w:type="spellEnd"/>
      <w:r w:rsidRPr="004A07B5">
        <w:t xml:space="preserve"> shall be used instead.</w:t>
      </w:r>
    </w:p>
    <w:p w14:paraId="55ECE270" w14:textId="77777777" w:rsidR="006405AC" w:rsidRPr="004A07B5" w:rsidRDefault="006405AC" w:rsidP="0009561A">
      <w:r w:rsidRPr="004A07B5">
        <w:t xml:space="preserve">Having introduced </w:t>
      </w:r>
      <w:proofErr w:type="spellStart"/>
      <w:r w:rsidRPr="004A07B5">
        <w:t>PCF</w:t>
      </w:r>
      <w:r w:rsidRPr="004A07B5">
        <w:rPr>
          <w:vertAlign w:val="subscript"/>
        </w:rPr>
        <w:t>as</w:t>
      </w:r>
      <w:proofErr w:type="spellEnd"/>
      <w:r w:rsidRPr="004A07B5">
        <w:t xml:space="preserve"> the primary data share can now be defined:</w:t>
      </w:r>
    </w:p>
    <w:p w14:paraId="7BB7D972" w14:textId="77777777" w:rsidR="006405AC" w:rsidRPr="004A07B5" w:rsidRDefault="006405AC" w:rsidP="006405AC"/>
    <w:p w14:paraId="29486C9C" w14:textId="77777777" w:rsidR="004A07B5" w:rsidRDefault="005642A6" w:rsidP="005642A6">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10</w:t>
      </w:r>
      <w:r w:rsidRPr="004A07B5">
        <w:fldChar w:fldCharType="end"/>
      </w:r>
      <w:r w:rsidRPr="004A07B5">
        <w:tab/>
      </w:r>
    </w:p>
    <w:p w14:paraId="571DE6CB" w14:textId="5BAD7AAF" w:rsidR="006405AC" w:rsidRPr="004A07B5" w:rsidRDefault="000A13AC" w:rsidP="0009561A">
      <w:pPr>
        <w:pStyle w:val="affff9"/>
      </w:pPr>
      <m:oMathPara>
        <m:oMath>
          <m:r>
            <w:rPr>
              <w:rFonts w:ascii="Cambria Math" w:hAnsi="Cambria Math"/>
            </w:rPr>
            <m:t>PD</m:t>
          </m:r>
          <m:sSub>
            <m:sSubPr>
              <m:ctrlPr>
                <w:rPr>
                  <w:rFonts w:ascii="Cambria Math" w:hAnsi="Cambria Math"/>
                </w:rPr>
              </m:ctrlPr>
            </m:sSubPr>
            <m:e>
              <m:r>
                <w:rPr>
                  <w:rFonts w:ascii="Cambria Math" w:hAnsi="Cambria Math"/>
                </w:rPr>
                <m:t>S</m:t>
              </m:r>
            </m:e>
            <m:sub>
              <m:r>
                <w:rPr>
                  <w:rFonts w:ascii="Cambria Math" w:hAnsi="Cambria Math"/>
                </w:rPr>
                <m:t>PCF</m:t>
              </m:r>
            </m:sub>
          </m:sSub>
          <m:r>
            <w:rPr>
              <w:rFonts w:ascii="Cambria Math" w:hAnsi="Cambria Math"/>
            </w:rPr>
            <m:t>=</m:t>
          </m:r>
          <m:f>
            <m:fPr>
              <m:ctrlPr>
                <w:rPr>
                  <w:rFonts w:ascii="Cambria Math" w:hAnsi="Cambria Math"/>
                </w:rPr>
              </m:ctrlPr>
            </m:fPr>
            <m:num>
              <m:d>
                <m:dPr>
                  <m:begChr m:val="|"/>
                  <m:endChr m:val="|"/>
                  <m:ctrlPr>
                    <w:rPr>
                      <w:rFonts w:ascii="Cambria Math" w:hAnsi="Cambria Math"/>
                      <w:i/>
                    </w:rPr>
                  </m:ctrlPr>
                </m:dPr>
                <m:e>
                  <m:r>
                    <w:rPr>
                      <w:rFonts w:ascii="Cambria Math" w:hAnsi="Cambria Math"/>
                    </w:rPr>
                    <m:t>Part of PCF based on primary data [kg C</m:t>
                  </m:r>
                  <m:sSub>
                    <m:sSubPr>
                      <m:ctrlPr>
                        <w:rPr>
                          <w:rFonts w:ascii="Cambria Math" w:hAnsi="Cambria Math"/>
                        </w:rPr>
                      </m:ctrlPr>
                    </m:sSubPr>
                    <m:e>
                      <m:r>
                        <w:rPr>
                          <w:rFonts w:ascii="Cambria Math" w:hAnsi="Cambria Math"/>
                        </w:rPr>
                        <m:t>O</m:t>
                      </m:r>
                    </m:e>
                    <m:sub>
                      <m:r>
                        <w:rPr>
                          <w:rFonts w:ascii="Cambria Math" w:hAnsi="Cambria Math"/>
                        </w:rPr>
                        <m:t>2</m:t>
                      </m:r>
                    </m:sub>
                  </m:sSub>
                  <m:r>
                    <w:rPr>
                      <w:rFonts w:ascii="Cambria Math" w:hAnsi="Cambria Math"/>
                    </w:rPr>
                    <m:t xml:space="preserve"> eq]</m:t>
                  </m:r>
                </m:e>
              </m:d>
            </m:num>
            <m:den>
              <m:sSub>
                <m:sSubPr>
                  <m:ctrlPr>
                    <w:rPr>
                      <w:rFonts w:ascii="Cambria Math" w:hAnsi="Cambria Math"/>
                      <w:i/>
                    </w:rPr>
                  </m:ctrlPr>
                </m:sSubPr>
                <m:e>
                  <m:r>
                    <w:rPr>
                      <w:rFonts w:ascii="Cambria Math" w:hAnsi="Cambria Math"/>
                    </w:rPr>
                    <m:t>PCF</m:t>
                  </m:r>
                </m:e>
                <m:sub>
                  <m:r>
                    <w:rPr>
                      <w:rFonts w:ascii="Cambria Math" w:hAnsi="Cambria Math"/>
                    </w:rPr>
                    <m:t>as</m:t>
                  </m:r>
                </m:sub>
              </m:sSub>
              <m:r>
                <w:rPr>
                  <w:rFonts w:ascii="Cambria Math" w:hAnsi="Cambria Math"/>
                </w:rPr>
                <m:t xml:space="preserve"> [kg C</m:t>
              </m:r>
              <m:sSub>
                <m:sSubPr>
                  <m:ctrlPr>
                    <w:rPr>
                      <w:rFonts w:ascii="Cambria Math" w:hAnsi="Cambria Math"/>
                    </w:rPr>
                  </m:ctrlPr>
                </m:sSubPr>
                <m:e>
                  <m:r>
                    <w:rPr>
                      <w:rFonts w:ascii="Cambria Math" w:hAnsi="Cambria Math"/>
                    </w:rPr>
                    <m:t>O</m:t>
                  </m:r>
                </m:e>
                <m:sub>
                  <m:r>
                    <w:rPr>
                      <w:rFonts w:ascii="Cambria Math" w:hAnsi="Cambria Math"/>
                    </w:rPr>
                    <m:t>2</m:t>
                  </m:r>
                </m:sub>
              </m:sSub>
              <m:r>
                <w:rPr>
                  <w:rFonts w:ascii="Cambria Math" w:hAnsi="Cambria Math"/>
                </w:rPr>
                <m:t xml:space="preserve"> eq]</m:t>
              </m:r>
            </m:den>
          </m:f>
        </m:oMath>
      </m:oMathPara>
    </w:p>
    <w:p w14:paraId="312BE7AB" w14:textId="77777777" w:rsidR="006405AC" w:rsidRPr="004A07B5" w:rsidRDefault="006405AC" w:rsidP="006405AC"/>
    <w:p w14:paraId="09144659" w14:textId="040FC848" w:rsidR="006405AC" w:rsidRPr="0009561A" w:rsidRDefault="006405AC" w:rsidP="0009561A">
      <w:pPr>
        <w:rPr>
          <w:rFonts w:eastAsia="Times New Roman"/>
        </w:rPr>
      </w:pPr>
      <w:r w:rsidRPr="004A07B5">
        <w:t>The aggregated primary data share for multiple PCF contributions reported with individual PDS (</w:t>
      </w:r>
      <w:proofErr w:type="spellStart"/>
      <w:r w:rsidRPr="004A07B5">
        <w:t>PDS</w:t>
      </w:r>
      <w:r w:rsidRPr="004A07B5">
        <w:rPr>
          <w:vertAlign w:val="subscript"/>
        </w:rPr>
        <w:t>i</w:t>
      </w:r>
      <w:proofErr w:type="spellEnd"/>
      <w:r w:rsidRPr="004A07B5">
        <w:t>)</w:t>
      </w:r>
    </w:p>
    <w:p w14:paraId="1E1D630F" w14:textId="77777777" w:rsidR="005A350D" w:rsidRPr="0009561A" w:rsidRDefault="005642A6" w:rsidP="005642A6">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11</w:t>
      </w:r>
      <w:r w:rsidRPr="004A07B5">
        <w:fldChar w:fldCharType="end"/>
      </w:r>
      <w:r w:rsidRPr="004A07B5">
        <w:tab/>
      </w:r>
    </w:p>
    <w:p w14:paraId="69DB83F2" w14:textId="600AEC70" w:rsidR="006405AC" w:rsidRPr="004A07B5" w:rsidRDefault="001B6B7B" w:rsidP="0009561A">
      <w:pPr>
        <w:pStyle w:val="affff9"/>
        <w:rPr>
          <w:rFonts w:eastAsia="Cambria Math"/>
        </w:rPr>
      </w:pPr>
      <m:oMathPara>
        <m:oMath>
          <m:sSub>
            <m:sSubPr>
              <m:ctrlPr>
                <w:rPr>
                  <w:rFonts w:ascii="Cambria Math" w:hAnsi="Cambria Math"/>
                  <w:i/>
                </w:rPr>
              </m:ctrlPr>
            </m:sSubPr>
            <m:e>
              <m:r>
                <w:rPr>
                  <w:rFonts w:ascii="Cambria Math" w:hAnsi="Cambria Math"/>
                </w:rPr>
                <m:t>PDS</m:t>
              </m:r>
            </m:e>
            <m:sub>
              <m:r>
                <w:rPr>
                  <w:rFonts w:ascii="Cambria Math" w:hAnsi="Cambria Math"/>
                </w:rPr>
                <m:t>aggregated</m:t>
              </m:r>
            </m:sub>
          </m:sSub>
          <m:r>
            <w:rPr>
              <w:rFonts w:ascii="Cambria Math" w:hAnsi="Cambria Math"/>
            </w:rPr>
            <m:t>=</m:t>
          </m:r>
          <m:f>
            <m:fPr>
              <m:ctrlPr>
                <w:rPr>
                  <w:rFonts w:ascii="Cambria Math" w:hAnsi="Cambria Math"/>
                </w:rPr>
              </m:ctrlPr>
            </m:fPr>
            <m:num>
              <m:nary>
                <m:naryPr>
                  <m:chr m:val="∑"/>
                  <m:limLoc m:val="undOvr"/>
                  <m:supHide m:val="1"/>
                  <m:ctrlPr>
                    <w:rPr>
                      <w:rFonts w:ascii="Cambria Math" w:hAnsi="Cambria Math"/>
                      <w:i/>
                    </w:rPr>
                  </m:ctrlPr>
                </m:naryPr>
                <m:sub>
                  <m:r>
                    <w:rPr>
                      <w:rFonts w:ascii="Cambria Math" w:hAnsi="Cambria Math"/>
                    </w:rPr>
                    <m:t>i</m:t>
                  </m:r>
                </m:sub>
                <m:sup/>
                <m:e>
                  <m:d>
                    <m:dPr>
                      <m:ctrlPr>
                        <w:rPr>
                          <w:rFonts w:ascii="Cambria Math" w:hAnsi="Cambria Math"/>
                          <w:i/>
                        </w:rPr>
                      </m:ctrlPr>
                    </m:d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PCF</m:t>
                              </m:r>
                            </m:e>
                            <m:sub>
                              <m:r>
                                <w:rPr>
                                  <w:rFonts w:ascii="Cambria Math" w:hAnsi="Cambria Math"/>
                                </w:rPr>
                                <m:t>total,i</m:t>
                              </m:r>
                            </m:sub>
                          </m:sSub>
                        </m:e>
                      </m:d>
                      <m:r>
                        <w:rPr>
                          <w:rFonts w:ascii="Cambria Math" w:hAnsi="Cambria Math"/>
                        </w:rPr>
                        <m:t>⋅</m:t>
                      </m:r>
                      <m:sSub>
                        <m:sSubPr>
                          <m:ctrlPr>
                            <w:rPr>
                              <w:rFonts w:ascii="Cambria Math" w:hAnsi="Cambria Math"/>
                              <w:i/>
                            </w:rPr>
                          </m:ctrlPr>
                        </m:sSubPr>
                        <m:e>
                          <m:r>
                            <w:rPr>
                              <w:rFonts w:ascii="Cambria Math" w:hAnsi="Cambria Math"/>
                            </w:rPr>
                            <m:t>PDS</m:t>
                          </m:r>
                        </m:e>
                        <m:sub>
                          <m:r>
                            <w:rPr>
                              <w:rFonts w:ascii="Cambria Math" w:hAnsi="Cambria Math"/>
                            </w:rPr>
                            <m:t>i</m:t>
                          </m:r>
                        </m:sub>
                      </m:sSub>
                    </m:e>
                  </m:d>
                </m:e>
              </m:nary>
            </m:num>
            <m:den>
              <m:nary>
                <m:naryPr>
                  <m:chr m:val="∑"/>
                  <m:limLoc m:val="undOvr"/>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PCF</m:t>
                      </m:r>
                    </m:e>
                    <m:sub>
                      <m:r>
                        <w:rPr>
                          <w:rFonts w:ascii="Cambria Math" w:hAnsi="Cambria Math"/>
                        </w:rPr>
                        <m:t>as,i</m:t>
                      </m:r>
                    </m:sub>
                  </m:sSub>
                </m:e>
              </m:nary>
            </m:den>
          </m:f>
        </m:oMath>
      </m:oMathPara>
    </w:p>
    <w:p w14:paraId="2561BCEC" w14:textId="7E379262" w:rsidR="006405AC" w:rsidRPr="004A07B5" w:rsidRDefault="006405AC" w:rsidP="0009561A">
      <w:r w:rsidRPr="004A07B5">
        <w:t xml:space="preserve">As an example, three suppliers, Company A, Company B and Company C, provide parts to Company D. Each part has a different primary data share and contribution to the absolute value total PCF of the part of Company D (cf. Figure 13). According to formula above, the primary data share of Company D’s part is calculated from the primary data share and contributions to the absolute value total PCF (see </w:t>
      </w:r>
      <w:r w:rsidRPr="004A07B5">
        <w:fldChar w:fldCharType="begin"/>
      </w:r>
      <w:r w:rsidRPr="004A07B5">
        <w:instrText xml:space="preserve"> REF _Ref199055240 \h </w:instrText>
      </w:r>
      <w:r w:rsidRPr="004A07B5">
        <w:fldChar w:fldCharType="separate"/>
      </w:r>
      <w:r w:rsidR="00D36E2E" w:rsidRPr="004A07B5">
        <w:t xml:space="preserve">Figure </w:t>
      </w:r>
      <w:r w:rsidR="00D36E2E" w:rsidRPr="004A07B5">
        <w:rPr>
          <w:noProof/>
        </w:rPr>
        <w:t>7</w:t>
      </w:r>
      <w:r w:rsidRPr="004A07B5">
        <w:fldChar w:fldCharType="end"/>
      </w:r>
      <w:r w:rsidRPr="004A07B5">
        <w:t>).</w:t>
      </w:r>
    </w:p>
    <w:p w14:paraId="5A8EE6DF" w14:textId="77777777" w:rsidR="006405AC" w:rsidRPr="004A07B5" w:rsidRDefault="006405AC" w:rsidP="006405AC">
      <w:pPr>
        <w:rPr>
          <w:lang w:eastAsia="de-DE"/>
        </w:rPr>
      </w:pPr>
    </w:p>
    <w:p w14:paraId="35B70E73" w14:textId="77777777" w:rsidR="006405AC" w:rsidRPr="004A07B5" w:rsidRDefault="006405AC" w:rsidP="006405AC">
      <w:pPr>
        <w:rPr>
          <w:lang w:eastAsia="de-DE"/>
        </w:rPr>
      </w:pPr>
    </w:p>
    <w:p w14:paraId="0A92C4DB" w14:textId="77777777" w:rsidR="006405AC" w:rsidRPr="004A07B5" w:rsidRDefault="006405AC" w:rsidP="006405AC">
      <w:pPr>
        <w:rPr>
          <w:lang w:eastAsia="de-DE"/>
        </w:rPr>
      </w:pPr>
    </w:p>
    <w:p w14:paraId="0F62D17F" w14:textId="77777777" w:rsidR="006405AC" w:rsidRPr="004A07B5" w:rsidRDefault="006405AC" w:rsidP="006405AC">
      <w:pPr>
        <w:rPr>
          <w:lang w:eastAsia="de-DE"/>
        </w:rPr>
      </w:pPr>
    </w:p>
    <w:p w14:paraId="4CFB3FF5" w14:textId="77777777" w:rsidR="006405AC" w:rsidRPr="004A07B5" w:rsidRDefault="006405AC" w:rsidP="006405AC">
      <w:pPr>
        <w:rPr>
          <w:lang w:eastAsia="de-DE"/>
        </w:rPr>
      </w:pPr>
    </w:p>
    <w:p w14:paraId="1732404B" w14:textId="77777777" w:rsidR="006405AC" w:rsidRPr="004A07B5" w:rsidRDefault="006405AC" w:rsidP="006405AC">
      <w:pPr>
        <w:rPr>
          <w:lang w:eastAsia="de-DE"/>
        </w:rPr>
      </w:pPr>
    </w:p>
    <w:p w14:paraId="29272BF5" w14:textId="77777777" w:rsidR="006405AC" w:rsidRPr="004A07B5" w:rsidRDefault="006405AC" w:rsidP="006405AC">
      <w:pPr>
        <w:rPr>
          <w:lang w:eastAsia="de-DE"/>
        </w:rPr>
      </w:pPr>
    </w:p>
    <w:p w14:paraId="50C3464E" w14:textId="77777777" w:rsidR="006405AC" w:rsidRPr="004A07B5" w:rsidRDefault="006405AC" w:rsidP="0009561A"/>
    <w:p w14:paraId="50AF1D6C" w14:textId="77777777" w:rsidR="005642A6" w:rsidRPr="004A07B5" w:rsidRDefault="005642A6">
      <w:pPr>
        <w:suppressAutoHyphens w:val="0"/>
        <w:spacing w:after="0" w:line="240" w:lineRule="auto"/>
        <w:ind w:left="0" w:right="0"/>
        <w:jc w:val="left"/>
        <w:rPr>
          <w:bCs/>
          <w:lang w:eastAsia="de-DE"/>
        </w:rPr>
      </w:pPr>
      <w:bookmarkStart w:id="515" w:name="_Ref199055240"/>
      <w:r w:rsidRPr="004A07B5">
        <w:br w:type="page"/>
      </w:r>
    </w:p>
    <w:p w14:paraId="66F80B7D" w14:textId="3F663FEC" w:rsidR="006405AC" w:rsidRPr="004A07B5" w:rsidRDefault="006405AC" w:rsidP="0009561A">
      <w:pPr>
        <w:pStyle w:val="affff9"/>
      </w:pPr>
      <w:r w:rsidRPr="004A07B5">
        <w:lastRenderedPageBreak/>
        <w:t xml:space="preserve">Figure </w:t>
      </w:r>
      <w:r w:rsidRPr="004A07B5">
        <w:fldChar w:fldCharType="begin"/>
      </w:r>
      <w:r w:rsidRPr="004A07B5">
        <w:instrText xml:space="preserve"> SEQ Figure \* ARABIC </w:instrText>
      </w:r>
      <w:r w:rsidRPr="004A07B5">
        <w:fldChar w:fldCharType="separate"/>
      </w:r>
      <w:r w:rsidR="00D36E2E" w:rsidRPr="004A07B5">
        <w:rPr>
          <w:noProof/>
        </w:rPr>
        <w:t>7</w:t>
      </w:r>
      <w:r w:rsidRPr="004A07B5">
        <w:fldChar w:fldCharType="end"/>
      </w:r>
      <w:bookmarkEnd w:id="515"/>
      <w:r w:rsidRPr="004A07B5">
        <w:t>: PCF cascade of primary data for an exemplary supply chain</w:t>
      </w:r>
    </w:p>
    <w:p w14:paraId="54DDB178" w14:textId="77777777"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362" behindDoc="0" locked="0" layoutInCell="1" allowOverlap="1" wp14:anchorId="776F2435" wp14:editId="6432AD3C">
                <wp:simplePos x="0" y="0"/>
                <wp:positionH relativeFrom="column">
                  <wp:posOffset>2000468</wp:posOffset>
                </wp:positionH>
                <wp:positionV relativeFrom="paragraph">
                  <wp:posOffset>152641</wp:posOffset>
                </wp:positionV>
                <wp:extent cx="869796" cy="1685290"/>
                <wp:effectExtent l="0" t="7937" r="0" b="0"/>
                <wp:wrapNone/>
                <wp:docPr id="556576747" name="Pfeil: gebogen 23"/>
                <wp:cNvGraphicFramePr/>
                <a:graphic xmlns:a="http://schemas.openxmlformats.org/drawingml/2006/main">
                  <a:graphicData uri="http://schemas.microsoft.com/office/word/2010/wordprocessingShape">
                    <wps:wsp>
                      <wps:cNvSpPr/>
                      <wps:spPr>
                        <a:xfrm rot="5400000">
                          <a:off x="0" y="0"/>
                          <a:ext cx="869796" cy="1685290"/>
                        </a:xfrm>
                        <a:prstGeom prst="bentArrow">
                          <a:avLst>
                            <a:gd name="adj1" fmla="val 5668"/>
                            <a:gd name="adj2" fmla="val 9992"/>
                            <a:gd name="adj3" fmla="val 9738"/>
                            <a:gd name="adj4" fmla="val 4375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3D0AB" id="Pfeil: gebogen 23" o:spid="_x0000_s1026" style="position:absolute;margin-left:157.5pt;margin-top:12pt;width:68.5pt;height:132.7pt;rotation:90;z-index:251654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9796,1685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z9xwIAACsGAAAOAAAAZHJzL2Uyb0RvYy54bWysVMFuGyEQvVfqPyDuzdqO7dhW1pGVKFWl&#10;tImaVDljFuytgKGAvXa/vgOs106TXKruATHM483M22Eur3Zaka1wvgZT0v5ZjxJhOFS1WZX0x9Pt&#10;pwklPjBTMQVGlHQvPL2af/xw2diZGMAaVCUcQRLjZ40t6ToEOysKz9dCM38GVhh0SnCaBTTdqqgc&#10;a5Bdq2LQ642LBlxlHXDhPZ7eZCedJ34pBQ/3UnoRiCop5hbS6tK6jGsxv2SzlWN2XfM2DfYPWWhW&#10;GwzaUd2wwMjG1a+odM0deJDhjIMuQMqai1QDVtPv/VXN45pZkWpBcbztZPL/j5Z/2z7aB4cyNNbP&#10;PG5jFTvpNHGAao2Gvfil2jBbskvS7TvpxC4QjoeT8fRiOqaEo6s/nowG06Rtkbkip3U+fBagSdyU&#10;dClMWDgHTaJm2zsfkn4VMUxjo7DqZ58SqRX+ji1TZDQeT9q/dQIZnEKm0+ngNeT8BeTi/A2W4Slk&#10;eH4xOuTepoVVHLKPOXpQdXVbK5WM2KniWjmCWWJZq34qSG30V6jy2WQUFUSJkSc1doRn65RJmchn&#10;IDJncDwpjv8l7cJeiYhT5ruQpK5Q+0GK2DHnoIxzVDgn49esEvm4/24uiTAyS4zfcbcEL4s8cOcs&#10;W3y8KtKL6y7ntnknsXy5u5EigwndZV0bcG9VprCqNnLGH0TK0kSVllDtH1zuYHz13vLbGrvujvnw&#10;wBx2FB7i0Ar3uEgFTUmh3VGyBvf7rfOIx3eHXkoaHBgl9b82zAlK1BeDL3LaHw7jhEnGcHQxQMOd&#10;epanHrPR14D9gj2O2aVtxAd12EoH+hln2yJGRRczHGOXlAd3MK5DHmQ4HblYLBIMp4pl4c48Wh7J&#10;o6qxdZ92z8zZ9ukFfLTf4DBc2Cx1eVb0iI03DSw2AWQdovOoa2vgRMLdi5F3aifUccbP/wAAAP//&#10;AwBQSwMEFAAGAAgAAAAhAIpCUD7eAAAACgEAAA8AAABkcnMvZG93bnJldi54bWxMj8FOwzAQRO9I&#10;/IO1SNyoXUuJQohTFQRIcGuBuxtv40BsR7Hbmn49ywlus5rRzNtmld3IjjjHIXgFy4UAhr4LZvC9&#10;gve3p5sKWEzaGz0Gjwq+McKqvbxodG3CyW/wuE09oxIfa63ApjTVnMfOotNxESb05O3D7HSic+65&#10;mfWJyt3IpRAld3rwtGD1hA8Wu6/twSm4/3gOm30+rz/HqXw8vwp7iy9ZqeurvL4DljCnvzD84hM6&#10;tMS0CwdvIhsVyEIQelJQVRIYBYplSWJHjiwk8Lbh/19ofwAAAP//AwBQSwECLQAUAAYACAAAACEA&#10;toM4kv4AAADhAQAAEwAAAAAAAAAAAAAAAAAAAAAAW0NvbnRlbnRfVHlwZXNdLnhtbFBLAQItABQA&#10;BgAIAAAAIQA4/SH/1gAAAJQBAAALAAAAAAAAAAAAAAAAAC8BAABfcmVscy8ucmVsc1BLAQItABQA&#10;BgAIAAAAIQAIpJz9xwIAACsGAAAOAAAAAAAAAAAAAAAAAC4CAABkcnMvZTJvRG9jLnhtbFBLAQIt&#10;ABQABgAIAAAAIQCKQlA+3gAAAAoBAAAPAAAAAAAAAAAAAAAAACEFAABkcnMvZG93bnJldi54bWxQ&#10;SwUGAAAAAAQABADzAAAALAYAAAAA&#10;" path="m,1685290l,442796c,232632,170372,62260,380536,62260r404559,l785095,r84701,86910l785095,173820r,-62260l380536,111560v-182937,,-331236,148299,-331236,331236l49300,1685290r-49300,xe" fillcolor="#d8d8d8 [2732]" stroked="f" strokeweight="2pt">
                <v:path arrowok="t" o:connecttype="custom" o:connectlocs="0,1685290;0,442796;380536,62260;785095,62260;785095,0;869796,86910;785095,173820;785095,111560;380536,111560;49300,442796;49300,1685290;0,1685290" o:connectangles="0,0,0,0,0,0,0,0,0,0,0,0"/>
              </v:shape>
            </w:pict>
          </mc:Fallback>
        </mc:AlternateContent>
      </w:r>
    </w:p>
    <w:p w14:paraId="6946847B" w14:textId="63A70B6D"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337" behindDoc="0" locked="0" layoutInCell="1" allowOverlap="1" wp14:anchorId="08720851" wp14:editId="7C545E6A">
                <wp:simplePos x="0" y="0"/>
                <wp:positionH relativeFrom="column">
                  <wp:posOffset>1721485</wp:posOffset>
                </wp:positionH>
                <wp:positionV relativeFrom="paragraph">
                  <wp:posOffset>15240</wp:posOffset>
                </wp:positionV>
                <wp:extent cx="306070" cy="306070"/>
                <wp:effectExtent l="0" t="0" r="0" b="0"/>
                <wp:wrapNone/>
                <wp:docPr id="1536346299" name="Teilkreis 19"/>
                <wp:cNvGraphicFramePr/>
                <a:graphic xmlns:a="http://schemas.openxmlformats.org/drawingml/2006/main">
                  <a:graphicData uri="http://schemas.microsoft.com/office/word/2010/wordprocessingShape">
                    <wps:wsp>
                      <wps:cNvSpPr/>
                      <wps:spPr>
                        <a:xfrm>
                          <a:off x="0" y="0"/>
                          <a:ext cx="306070" cy="306070"/>
                        </a:xfrm>
                        <a:prstGeom prst="pi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FC12D9F"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20851" id="Teilkreis 19" o:spid="_x0000_s1207" style="position:absolute;left:0;text-align:left;margin-left:135.55pt;margin-top:1.2pt;width:24.1pt;height:24.1pt;z-index:251654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inGhAIAAHAFAAAOAAAAZHJzL2Uyb0RvYy54bWysVEtv2zAMvg/YfxB0X+xk6WNBnSJLkWFA&#10;0RZrh54VWYoFyKImKbGzXz9KfqRbix2GXWxK/PjxIZJX122tyUE4r8AUdDrJKRGGQ6nMrqDfnzYf&#10;LinxgZmSaTCioEfh6fXy/burxi7EDCrQpXAESYxfNLagVQh2kWWeV6JmfgJWGFRKcDULeHS7rHSs&#10;QfZaZ7M8P88acKV1wIX3eHvTKeky8UspeLiX0otAdEExtpC+Ln238Zstr9hi55itFO/DYP8QRc2U&#10;Qacj1Q0LjOydekVVK+7AgwwTDnUGUiouUg6YzTT/I5vHilmRcsHieDuWyf8/Wn53eLQPDsvQWL/w&#10;KMYsWunq+Mf4SJuKdRyLJdpAOF5+zM/zCywpR1UvI0t2MrbOhy8CahKFgloVU2ELdrj1oUMOiHjt&#10;Qatyo7ROB7fbrrUjBxafLf+cb9JLIflvMG0i2EA06xjjTXbKJEnhqEXEafNNSKJKjH2WIklNJkY/&#10;jHNhwrRTVawUnfvpWZ6P3mNbRouUaCKMzBL9j9w9wYDsSAbuLsoeH01F6tHROP9bYJ3xaJE8gwmj&#10;ca0MuLcINGbVe+7wQ5G60sQqhXbbYm0KejmP0Hi1hfL44IiDbmi85RuFL3nLfHhgDqcEHx8nP9zj&#10;R2poCgq9REkF7udb9xGPzYtaShqcuoL6H3vmBCX6q8G2/jSdz+OYpsP87GKGB/dSs32pMft6Ddgh&#10;U9wxlicx4oMeROmgfsYFsYpeUcUMR98F5cENh3XotgGuGC5WqwTD0bQs3JpHyyN5LHRs1af2mTnb&#10;t3PAObiDYUJftXWHjZYGVvsAUqWeP9W1fwIc69RL/QqKe+PlOaFOi3L5CwAA//8DAFBLAwQUAAYA&#10;CAAAACEA4suwut0AAAAIAQAADwAAAGRycy9kb3ducmV2LnhtbEyPwU7DMBBE70j8g7VI3KjtBkob&#10;4lQVFVekFi7c3NiNo8TrKHaawNeznOhtVjOaeVtsZ9+xix1iE1CBXAhgFqtgGqwVfH68PayBxaTR&#10;6C6gVfBtI2zL25tC5yZMeLCXY6oZlWDMtQKXUp9zHitnvY6L0Fsk7xwGrxOdQ83NoCcq9x1fCrHi&#10;XjdIC0739tXZqj2OXsEBK+922c9X+742YqrlfpTtXqn7u3n3AizZOf2H4Q+f0KEkplMY0UTWKVg+&#10;S0lREo/AyM/kJgN2UvAkVsDLgl8/UP4CAAD//wMAUEsBAi0AFAAGAAgAAAAhALaDOJL+AAAA4QEA&#10;ABMAAAAAAAAAAAAAAAAAAAAAAFtDb250ZW50X1R5cGVzXS54bWxQSwECLQAUAAYACAAAACEAOP0h&#10;/9YAAACUAQAACwAAAAAAAAAAAAAAAAAvAQAAX3JlbHMvLnJlbHNQSwECLQAUAAYACAAAACEA2Top&#10;xoQCAABwBQAADgAAAAAAAAAAAAAAAAAuAgAAZHJzL2Uyb0RvYy54bWxQSwECLQAUAAYACAAAACEA&#10;4suwut0AAAAIAQAADwAAAAAAAAAAAAAAAADeBAAAZHJzL2Rvd25yZXYueG1sUEsFBgAAAAAEAAQA&#10;8wAAAOgFAAAAAA==&#10;" adj="-11796480,,5400" path="m306070,153035v,84519,-68516,153035,-153035,153035c68516,306070,,237554,,153035,,68516,68516,,153035,r,153035l306070,153035xe" fillcolor="#00b0f0" stroked="f" strokeweight="2pt">
                <v:stroke joinstyle="miter"/>
                <v:formulas/>
                <v:path arrowok="t" o:connecttype="custom" o:connectlocs="306070,153035;153035,306070;0,153035;153035,0;153035,153035;306070,153035" o:connectangles="0,0,0,0,0,0" textboxrect="0,0,306070,306070"/>
                <v:textbox>
                  <w:txbxContent>
                    <w:p w14:paraId="4FC12D9F" w14:textId="77777777" w:rsidR="006405AC" w:rsidRPr="00E33B77" w:rsidRDefault="006405AC" w:rsidP="006405AC">
                      <w:pPr>
                        <w:ind w:left="0"/>
                        <w:jc w:val="center"/>
                        <w:rPr>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61" behindDoc="0" locked="0" layoutInCell="1" allowOverlap="1" wp14:anchorId="3B9C7F2B" wp14:editId="51D49A5C">
                <wp:simplePos x="0" y="0"/>
                <wp:positionH relativeFrom="column">
                  <wp:posOffset>4763135</wp:posOffset>
                </wp:positionH>
                <wp:positionV relativeFrom="paragraph">
                  <wp:posOffset>122555</wp:posOffset>
                </wp:positionV>
                <wp:extent cx="237490" cy="237490"/>
                <wp:effectExtent l="0" t="0" r="0" b="0"/>
                <wp:wrapNone/>
                <wp:docPr id="2146139371" name="Teilkreis 19"/>
                <wp:cNvGraphicFramePr/>
                <a:graphic xmlns:a="http://schemas.openxmlformats.org/drawingml/2006/main">
                  <a:graphicData uri="http://schemas.microsoft.com/office/word/2010/wordprocessingShape">
                    <wps:wsp>
                      <wps:cNvSpPr/>
                      <wps:spPr>
                        <a:xfrm>
                          <a:off x="0" y="0"/>
                          <a:ext cx="237490" cy="237490"/>
                        </a:xfrm>
                        <a:prstGeom prst="pi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81E8DD3"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C7F2B" id="_x0000_s1208" style="position:absolute;left:0;text-align:left;margin-left:375.05pt;margin-top:9.65pt;width:18.7pt;height:18.7pt;z-index:251654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7490,237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b1ehAIAAHAFAAAOAAAAZHJzL2Uyb0RvYy54bWysVEtv2zAMvg/YfxB0X+1k6doGdYqsRYYB&#10;RVusHXpWZCk2IIuapCTOfv1I+ZFuLXYYdrEp8ePHh0heXrWNYTvlQw224JOTnDNlJZS13RT8+9Pq&#10;wzlnIQpbCgNWFfygAr9avH93uXdzNYUKTKk8QxIb5ntX8CpGN8+yICvViHACTllUavCNiHj0m6z0&#10;Yo/sjcmmef4p24MvnQepQsDbm07JF4lfayXjvdZBRWYKjrHF9PXpu6ZvtrgU840XrqplH4b4hyga&#10;UVt0OlLdiCjY1tevqJpaegig44mEJgOta6lSDpjNJP8jm8dKOJVyweIEN5Yp/D9aebd7dA8ey7B3&#10;YR5QpCxa7Rv6Y3ysTcU6jMVSbWQSL6cfz2YXWFKJql5Gluxo7HyIXxQ0jISCu5pSEXOxuw2xQw4I&#10;ug5g6nJVG5MOfrO+Np7tBD1b/jlfpZdC8t9gxhLYApl1jHSTHTNJUjwYRThjvynN6pJiT5GkJlOj&#10;HyGlsnHSqSpRqs795DTPR+/UlmSREk2ExKzR/8jdEwzIjmTg7qLs8WSqUo+OxvnfAuuMR4vkGWwc&#10;jZvagn+LwGBWvecOPxSpKw1VKbbrFmtT8PNTgtLVGsrDg2ceuqEJTq5qfMlbEeKD8Dgl+Pg4+fEe&#10;P9rAvuDQS5xV4H++dU94bF7UcrbHqSt4+LEVXnFmvlps64vJbEZjmg6z07MpHvxLzfqlxm6ba8AO&#10;meCOcTKJhI9mELWH5hkXxJK8okpYib4LLqMfDtex2wa4YqRaLhMMR9OJeGsfnSRyKjS16lP7LLzr&#10;2zniHNzBMKGv2rrDkqWF5TaCrlPPH+vaPwGOdeqlfgXR3nh5Tqjjolz8AgAA//8DAFBLAwQUAAYA&#10;CAAAACEAaOMuv90AAAAJAQAADwAAAGRycy9kb3ducmV2LnhtbEyPwU7DMBBE70j8g7VIXBB1AkrT&#10;hjgVIJUblVrauxsvcUS8tmK3DX/PcoLjap5m3taryQ3ijGPsPSnIZxkIpNabnjoF+4/1/QJETJqM&#10;Hjyhgm+MsGqur2pdGX+hLZ53qRNcQrHSCmxKoZIythadjjMfkDj79KPTic+xk2bUFy53g3zIsrl0&#10;uidesDrgq8X2a3dyCg7bjW3d3ebNh969r3OyL2Fvlbq9mZ6fQCSc0h8Mv/qsDg07Hf2JTBSDgrLI&#10;ckY5WD6CYKBclAWIo4JiXoJsavn/g+YHAAD//wMAUEsBAi0AFAAGAAgAAAAhALaDOJL+AAAA4QEA&#10;ABMAAAAAAAAAAAAAAAAAAAAAAFtDb250ZW50X1R5cGVzXS54bWxQSwECLQAUAAYACAAAACEAOP0h&#10;/9YAAACUAQAACwAAAAAAAAAAAAAAAAAvAQAAX3JlbHMvLnJlbHNQSwECLQAUAAYACAAAACEAMj29&#10;XoQCAABwBQAADgAAAAAAAAAAAAAAAAAuAgAAZHJzL2Uyb0RvYy54bWxQSwECLQAUAAYACAAAACEA&#10;aOMuv90AAAAJAQAADwAAAAAAAAAAAAAAAADeBAAAZHJzL2Rvd25yZXYueG1sUEsFBgAAAAAEAAQA&#10;8wAAAOgFAAAAAA==&#10;" adj="-11796480,,5400" path="m237490,118745v,65581,-53164,118745,-118745,118745c53164,237490,,184326,,118745,,53164,53164,,118745,r,118745l237490,118745xe" fillcolor="#00b0f0" stroked="f" strokeweight="2pt">
                <v:stroke joinstyle="miter"/>
                <v:formulas/>
                <v:path arrowok="t" o:connecttype="custom" o:connectlocs="237490,118745;118745,237490;0,118745;118745,0;118745,118745;237490,118745" o:connectangles="0,0,0,0,0,0" textboxrect="0,0,237490,237490"/>
                <v:textbox>
                  <w:txbxContent>
                    <w:p w14:paraId="481E8DD3" w14:textId="77777777" w:rsidR="006405AC" w:rsidRPr="00E33B77" w:rsidRDefault="006405AC" w:rsidP="006405AC">
                      <w:pPr>
                        <w:ind w:left="0"/>
                        <w:jc w:val="center"/>
                        <w:rPr>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60" behindDoc="0" locked="0" layoutInCell="1" allowOverlap="1" wp14:anchorId="6541C96B" wp14:editId="7C61DFD3">
                <wp:simplePos x="0" y="0"/>
                <wp:positionH relativeFrom="column">
                  <wp:posOffset>4759737</wp:posOffset>
                </wp:positionH>
                <wp:positionV relativeFrom="paragraph">
                  <wp:posOffset>128270</wp:posOffset>
                </wp:positionV>
                <wp:extent cx="243205" cy="231775"/>
                <wp:effectExtent l="0" t="0" r="4445" b="0"/>
                <wp:wrapNone/>
                <wp:docPr id="230698012" name="Ellipse 20"/>
                <wp:cNvGraphicFramePr/>
                <a:graphic xmlns:a="http://schemas.openxmlformats.org/drawingml/2006/main">
                  <a:graphicData uri="http://schemas.microsoft.com/office/word/2010/wordprocessingShape">
                    <wps:wsp>
                      <wps:cNvSpPr/>
                      <wps:spPr>
                        <a:xfrm>
                          <a:off x="0" y="0"/>
                          <a:ext cx="243205" cy="231775"/>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C944C" id="Ellipse 20" o:spid="_x0000_s1026" style="position:absolute;margin-left:374.8pt;margin-top:10.1pt;width:19.15pt;height:18.25pt;z-index:251654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OF7hgIAAIQFAAAOAAAAZHJzL2Uyb0RvYy54bWysVN1P2zAQf5+0/8Hy+0ha2sEqUlSBmCYx&#10;qAYTz65jN5Ycn2e7Tbu/fmc7TWGwPUx7ce7zdx+5u4vLXavJVjivwFR0dFJSIgyHWpl1Rb8/3nw4&#10;p8QHZmqmwYiK7oWnl/P37y46OxNjaEDXwhEEMX7W2Yo2IdhZUXjeiJb5E7DCoFKCa1lA1q2L2rEO&#10;0VtdjMvyY9GBq60DLrxH6XVW0nnCl1LwcC+lF4HoimJuIb0uvav4FvMLNls7ZhvF+zTYP2TRMmUw&#10;6AB1zQIjG6deQbWKO/AgwwmHtgApFRepBqxmVP5WzUPDrEi1YHO8Hdrk/x8sv9s+2KXDNnTWzzyS&#10;sYqddG38Yn5kl5q1H5oldoFwFI4np+NySglH1fh0dHY2jc0sjs7W+fBZQEsiUVGhtbI+lsNmbHvr&#10;Q7Y+WEWxB63qG6V1YuIIiCvtyJbhz1utR8lVb9qvUGfZ+bQs0y/EqGlionnK4QWSNhHPQETOQaOk&#10;OBacqLDXItpp801IoupYYoo4IOegjHNhQk7GN6wWWTz6Yy4JMCJLjD9g9wAvizxg5yx7++gq0igP&#10;zuXfEsvOg0eKDCYMzq0y4N4C0FhVHznbH5qUWxO7tIJ6v3TEQV4kb/mNwr97y3xYMoebgzuG1yDc&#10;4yM1dBWFnqKkAffzLXm0x4FGLSUdbmJF/Y8Nc4IS/cXgqH8aTSZxdRMzmZ6NkXHPNavnGrNprwDn&#10;ZYR3x/JERvugD6R00D7h0VjEqKhihmPsivLgDsxVyBcCzw4Xi0Uyw3W1LNyaB8sjeOxqHN3H3RNz&#10;th/xgLtxB4etfTXm2TZ6GlhsAkiVduDY177fuOppiPuzFG/Jcz5ZHY/n/BcAAAD//wMAUEsDBBQA&#10;BgAIAAAAIQAmZ6rz4QAAAAkBAAAPAAAAZHJzL2Rvd25yZXYueG1sTI9BS8NAEIXvgv9hGcGL2F2D&#10;Jk3MpmjBi0KhrRdv02RMFrOzIbttor/e9VSPw/t475tyNdtenGj0xrGGu4UCQVy7xnCr4X3/crsE&#10;4QNyg71j0vBNHlbV5UWJReMm3tJpF1oRS9gXqKELYSik9HVHFv3CDcQx+3SjxRDPsZXNiFMst71M&#10;lEqlRcNxocOB1h3VX7uj1bCeMDfJc202H8PPll6nzf5N3Wh9fTU/PYIINIczDH/6UR2q6HRwR268&#10;6DVk93kaUQ2JSkBEIFtmOYiDhoc0A1mV8v8H1S8AAAD//wMAUEsBAi0AFAAGAAgAAAAhALaDOJL+&#10;AAAA4QEAABMAAAAAAAAAAAAAAAAAAAAAAFtDb250ZW50X1R5cGVzXS54bWxQSwECLQAUAAYACAAA&#10;ACEAOP0h/9YAAACUAQAACwAAAAAAAAAAAAAAAAAvAQAAX3JlbHMvLnJlbHNQSwECLQAUAAYACAAA&#10;ACEA5BThe4YCAACEBQAADgAAAAAAAAAAAAAAAAAuAgAAZHJzL2Uyb0RvYy54bWxQSwECLQAUAAYA&#10;CAAAACEAJmeq8+EAAAAJAQAADwAAAAAAAAAAAAAAAADgBAAAZHJzL2Rvd25yZXYueG1sUEsFBgAA&#10;AAAEAAQA8wAAAO4FAAAAAA==&#10;" fillcolor="#d8d8d8 [2732]" stroked="f" strokeweight="2pt"/>
            </w:pict>
          </mc:Fallback>
        </mc:AlternateContent>
      </w:r>
      <w:r w:rsidRPr="004A07B5">
        <w:rPr>
          <w:noProof/>
          <w:lang w:eastAsia="de-DE"/>
        </w:rPr>
        <mc:AlternateContent>
          <mc:Choice Requires="wps">
            <w:drawing>
              <wp:anchor distT="0" distB="0" distL="114300" distR="114300" simplePos="0" relativeHeight="251654336" behindDoc="0" locked="0" layoutInCell="1" allowOverlap="1" wp14:anchorId="4B1AD64D" wp14:editId="7375769D">
                <wp:simplePos x="0" y="0"/>
                <wp:positionH relativeFrom="column">
                  <wp:posOffset>1718087</wp:posOffset>
                </wp:positionH>
                <wp:positionV relativeFrom="paragraph">
                  <wp:posOffset>15240</wp:posOffset>
                </wp:positionV>
                <wp:extent cx="310515" cy="295910"/>
                <wp:effectExtent l="0" t="0" r="0" b="8890"/>
                <wp:wrapNone/>
                <wp:docPr id="621348301"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7BA0E1" id="Ellipse 20" o:spid="_x0000_s1026" style="position:absolute;margin-left:135.3pt;margin-top:1.2pt;width:24.45pt;height:23.3pt;z-index:2516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DcuXjeAAAAAIAQAADwAAAGRycy9kb3ducmV2LnhtbEyPwU7DMBBE70j8g7VIXBC1G0oh&#10;IU4FlbiAVKktF25uvCQW8TqK3Sbw9SwnuM1qRjNvy9XkO3HCIbpAGuYzBQKpDtZRo+Ft/3x9DyIm&#10;Q9Z0gVDDF0ZYVednpSlsGGmLp11qBJdQLIyGNqW+kDLWLXoTZ6FHYu8jDN4kPodG2sGMXO47mSm1&#10;lN444oXW9Lhusf7cHb2G9Whylz3VbvPef2/xZdzsX9WV1pcX0+MDiIRT+gvDLz6jQ8VMh3AkG0Wn&#10;IbtTS46yWIBg/2ae34I4aFjkCmRVyv8PVD8AAAD//wMAUEsBAi0AFAAGAAgAAAAhALaDOJL+AAAA&#10;4QEAABMAAAAAAAAAAAAAAAAAAAAAAFtDb250ZW50X1R5cGVzXS54bWxQSwECLQAUAAYACAAAACEA&#10;OP0h/9YAAACUAQAACwAAAAAAAAAAAAAAAAAvAQAAX3JlbHMvLnJlbHNQSwECLQAUAAYACAAAACEA&#10;RqYOsoQCAACEBQAADgAAAAAAAAAAAAAAAAAuAgAAZHJzL2Uyb0RvYy54bWxQSwECLQAUAAYACAAA&#10;ACEADcuXjeAAAAAIAQAADwAAAAAAAAAAAAAAAADeBAAAZHJzL2Rvd25yZXYueG1sUEsFBgAAAAAE&#10;AAQA8wAAAOsFAAAAAA==&#10;" fillcolor="#d8d8d8 [2732]" stroked="f" strokeweight="2pt"/>
            </w:pict>
          </mc:Fallback>
        </mc:AlternateContent>
      </w:r>
      <w:r w:rsidRPr="004A07B5">
        <w:rPr>
          <w:noProof/>
          <w:lang w:eastAsia="de-DE"/>
        </w:rPr>
        <mc:AlternateContent>
          <mc:Choice Requires="wps">
            <w:drawing>
              <wp:anchor distT="0" distB="0" distL="114300" distR="114300" simplePos="0" relativeHeight="251654338" behindDoc="0" locked="0" layoutInCell="1" allowOverlap="1" wp14:anchorId="03FDB7E9" wp14:editId="4BB7129A">
                <wp:simplePos x="0" y="0"/>
                <wp:positionH relativeFrom="column">
                  <wp:posOffset>1736725</wp:posOffset>
                </wp:positionH>
                <wp:positionV relativeFrom="paragraph">
                  <wp:posOffset>74930</wp:posOffset>
                </wp:positionV>
                <wp:extent cx="300990" cy="220980"/>
                <wp:effectExtent l="0" t="0" r="3810" b="7620"/>
                <wp:wrapNone/>
                <wp:docPr id="80507639"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76A58F80" w14:textId="77777777" w:rsidR="006405AC" w:rsidRPr="00A56405" w:rsidRDefault="006405AC" w:rsidP="006405AC">
                            <w:pPr>
                              <w:spacing w:line="80" w:lineRule="atLeast"/>
                              <w:ind w:left="0" w:right="17"/>
                              <w:jc w:val="center"/>
                              <w:rPr>
                                <w:sz w:val="14"/>
                                <w:szCs w:val="14"/>
                                <w:lang w:val="de-DE"/>
                              </w:rPr>
                            </w:pPr>
                            <w:r w:rsidRPr="00A56405">
                              <w:rPr>
                                <w:sz w:val="14"/>
                                <w:szCs w:val="14"/>
                                <w:lang w:val="de-DE"/>
                              </w:rPr>
                              <w:t>PDS</w:t>
                            </w:r>
                            <w:r w:rsidRPr="00A56405">
                              <w:rPr>
                                <w:sz w:val="14"/>
                                <w:szCs w:val="14"/>
                                <w:vertAlign w:val="subscript"/>
                                <w:lang w:val="de-DE"/>
                              </w:rPr>
                              <w:t>A</w:t>
                            </w:r>
                            <w:r>
                              <w:rPr>
                                <w:sz w:val="14"/>
                                <w:szCs w:val="14"/>
                                <w:lang w:val="de-DE"/>
                              </w:rPr>
                              <w:br/>
                            </w:r>
                            <w:r w:rsidRPr="00A56405">
                              <w:rPr>
                                <w:sz w:val="14"/>
                                <w:szCs w:val="14"/>
                                <w:lang w:val="de-DE"/>
                              </w:rPr>
                              <w:t>= 75%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DB7E9" id="Textfeld 21" o:spid="_x0000_s1209" type="#_x0000_t202" style="position:absolute;left:0;text-align:left;margin-left:136.75pt;margin-top:5.9pt;width:23.7pt;height:17.4pt;z-index:251654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wMoEAIAACMEAAAOAAAAZHJzL2Uyb0RvYy54bWysU02P2jAQvVfqf7B8LwmsiiAirOiuqCqh&#10;3ZXYas/GsUkkx+OODQn99R0bAtW2p6oXZ+L5fu95cd+3hh0V+gZsycejnDNlJVSN3Zf8++v604wz&#10;H4SthAGrSn5Snt8vP35YdK5QE6jBVAoZFbG+6FzJ6xBckWVe1qoVfgROWXJqwFYE+sV9VqHoqHpr&#10;skmeT7MOsHIIUnlPt49nJ1+m+lorGZ619iowU3KaLaQT07mLZ7ZciGKPwtWNvIwh/mGKVjSWml5L&#10;PYog2AGbP0q1jUTwoMNIQpuB1o1UaQfaZpy/22ZbC6fSLgSOd1eY/P8rK5+OW/eCLPRfoCcCIyCd&#10;84Wny7hPr7GNX5qUkZ8gPF1hU31gki7v8nw+J48k12SSz2cJ1uyW7NCHrwpaFo2SI7GSwBLHjQ/U&#10;kEKHkNjLwroxJjFjLOtKPr37nKeEq4cyjKXE26jRCv2uZ01V8tl02GMH1YnWQzgz751cNzTERvjw&#10;IpCoprlJvuGZDm2AmsHF4qwG/Pm3+xhPDJCXs46kU3L/4yBQcWa+WeIm6mwwcDB2g2EP7QOQGsf0&#10;MJxMJiVgMIOpEdo3UvUqdiGXsJJ6lTwM5kM4C5hehVSrVQoiNTkRNnbrZCwdYYyQvvZvAt0F90CE&#10;PcEgKlG8g/8ceyZgdQigm8RNBPaM4gVvUmKi7PJqotR//09Rt7e9/AUAAP//AwBQSwMEFAAGAAgA&#10;AAAhAOzccH3eAAAACQEAAA8AAABkcnMvZG93bnJldi54bWxMj7tOxDAQRXsk/sEaJDrWThYChDgr&#10;xKPjuYAEnRObJMIeR7aTDX/PUEE5ukd3zq02i7NsNiEOHiVkKwHMYOv1gJ2E15fbozNgMSnUyno0&#10;Er5NhE29v1epUvsdPpt5mzpGJRhLJaFPaSw5j21vnIorPxqk7NMHpxKdoeM6qB2VO8tzIQru1ID0&#10;oVejuepN+7WdnAT7HsNdI9LHfN3dp6dHPr3dZA9SHh4slxfAklnSHwy/+qQONTk1fkIdmZWQn65P&#10;CKUgowkErHNxDqyRcFwUwOuK/19Q/wAAAP//AwBQSwECLQAUAAYACAAAACEAtoM4kv4AAADhAQAA&#10;EwAAAAAAAAAAAAAAAAAAAAAAW0NvbnRlbnRfVHlwZXNdLnhtbFBLAQItABQABgAIAAAAIQA4/SH/&#10;1gAAAJQBAAALAAAAAAAAAAAAAAAAAC8BAABfcmVscy8ucmVsc1BLAQItABQABgAIAAAAIQCRJwMo&#10;EAIAACMEAAAOAAAAAAAAAAAAAAAAAC4CAABkcnMvZTJvRG9jLnhtbFBLAQItABQABgAIAAAAIQDs&#10;3HB93gAAAAkBAAAPAAAAAAAAAAAAAAAAAGoEAABkcnMvZG93bnJldi54bWxQSwUGAAAAAAQABADz&#10;AAAAdQUAAAAA&#10;" filled="f" stroked="f" strokeweight=".5pt">
                <v:textbox inset="0,0,0,0">
                  <w:txbxContent>
                    <w:p w14:paraId="76A58F80" w14:textId="77777777" w:rsidR="006405AC" w:rsidRPr="00A56405" w:rsidRDefault="006405AC" w:rsidP="006405AC">
                      <w:pPr>
                        <w:spacing w:line="80" w:lineRule="atLeast"/>
                        <w:ind w:left="0" w:right="17"/>
                        <w:jc w:val="center"/>
                        <w:rPr>
                          <w:sz w:val="14"/>
                          <w:szCs w:val="14"/>
                          <w:lang w:val="de-DE"/>
                        </w:rPr>
                      </w:pPr>
                      <w:r w:rsidRPr="00A56405">
                        <w:rPr>
                          <w:sz w:val="14"/>
                          <w:szCs w:val="14"/>
                          <w:lang w:val="de-DE"/>
                        </w:rPr>
                        <w:t>PDS</w:t>
                      </w:r>
                      <w:r w:rsidRPr="00A56405">
                        <w:rPr>
                          <w:sz w:val="14"/>
                          <w:szCs w:val="14"/>
                          <w:vertAlign w:val="subscript"/>
                          <w:lang w:val="de-DE"/>
                        </w:rPr>
                        <w:t>A</w:t>
                      </w:r>
                      <w:r>
                        <w:rPr>
                          <w:sz w:val="14"/>
                          <w:szCs w:val="14"/>
                          <w:lang w:val="de-DE"/>
                        </w:rPr>
                        <w:br/>
                      </w:r>
                      <w:r w:rsidRPr="00A56405">
                        <w:rPr>
                          <w:sz w:val="14"/>
                          <w:szCs w:val="14"/>
                          <w:lang w:val="de-DE"/>
                        </w:rPr>
                        <w:t>= 75%</w:t>
                      </w:r>
                    </w:p>
                  </w:txbxContent>
                </v:textbox>
              </v:shape>
            </w:pict>
          </mc:Fallback>
        </mc:AlternateContent>
      </w:r>
      <w:r w:rsidRPr="004A07B5">
        <w:rPr>
          <w:noProof/>
          <w:lang w:eastAsia="de-DE"/>
        </w:rPr>
        <mc:AlternateContent>
          <mc:Choice Requires="wps">
            <w:drawing>
              <wp:anchor distT="0" distB="0" distL="114300" distR="114300" simplePos="0" relativeHeight="251654359" behindDoc="0" locked="0" layoutInCell="1" allowOverlap="1" wp14:anchorId="6C4CB6E1" wp14:editId="13609C89">
                <wp:simplePos x="0" y="0"/>
                <wp:positionH relativeFrom="margin">
                  <wp:posOffset>5135245</wp:posOffset>
                </wp:positionH>
                <wp:positionV relativeFrom="paragraph">
                  <wp:posOffset>171450</wp:posOffset>
                </wp:positionV>
                <wp:extent cx="979170" cy="154305"/>
                <wp:effectExtent l="0" t="0" r="11430" b="0"/>
                <wp:wrapNone/>
                <wp:docPr id="284529406" name="Textfeld 21"/>
                <wp:cNvGraphicFramePr/>
                <a:graphic xmlns:a="http://schemas.openxmlformats.org/drawingml/2006/main">
                  <a:graphicData uri="http://schemas.microsoft.com/office/word/2010/wordprocessingShape">
                    <wps:wsp>
                      <wps:cNvSpPr txBox="1"/>
                      <wps:spPr>
                        <a:xfrm>
                          <a:off x="0" y="0"/>
                          <a:ext cx="979170" cy="154305"/>
                        </a:xfrm>
                        <a:prstGeom prst="rect">
                          <a:avLst/>
                        </a:prstGeom>
                        <a:noFill/>
                        <a:ln w="6350">
                          <a:noFill/>
                        </a:ln>
                      </wps:spPr>
                      <wps:txbx>
                        <w:txbxContent>
                          <w:p w14:paraId="3C880B66" w14:textId="77777777" w:rsidR="006405AC" w:rsidRPr="00A56405" w:rsidRDefault="006405AC" w:rsidP="006405AC">
                            <w:pPr>
                              <w:spacing w:line="80" w:lineRule="atLeast"/>
                              <w:ind w:left="0" w:right="17"/>
                              <w:jc w:val="left"/>
                              <w:rPr>
                                <w:sz w:val="14"/>
                                <w:szCs w:val="14"/>
                                <w:lang w:val="de-DE"/>
                              </w:rPr>
                            </w:pPr>
                            <w:r>
                              <w:rPr>
                                <w:sz w:val="14"/>
                                <w:szCs w:val="14"/>
                                <w:lang w:val="de-DE"/>
                              </w:rPr>
                              <w:t>Primary Data Share (PDS)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CB6E1" id="_x0000_s1210" type="#_x0000_t202" style="position:absolute;left:0;text-align:left;margin-left:404.35pt;margin-top:13.5pt;width:77.1pt;height:12.15pt;z-index:2516543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1NWEwIAACMEAAAOAAAAZHJzL2Uyb0RvYy54bWysU01v2zAMvQ/YfxB0X+y0S9MGcYqsRYYB&#10;QVsgHXpWZCk2IIsapcTOfv0oOU6GbqdhF5oWKX689zS/7xrDDgp9Dbbg41HOmbISytruCv79dfXp&#10;ljMfhC2FAasKflSe3y8+fpi3bqauoAJTKmRUxPpZ6wpeheBmWeZlpRrhR+CUpaAGbESgX9xlJYqW&#10;qjcmu8rzm6wFLB2CVN7T6WMf5ItUX2slw7PWXgVmCk6zhWQx2W202WIuZjsUrqrlaQzxD1M0orbU&#10;9FzqUQTB9lj/UaqpJYIHHUYSmgy0rqVKO9A24/zdNptKOJV2IXC8O8Pk/19Z+XTYuBdkofsCHREY&#10;AWmdn3k6jPt0Gpv4pUkZxQnC4xk21QUm6fBuejeeUkRSaDz5fJ1PYpXsctmhD18VNCw6BUdiJYEl&#10;Dmsf+tQhJfaysKqNScwYy9qC31xP8nThHKHixlKPy6jRC922Y3VZ8NvpsMcWyiOth9Az751c1TTE&#10;WvjwIpCoprlJvuGZjDZAzeDkcVYB/vzbecwnBijKWUvSKbj/sReoODPfLHETdTY4ODjbwbH75gFI&#10;jWN6GE4mly5gMIOrEZo3UvUydqGQsJJ6FTwM7kPoBUyvQqrlMiWRmpwIa7txMpaOMEZIX7s3ge6E&#10;eyDCnmAQlZi9g7/P7QlY7gPoOnETge1RPOFNSkzsnl5NlPrv/ynr8rYXvwAAAP//AwBQSwMEFAAG&#10;AAgAAAAhAAYh9FzgAAAACQEAAA8AAABkcnMvZG93bnJldi54bWxMj8tOwzAQRfdI/IM1SOyonSDa&#10;NMSpEI8dFNqCBDsnHpKIeBzZThr+HrOC5WiO7j232MymZxM631mSkCwEMKTa6o4aCa+Hh4sMmA+K&#10;tOotoYRv9LApT08KlWt7pB1O+9CwGEI+VxLaEIacc1+3aJRf2AEp/j6tMyrE0zVcO3WM4abnqRBL&#10;blRHsaFVA962WH/tRyOhf/fusRLhY7prnsLLMx/f7pOtlOdn8801sIBz+IPhVz+qQxmdKjuS9qyX&#10;kIlsFVEJ6SpuisB6ma6BVRKukkvgZcH/Lyh/AAAA//8DAFBLAQItABQABgAIAAAAIQC2gziS/gAA&#10;AOEBAAATAAAAAAAAAAAAAAAAAAAAAABbQ29udGVudF9UeXBlc10ueG1sUEsBAi0AFAAGAAgAAAAh&#10;ADj9If/WAAAAlAEAAAsAAAAAAAAAAAAAAAAALwEAAF9yZWxzLy5yZWxzUEsBAi0AFAAGAAgAAAAh&#10;AIPjU1YTAgAAIwQAAA4AAAAAAAAAAAAAAAAALgIAAGRycy9lMm9Eb2MueG1sUEsBAi0AFAAGAAgA&#10;AAAhAAYh9FzgAAAACQEAAA8AAAAAAAAAAAAAAAAAbQQAAGRycy9kb3ducmV2LnhtbFBLBQYAAAAA&#10;BAAEAPMAAAB6BQAAAAA=&#10;" filled="f" stroked="f" strokeweight=".5pt">
                <v:textbox inset="0,0,0,0">
                  <w:txbxContent>
                    <w:p w14:paraId="3C880B66" w14:textId="77777777" w:rsidR="006405AC" w:rsidRPr="00A56405" w:rsidRDefault="006405AC" w:rsidP="006405AC">
                      <w:pPr>
                        <w:spacing w:line="80" w:lineRule="atLeast"/>
                        <w:ind w:left="0" w:right="17"/>
                        <w:jc w:val="left"/>
                        <w:rPr>
                          <w:sz w:val="14"/>
                          <w:szCs w:val="14"/>
                          <w:lang w:val="de-DE"/>
                        </w:rPr>
                      </w:pPr>
                      <w:r>
                        <w:rPr>
                          <w:sz w:val="14"/>
                          <w:szCs w:val="14"/>
                          <w:lang w:val="de-DE"/>
                        </w:rPr>
                        <w:t>Primary Data Share (PDS)</w:t>
                      </w:r>
                    </w:p>
                  </w:txbxContent>
                </v:textbox>
                <w10:wrap anchorx="margin"/>
              </v:shape>
            </w:pict>
          </mc:Fallback>
        </mc:AlternateContent>
      </w:r>
      <w:r w:rsidRPr="004A07B5">
        <w:rPr>
          <w:noProof/>
          <w:lang w:eastAsia="de-DE"/>
        </w:rPr>
        <mc:AlternateContent>
          <mc:Choice Requires="wps">
            <w:drawing>
              <wp:anchor distT="0" distB="0" distL="114300" distR="114300" simplePos="0" relativeHeight="251654367" behindDoc="0" locked="0" layoutInCell="1" allowOverlap="1" wp14:anchorId="5F484C28" wp14:editId="3C2AFA18">
                <wp:simplePos x="0" y="0"/>
                <wp:positionH relativeFrom="margin">
                  <wp:posOffset>2132792</wp:posOffset>
                </wp:positionH>
                <wp:positionV relativeFrom="paragraph">
                  <wp:posOffset>120873</wp:posOffset>
                </wp:positionV>
                <wp:extent cx="570016" cy="154305"/>
                <wp:effectExtent l="0" t="0" r="1905" b="0"/>
                <wp:wrapNone/>
                <wp:docPr id="2120634473" name="Textfeld 21"/>
                <wp:cNvGraphicFramePr/>
                <a:graphic xmlns:a="http://schemas.openxmlformats.org/drawingml/2006/main">
                  <a:graphicData uri="http://schemas.microsoft.com/office/word/2010/wordprocessingShape">
                    <wps:wsp>
                      <wps:cNvSpPr txBox="1"/>
                      <wps:spPr>
                        <a:xfrm>
                          <a:off x="0" y="0"/>
                          <a:ext cx="570016" cy="154305"/>
                        </a:xfrm>
                        <a:prstGeom prst="rect">
                          <a:avLst/>
                        </a:prstGeom>
                        <a:noFill/>
                        <a:ln w="6350">
                          <a:noFill/>
                        </a:ln>
                      </wps:spPr>
                      <wps:txbx>
                        <w:txbxContent>
                          <w:p w14:paraId="4AF91BAB" w14:textId="77777777" w:rsidR="006405AC" w:rsidRPr="005718D6" w:rsidRDefault="006405AC" w:rsidP="006405AC">
                            <w:pPr>
                              <w:spacing w:line="80" w:lineRule="atLeast"/>
                              <w:ind w:left="0" w:right="17"/>
                              <w:jc w:val="left"/>
                              <w:rPr>
                                <w:sz w:val="14"/>
                                <w:szCs w:val="14"/>
                                <w:lang w:val="de-DE"/>
                              </w:rPr>
                            </w:pPr>
                            <w:r>
                              <w:rPr>
                                <w:sz w:val="14"/>
                                <w:szCs w:val="14"/>
                                <w:lang w:val="de-DE"/>
                              </w:rPr>
                              <w:t>10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84C28" id="_x0000_s1211" type="#_x0000_t202" style="position:absolute;left:0;text-align:left;margin-left:167.95pt;margin-top:9.5pt;width:44.9pt;height:12.15pt;z-index:2516543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K+4EwIAACMEAAAOAAAAZHJzL2Uyb0RvYy54bWysU99v2jAQfp+0/8Hy+0hoB0MRoWKtmCah&#10;thKd+mwcGyI5Pu9sSNhfv7NDoOr2NO3lcvGd78f3fZ7fdY1hR4W+Blvy8SjnTFkJVW13Jf/xsvo0&#10;48wHYSthwKqSn5Tnd4uPH+atK9QN7MFUChkVsb5oXcn3Ibgiy7zcq0b4EThlKagBGxHoF3dZhaKl&#10;6o3JbvJ8mrWAlUOQyns6feiDfJHqa61keNLaq8BMyWm2kCwmu402W8xFsUPh9rU8jyH+YYpG1Jaa&#10;Xko9iCDYAes/SjW1RPCgw0hCk4HWtVRpB9pmnL/bZrMXTqVdCBzvLjD5/1dWPh437hlZ6L5CRwRG&#10;QFrnC0+HcZ9OYxO/NCmjOEF4usCmusAkHU6+5Pl4ypmk0Hjy+TafxCrZ9bJDH74paFh0So7ESgJL&#10;HNc+9KlDSuxlYVUbk5gxlrUln95O8nThEqHixlKP66jRC922Y3VV8tls2GML1YnWQ+iZ906uahpi&#10;LXx4FkhU00Yk3/BERhugZnD2ONsD/vrbecwnBijKWUvSKbn/eRCoODPfLXETdTY4ODjbwbGH5h5I&#10;jWN6GE4mly5gMIOrEZpXUvUydqGQsJJ6lTwM7n3oBUyvQqrlMiWRmpwIa7txMpaOMEZIX7pXge6M&#10;eyDCHmEQlSjewd/n9gQsDwF0nbiJwPYonvEmJSZ2z68mSv3tf8q6vu3FbwAAAP//AwBQSwMEFAAG&#10;AAgAAAAhAJ4MxRjfAAAACQEAAA8AAABkcnMvZG93bnJldi54bWxMj81OwzAQhO9IvIO1SNyo04ZS&#10;GuJUiJ8bhVJAgpsTL0lEvI5sJw1vz3KC247m0+xMvplsJ0b0oXWkYD5LQCBVzrRUK3h9uT+7BBGi&#10;JqM7R6jgGwNsiuOjXGfGHegZx32sBYdQyLSCJsY+kzJUDVodZq5HYu/TeasjS19L4/WBw20nF0ly&#10;Ia1uiT80usebBquv/WAVdO/BP5RJ/Bhv623cPcnh7W7+qNTpyXR9BSLiFP9g+K3P1aHgTqUbyATR&#10;KUjT5ZpRNta8iYHzxXIFouQjTUEWufy/oPgBAAD//wMAUEsBAi0AFAAGAAgAAAAhALaDOJL+AAAA&#10;4QEAABMAAAAAAAAAAAAAAAAAAAAAAFtDb250ZW50X1R5cGVzXS54bWxQSwECLQAUAAYACAAAACEA&#10;OP0h/9YAAACUAQAACwAAAAAAAAAAAAAAAAAvAQAAX3JlbHMvLnJlbHNQSwECLQAUAAYACAAAACEA&#10;VpSvuBMCAAAjBAAADgAAAAAAAAAAAAAAAAAuAgAAZHJzL2Uyb0RvYy54bWxQSwECLQAUAAYACAAA&#10;ACEAngzFGN8AAAAJAQAADwAAAAAAAAAAAAAAAABtBAAAZHJzL2Rvd25yZXYueG1sUEsFBgAAAAAE&#10;AAQA8wAAAHkFAAAAAA==&#10;" filled="f" stroked="f" strokeweight=".5pt">
                <v:textbox inset="0,0,0,0">
                  <w:txbxContent>
                    <w:p w14:paraId="4AF91BAB" w14:textId="77777777" w:rsidR="006405AC" w:rsidRPr="005718D6" w:rsidRDefault="006405AC" w:rsidP="006405AC">
                      <w:pPr>
                        <w:spacing w:line="80" w:lineRule="atLeast"/>
                        <w:ind w:left="0" w:right="17"/>
                        <w:jc w:val="left"/>
                        <w:rPr>
                          <w:sz w:val="14"/>
                          <w:szCs w:val="14"/>
                          <w:lang w:val="de-DE"/>
                        </w:rPr>
                      </w:pPr>
                      <w:r>
                        <w:rPr>
                          <w:sz w:val="14"/>
                          <w:szCs w:val="14"/>
                          <w:lang w:val="de-DE"/>
                        </w:rPr>
                        <w:t>10 kg CO2 eq.</w:t>
                      </w:r>
                    </w:p>
                  </w:txbxContent>
                </v:textbox>
                <w10:wrap anchorx="margin"/>
              </v:shape>
            </w:pict>
          </mc:Fallback>
        </mc:AlternateContent>
      </w:r>
    </w:p>
    <w:p w14:paraId="51554FEE" w14:textId="77777777"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364" behindDoc="0" locked="0" layoutInCell="1" allowOverlap="1" wp14:anchorId="251921B0" wp14:editId="5DBF927D">
                <wp:simplePos x="0" y="0"/>
                <wp:positionH relativeFrom="column">
                  <wp:posOffset>4748497</wp:posOffset>
                </wp:positionH>
                <wp:positionV relativeFrom="paragraph">
                  <wp:posOffset>58296</wp:posOffset>
                </wp:positionV>
                <wp:extent cx="343535" cy="326572"/>
                <wp:effectExtent l="0" t="0" r="0" b="0"/>
                <wp:wrapNone/>
                <wp:docPr id="1143280458" name="Pfeil: nach rechts 24"/>
                <wp:cNvGraphicFramePr/>
                <a:graphic xmlns:a="http://schemas.openxmlformats.org/drawingml/2006/main">
                  <a:graphicData uri="http://schemas.microsoft.com/office/word/2010/wordprocessingShape">
                    <wps:wsp>
                      <wps:cNvSpPr/>
                      <wps:spPr>
                        <a:xfrm>
                          <a:off x="0" y="0"/>
                          <a:ext cx="343535" cy="326572"/>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51AC7" id="Pfeil: nach rechts 24" o:spid="_x0000_s1026" type="#_x0000_t13" style="position:absolute;margin-left:373.9pt;margin-top:4.6pt;width:27.05pt;height:25.7pt;z-index:251654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BJigIAAIcFAAAOAAAAZHJzL2Uyb0RvYy54bWysVE1v2zAMvQ/YfxB0X+18dV1QpwhadBjQ&#10;tcXaoWdFlmIBsqhJSpzs14+SHKftuh2GXWRRJB/JZ5LnF7tWk61wXoGp6OikpEQYDrUy64p+f7z+&#10;cEaJD8zUTIMRFd0LTy8W79+dd3YuxtCAroUjCGL8vLMVbUKw86LwvBEt8ydghUGlBNeygKJbF7Vj&#10;HaK3uhiX5WnRgautAy68x9errKSLhC+l4OFOSi8C0RXF3EI6XTpX8SwW52y+dsw2ivdpsH/IomXK&#10;YNAB6ooFRjZO/QbVKu7AgwwnHNoCpFRcpBqwmlH5qpqHhlmRakFyvB1o8v8Plt9uH+y9Qxo66+ce&#10;r7GKnXRt/GJ+ZJfI2g9kiV0gHB8n08lsMqOEo2oyPp19HEcyi6OzdT58FtCSeKmoU+smLJ2DLhHF&#10;tjc+ZIeDYYzoQav6WmmdhNgF4lI7smX4/1brUXLVm/Yr1PntbFaW6S9i4NQ00Tyl8QJJm4hnICLn&#10;oPGlONacbmGvRbTT5puQRNVY5ThFHJBzUMa5MCEn4xtWi/w8+mMuCTAiS4w/YPcAL4s8YOcse/vo&#10;KlI3D87l3xLLzoNHigwmDM6tMuDeAtBYVR852x9IytREllZQ7+8dcZBnyVt+rfAH3zAf7pnD4cEx&#10;w4UQ7vCQGrqKQn+jpAH38633aI89jVpKOhzGivofG+YEJfqLwW7/NJpO4/QmYYqthoJ7rlk915hN&#10;ewnYLyNcPZana7QP+nCVDton3BvLGBVVzHCMXVEe3EG4DHlJ4ObhYrlMZjixloUb82B5BI+sxtZ9&#10;3D0xZ/suDzget3AYXDZ/1ebZNnoaWG4CSJVm4MhrzzdOe2rifjPFdfJcTlbH/bn4BQAA//8DAFBL&#10;AwQUAAYACAAAACEAJCv/G94AAAAIAQAADwAAAGRycy9kb3ducmV2LnhtbEyPwU7DMBBE70j8g7VI&#10;3KjdgtI2xKkAQTlVggZxduIlSRuvo9hNw9+znOA4mtHMm2wzuU6MOITWk4b5TIFAqrxtqdbwUbzc&#10;rECEaMiazhNq+MYAm/zyIjOp9Wd6x3Efa8ElFFKjoYmxT6UMVYPOhJnvkdj78oMzkeVQSzuYM5e7&#10;Ti6USqQzLfFCY3p8arA67k+Od9+a8vb1eIjF9lCMu+2ncs+PSuvrq+nhHkTEKf6F4Ref0SFnptKf&#10;yAbRaVjeLRk9algvQLC/UvM1iFJDohKQeSb/H8h/AAAA//8DAFBLAQItABQABgAIAAAAIQC2gziS&#10;/gAAAOEBAAATAAAAAAAAAAAAAAAAAAAAAABbQ29udGVudF9UeXBlc10ueG1sUEsBAi0AFAAGAAgA&#10;AAAhADj9If/WAAAAlAEAAAsAAAAAAAAAAAAAAAAALwEAAF9yZWxzLy5yZWxzUEsBAi0AFAAGAAgA&#10;AAAhAG0RQEmKAgAAhwUAAA4AAAAAAAAAAAAAAAAALgIAAGRycy9lMm9Eb2MueG1sUEsBAi0AFAAG&#10;AAgAAAAhACQr/xveAAAACAEAAA8AAAAAAAAAAAAAAAAA5AQAAGRycy9kb3ducmV2LnhtbFBLBQYA&#10;AAAABAAEAPMAAADvBQAAAAA=&#10;" adj="11333" fillcolor="#d8d8d8 [2732]" stroked="f" strokeweight="2pt"/>
            </w:pict>
          </mc:Fallback>
        </mc:AlternateContent>
      </w:r>
      <w:r w:rsidRPr="004A07B5">
        <w:rPr>
          <w:noProof/>
          <w:lang w:eastAsia="de-DE"/>
        </w:rPr>
        <mc:AlternateContent>
          <mc:Choice Requires="wps">
            <w:drawing>
              <wp:anchor distT="0" distB="0" distL="114300" distR="114300" simplePos="0" relativeHeight="251654366" behindDoc="0" locked="0" layoutInCell="1" allowOverlap="1" wp14:anchorId="1649155E" wp14:editId="229B557A">
                <wp:simplePos x="0" y="0"/>
                <wp:positionH relativeFrom="column">
                  <wp:posOffset>4845050</wp:posOffset>
                </wp:positionH>
                <wp:positionV relativeFrom="paragraph">
                  <wp:posOffset>140112</wp:posOffset>
                </wp:positionV>
                <wp:extent cx="0" cy="172085"/>
                <wp:effectExtent l="76200" t="38100" r="57150" b="56515"/>
                <wp:wrapNone/>
                <wp:docPr id="2035857709" name="Gerade Verbindung mit Pfeil 25"/>
                <wp:cNvGraphicFramePr/>
                <a:graphic xmlns:a="http://schemas.openxmlformats.org/drawingml/2006/main">
                  <a:graphicData uri="http://schemas.microsoft.com/office/word/2010/wordprocessingShape">
                    <wps:wsp>
                      <wps:cNvCnPr/>
                      <wps:spPr>
                        <a:xfrm>
                          <a:off x="0" y="0"/>
                          <a:ext cx="0" cy="172085"/>
                        </a:xfrm>
                        <a:prstGeom prst="straightConnector1">
                          <a:avLst/>
                        </a:prstGeom>
                        <a:ln>
                          <a:solidFill>
                            <a:schemeClr val="tx1"/>
                          </a:solidFill>
                          <a:headEnd type="arrow" w="sm" len="sm"/>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B404A4" id="Gerade Verbindung mit Pfeil 25" o:spid="_x0000_s1026" type="#_x0000_t32" style="position:absolute;margin-left:381.5pt;margin-top:11.05pt;width:0;height:13.55pt;z-index:25165436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KLe2AEAADMEAAAOAAAAZHJzL2Uyb0RvYy54bWysU02P0zAQvSPxHyzfadJKwKpquocuywXB&#10;Ctgf4HXGjSXbY41N0/57xk6b8iUEiMvEdubNzHt+3twevRMHoGQxdHK5aKWAoLG3Yd/Jx8/3L26k&#10;SFmFXjkM0MkTJHm7ff5sM8Y1rHBA1wMJLhLSeoydHHKO66ZJegCv0gIjBP5pkLzKvKV905Maubp3&#10;zaptXzUjUh8JNaTEp3fTT7mt9Y0BnT8YkyAL10meLddINT6V2Gw3ar0nFQerz2Oof5jCKxu46Vzq&#10;TmUlvpD9qZS3mjChyQuNvkFjrIbKgdks2x/YfBpUhMqFxUlxlin9v7L6/WEXHohlGGNap/hAhcXR&#10;kC9fnk8cq1inWSw4ZqGnQ82ny9er9uZl0bG54iKl/BbQi7LoZMqk7H7IOwyBbwRpWbVSh3cpT8AL&#10;oDR1ocSEzvb31rm6KXaAnSNxUHyR+bg8N/wuawDVvwm9yKfITlNEOEoxcnsvhQO2Jy/qfWdl3R8k&#10;MqEyS3NVpq7yycE050cwwvasxcSnmvY6pdIaQr5M6gJnF5hhTjOwrUL8FnjOL1Cohv4b8IyonTHk&#10;GextQPpV96u4Zsq/KDDxLhI8YX+qnqnSsDPr5Z9fUbH+t/sKv7717VcAAAD//wMAUEsDBBQABgAI&#10;AAAAIQDyP3L73gAAAAkBAAAPAAAAZHJzL2Rvd25yZXYueG1sTI/BTsMwEETvSPyDtUjcqJO0tBCy&#10;qQCpqNe0Ba5uvMQR8TqK3Tbl6zHiAMfZGc2+KZaj7cSRBt86RkgnCQji2umWG4TddnVzB8IHxVp1&#10;jgnhTB6W5eVFoXLtTlzRcRMaEUvY5wrBhNDnUvrakFV+4nri6H24waoQ5dBIPahTLLedzJJkLq1q&#10;OX4wqqdnQ/Xn5mAR/PnrLX25bXajSV7X1Wr2tJ6+V4jXV+PjA4hAY/gLww9+RIcyMu3dgbUXHcJi&#10;Po1bAkKWpSBi4PewR5jdZyDLQv5fUH4DAAD//wMAUEsBAi0AFAAGAAgAAAAhALaDOJL+AAAA4QEA&#10;ABMAAAAAAAAAAAAAAAAAAAAAAFtDb250ZW50X1R5cGVzXS54bWxQSwECLQAUAAYACAAAACEAOP0h&#10;/9YAAACUAQAACwAAAAAAAAAAAAAAAAAvAQAAX3JlbHMvLnJlbHNQSwECLQAUAAYACAAAACEAakSi&#10;3tgBAAAzBAAADgAAAAAAAAAAAAAAAAAuAgAAZHJzL2Uyb0RvYy54bWxQSwECLQAUAAYACAAAACEA&#10;8j9y+94AAAAJAQAADwAAAAAAAAAAAAAAAAAyBAAAZHJzL2Rvd25yZXYueG1sUEsFBgAAAAAEAAQA&#10;8wAAAD0FAAAAAA==&#10;" strokecolor="black [3213]">
                <v:stroke startarrow="open" startarrowwidth="narrow" startarrowlength="short" endarrow="open" endarrowwidth="narrow" endarrowlength="short"/>
              </v:shape>
            </w:pict>
          </mc:Fallback>
        </mc:AlternateContent>
      </w:r>
      <w:r w:rsidRPr="004A07B5">
        <w:rPr>
          <w:noProof/>
          <w:lang w:eastAsia="de-DE"/>
        </w:rPr>
        <mc:AlternateContent>
          <mc:Choice Requires="wps">
            <w:drawing>
              <wp:anchor distT="0" distB="0" distL="114300" distR="114300" simplePos="0" relativeHeight="251654349" behindDoc="0" locked="0" layoutInCell="1" allowOverlap="1" wp14:anchorId="0D2DC713" wp14:editId="32077E8B">
                <wp:simplePos x="0" y="0"/>
                <wp:positionH relativeFrom="column">
                  <wp:posOffset>615950</wp:posOffset>
                </wp:positionH>
                <wp:positionV relativeFrom="paragraph">
                  <wp:posOffset>41910</wp:posOffset>
                </wp:positionV>
                <wp:extent cx="979170" cy="165735"/>
                <wp:effectExtent l="0" t="0" r="0" b="5715"/>
                <wp:wrapNone/>
                <wp:docPr id="4430966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22717B" w14:textId="77777777" w:rsidR="006405AC" w:rsidRPr="00BB73A1" w:rsidRDefault="006405AC" w:rsidP="006405AC">
                            <w:pPr>
                              <w:ind w:left="0" w:right="-85"/>
                              <w:jc w:val="center"/>
                              <w:rPr>
                                <w:sz w:val="14"/>
                                <w:szCs w:val="1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DC713" id="Flussdiagramm: Grenzstelle 22" o:spid="_x0000_s1212" type="#_x0000_t116" style="position:absolute;left:0;text-align:left;margin-left:48.5pt;margin-top:3.3pt;width:77.1pt;height:13.05pt;z-index:251654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zyvigIAAG4FAAAOAAAAZHJzL2Uyb0RvYy54bWysVEtv2zAMvg/YfxB0X2136CuoU2QpMgwo&#10;2qLt0LMiS7EBWdQoJU7260fJj2zdsMOwi0yL5EfyE8nrm31r2E6hb8CWvDjJOVNWQtXYTcm/vqw+&#10;XHLmg7CVMGBVyQ/K85v5+3fXnZupU6jBVAoZgVg/61zJ6xDcLMu8rFUr/Ak4ZUmpAVsR6Bc3WYWi&#10;I/TWZKd5fp51gJVDkMp7ur3tlXye8LVWMjxo7VVgpuSUW0gnpnMdz2x+LWYbFK5u5JCG+IcsWtFY&#10;CjpB3Yog2Bab36DaRiJ40OFEQpuB1o1UqQaqpsjfVPNcC6dSLUSOdxNN/v/Byvvds3tEoqFzfuZJ&#10;jFXsNbbxS/mxfSLrMJGl9oFJury6uCouiFJJquL87OLjWSQzOzo79OGzgpZFoeTaQLesBYYXhW1j&#10;RQBMjIndnQ+95+gRQ3swTbVqjEk/uFkvDbKdiM+Yf8pX6eUo2C9mxkZjC9GtR4w32bGyJIWDUdHO&#10;2CelWVNRLacpk9R0aoojpFQ2FL2qFpXqwxdneT5Fj20aPVLhCTAia4o/YQ8Ao2UPMmL3WQ720VWl&#10;np2c878l1jtPHiky2DA5E8sDx28qM1TVELm3H0nqqYkshf16T9yU/PIqmsarNVSHR2QI/RB5J1cN&#10;veyd8OFRIE0NNQNtgvBAR3zsksMgcVYDfv/TfbSnZiYtZx1NYcn9t61AxZn5YqnN48iOAo7CehTs&#10;tl0CdURBO8bJJJIDBjOKGqF9pQWxiFFIJaykWCUPo7gM/S6gBSPVYpGMaDCdCHf22ckIHWmNjfmy&#10;fxXohmYONAX3MM6nmL1p4t42elpYbAPoJnX4kcWBcBrq1DnDAopb4+f/ZHVck/MfAAAA//8DAFBL&#10;AwQUAAYACAAAACEAJn+quN0AAAAHAQAADwAAAGRycy9kb3ducmV2LnhtbEyPQUvDQBSE74L/YXmC&#10;N7tp1LTGbIoUKogg2Aq9vm5es8Hs25Ddtpt/73rS4zDDzDfVKtpenGn0nWMF81kGgli7puNWwddu&#10;c7cE4QNyg71jUjCRh1V9fVVh2bgLf9J5G1qRStiXqMCEMJRSem3Iop+5gTh5RzdaDEmOrWxGvKRy&#10;28s8ywppseO0YHCgtSH9vT1ZBQ+ttmRwmt7f9nr9ujmaXfyISt3exJdnEIFi+AvDL35ChzoxHdyJ&#10;Gy96BU+LdCUoKAoQyc4f5zmIg4L7fAGyruR//voHAAD//wMAUEsBAi0AFAAGAAgAAAAhALaDOJL+&#10;AAAA4QEAABMAAAAAAAAAAAAAAAAAAAAAAFtDb250ZW50X1R5cGVzXS54bWxQSwECLQAUAAYACAAA&#10;ACEAOP0h/9YAAACUAQAACwAAAAAAAAAAAAAAAAAvAQAAX3JlbHMvLnJlbHNQSwECLQAUAAYACAAA&#10;ACEAxRM8r4oCAABuBQAADgAAAAAAAAAAAAAAAAAuAgAAZHJzL2Uyb0RvYy54bWxQSwECLQAUAAYA&#10;CAAAACEAJn+quN0AAAAHAQAADwAAAAAAAAAAAAAAAADkBAAAZHJzL2Rvd25yZXYueG1sUEsFBgAA&#10;AAAEAAQA8wAAAO4FAAAAAA==&#10;" fillcolor="#00b0f0" stroked="f" strokeweight="2pt">
                <v:textbox inset="0,0,0,0">
                  <w:txbxContent>
                    <w:p w14:paraId="1A22717B" w14:textId="77777777" w:rsidR="006405AC" w:rsidRPr="00BB73A1" w:rsidRDefault="006405AC" w:rsidP="006405AC">
                      <w:pPr>
                        <w:ind w:left="0" w:right="-85"/>
                        <w:jc w:val="center"/>
                        <w:rPr>
                          <w:sz w:val="14"/>
                          <w:szCs w:val="14"/>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50" behindDoc="0" locked="0" layoutInCell="1" allowOverlap="1" wp14:anchorId="5EB59B44" wp14:editId="648E6054">
                <wp:simplePos x="0" y="0"/>
                <wp:positionH relativeFrom="column">
                  <wp:posOffset>811530</wp:posOffset>
                </wp:positionH>
                <wp:positionV relativeFrom="paragraph">
                  <wp:posOffset>67087</wp:posOffset>
                </wp:positionV>
                <wp:extent cx="532130" cy="220980"/>
                <wp:effectExtent l="0" t="0" r="1270" b="7620"/>
                <wp:wrapNone/>
                <wp:docPr id="1640212938"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5805511F"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Company 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59B44" id="_x0000_s1213" type="#_x0000_t202" style="position:absolute;left:0;text-align:left;margin-left:63.9pt;margin-top:5.3pt;width:41.9pt;height:17.4pt;z-index:251654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Qu3EAIAACMEAAAOAAAAZHJzL2Uyb0RvYy54bWysU11r2zAUfR/sPwi9L3YSWloTp6QtGYPQ&#10;FtLRZ0WWYoOsq10psbNfvyslTkq3p9EX+Vr3+5yj2V3fGrZX6BuwJR+Pcs6UlVA1dlvyn6/Lbzec&#10;+SBsJQxYVfKD8vxu/vXLrHOFmkANplLIqIj1RedKXofgiizzslat8CNwypJTA7Yi0C9uswpFR9Vb&#10;k03y/DrrACuHIJX3dPt4dPJ5qq+1kuFZa68CMyWn2UI6MZ2beGbzmSi2KFzdyNMY4j+maEVjqem5&#10;1KMIgu2w+atU20gEDzqMJLQZaN1IlXagbcb5h23WtXAq7ULgeHeGyX9eWfm0X7sXZKG/h54IjIB0&#10;zheeLuM+vcY2fmlSRn6C8HCGTfWBSbq8mk7GU/JIck0m+e1NgjW7JDv04buClkWj5EisJLDEfuUD&#10;NaTQIST2srBsjEnMGMu6kl9Pr/KUcPZQhrGUeBk1WqHf9KypSn6bJohXG6gOtB7CkXnv5LKhIVbC&#10;hxeBRDXNTfINz3RoA9QMThZnNeDvf93HeGKAvJx1JJ2S+187gYoz88MSN1Fng4GDsRkMu2sfgNQ4&#10;pofhZDIpAYMZTI3QvpGqF7ELuYSV1KvkYTAfwlHA9CqkWixSEKnJibCyaydj6QhjhPS1fxPoTrgH&#10;IuwJBlGJ4gP8x9gjAYtdAN0kbi4onvAmJSbKTq8mSv39f4q6vO35HwAAAP//AwBQSwMEFAAGAAgA&#10;AAAhABZ6ERzdAAAACQEAAA8AAABkcnMvZG93bnJldi54bWxMj0tPxDAMhO9I/IfISNzYtNWyoNJ0&#10;hXjceC4gwS1tTFuROFWSdsu/x5zgNiOPxt9U28VZMWOIgycF+SoDgdR6M1Cn4PXl9uQcREyajLae&#10;UME3RtjWhweVLo3f0zPOu9QJLqFYagV9SmMpZWx7dDqu/IjEt08fnE5sQydN0Hsud1YWWbaRTg/E&#10;H3o94lWP7dducgrsewx3TZY+5uvuPj09yuntJn9Q6vhoubwAkXBJf2H4xWd0qJmp8ROZKCz74ozR&#10;E4tsA4IDRZ6zaBSsT9cg60r+X1D/AAAA//8DAFBLAQItABQABgAIAAAAIQC2gziS/gAAAOEBAAAT&#10;AAAAAAAAAAAAAAAAAAAAAABbQ29udGVudF9UeXBlc10ueG1sUEsBAi0AFAAGAAgAAAAhADj9If/W&#10;AAAAlAEAAAsAAAAAAAAAAAAAAAAALwEAAF9yZWxzLy5yZWxzUEsBAi0AFAAGAAgAAAAhANvdC7cQ&#10;AgAAIwQAAA4AAAAAAAAAAAAAAAAALgIAAGRycy9lMm9Eb2MueG1sUEsBAi0AFAAGAAgAAAAhABZ6&#10;ERzdAAAACQEAAA8AAAAAAAAAAAAAAAAAagQAAGRycy9kb3ducmV2LnhtbFBLBQYAAAAABAAEAPMA&#10;AAB0BQAAAAA=&#10;" filled="f" stroked="f" strokeweight=".5pt">
                <v:textbox inset="0,0,0,0">
                  <w:txbxContent>
                    <w:p w14:paraId="5805511F"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Company A</w:t>
                      </w:r>
                    </w:p>
                  </w:txbxContent>
                </v:textbox>
              </v:shape>
            </w:pict>
          </mc:Fallback>
        </mc:AlternateContent>
      </w:r>
    </w:p>
    <w:p w14:paraId="4F905F64" w14:textId="6EC6A85D"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365" behindDoc="0" locked="0" layoutInCell="1" allowOverlap="1" wp14:anchorId="77F2C243" wp14:editId="1963BECC">
                <wp:simplePos x="0" y="0"/>
                <wp:positionH relativeFrom="margin">
                  <wp:posOffset>5154295</wp:posOffset>
                </wp:positionH>
                <wp:positionV relativeFrom="paragraph">
                  <wp:posOffset>20543</wp:posOffset>
                </wp:positionV>
                <wp:extent cx="979170" cy="154305"/>
                <wp:effectExtent l="0" t="0" r="11430" b="0"/>
                <wp:wrapNone/>
                <wp:docPr id="1670319519" name="Textfeld 21"/>
                <wp:cNvGraphicFramePr/>
                <a:graphic xmlns:a="http://schemas.openxmlformats.org/drawingml/2006/main">
                  <a:graphicData uri="http://schemas.microsoft.com/office/word/2010/wordprocessingShape">
                    <wps:wsp>
                      <wps:cNvSpPr txBox="1"/>
                      <wps:spPr>
                        <a:xfrm>
                          <a:off x="0" y="0"/>
                          <a:ext cx="979170" cy="154305"/>
                        </a:xfrm>
                        <a:prstGeom prst="rect">
                          <a:avLst/>
                        </a:prstGeom>
                        <a:noFill/>
                        <a:ln w="6350">
                          <a:noFill/>
                        </a:ln>
                      </wps:spPr>
                      <wps:txbx>
                        <w:txbxContent>
                          <w:p w14:paraId="053065BA" w14:textId="77777777" w:rsidR="006405AC" w:rsidRPr="004C2B40" w:rsidRDefault="006405AC" w:rsidP="006405AC">
                            <w:pPr>
                              <w:spacing w:line="80" w:lineRule="atLeast"/>
                              <w:ind w:left="0" w:right="17"/>
                              <w:jc w:val="left"/>
                              <w:rPr>
                                <w:sz w:val="14"/>
                                <w:szCs w:val="14"/>
                              </w:rPr>
                            </w:pPr>
                            <w:r w:rsidRPr="004C2B40">
                              <w:rPr>
                                <w:sz w:val="14"/>
                                <w:szCs w:val="14"/>
                              </w:rPr>
                              <w:t>Contribution to PCF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2C243" id="_x0000_s1214" type="#_x0000_t202" style="position:absolute;left:0;text-align:left;margin-left:405.85pt;margin-top:1.6pt;width:77.1pt;height:12.15pt;z-index:2516543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RISEQIAACMEAAAOAAAAZHJzL2Uyb0RvYy54bWysU01v2zAMvQ/YfxB0X+y0Sz+MOEXWIsOA&#10;oi2QDj0rshQbkEWNUmJnv36UHCdDt9OwC02LFD/ee5rf9a1he4W+AVvy6STnTFkJVWO3Jf/+uvp0&#10;w5kPwlbCgFUlPyjP7xYfP8w7V6gLqMFUChkVsb7oXMnrEFyRZV7WqhV+Ak5ZCmrAVgT6xW1Woeio&#10;emuyizy/yjrAyiFI5T2dPgxBvkj1tVYyPGvtVWCm5DRbSBaT3USbLeai2KJwdSOPY4h/mKIVjaWm&#10;p1IPIgi2w+aPUm0jETzoMJHQZqB1I1XagbaZ5u+2WdfCqbQLgePdCSb//8rKp/3avSAL/RfoicAI&#10;SOd84ekw7tNrbOOXJmUUJwgPJ9hUH5ikw9vr2+k1RSSFprPPl/ksVsnOlx368FVBy6JTciRWElhi&#10;/+jDkDqmxF4WVo0xiRljWVfyq8tZni6cIlTcWOpxHjV6od/0rKlootMeG6gOtB7CwLx3ctXQEI/C&#10;hxeBRDXNTfINz2S0AWoGR4+zGvDn385jPjFAUc46kk7J/Y+dQMWZ+WaJm6iz0cHR2YyO3bX3QGqc&#10;0sNwMrl0AYMZXY3QvpGql7ELhYSV1KvkYXTvwyBgehVSLZcpidTkRHi0aydj6QhjhPS1fxPojrgH&#10;IuwJRlGJ4h38Q+5AwHIXQDeJmwjsgOIRb1JiYvf4aqLUf/9PWee3vfgFAAD//wMAUEsDBBQABgAI&#10;AAAAIQCIhBT93gAAAAgBAAAPAAAAZHJzL2Rvd25yZXYueG1sTI9LT4UwFIT3Jv6H5pi48xYw94Uc&#10;boyPnc+rJror9AhEekrawsV/b13pcjKTmW+K3Wx6MZHznWWEdJGAIK6t7rhBeH25PduA8EGxVr1l&#10;QvgmD7vy+KhQubYHfqZpHxoRS9jnCqENYcil9HVLRvmFHYij92mdUSFK10jt1CGWm15mSbKSRnUc&#10;F1o10FVL9dd+NAj9u3d3VRI+puvmPjw9yvHtJn1APD2ZLy9ABJrDXxh+8SM6lJGpsiNrL3qETZqu&#10;YxThPAMR/e1quQVRIWTrJciykP8PlD8AAAD//wMAUEsBAi0AFAAGAAgAAAAhALaDOJL+AAAA4QEA&#10;ABMAAAAAAAAAAAAAAAAAAAAAAFtDb250ZW50X1R5cGVzXS54bWxQSwECLQAUAAYACAAAACEAOP0h&#10;/9YAAACUAQAACwAAAAAAAAAAAAAAAAAvAQAAX3JlbHMvLnJlbHNQSwECLQAUAAYACAAAACEAlKUS&#10;EhECAAAjBAAADgAAAAAAAAAAAAAAAAAuAgAAZHJzL2Uyb0RvYy54bWxQSwECLQAUAAYACAAAACEA&#10;iIQU/d4AAAAIAQAADwAAAAAAAAAAAAAAAABrBAAAZHJzL2Rvd25yZXYueG1sUEsFBgAAAAAEAAQA&#10;8wAAAHYFAAAAAA==&#10;" filled="f" stroked="f" strokeweight=".5pt">
                <v:textbox inset="0,0,0,0">
                  <w:txbxContent>
                    <w:p w14:paraId="053065BA" w14:textId="77777777" w:rsidR="006405AC" w:rsidRPr="004C2B40" w:rsidRDefault="006405AC" w:rsidP="006405AC">
                      <w:pPr>
                        <w:spacing w:line="80" w:lineRule="atLeast"/>
                        <w:ind w:left="0" w:right="17"/>
                        <w:jc w:val="left"/>
                        <w:rPr>
                          <w:sz w:val="14"/>
                          <w:szCs w:val="14"/>
                        </w:rPr>
                      </w:pPr>
                      <w:r w:rsidRPr="004C2B40">
                        <w:rPr>
                          <w:sz w:val="14"/>
                          <w:szCs w:val="14"/>
                        </w:rPr>
                        <w:t>Contribution to PCF</w:t>
                      </w:r>
                    </w:p>
                  </w:txbxContent>
                </v:textbox>
                <w10:wrap anchorx="margin"/>
              </v:shape>
            </w:pict>
          </mc:Fallback>
        </mc:AlternateContent>
      </w:r>
    </w:p>
    <w:p w14:paraId="0BC474C8" w14:textId="3CB14A8F"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144" behindDoc="0" locked="0" layoutInCell="1" allowOverlap="1" wp14:anchorId="6738583D" wp14:editId="1ACA09AE">
                <wp:simplePos x="0" y="0"/>
                <wp:positionH relativeFrom="column">
                  <wp:posOffset>2184894</wp:posOffset>
                </wp:positionH>
                <wp:positionV relativeFrom="paragraph">
                  <wp:posOffset>89601</wp:posOffset>
                </wp:positionV>
                <wp:extent cx="624147" cy="1859280"/>
                <wp:effectExtent l="0" t="8255" r="0" b="0"/>
                <wp:wrapNone/>
                <wp:docPr id="372505825" name="Pfeil: gebogen 23"/>
                <wp:cNvGraphicFramePr/>
                <a:graphic xmlns:a="http://schemas.openxmlformats.org/drawingml/2006/main">
                  <a:graphicData uri="http://schemas.microsoft.com/office/word/2010/wordprocessingShape">
                    <wps:wsp>
                      <wps:cNvSpPr/>
                      <wps:spPr>
                        <a:xfrm rot="16200000" flipV="1">
                          <a:off x="0" y="0"/>
                          <a:ext cx="624147" cy="1859280"/>
                        </a:xfrm>
                        <a:prstGeom prst="bentArrow">
                          <a:avLst>
                            <a:gd name="adj1" fmla="val 26432"/>
                            <a:gd name="adj2" fmla="val 31018"/>
                            <a:gd name="adj3" fmla="val 9738"/>
                            <a:gd name="adj4" fmla="val 43750"/>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9FE20" id="Pfeil: gebogen 23" o:spid="_x0000_s1026" style="position:absolute;margin-left:172.05pt;margin-top:7.05pt;width:49.15pt;height:146.4pt;rotation:90;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147,1859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yKnzgIAADgGAAAOAAAAZHJzL2Uyb0RvYy54bWysVN9v2yAQfp+0/wHxvjp2nB+N6lRRq06T&#10;urZau/WZYEg8YWBA4mR//Q6wHXft9jDND4g7Pr67+3zcxeWhFmjPjK2ULHB6NsKISarKSm4K/PXp&#10;5sMcI+uILIlQkhX4yCy+XL5/d9HoBcvUVomSGQQk0i4aXeCtc3qRJJZuWU3smdJMwiFXpiYOTLNJ&#10;SkMaYK9Fko1G06RRptRGUWYteK/jIV4Gfs4ZdfecW+aQKDDk5sJqwrr2a7K8IIuNIXpb0TYN8g9Z&#10;1KSSELSnuiaOoJ2pXlHVFTXKKu7OqKoTxXlFWagBqklHv1XzuCWahVpAHKt7mez/o6V3+0f9YECG&#10;RtuFha2v4sBNjYwCtdIpqAwfRlxU+hs4QpmQODoEFY+9iuzgEAXnNMvTfIYRhaN0PjnP5kHmJNJ6&#10;em2s+8hUjfymwGsm3coY1QRqsr+1LkhZIklq6BlSfk8hfi3gz+yJQNk0H2ftnxtgsiFmnI7S+WvM&#10;eIg5n43fgORDSD6eTbrs28Sgji5/n6VVoipvKiGC4duWXQmDIE8obBPVErv6syqjbz7xaoLewBO6&#10;3MOjNWQS0vNJ5Zkj2HuS008KO3cUzOOE/MI4qkpQPwsi9swxKKEUNI7J2C0pWXSnf8wlEHpmDvF7&#10;7pbgZZEdd8yyxfurLDy//vLob4nFy/2NEFlJ11+uK6nMWwQCqmojR3wnUpTGq7RW5fHBxHaGPraa&#10;3lTQd7fEugdioKfACRPM3cPChWoKrNodRltlfr7l93h4hHCKUQPTo8D2x44YhpH4JOF5nqd57sdN&#10;MPLJLAPDDE/WwxO5q68U9At0OWQXth7vRLflRtXPMOhWPiocEUkhdoGpM51x5eJUg1FJ2WoVYDBi&#10;NHG38lHT7uH61n06PBOj28fn4NneqW7SkEXo8qjoCev/h1SrnVO8cv7wpGtrwHiC3Yv5N7QD6jTw&#10;l78AAAD//wMAUEsDBBQABgAIAAAAIQCaOVDf4QAAAAsBAAAPAAAAZHJzL2Rvd25yZXYueG1sTI9B&#10;S8NAEIXvgv9hGcGb3aTVtInZFBGkIF6MRehtm50mabOzIbtp03/veNLj8D3e+yZfT7YTZxx860hB&#10;PItAIFXOtFQr2H69PaxA+KDJ6M4RKriih3Vxe5PrzLgLfeK5DLXgEvKZVtCE0GdS+qpBq/3M9UjM&#10;Dm6wOvA51NIM+sLltpPzKEqk1S3xQqN7fG2wOpWjVXBMymVqNrvtrl9t3o/fVzycPkal7u+ml2cQ&#10;AafwF4ZffVaHgp32biTjRadg/pikHGUQxwsQnHhapEsQe0ZRmoAscvn/h+IHAAD//wMAUEsBAi0A&#10;FAAGAAgAAAAhALaDOJL+AAAA4QEAABMAAAAAAAAAAAAAAAAAAAAAAFtDb250ZW50X1R5cGVzXS54&#10;bWxQSwECLQAUAAYACAAAACEAOP0h/9YAAACUAQAACwAAAAAAAAAAAAAAAAAvAQAAX3JlbHMvLnJl&#10;bHNQSwECLQAUAAYACAAAACEAUHsip84CAAA4BgAADgAAAAAAAAAAAAAAAAAuAgAAZHJzL2Uyb0Rv&#10;Yy54bWxQSwECLQAUAAYACAAAACEAmjlQ3+EAAAALAQAADwAAAAAAAAAAAAAAAAAoBQAAZHJzL2Rv&#10;d25yZXYueG1sUEsFBgAAAAAEAAQA8wAAADYGAAAAAA==&#10;" path="m,1859280l,384175c,233366,122255,111111,273064,111111r290304,l563368,r60779,193598l563368,387196r,-111111l273064,276085v-59696,,-108090,48394,-108090,108090c164974,875877,164975,1367578,164975,1859280l,1859280xe" fillcolor="#d8d8d8 [2732]" stroked="f" strokeweight="2pt">
                <v:path arrowok="t" o:connecttype="custom" o:connectlocs="0,1859280;0,384175;273064,111111;563368,111111;563368,0;624147,193598;563368,387196;563368,276085;273064,276085;164974,384175;164975,1859280;0,1859280" o:connectangles="0,0,0,0,0,0,0,0,0,0,0,0"/>
              </v:shape>
            </w:pict>
          </mc:Fallback>
        </mc:AlternateContent>
      </w:r>
    </w:p>
    <w:p w14:paraId="6ABE86BD" w14:textId="5FDD0262"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145" behindDoc="0" locked="0" layoutInCell="1" allowOverlap="1" wp14:anchorId="37C9554D" wp14:editId="53E21BDF">
                <wp:simplePos x="0" y="0"/>
                <wp:positionH relativeFrom="column">
                  <wp:posOffset>3752562</wp:posOffset>
                </wp:positionH>
                <wp:positionV relativeFrom="paragraph">
                  <wp:posOffset>210305</wp:posOffset>
                </wp:positionV>
                <wp:extent cx="1038860" cy="302260"/>
                <wp:effectExtent l="0" t="0" r="8890" b="2540"/>
                <wp:wrapNone/>
                <wp:docPr id="2026792739" name="Pfeil: nach rechts 24"/>
                <wp:cNvGraphicFramePr/>
                <a:graphic xmlns:a="http://schemas.openxmlformats.org/drawingml/2006/main">
                  <a:graphicData uri="http://schemas.microsoft.com/office/word/2010/wordprocessingShape">
                    <wps:wsp>
                      <wps:cNvSpPr/>
                      <wps:spPr>
                        <a:xfrm>
                          <a:off x="0" y="0"/>
                          <a:ext cx="1038860" cy="302260"/>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3B4AF" id="Pfeil: nach rechts 24" o:spid="_x0000_s1026" type="#_x0000_t13" style="position:absolute;margin-left:295.5pt;margin-top:16.55pt;width:81.8pt;height:23.8pt;z-index:2516541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BhiQIAAIgFAAAOAAAAZHJzL2Uyb0RvYy54bWysVE1v2zAMvQ/YfxB0X+2kH8uCOkXQosOA&#10;ri3WDj0rshQLkEVNUuJkv36UZDtt1+0w7CJTIvlIPpM8v9i1mmyF8wpMRSdHJSXCcKiVWVf0++P1&#10;hxklPjBTMw1GVHQvPL1YvH933tm5mEIDuhaOIIjx885WtAnBzovC80a0zB+BFQaVElzLAl7duqgd&#10;6xC91cW0LM+KDlxtHXDhPb5eZSVdJHwpBQ93UnoRiK4o5hbS6dK5imexOGfztWO2UbxPg/1DFi1T&#10;BoOOUFcsMLJx6jeoVnEHHmQ44tAWIKXiItWA1UzKV9U8NMyKVAuS4+1Ik/9/sPx2+2DvHdLQWT/3&#10;KMYqdtK18Yv5kV0iaz+SJXaBcHyclMez2RlyylF3XE6nKCNMcfC2zofPAloShYo6tW7C0jnoElNs&#10;e+NDdhgMY0gPWtXXSut0iW0gLrUjW4Y/cLWeJFe9ab9Cnd9mp2U5BE5dE81TGi+QtIl4BiJyDhpf&#10;ikPRSQp7LaKdNt+EJKrGMqcp4oicgzLOhQk5Gd+wWuTnyR9zSYARWWL8EbsHeFnkgJ2z7O2jq0jt&#10;PDqXf0ssO48eKTKYMDq3yoB7C0BjVX3kbD+QlKmJLK2g3t874iAPk7f8WuEPvmE+3DOH04M9gRsh&#10;3OEhNXQVhV6ipAH38633aI9NjVpKOpzGivofG+YEJfqLwXb/NDk5ieObLienH6d4cc81q+cas2kv&#10;AftlgrvH8iRG+6AHUTpon3BxLGNUVDHDMXZFeXDD5TLkLYGrh4vlMpnhyFoWbsyD5RE8shpb93H3&#10;xJztuzzgfNzCMLls/qrNs230NLDcBJAqzcCB155vHPfUxP1qivvk+T1ZHRbo4hcAAAD//wMAUEsD&#10;BBQABgAIAAAAIQByu1hx4QAAAAkBAAAPAAAAZHJzL2Rvd25yZXYueG1sTI/BTsMwEETvSPyDtUjc&#10;qBNKmyZkUyGgXCohUeDAzbWXJGq8TmO3DX9fc4LjaEYzb8rlaDtxpMG3jhHSSQKCWDvTco3w8b66&#10;WYDwQbFRnWNC+CEPy+ryolSFcSd+o+Mm1CKWsC8UQhNCX0jpdUNW+YnriaP37QarQpRDLc2gTrHc&#10;dvI2SebSqpbjQqN6emxI7zYHi1A/8ade0S7L89zq/f5r/fL8uka8vhof7kEEGsNfGH7xIzpUkWnr&#10;Dmy86BBmeRq/BITpNAURA9nsbg5ii7BIMpBVKf8/qM4AAAD//wMAUEsBAi0AFAAGAAgAAAAhALaD&#10;OJL+AAAA4QEAABMAAAAAAAAAAAAAAAAAAAAAAFtDb250ZW50X1R5cGVzXS54bWxQSwECLQAUAAYA&#10;CAAAACEAOP0h/9YAAACUAQAACwAAAAAAAAAAAAAAAAAvAQAAX3JlbHMvLnJlbHNQSwECLQAUAAYA&#10;CAAAACEA+fxQYYkCAACIBQAADgAAAAAAAAAAAAAAAAAuAgAAZHJzL2Uyb0RvYy54bWxQSwECLQAU&#10;AAYACAAAACEAcrtYceEAAAAJAQAADwAAAAAAAAAAAAAAAADjBAAAZHJzL2Rvd25yZXYueG1sUEsF&#10;BgAAAAAEAAQA8wAAAPEFAAAAAA==&#10;" adj="18458" fillcolor="#d8d8d8 [2732]" stroked="f" strokeweight="2pt"/>
            </w:pict>
          </mc:Fallback>
        </mc:AlternateContent>
      </w:r>
      <w:r w:rsidRPr="004A07B5">
        <w:rPr>
          <w:noProof/>
          <w:lang w:eastAsia="de-DE"/>
        </w:rPr>
        <mc:AlternateContent>
          <mc:Choice Requires="wps">
            <w:drawing>
              <wp:anchor distT="0" distB="0" distL="114300" distR="114300" simplePos="0" relativeHeight="251654348" behindDoc="0" locked="0" layoutInCell="1" allowOverlap="1" wp14:anchorId="03DEB990" wp14:editId="486050C5">
                <wp:simplePos x="0" y="0"/>
                <wp:positionH relativeFrom="column">
                  <wp:posOffset>3921125</wp:posOffset>
                </wp:positionH>
                <wp:positionV relativeFrom="paragraph">
                  <wp:posOffset>227330</wp:posOffset>
                </wp:positionV>
                <wp:extent cx="300990" cy="220980"/>
                <wp:effectExtent l="0" t="0" r="3810" b="7620"/>
                <wp:wrapNone/>
                <wp:docPr id="547843084"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57F2A6E9" w14:textId="77777777" w:rsidR="006405AC" w:rsidRPr="000F08E6" w:rsidRDefault="006405AC" w:rsidP="006405AC">
                            <w:pPr>
                              <w:spacing w:line="80" w:lineRule="atLeast"/>
                              <w:ind w:left="0" w:right="17"/>
                              <w:jc w:val="center"/>
                              <w:rPr>
                                <w:color w:val="000000" w:themeColor="text1"/>
                                <w:sz w:val="14"/>
                                <w:szCs w:val="14"/>
                                <w:lang w:val="de-DE"/>
                              </w:rPr>
                            </w:pPr>
                            <w:r w:rsidRPr="000F08E6">
                              <w:rPr>
                                <w:color w:val="000000" w:themeColor="text1"/>
                                <w:sz w:val="14"/>
                                <w:szCs w:val="14"/>
                                <w:lang w:val="de-DE"/>
                              </w:rPr>
                              <w:t>PDS</w:t>
                            </w:r>
                            <w:r w:rsidRPr="000F08E6">
                              <w:rPr>
                                <w:color w:val="000000" w:themeColor="text1"/>
                                <w:sz w:val="14"/>
                                <w:szCs w:val="14"/>
                                <w:lang w:val="de-DE"/>
                              </w:rPr>
                              <w:br/>
                              <w:t xml:space="preserve">= </w:t>
                            </w:r>
                            <w:r w:rsidRPr="000F08E6">
                              <w:rPr>
                                <w:color w:val="FFFFFF" w:themeColor="background1"/>
                                <w:sz w:val="14"/>
                                <w:szCs w:val="14"/>
                                <w:lang w:val="de-DE"/>
                              </w:rPr>
                              <w:t>54</w:t>
                            </w:r>
                            <w:r w:rsidRPr="000F08E6">
                              <w:rPr>
                                <w:color w:val="000000" w:themeColor="text1"/>
                                <w:sz w:val="14"/>
                                <w:szCs w:val="14"/>
                                <w:lang w:val="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EB990" id="_x0000_s1215" type="#_x0000_t202" style="position:absolute;left:0;text-align:left;margin-left:308.75pt;margin-top:17.9pt;width:23.7pt;height:17.4pt;z-index:251654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gsmEAIAACMEAAAOAAAAZHJzL2Uyb0RvYy54bWysU11r2zAUfR/sPwi9L3ZSVh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k+fzOXkkuWazfH6XYM2uyQ59+KqgZdEoORIrCSxx3PhA&#10;DSl0DIm9LKwbYxIzxrKu5Lc3n/OUcPFQhrGUeB01WqHf9aypSj6fjXvsoDrReggD897JdUNDbIQP&#10;LwKJapqb5Bue6dAGqBmcLc5qwJ9/u4/xxAB5OetIOiX3Pw4CFWfmmyVuos5GA0djNxr20D4AqXFK&#10;D8PJZFICBjOaGqF9I1WvYhdyCSupV8nDaD6EQcD0KqRarVIQqcmJsLFbJ2PpCGOE9LV/E+jOuAci&#10;7AlGUYniHfxD7EDA6hBAN4mbCOyA4hlvUmKi7PxqotR//09R17e9/AUAAP//AwBQSwMEFAAGAAgA&#10;AAAhAGBOvvbfAAAACQEAAA8AAABkcnMvZG93bnJldi54bWxMj8tOwzAQRfdI/IM1SOyoHaBuCZlU&#10;iMeOVwtIsHNik0TE48h20vD3mBUsR3N077nFZrY9m4wPnSOEbCGAGaqd7qhBeH25O1kDC1GRVr0j&#10;g/BtAmzKw4NC5drtaWumXWxYCqGQK4Q2xiHnPNStsSos3GAo/T6dtyqm0zdce7VP4bbnp0JIblVH&#10;qaFVg7luTf21Gy1C/x78fSXix3TTPMTnJz6+3WaPiMdH89UlsGjm+AfDr35ShzI5VW4kHViPILPV&#10;MqEIZ8s0IQFSnl8AqxBWQgIvC/5/QfkDAAD//wMAUEsBAi0AFAAGAAgAAAAhALaDOJL+AAAA4QEA&#10;ABMAAAAAAAAAAAAAAAAAAAAAAFtDb250ZW50X1R5cGVzXS54bWxQSwECLQAUAAYACAAAACEAOP0h&#10;/9YAAACUAQAACwAAAAAAAAAAAAAAAAAvAQAAX3JlbHMvLnJlbHNQSwECLQAUAAYACAAAACEAhC4L&#10;JhACAAAjBAAADgAAAAAAAAAAAAAAAAAuAgAAZHJzL2Uyb0RvYy54bWxQSwECLQAUAAYACAAAACEA&#10;YE6+9t8AAAAJAQAADwAAAAAAAAAAAAAAAABqBAAAZHJzL2Rvd25yZXYueG1sUEsFBgAAAAAEAAQA&#10;8wAAAHYFAAAAAA==&#10;" filled="f" stroked="f" strokeweight=".5pt">
                <v:textbox inset="0,0,0,0">
                  <w:txbxContent>
                    <w:p w14:paraId="57F2A6E9" w14:textId="77777777" w:rsidR="006405AC" w:rsidRPr="000F08E6" w:rsidRDefault="006405AC" w:rsidP="006405AC">
                      <w:pPr>
                        <w:spacing w:line="80" w:lineRule="atLeast"/>
                        <w:ind w:left="0" w:right="17"/>
                        <w:jc w:val="center"/>
                        <w:rPr>
                          <w:color w:val="000000" w:themeColor="text1"/>
                          <w:sz w:val="14"/>
                          <w:szCs w:val="14"/>
                          <w:lang w:val="de-DE"/>
                        </w:rPr>
                      </w:pPr>
                      <w:r w:rsidRPr="000F08E6">
                        <w:rPr>
                          <w:color w:val="000000" w:themeColor="text1"/>
                          <w:sz w:val="14"/>
                          <w:szCs w:val="14"/>
                          <w:lang w:val="de-DE"/>
                        </w:rPr>
                        <w:t>PDS</w:t>
                      </w:r>
                      <w:r w:rsidRPr="000F08E6">
                        <w:rPr>
                          <w:color w:val="000000" w:themeColor="text1"/>
                          <w:sz w:val="14"/>
                          <w:szCs w:val="14"/>
                          <w:lang w:val="de-DE"/>
                        </w:rPr>
                        <w:br/>
                        <w:t xml:space="preserve">= </w:t>
                      </w:r>
                      <w:r w:rsidRPr="000F08E6">
                        <w:rPr>
                          <w:color w:val="FFFFFF" w:themeColor="background1"/>
                          <w:sz w:val="14"/>
                          <w:szCs w:val="14"/>
                          <w:lang w:val="de-DE"/>
                        </w:rPr>
                        <w:t>54</w:t>
                      </w:r>
                      <w:r w:rsidRPr="000F08E6">
                        <w:rPr>
                          <w:color w:val="000000" w:themeColor="text1"/>
                          <w:sz w:val="14"/>
                          <w:szCs w:val="14"/>
                          <w:lang w:val="de-DE"/>
                        </w:rPr>
                        <w:t>%</w:t>
                      </w:r>
                    </w:p>
                  </w:txbxContent>
                </v:textbox>
              </v:shape>
            </w:pict>
          </mc:Fallback>
        </mc:AlternateContent>
      </w:r>
      <w:r w:rsidRPr="004A07B5">
        <w:rPr>
          <w:noProof/>
          <w:lang w:eastAsia="de-DE"/>
        </w:rPr>
        <mc:AlternateContent>
          <mc:Choice Requires="wps">
            <w:drawing>
              <wp:anchor distT="0" distB="0" distL="114300" distR="114300" simplePos="0" relativeHeight="251654339" behindDoc="0" locked="0" layoutInCell="1" allowOverlap="1" wp14:anchorId="013E2C5A" wp14:editId="49516ECB">
                <wp:simplePos x="0" y="0"/>
                <wp:positionH relativeFrom="column">
                  <wp:posOffset>1695227</wp:posOffset>
                </wp:positionH>
                <wp:positionV relativeFrom="paragraph">
                  <wp:posOffset>39370</wp:posOffset>
                </wp:positionV>
                <wp:extent cx="310515" cy="295910"/>
                <wp:effectExtent l="0" t="0" r="0" b="8890"/>
                <wp:wrapNone/>
                <wp:docPr id="56013345"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55BC56" id="Ellipse 20" o:spid="_x0000_s1026" style="position:absolute;margin-left:133.5pt;margin-top:3.1pt;width:24.45pt;height:23.3pt;z-index:251654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R3/hGuAAAAAIAQAADwAAAGRycy9kb3ducmV2LnhtbEyPwU7DMBBE70j8g7VIXBB1atTQ&#10;hjgVVOICUqW2XLht4yWxiNdR7DaBr8ec4Dia0cybcj25TpxpCNazhvksA0Fce2O50fB2eL5dgggR&#10;2WDnmTR8UYB1dXlRYmH8yDs672MjUgmHAjW0MfaFlKFuyWGY+Z44eR9+cBiTHBppBhxTueukyrJc&#10;OrScFlrsadNS/bk/OQ2bEVdWPdV2+95/7+hl3B5esxutr6+mxwcQkab4F4Zf/IQOVWI6+hObIDoN&#10;Kr9PX6KGXIFI/t18sQJx1LBQS5BVKf8fqH4AAAD//wMAUEsBAi0AFAAGAAgAAAAhALaDOJL+AAAA&#10;4QEAABMAAAAAAAAAAAAAAAAAAAAAAFtDb250ZW50X1R5cGVzXS54bWxQSwECLQAUAAYACAAAACEA&#10;OP0h/9YAAACUAQAACwAAAAAAAAAAAAAAAAAvAQAAX3JlbHMvLnJlbHNQSwECLQAUAAYACAAAACEA&#10;RqYOsoQCAACEBQAADgAAAAAAAAAAAAAAAAAuAgAAZHJzL2Uyb0RvYy54bWxQSwECLQAUAAYACAAA&#10;ACEAR3/hGuAAAAAIAQAADwAAAAAAAAAAAAAAAADeBAAAZHJzL2Rvd25yZXYueG1sUEsFBgAAAAAE&#10;AAQA8wAAAOsFAAAAAA==&#10;" fillcolor="#d8d8d8 [2732]" stroked="f" strokeweight="2pt"/>
            </w:pict>
          </mc:Fallback>
        </mc:AlternateContent>
      </w:r>
      <w:r w:rsidRPr="004A07B5">
        <w:rPr>
          <w:noProof/>
          <w:lang w:eastAsia="de-DE"/>
        </w:rPr>
        <mc:AlternateContent>
          <mc:Choice Requires="wps">
            <w:drawing>
              <wp:anchor distT="0" distB="0" distL="114300" distR="114300" simplePos="0" relativeHeight="251654340" behindDoc="0" locked="0" layoutInCell="1" allowOverlap="1" wp14:anchorId="0C36F7D3" wp14:editId="54143B36">
                <wp:simplePos x="0" y="0"/>
                <wp:positionH relativeFrom="column">
                  <wp:posOffset>1702435</wp:posOffset>
                </wp:positionH>
                <wp:positionV relativeFrom="paragraph">
                  <wp:posOffset>31750</wp:posOffset>
                </wp:positionV>
                <wp:extent cx="306070" cy="306070"/>
                <wp:effectExtent l="0" t="0" r="0" b="0"/>
                <wp:wrapNone/>
                <wp:docPr id="686044033"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0800000"/>
                            <a:gd name="adj2" fmla="val 16200000"/>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CF1F48"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6F7D3" id="_x0000_s1216" style="position:absolute;left:0;text-align:left;margin-left:134.05pt;margin-top:2.5pt;width:24.1pt;height:24.1pt;z-index:251654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UYugIAAAUGAAAOAAAAZHJzL2Uyb0RvYy54bWysVEtPGzEQvlfqf7B8L7sJIUDEBkUgqkoU&#10;UKHi7Hht4sr2uLaTTfrrO/Y+EgrqoWoOznge38x8O56Ly63RZCN8UGArOjoqKRGWQ63sS0W/P918&#10;OqMkRGZrpsGKiu5EoJfzjx8uGjcTY1iBroUnCGLDrHEVXcXoZkUR+EoYFo7ACYtGCd6wiFf/UtSe&#10;NYhudDEuy2nRgK+dBy5CQO11a6TzjC+l4PFeyiAi0RXF2mI+fT6X6SzmF2z24plbKd6Vwf6hCsOU&#10;xaQD1DWLjKy9egNlFPcQQMYjDqYAKRUXuQfsZlT+0c3jijmRe0FyghtoCv8Plt9tHt2DRxoaF2YB&#10;xdTFVnqT/rE+ss1k7QayxDYSjsrjclqeIqUcTZ2MKMU+2PkQPwswJAkVdSq1wmZscxtipqomlhmc&#10;CVb/GFEijUbmN0yTUXlWpl/3cQ7cxq/cpjgAnRum7XBR6hOnJAG0qm+U1vmSpkpcaU8wDeblXNg4&#10;ylXptfkKdauf9qhshmqcn1Y96dWYIs9nQsodv0qibUplISVtCUmaYk9vluJOi+Sn7TchiaqR0HEu&#10;ZEB+W2NYsVq06tHJvvEhIteSAROyxPwDdtvk4Pkau62y80+hIj+cIbj8W2Ft8BCRM4ONQ7BRFvx7&#10;ABqZ7zK3/j1JLTWJpbhdbpGbip4fJ9ekWkK9e/DEQ/uSg+M3CsfrloX4wDwOEE4krqN4j4fU0FQU&#10;OomSFfhf7+mTP74otFLS4CqoaPi5Zl5Qor9YfGvno8kk7Y58mZycjvHiDy3LQ4tdmyvA6cKRxuqy&#10;mPyj7kXpwTzj1lqkrGhilmPuivLo+8tVbFcU7j0uFovshvvCsXhrHx1P4InoNOhP22fmXffGIj7O&#10;O+jXRvcmWpL3vinSwmIdQaqYjHteuwvumjxL3V5My+zwnr3223v+GwAA//8DAFBLAwQUAAYACAAA&#10;ACEA9nTyBtoAAAAIAQAADwAAAGRycy9kb3ducmV2LnhtbEyPO0/DQBCEeyT+w2mR6Mj5oZjI+Bwh&#10;pEBNSEG58S22lXvhu8SGX89SQTma0cw3zXaxRlxoiqN3CvJVBoJc5/XoegWHt93dBkRM6DQa70jB&#10;F0XYttdXDdbaz+6VLvvUCy5xsUYFQ0qhljJ2A1mMKx/IsffhJ4uJ5dRLPeHM5dbIIssqaXF0vDBg&#10;oKeButP+bBXE526dv1Qh+55t+EQ6TTvzfq/U7c3y+AAi0ZL+wvCLz+jQMtPRn52Owigoqk3OUQVr&#10;vsR+mVcliCPrsgDZNvL/gfYHAAD//wMAUEsBAi0AFAAGAAgAAAAhALaDOJL+AAAA4QEAABMAAAAA&#10;AAAAAAAAAAAAAAAAAFtDb250ZW50X1R5cGVzXS54bWxQSwECLQAUAAYACAAAACEAOP0h/9YAAACU&#10;AQAACwAAAAAAAAAAAAAAAAAvAQAAX3JlbHMvLnJlbHNQSwECLQAUAAYACAAAACEA721lGLoCAAAF&#10;BgAADgAAAAAAAAAAAAAAAAAuAgAAZHJzL2Uyb0RvYy54bWxQSwECLQAUAAYACAAAACEA9nTyBtoA&#10;AAAIAQAADwAAAAAAAAAAAAAAAAAUBQAAZHJzL2Rvd25yZXYueG1sUEsFBgAAAAAEAAQA8wAAABsG&#10;AAAAAA==&#10;" adj="-11796480,,5400" path="m,153035c,68516,68516,,153035,r,153035l,153035xe" fillcolor="#95b3d7 [1940]" stroked="f" strokeweight="2pt">
                <v:stroke joinstyle="miter"/>
                <v:formulas/>
                <v:path arrowok="t" o:connecttype="custom" o:connectlocs="0,153035;153035,0;153035,153035;0,153035" o:connectangles="0,0,0,0" textboxrect="0,0,306070,306070"/>
                <v:textbox>
                  <w:txbxContent>
                    <w:p w14:paraId="28CF1F48" w14:textId="77777777" w:rsidR="006405AC" w:rsidRPr="00E33B77" w:rsidRDefault="006405AC" w:rsidP="006405AC">
                      <w:pPr>
                        <w:ind w:left="0"/>
                        <w:jc w:val="center"/>
                        <w:rPr>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41" behindDoc="0" locked="0" layoutInCell="1" allowOverlap="1" wp14:anchorId="01A9CA5F" wp14:editId="27305BD0">
                <wp:simplePos x="0" y="0"/>
                <wp:positionH relativeFrom="column">
                  <wp:posOffset>1724248</wp:posOffset>
                </wp:positionH>
                <wp:positionV relativeFrom="paragraph">
                  <wp:posOffset>78105</wp:posOffset>
                </wp:positionV>
                <wp:extent cx="300990" cy="220980"/>
                <wp:effectExtent l="0" t="0" r="3810" b="7620"/>
                <wp:wrapNone/>
                <wp:docPr id="2079848810"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071C5D3D" w14:textId="77777777" w:rsidR="006405AC" w:rsidRPr="00A56405" w:rsidRDefault="006405AC" w:rsidP="006405AC">
                            <w:pPr>
                              <w:spacing w:line="80" w:lineRule="atLeast"/>
                              <w:ind w:left="0" w:right="17"/>
                              <w:jc w:val="center"/>
                              <w:rPr>
                                <w:sz w:val="14"/>
                                <w:szCs w:val="14"/>
                                <w:lang w:val="de-DE"/>
                              </w:rPr>
                            </w:pPr>
                            <w:r w:rsidRPr="00A56405">
                              <w:rPr>
                                <w:sz w:val="14"/>
                                <w:szCs w:val="14"/>
                                <w:lang w:val="de-DE"/>
                              </w:rPr>
                              <w:t>PDS</w:t>
                            </w:r>
                            <w:r>
                              <w:rPr>
                                <w:sz w:val="14"/>
                                <w:szCs w:val="14"/>
                                <w:vertAlign w:val="subscript"/>
                                <w:lang w:val="de-DE"/>
                              </w:rPr>
                              <w:t>B</w:t>
                            </w:r>
                            <w:r>
                              <w:rPr>
                                <w:sz w:val="14"/>
                                <w:szCs w:val="14"/>
                                <w:lang w:val="de-DE"/>
                              </w:rPr>
                              <w:br/>
                            </w:r>
                            <w:r w:rsidRPr="00A56405">
                              <w:rPr>
                                <w:sz w:val="14"/>
                                <w:szCs w:val="14"/>
                                <w:lang w:val="de-DE"/>
                              </w:rPr>
                              <w:t xml:space="preserve">= </w:t>
                            </w:r>
                            <w:r>
                              <w:rPr>
                                <w:sz w:val="14"/>
                                <w:szCs w:val="14"/>
                                <w:lang w:val="de-DE"/>
                              </w:rPr>
                              <w:t>2</w:t>
                            </w:r>
                            <w:r w:rsidRPr="00A56405">
                              <w:rPr>
                                <w:sz w:val="14"/>
                                <w:szCs w:val="14"/>
                                <w:lang w:val="de-D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9CA5F" id="_x0000_s1217" type="#_x0000_t202" style="position:absolute;left:0;text-align:left;margin-left:135.75pt;margin-top:6.15pt;width:23.7pt;height:17.4pt;z-index:251654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D4EQIAACMEAAAOAAAAZHJzL2Uyb0RvYy54bWysU11r2zAUfR/sPwi9L3bSrTQmTslaMgal&#10;LaSjz4osxQZZV7tSYme/fldynJRuT2Mv8rXu9zlHi9u+Neyg0DdgSz6d5JwpK6Fq7K7kP17Wn244&#10;80HYShiwquRH5fnt8uOHRecKNYMaTKWQURHri86VvA7BFVnmZa1a4SfglCWnBmxFoF/cZRWKjqq3&#10;Jpvl+XXWAVYOQSrv6fZ+cPJlqq+1kuFJa68CMyWn2UI6MZ3beGbLhSh2KFzdyNMY4h+maEVjqem5&#10;1L0Igu2x+aNU20gEDzpMJLQZaN1IlXagbab5u202tXAq7ULgeHeGyf+/svLxsHHPyEL/FXoiMALS&#10;OV94uoz79Brb+KVJGfkJwuMZNtUHJunyKs/nc/JIcs1m+fwmwZpdkh368E1By6JRciRWElji8OAD&#10;NaTQMST2srBujEnMGMu6kl9ffclTwtlDGcZS4mXUaIV+27OmKvn887jHFqojrYcwMO+dXDc0xIPw&#10;4VkgUU1zk3zDEx3aADWDk8VZDfjrb/cxnhggL2cdSafk/udeoOLMfLfETdTZaOBobEfD7ts7IDVO&#10;6WE4mUxKwGBGUyO0r6TqVexCLmEl9Sp5GM27MAiYXoVUq1UKIjU5ER7sxslYOsIYIX3pXwW6E+6B&#10;CHuEUVSieAf/EDsQsNoH0E3iJgI7oHjCm5SYKDu9mij1t/8p6vK2l78BAAD//wMAUEsDBBQABgAI&#10;AAAAIQAMTPIo3wAAAAkBAAAPAAAAZHJzL2Rvd25yZXYueG1sTI/LTsMwEEX3SPyDNUjsqOMUaAlx&#10;KsRjR3kUkGDnxCaJsMeR7aTh7xlWsBzdo3vPlJvZWTaZEHuPEsQiA2aw8brHVsLry93JGlhMCrWy&#10;Ho2EbxNhUx0elKrQfo/PZtqlllEJxkJJ6FIaCs5j0xmn4sIPBin79MGpRGdouQ5qT+XO8jzLzrlT&#10;PdJCpwZz3Znmazc6CfY9hvs6Sx/TTbtNT498fLsVD1IeH81Xl8CSmdMfDL/6pA4VOdV+RB2ZlZCv&#10;xBmhFORLYAQsxfoCWC3hdCWAVyX//0H1AwAA//8DAFBLAQItABQABgAIAAAAIQC2gziS/gAAAOEB&#10;AAATAAAAAAAAAAAAAAAAAAAAAABbQ29udGVudF9UeXBlc10ueG1sUEsBAi0AFAAGAAgAAAAhADj9&#10;If/WAAAAlAEAAAsAAAAAAAAAAAAAAAAALwEAAF9yZWxzLy5yZWxzUEsBAi0AFAAGAAgAAAAhAIL/&#10;0PgRAgAAIwQAAA4AAAAAAAAAAAAAAAAALgIAAGRycy9lMm9Eb2MueG1sUEsBAi0AFAAGAAgAAAAh&#10;AAxM8ijfAAAACQEAAA8AAAAAAAAAAAAAAAAAawQAAGRycy9kb3ducmV2LnhtbFBLBQYAAAAABAAE&#10;APMAAAB3BQAAAAA=&#10;" filled="f" stroked="f" strokeweight=".5pt">
                <v:textbox inset="0,0,0,0">
                  <w:txbxContent>
                    <w:p w14:paraId="071C5D3D" w14:textId="77777777" w:rsidR="006405AC" w:rsidRPr="00A56405" w:rsidRDefault="006405AC" w:rsidP="006405AC">
                      <w:pPr>
                        <w:spacing w:line="80" w:lineRule="atLeast"/>
                        <w:ind w:left="0" w:right="17"/>
                        <w:jc w:val="center"/>
                        <w:rPr>
                          <w:sz w:val="14"/>
                          <w:szCs w:val="14"/>
                          <w:lang w:val="de-DE"/>
                        </w:rPr>
                      </w:pPr>
                      <w:r w:rsidRPr="00A56405">
                        <w:rPr>
                          <w:sz w:val="14"/>
                          <w:szCs w:val="14"/>
                          <w:lang w:val="de-DE"/>
                        </w:rPr>
                        <w:t>PDS</w:t>
                      </w:r>
                      <w:r>
                        <w:rPr>
                          <w:sz w:val="14"/>
                          <w:szCs w:val="14"/>
                          <w:vertAlign w:val="subscript"/>
                          <w:lang w:val="de-DE"/>
                        </w:rPr>
                        <w:t>B</w:t>
                      </w:r>
                      <w:r>
                        <w:rPr>
                          <w:sz w:val="14"/>
                          <w:szCs w:val="14"/>
                          <w:lang w:val="de-DE"/>
                        </w:rPr>
                        <w:br/>
                      </w:r>
                      <w:r w:rsidRPr="00A56405">
                        <w:rPr>
                          <w:sz w:val="14"/>
                          <w:szCs w:val="14"/>
                          <w:lang w:val="de-DE"/>
                        </w:rPr>
                        <w:t xml:space="preserve">= </w:t>
                      </w:r>
                      <w:r>
                        <w:rPr>
                          <w:sz w:val="14"/>
                          <w:szCs w:val="14"/>
                          <w:lang w:val="de-DE"/>
                        </w:rPr>
                        <w:t>2</w:t>
                      </w:r>
                      <w:r w:rsidRPr="00A56405">
                        <w:rPr>
                          <w:sz w:val="14"/>
                          <w:szCs w:val="14"/>
                          <w:lang w:val="de-DE"/>
                        </w:rPr>
                        <w:t>5%</w:t>
                      </w:r>
                    </w:p>
                  </w:txbxContent>
                </v:textbox>
              </v:shape>
            </w:pict>
          </mc:Fallback>
        </mc:AlternateContent>
      </w:r>
      <w:r w:rsidRPr="004A07B5">
        <w:rPr>
          <w:noProof/>
          <w:lang w:eastAsia="de-DE"/>
        </w:rPr>
        <mc:AlternateContent>
          <mc:Choice Requires="wps">
            <w:drawing>
              <wp:anchor distT="0" distB="0" distL="114300" distR="114300" simplePos="0" relativeHeight="251654309" behindDoc="0" locked="0" layoutInCell="1" allowOverlap="1" wp14:anchorId="540F0FC0" wp14:editId="77A8DA0E">
                <wp:simplePos x="0" y="0"/>
                <wp:positionH relativeFrom="column">
                  <wp:posOffset>3935037</wp:posOffset>
                </wp:positionH>
                <wp:positionV relativeFrom="paragraph">
                  <wp:posOffset>139444</wp:posOffset>
                </wp:positionV>
                <wp:extent cx="310515" cy="307274"/>
                <wp:effectExtent l="0" t="0" r="0" b="0"/>
                <wp:wrapNone/>
                <wp:docPr id="1330252504" name="Ellipse 20"/>
                <wp:cNvGraphicFramePr/>
                <a:graphic xmlns:a="http://schemas.openxmlformats.org/drawingml/2006/main">
                  <a:graphicData uri="http://schemas.microsoft.com/office/word/2010/wordprocessingShape">
                    <wps:wsp>
                      <wps:cNvSpPr/>
                      <wps:spPr>
                        <a:xfrm>
                          <a:off x="0" y="0"/>
                          <a:ext cx="310515" cy="307274"/>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359D0B" id="Ellipse 20" o:spid="_x0000_s1026" style="position:absolute;margin-left:309.85pt;margin-top:11pt;width:24.45pt;height:24.2pt;z-index:251654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nthgIAAIQFAAAOAAAAZHJzL2Uyb0RvYy54bWysVN1P2zAQf5+0/8Hy+0hS2sEqUlSBmCYx&#10;qAYTz65jt5Ycn2e7Tbu/fmc7TWGwPUx7ce7zdx+5u4vLXavJVjivwNS0OikpEYZDo8yqpt8fbz6c&#10;U+IDMw3TYERN98LTy9n7dxednYoRrEE3whEEMX7a2ZquQ7DTovB8LVrmT8AKg0oJrmUBWbcqGsc6&#10;RG91MSrLj0UHrrEOuPAepddZSWcJX0rBw72UXgSia4q5hfS69C7jW8wu2HTlmF0r3qfB/iGLlimD&#10;QQeoaxYY2Tj1CqpV3IEHGU44tAVIqbhINWA1VflbNQ9rZkWqBZvj7dAm//9g+d32wS4ctqGzfuqR&#10;jFXspGvjF/Mju9Ss/dAssQuEo/C0KifVhBKOqtPybHQ2js0sjs7W+fBZQEsiUVOhtbI+lsOmbHvr&#10;Q7Y+WEWxB62aG6V1YuIIiCvtyJbhz1uuquSqN+1XaLLsfFKW6Rdi1DQx0Tzl8AJJm4hnICLnoFFS&#10;HAtOVNhrEe20+SYkUQ2WOEoRB+QclHEuTMjJ+DVrRBZXf8wlAUZkifEH7B7gZZEH7Jxlbx9dRRrl&#10;wbn8W2LZefBIkcGEwblVBtxbABqr6iNn+0OTcmtil5bQ7BeOOMiL5C2/Ufh3b5kPC+Zwc3DH8BqE&#10;e3ykhq6m0FOUrMH9fEse7XGgUUtJh5tYU/9jw5ygRH8xOOqfqvE4rm5ixpOzETLuuWb5XGM27RXg&#10;vFR4dyxPZLQP+kBKB+0THo15jIoqZjjGrikP7sBchXwh8OxwMZ8nM1xXy8KtebA8gseuxtF93D0x&#10;Z/sRD7gbd3DY2ldjnm2jp4H5JoBUaQeOfe37jauehrg/S/GWPOeT1fF4zn4BAAD//wMAUEsDBBQA&#10;BgAIAAAAIQAuR/kZ4AAAAAkBAAAPAAAAZHJzL2Rvd25yZXYueG1sTI9BS8NAEIXvgv9hGcGL2N0G&#10;SduYSdGCF4VCWy/eptkxWczuhuy2if5611M9DvPx3vfK9WQ7ceYhGO8Q5jMFgl3ttXENwvvh5X4J&#10;IkRymjrvGOGbA6yr66uSCu1Ht+PzPjYihbhQEEIbY19IGeqWLYWZ79ml36cfLMV0Do3UA40p3HYy&#10;UyqXloxLDS31vGm5/tqfLMJmpJXJnmuz/eh/dvw6bg9v6g7x9mZ6egQReYoXGP70kzpUyenoT04H&#10;0SHk89UioQhZljYlIM+XOYgjwkI9gKxK+X9B9QsAAP//AwBQSwECLQAUAAYACAAAACEAtoM4kv4A&#10;AADhAQAAEwAAAAAAAAAAAAAAAAAAAAAAW0NvbnRlbnRfVHlwZXNdLnhtbFBLAQItABQABgAIAAAA&#10;IQA4/SH/1gAAAJQBAAALAAAAAAAAAAAAAAAAAC8BAABfcmVscy8ucmVsc1BLAQItABQABgAIAAAA&#10;IQBPmynthgIAAIQFAAAOAAAAAAAAAAAAAAAAAC4CAABkcnMvZTJvRG9jLnhtbFBLAQItABQABgAI&#10;AAAAIQAuR/kZ4AAAAAkBAAAPAAAAAAAAAAAAAAAAAOAEAABkcnMvZG93bnJldi54bWxQSwUGAAAA&#10;AAQABADzAAAA7QUAAAAA&#10;" fillcolor="#d8d8d8 [2732]" stroked="f" strokeweight="2pt"/>
            </w:pict>
          </mc:Fallback>
        </mc:AlternateContent>
      </w:r>
      <w:r w:rsidRPr="004A07B5">
        <w:rPr>
          <w:noProof/>
          <w:lang w:eastAsia="de-DE"/>
        </w:rPr>
        <mc:AlternateContent>
          <mc:Choice Requires="wps">
            <w:drawing>
              <wp:anchor distT="0" distB="0" distL="114300" distR="114300" simplePos="0" relativeHeight="251654311" behindDoc="0" locked="0" layoutInCell="1" allowOverlap="1" wp14:anchorId="799070AF" wp14:editId="6C512FC6">
                <wp:simplePos x="0" y="0"/>
                <wp:positionH relativeFrom="column">
                  <wp:posOffset>3936365</wp:posOffset>
                </wp:positionH>
                <wp:positionV relativeFrom="paragraph">
                  <wp:posOffset>143733</wp:posOffset>
                </wp:positionV>
                <wp:extent cx="306070" cy="306070"/>
                <wp:effectExtent l="0" t="0" r="0" b="0"/>
                <wp:wrapNone/>
                <wp:docPr id="466826765"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8578582"/>
                            <a:gd name="adj2" fmla="val 16200000"/>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AC6A98D"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070AF" id="_x0000_s1218" style="position:absolute;left:0;text-align:left;margin-left:309.95pt;margin-top:11.3pt;width:24.1pt;height:24.1pt;z-index:251654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oINvgIAAAQGAAAOAAAAZHJzL2Uyb0RvYy54bWysVEtPGzEQvlfqf7B8L7tJkxAiNigCUVWi&#10;gAoVZ8drE1e2x7WdV389Y+8joaAequbgjOfxzcy34zm/2BlNNsIHBbaig5OSEmE51Mo+V/TH4/Wn&#10;KSUhMlszDVZUdC8CvZh//HC+dTMxhBXoWniCIDbMtq6iqxjdrCgCXwnDwgk4YdEowRsW8eqfi9qz&#10;LaIbXQzLclJswdfOAxchoPaqMdJ5xpdS8HgnZRCR6IpibTGfPp/LdBbzczZ79sytFG/LYP9QhWHK&#10;YtIe6opFRtZevYEyinsIIOMJB1OAlIqL3AN2Myj/6OZhxZzIvSA5wfU0hf8Hy283D+7eIw1bF2YB&#10;xdTFTnqT/rE+sstk7XuyxC4SjsrP5aQ8RUo5mloZUYpDsPMhfhFgSBIq6lRqhc3Y5ibETFVNLDM4&#10;E6z+OaBEGo3Mb5gm0/HpdDwdtt/myGt47DWY4PfHX3LDrC0sSl3elCOAVvW10jpf0lCJS+0JZsG0&#10;nAsbB7kovTbfoG70ow6VzVCN49OoJ50aU+TxTEg59ask2qZUFlLSprKkKQ7sZinutUh+2n4Xkqga&#10;+RzmQnrktzWGFatFox6MD433EbmWDJiQJebvsZsme8/X2E2VrX8KFfnd9MHl3wprgvuInBls7ION&#10;suDfA9DIfJu58e9IaqhJLMXdcofcVPRsnFyTagn1/t4TD81DDo5fK5yuGxbiPfM4PziQuI3iHR5S&#10;w7ai0EqUrMD/fk+f/PFBoZWSLW6CioZfa+YFJfqrxad2NhiN0urIl9H4dIgXf2xZHlvs2lwCThdO&#10;NFaXxeQfdSdKD+YJl9YiZUUTsxxzV5RH310uY7OhcO1xsVhkN1wXjsUb++B4Ak9Ep0F/3D0x79on&#10;FvFt3kK3Ndo30ZB88E2RFhbrCFLFZDzw2l5w1eRZatdi2mXH9+x1WN7zFwAAAP//AwBQSwMEFAAG&#10;AAgAAAAhAH4EG0jfAAAACQEAAA8AAABkcnMvZG93bnJldi54bWxMjzFPwzAQhXck/oN1SCyIOsng&#10;pmmcCiEhiphaWNiu8TVOie3Idpvw7zETHU/v03vf1ZvZDOxCPvTOSsgXGTCyrVO97SR8frw8lsBC&#10;RKtwcJYk/FCATXN7U2Ol3GR3dNnHjqUSGyqUoGMcK85Dq8lgWLiRbMqOzhuM6fQdVx6nVG4GXmSZ&#10;4AZ7mxY0jvSsqf3en40Evn14wzn612lXfmk6je/jcbuU8v5ufloDizTHfxj+9JM6NMnp4M5WBTZI&#10;EPlqlVAJRSGAJUCIMgd2kLDMSuBNza8/aH4BAAD//wMAUEsBAi0AFAAGAAgAAAAhALaDOJL+AAAA&#10;4QEAABMAAAAAAAAAAAAAAAAAAAAAAFtDb250ZW50X1R5cGVzXS54bWxQSwECLQAUAAYACAAAACEA&#10;OP0h/9YAAACUAQAACwAAAAAAAAAAAAAAAAAvAQAAX3JlbHMvLnJlbHNQSwECLQAUAAYACAAAACEA&#10;WLKCDb4CAAAEBgAADgAAAAAAAAAAAAAAAAAuAgAAZHJzL2Uyb0RvYy54bWxQSwECLQAUAAYACAAA&#10;ACEAfgQbSN8AAAAJAQAADwAAAAAAAAAAAAAAAAAYBQAAZHJzL2Rvd25yZXYueG1sUEsFBgAAAAAE&#10;AAQA8wAAACQGAAAAAA==&#10;" adj="-11796480,,5400" path="m30854,245184c-4094,198846,-9821,136726,16065,84779,41951,32832,94996,,153035,r,153035l30854,245184xe" fillcolor="#b8cce4 [1300]" stroked="f" strokeweight="2pt">
                <v:stroke joinstyle="miter"/>
                <v:formulas/>
                <v:path arrowok="t" o:connecttype="custom" o:connectlocs="30854,245184;16065,84779;153035,0;153035,153035;30854,245184" o:connectangles="0,0,0,0,0" textboxrect="0,0,306070,306070"/>
                <v:textbox>
                  <w:txbxContent>
                    <w:p w14:paraId="1AC6A98D" w14:textId="77777777" w:rsidR="006405AC" w:rsidRPr="00E33B77" w:rsidRDefault="006405AC" w:rsidP="006405AC">
                      <w:pPr>
                        <w:ind w:left="0"/>
                        <w:jc w:val="center"/>
                        <w:rPr>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12" behindDoc="0" locked="0" layoutInCell="1" allowOverlap="1" wp14:anchorId="6D82C549" wp14:editId="01A2A7FC">
                <wp:simplePos x="0" y="0"/>
                <wp:positionH relativeFrom="column">
                  <wp:posOffset>3931920</wp:posOffset>
                </wp:positionH>
                <wp:positionV relativeFrom="paragraph">
                  <wp:posOffset>146462</wp:posOffset>
                </wp:positionV>
                <wp:extent cx="306070" cy="306070"/>
                <wp:effectExtent l="0" t="0" r="0" b="0"/>
                <wp:wrapNone/>
                <wp:docPr id="789642322"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1059838"/>
                            <a:gd name="adj2" fmla="val 16200000"/>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52D683D"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2C549" id="_x0000_s1219" style="position:absolute;left:0;text-align:left;margin-left:309.6pt;margin-top:11.55pt;width:24.1pt;height:24.1pt;z-index:251654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LOlqgIAAMcFAAAOAAAAZHJzL2Uyb0RvYy54bWysVMFu2zAMvQ/YPwi6r7bTNk2DOkXWIsOA&#10;oi3WDj0rshRrkEVNUuJkXz9Kdpx0LXYYloNCieQj+Uzy6nrbaLIRziswJS1OckqE4VApsyrp9+fF&#10;pwklPjBTMQ1GlHQnPL2effxw1dqpGEENuhKOIIjx09aWtA7BTrPM81o0zJ+AFQaVElzDAl7dKqsc&#10;axG90dkoz8dZC66yDrjwHl9vOyWdJXwpBQ8PUnoRiC4p5hbS6dK5jGc2u2LTlWO2VrxPg/1DFg1T&#10;BoMOULcsMLJ26g1Uo7gDDzKccGgykFJxkWrAaor8j2qeamZFqgXJ8Xagyf8/WH6/ebKPDmlorZ96&#10;FGMVW+ma+I/5kW0iazeQJbaBcHw8zcf5BVLKUdXLiJIdnK3z4YuAhkShpFbFUtiUbe58SFRVxLAG&#10;e4JVPwpKZKOR+Q3TpCjy88vJ6aT/OEdmo1dmY2wA/EUzDNvjorQPHIN40KpaKK3Txa2WN9oRDILl&#10;5J/zxd75lZk20dhAdOuw40t2IChJYadFtNPmm5BEVUjJKBWYelcMcRjnwoSiU9WsEl344vyQ+uCR&#10;CkmAEVli/AG7B4hz8Ra7y7K3j64itf7gnP8tsc558EiRwYTBuVEG3HsAGqvqI3f2e5I6aiJLYbvc&#10;IjclvRxH0/i0hGr36IiDbha95QuFDXLHfHhkDlsAewoXSnjAQ2poSwq9REkN7td779EeZwK1lLQ4&#10;zCX1P9fMCUr0V4PTclmcncXpT5ez84sRXtyxZnmsMevmBrBDsCkxuyRG+6D3onTQvODemceoqGKG&#10;Y+yS8uD2l5vQLRncXFzM58kMJ96ycGeeLI/gkejYqs/bF+ZsPyUBx+se9oPfd3VH8sE2ehqYrwNI&#10;FaLywGt/wW2ReqnfbHEdHd+T1WH/zn4DAAD//wMAUEsDBBQABgAIAAAAIQBC5EUc3gAAAAkBAAAP&#10;AAAAZHJzL2Rvd25yZXYueG1sTI/BTsMwEETvSPyDtZW4UccJSkuaTVVRcUVqy4WbG5s4SryOYqcJ&#10;fD3mBMfVPM28LfeL7dlNj751hCDWCTBNtVMtNQjvl9fHLTAfJCnZO9IIX9rDvrq/K2Wh3EwnfTuH&#10;hsUS8oVEMCEMBee+NtpKv3aDpph9utHKEM+x4WqUcyy3PU+TJOdWthQXjBz0i9F1d54swolqaw7Z&#10;90f3tlXJ3IjjJLoj4sNqOeyABb2EPxh+9aM6VNHp6iZSnvUIuXhOI4qQZgJYBPJ88wTsirARGfCq&#10;5P8/qH4AAAD//wMAUEsBAi0AFAAGAAgAAAAhALaDOJL+AAAA4QEAABMAAAAAAAAAAAAAAAAAAAAA&#10;AFtDb250ZW50X1R5cGVzXS54bWxQSwECLQAUAAYACAAAACEAOP0h/9YAAACUAQAACwAAAAAAAAAA&#10;AAAAAAAvAQAAX3JlbHMvLnJlbHNQSwECLQAUAAYACAAAACEAqqyzpaoCAADHBQAADgAAAAAAAAAA&#10;AAAAAAAuAgAAZHJzL2Uyb0RvYy54bWxQSwECLQAUAAYACAAAACEAQuRFHN4AAAAJAQAADwAAAAAA&#10;AAAAAAAAAAAEBQAAZHJzL2Rvd25yZXYueG1sUEsFBgAAAAAEAAQA8wAAAA8GAAAAAA==&#10;" adj="-11796480,,5400" path="m437,141479c6481,61671,72999,,153035,r,153035l437,141479xe" fillcolor="#00b0f0" stroked="f" strokeweight="2pt">
                <v:stroke joinstyle="miter"/>
                <v:formulas/>
                <v:path arrowok="t" o:connecttype="custom" o:connectlocs="437,141479;153035,0;153035,153035;437,141479" o:connectangles="0,0,0,0" textboxrect="0,0,306070,306070"/>
                <v:textbox>
                  <w:txbxContent>
                    <w:p w14:paraId="452D683D" w14:textId="77777777" w:rsidR="006405AC" w:rsidRPr="00E33B77" w:rsidRDefault="006405AC" w:rsidP="006405AC">
                      <w:pPr>
                        <w:ind w:left="0"/>
                        <w:jc w:val="center"/>
                        <w:rPr>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10" behindDoc="0" locked="0" layoutInCell="1" allowOverlap="1" wp14:anchorId="7FCCA83A" wp14:editId="23C233FD">
                <wp:simplePos x="0" y="0"/>
                <wp:positionH relativeFrom="column">
                  <wp:posOffset>3941445</wp:posOffset>
                </wp:positionH>
                <wp:positionV relativeFrom="paragraph">
                  <wp:posOffset>139923</wp:posOffset>
                </wp:positionV>
                <wp:extent cx="306070" cy="306070"/>
                <wp:effectExtent l="0" t="0" r="0" b="0"/>
                <wp:wrapNone/>
                <wp:docPr id="749011923"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2961469"/>
                            <a:gd name="adj2" fmla="val 1620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F87F79"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CA83A" id="_x0000_s1220" style="position:absolute;left:0;text-align:left;margin-left:310.35pt;margin-top:11pt;width:24.1pt;height:24.1pt;z-index:251654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5rAIAAO0FAAAOAAAAZHJzL2Uyb0RvYy54bWysVE1v2zAMvQ/YfxB0X21nabIEdYqgRYcB&#10;XVusHXpWZKn2IImapMTJfv0o2XHStd1hWA4KxY9H8pni2flWK7IRzjdgSlqc5JQIw6FqzFNJvz9c&#10;ffhEiQ/MVEyBESXdCU/PF+/fnbV2LkZQg6qEIwhi/Ly1Ja1DsPMs87wWmvkTsMKgUYLTLODVPWWV&#10;Yy2ia5WN8nySteAq64AL71F72RnpIuFLKXi4ldKLQFRJsbaQTpfOVTyzxRmbPzlm64b3ZbB/qEKz&#10;xmDSAeqSBUbWrnkBpRvuwIMMJxx0BlI2XKQesJsi/6Ob+5pZkXpBcrwdaPL/D5bfbO7tnUMaWuvn&#10;HsXYxVY6Hf+xPrJNZO0GssQ2EI7Kj/kknyKlHE29jCjZIdg6Hz4L0CQKJbVNbIXN2ebah0RVRQzT&#10;OBOs+lFQIrVC5jdMkdFsUowns/7bHHmNjr2KCX5//EU3zNrDorTPG3N4UE111SiVLnGoxIVyBLNg&#10;Ws6FCUUqSq31V6g6/fT0gJrmMIakHM/QlImYBiJ6V0LUZAcakxR2SkQ/Zb4JSZoKiRuljAPyy2J8&#10;zSrRqYs3a0mAEVli/gG76+YN7K7K3j+GivRAhuD8b4V1wUNEygwmDMG6MeBeA1BIcZ+589+T1FET&#10;WQrb1Ra5KelsGl2jagXV7s4RB92L9ZZfNThG18yHO+ZwUHDycO2EWzykgrak0EuU1OB+vaaP/vhy&#10;0EpJi0++pP7nmjlBifpi8E3NivE47oh0GZ9OR3hxx5bVscWs9QXgGOHoYnVJjP5B7UXpQD/idlrG&#10;rGhihmPukvLg9peL0K0i3G9cLJfJDfeCZeHa3FsewSPRcaIfto/M2f4tBXyEN7BfD/3wdyQffGOk&#10;geU6gGxCNB547S+4U1B6trSO78nrsKUXvwEAAP//AwBQSwMEFAAGAAgAAAAhAIugU0HfAAAACQEA&#10;AA8AAABkcnMvZG93bnJldi54bWxMj8FOwzAQRO9I/IO1SNyojYXSErKpKtSKWypKpXJ0Y5NEjddR&#10;7Lbh71lOcFzt08ybYjn5XlzcGLtACI8zBcJRHWxHDcL+Y/OwABGTIWv6QA7h20VYlrc3hcltuNK7&#10;u+xSIziEYm4Q2pSGXMpYt86bOAuDI/59hdGbxOfYSDuaK4f7XmqlMulNR9zQmsG9tq4+7c4eoWo+&#10;q2F9WG22tT5tn+JhPb5Ve8T7u2n1AiK5Kf3B8KvP6lCy0zGcyUbRI2RazRlF0Jo3MZBli2cQR4S5&#10;0iDLQv5fUP4AAAD//wMAUEsBAi0AFAAGAAgAAAAhALaDOJL+AAAA4QEAABMAAAAAAAAAAAAAAAAA&#10;AAAAAFtDb250ZW50X1R5cGVzXS54bWxQSwECLQAUAAYACAAAACEAOP0h/9YAAACUAQAACwAAAAAA&#10;AAAAAAAAAAAvAQAAX3JlbHMvLnJlbHNQSwECLQAUAAYACAAAACEAvlLq+awCAADtBQAADgAAAAAA&#10;AAAAAAAAAAAuAgAAZHJzL2Uyb0RvYy54bWxQSwECLQAUAAYACAAAACEAi6BTQd8AAAAJAQAADwAA&#10;AAAAAAAAAAAAAAAGBQAAZHJzL2Rvd25yZXYueG1sUEsFBgAAAAAEAAQA8wAAABIGAAAAAA==&#10;" adj="-11796480,,5400" path="m252712,269157c201247,313334,126843,318365,69899,281519,12955,244673,-12943,174741,6267,109692,25477,44644,85211,,153036,v,51012,-1,102023,-1,153035l252712,269157xe" fillcolor="#365f91 [2404]" stroked="f" strokeweight="2pt">
                <v:stroke joinstyle="miter"/>
                <v:formulas/>
                <v:path arrowok="t" o:connecttype="custom" o:connectlocs="252712,269157;69899,281519;6267,109692;153036,0;153035,153035;252712,269157" o:connectangles="0,0,0,0,0,0" textboxrect="0,0,306070,306070"/>
                <v:textbox>
                  <w:txbxContent>
                    <w:p w14:paraId="26F87F79" w14:textId="77777777" w:rsidR="006405AC" w:rsidRPr="00E33B77" w:rsidRDefault="006405AC" w:rsidP="006405AC">
                      <w:pPr>
                        <w:ind w:left="0"/>
                        <w:jc w:val="center"/>
                        <w:rPr>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47" behindDoc="0" locked="0" layoutInCell="1" allowOverlap="1" wp14:anchorId="72891DA7" wp14:editId="57ADFA18">
                <wp:simplePos x="0" y="0"/>
                <wp:positionH relativeFrom="column">
                  <wp:posOffset>3942080</wp:posOffset>
                </wp:positionH>
                <wp:positionV relativeFrom="paragraph">
                  <wp:posOffset>140112</wp:posOffset>
                </wp:positionV>
                <wp:extent cx="306070" cy="306070"/>
                <wp:effectExtent l="0" t="0" r="0" b="0"/>
                <wp:wrapNone/>
                <wp:docPr id="792705200"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13050671"/>
                            <a:gd name="adj2" fmla="val 16200000"/>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31FBF5"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91DA7" id="_x0000_s1221" style="position:absolute;left:0;text-align:left;margin-left:310.4pt;margin-top:11.05pt;width:24.1pt;height:24.1pt;z-index:251654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CUqQIAAMcFAAAOAAAAZHJzL2Uyb0RvYy54bWysVFFP2zAQfp+0/2D5fSQpUKAiRRWIaRIC&#10;BEw8u47dZLJ9nu026X79zk6aloH2MK0P7tl3993dl7u7vOq0IhvhfAOmpMVRTokwHKrGrEr6/eX2&#10;yzklPjBTMQVGlHQrPL2af/502dqZmEANqhKOIIjxs9aWtA7BzrLM81po5o/ACoNKCU6zgFe3yirH&#10;WkTXKpvk+TRrwVXWARfe4+tNr6TzhC+l4OFBSi8CUSXF3EI6XTqX8czml2y2cszWDR/SYP+QhWaN&#10;waAj1A0LjKxd8w5KN9yBBxmOOOgMpGy4SDVgNUX+RzXPNbMi1YLkeDvS5P8fLL/fPNtHhzS01s88&#10;irGKTjod/zE/0iWytiNZoguE4+NxPs3PkFKOqkFGlGzvbJ0PXwVoEoWS2iaWwmZsc+dDoqoihmns&#10;CVb9KCiRWiHzG6ZIcZyf5tOzYvg4B2aTN2ZTbAD8RTMMO+CitAscg3hQTXXbKJUubrW8Vo5gkJJe&#10;TG4wzOD8xkyZaGwguvXY8SXbE5SksFUi2inzJCRpKqRkkgpMvSvGOIxzYULRq2pWiT58cbpPffRI&#10;hSTAiCwx/og9AMS5eI/dZznYR1eRWn90zv+WWO88eqTIYMLorBsD7iMAhVUNkXv7HUk9NZGl0C07&#10;5AbZPo+m8WkJ1fbREQf9LHrLbxtskDvmwyNz2ALYU7hQwgMeUkFbUhgkSmpwvz56j/Y4E6ilpMVh&#10;Lqn/uWZOUKK+GZyWi+LkJE5/upycnk3w4g41y0ONWetrwA7BpsTskhjtg9qJ0oF+xb2ziFFRxQzH&#10;2CXlwe0u16FfMri5uFgskhlOvGXhzjxbHsEj0bFVX7pX5uwwJQHH6x52gz90dU/y3jZ6GlisA8gm&#10;ROWe1+GC2yL10rDZ4jo6vCer/f6d/wYAAP//AwBQSwMEFAAGAAgAAAAhAO3TLzDfAAAACQEAAA8A&#10;AABkcnMvZG93bnJldi54bWxMj0FPwkAUhO8m/IfNI/EmuxRTpfaVGA0megMM56W7tA3dt013KcVf&#10;7/Mkx8lMZr7JV6NrxWD70HhCmM8UCEulNw1VCN+79cMziBA1Gd16sghXG2BVTO5ynRl/oY0dtrES&#10;XEIh0wh1jF0mZShr63SY+c4Se0ffOx1Z9pU0vb5wuWtlolQqnW6IF2rd2bfalqft2SF8LD/fx8V6&#10;Ex6H01e3u5r9z3HvEO+n4+sLiGjH+B+GP3xGh4KZDv5MJogWIU0Uo0eEJJmD4ECaLvncAeFJLUAW&#10;ubx9UPwCAAD//wMAUEsBAi0AFAAGAAgAAAAhALaDOJL+AAAA4QEAABMAAAAAAAAAAAAAAAAAAAAA&#10;AFtDb250ZW50X1R5cGVzXS54bWxQSwECLQAUAAYACAAAACEAOP0h/9YAAACUAQAACwAAAAAAAAAA&#10;AAAAAAAvAQAAX3JlbHMvLnJlbHNQSwECLQAUAAYACAAAACEAKxywlKkCAADHBQAADgAAAAAAAAAA&#10;AAAAAAAuAgAAZHJzL2Uyb0RvYy54bWxQSwECLQAUAAYACAAAACEA7dMvMN8AAAAJAQAADwAAAAAA&#10;AAAAAAAAAAADBQAAZHJzL2Rvd25yZXYueG1sUEsFBgAAAAAEAAQA8wAAAA8GAAAAAA==&#10;" adj="-11796480,,5400" path="m31642,59849c60606,22118,105468,,153035,r,153035l31642,59849xe" fillcolor="#92d050" stroked="f" strokeweight="2pt">
                <v:stroke joinstyle="miter"/>
                <v:formulas/>
                <v:path arrowok="t" o:connecttype="custom" o:connectlocs="31642,59849;153035,0;153035,153035;31642,59849" o:connectangles="0,0,0,0" textboxrect="0,0,306070,306070"/>
                <v:textbox>
                  <w:txbxContent>
                    <w:p w14:paraId="5A31FBF5" w14:textId="77777777" w:rsidR="006405AC" w:rsidRPr="00E33B77" w:rsidRDefault="006405AC" w:rsidP="006405AC">
                      <w:pPr>
                        <w:ind w:left="0"/>
                        <w:jc w:val="center"/>
                        <w:rPr>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71" behindDoc="0" locked="0" layoutInCell="1" allowOverlap="1" wp14:anchorId="0A6F7C26" wp14:editId="3D519686">
                <wp:simplePos x="0" y="0"/>
                <wp:positionH relativeFrom="margin">
                  <wp:posOffset>4368487</wp:posOffset>
                </wp:positionH>
                <wp:positionV relativeFrom="paragraph">
                  <wp:posOffset>12774</wp:posOffset>
                </wp:positionV>
                <wp:extent cx="676893" cy="154305"/>
                <wp:effectExtent l="0" t="0" r="9525" b="0"/>
                <wp:wrapNone/>
                <wp:docPr id="1817699371" name="Textfeld 21"/>
                <wp:cNvGraphicFramePr/>
                <a:graphic xmlns:a="http://schemas.openxmlformats.org/drawingml/2006/main">
                  <a:graphicData uri="http://schemas.microsoft.com/office/word/2010/wordprocessingShape">
                    <wps:wsp>
                      <wps:cNvSpPr txBox="1"/>
                      <wps:spPr>
                        <a:xfrm>
                          <a:off x="0" y="0"/>
                          <a:ext cx="676893" cy="154305"/>
                        </a:xfrm>
                        <a:prstGeom prst="rect">
                          <a:avLst/>
                        </a:prstGeom>
                        <a:noFill/>
                        <a:ln w="6350">
                          <a:noFill/>
                        </a:ln>
                      </wps:spPr>
                      <wps:txbx>
                        <w:txbxContent>
                          <w:p w14:paraId="2013E02B" w14:textId="77777777" w:rsidR="006405AC" w:rsidRPr="005718D6" w:rsidRDefault="006405AC" w:rsidP="006405AC">
                            <w:pPr>
                              <w:spacing w:line="80" w:lineRule="atLeast"/>
                              <w:ind w:left="0" w:right="17"/>
                              <w:jc w:val="left"/>
                              <w:rPr>
                                <w:sz w:val="14"/>
                                <w:szCs w:val="14"/>
                                <w:lang w:val="de-DE"/>
                              </w:rPr>
                            </w:pPr>
                            <w:r>
                              <w:rPr>
                                <w:sz w:val="14"/>
                                <w:szCs w:val="14"/>
                                <w:lang w:val="de-DE"/>
                              </w:rPr>
                              <w:t>100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F7C26" id="_x0000_s1222" type="#_x0000_t202" style="position:absolute;left:0;text-align:left;margin-left:344pt;margin-top:1pt;width:53.3pt;height:12.15pt;z-index:2516543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nHEwIAACMEAAAOAAAAZHJzL2Uyb0RvYy54bWysU99v2jAQfp+0/8Hy+0gog5WIULFWTJNQ&#10;W4lOfTaOTSw5Ps82JOyv39khUHV7mvZyufjO9+P7Pi/uukaTo3BegSnpeJRTIgyHSpl9SX+8rD/d&#10;UuIDMxXTYERJT8LTu+XHD4vWFuIGatCVcASLGF+0tqR1CLbIMs9r0TA/AisMBiW4hgX8dfuscqzF&#10;6o3ObvJ8lrXgKuuAC+/x9KEP0mWqL6Xg4UlKLwLRJcXZQrIu2V202XLBir1jtlb8PAb7hykapgw2&#10;vZR6YIGRg1N/lGoUd+BBhhGHJgMpFRdpB9xmnL/bZlszK9IuCI63F5j8/yvLH49b++xI6L5ChwRG&#10;QFrrC4+HcZ9OuiZ+cVKCcYTwdIFNdIFwPJx9md3OJ5RwDI2nnyf5NFbJrpet8+GbgIZEp6QOWUlg&#10;sePGhz51SIm9DKyV1okZbUiLDSbTPF24RLC4NtjjOmr0QrfriKpKOp8Pe+ygOuF6DnrmveVrhUNs&#10;mA/PzCHVuBHKNzyhkRqwGZw9Smpwv/52HvORAYxS0qJ0Sup/HpgTlOjvBrmJOhscNzi7wTGH5h5Q&#10;jWN8GJYnFy+4oAdXOmheUdWr2AVDzHDsVdIwuPehFzC+Ci5Wq5SEarIsbMzW8lg6whghfelembNn&#10;3AMS9giDqFjxDv4+tydgdQggVeImAtujeMYblZjYPb+aKPW3/ynr+raXvwEAAP//AwBQSwMEFAAG&#10;AAgAAAAhAN80qwreAAAACAEAAA8AAABkcnMvZG93bnJldi54bWxMj81OwzAQhO9IvIO1SNyo04JC&#10;CHEqxM8NCm1BgpsTL0lEvI5sJw1vz3KC02o0o9lvivVsezGhD50jBctFAgKpdqajRsHr/uEsAxGi&#10;JqN7R6jgGwOsy+OjQufGHWiL0y42gkso5FpBG+OQSxnqFq0OCzcgsffpvNWRpW+k8frA5baXqyRJ&#10;pdUd8YdWD3jbYv21G62C/j34xyqJH9Nd8xRfnuX4dr/cKHV6Mt9cg4g4x78w/OIzOpTMVLmRTBC9&#10;gjTLeEtUsOLD/uXVRQqiYp2egywL+X9A+QMAAP//AwBQSwECLQAUAAYACAAAACEAtoM4kv4AAADh&#10;AQAAEwAAAAAAAAAAAAAAAAAAAAAAW0NvbnRlbnRfVHlwZXNdLnhtbFBLAQItABQABgAIAAAAIQA4&#10;/SH/1gAAAJQBAAALAAAAAAAAAAAAAAAAAC8BAABfcmVscy8ucmVsc1BLAQItABQABgAIAAAAIQBa&#10;PtnHEwIAACMEAAAOAAAAAAAAAAAAAAAAAC4CAABkcnMvZTJvRG9jLnhtbFBLAQItABQABgAIAAAA&#10;IQDfNKsK3gAAAAgBAAAPAAAAAAAAAAAAAAAAAG0EAABkcnMvZG93bnJldi54bWxQSwUGAAAAAAQA&#10;BADzAAAAeAUAAAAA&#10;" filled="f" stroked="f" strokeweight=".5pt">
                <v:textbox inset="0,0,0,0">
                  <w:txbxContent>
                    <w:p w14:paraId="2013E02B" w14:textId="77777777" w:rsidR="006405AC" w:rsidRPr="005718D6" w:rsidRDefault="006405AC" w:rsidP="006405AC">
                      <w:pPr>
                        <w:spacing w:line="80" w:lineRule="atLeast"/>
                        <w:ind w:left="0" w:right="17"/>
                        <w:jc w:val="left"/>
                        <w:rPr>
                          <w:sz w:val="14"/>
                          <w:szCs w:val="14"/>
                          <w:lang w:val="de-DE"/>
                        </w:rPr>
                      </w:pPr>
                      <w:r>
                        <w:rPr>
                          <w:sz w:val="14"/>
                          <w:szCs w:val="14"/>
                          <w:lang w:val="de-DE"/>
                        </w:rPr>
                        <w:t>100 kg CO2 eq.</w:t>
                      </w:r>
                    </w:p>
                  </w:txbxContent>
                </v:textbox>
                <w10:wrap anchorx="margin"/>
              </v:shape>
            </w:pict>
          </mc:Fallback>
        </mc:AlternateContent>
      </w:r>
      <w:r w:rsidRPr="004A07B5">
        <w:rPr>
          <w:noProof/>
          <w:lang w:eastAsia="de-DE"/>
        </w:rPr>
        <mc:AlternateContent>
          <mc:Choice Requires="wps">
            <w:drawing>
              <wp:anchor distT="0" distB="0" distL="114300" distR="114300" simplePos="0" relativeHeight="251654370" behindDoc="0" locked="0" layoutInCell="1" allowOverlap="1" wp14:anchorId="2EDBB436" wp14:editId="15356ADE">
                <wp:simplePos x="0" y="0"/>
                <wp:positionH relativeFrom="margin">
                  <wp:posOffset>3352058</wp:posOffset>
                </wp:positionH>
                <wp:positionV relativeFrom="paragraph">
                  <wp:posOffset>68382</wp:posOffset>
                </wp:positionV>
                <wp:extent cx="569595" cy="154305"/>
                <wp:effectExtent l="0" t="0" r="1905" b="0"/>
                <wp:wrapNone/>
                <wp:docPr id="486381059"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45DC91FA" w14:textId="77777777" w:rsidR="006405AC" w:rsidRPr="005718D6" w:rsidRDefault="006405AC" w:rsidP="006405AC">
                            <w:pPr>
                              <w:spacing w:line="80" w:lineRule="atLeast"/>
                              <w:ind w:left="0" w:right="17"/>
                              <w:jc w:val="left"/>
                              <w:rPr>
                                <w:sz w:val="14"/>
                                <w:szCs w:val="14"/>
                                <w:lang w:val="de-DE"/>
                              </w:rPr>
                            </w:pPr>
                            <w:r>
                              <w:rPr>
                                <w:sz w:val="14"/>
                                <w:szCs w:val="14"/>
                                <w:lang w:val="de-DE"/>
                              </w:rPr>
                              <w:t>15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BB436" id="_x0000_s1223" type="#_x0000_t202" style="position:absolute;left:0;text-align:left;margin-left:263.95pt;margin-top:5.4pt;width:44.85pt;height:12.15pt;z-index:2516543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ZGEgIAACQEAAAOAAAAZHJzL2Uyb0RvYy54bWysU01v2zAMvQ/YfxB0X+y0c7AacYqsRYYB&#10;RVsgHXpWZCk2IIsapcTOfv0oJU6KbqdhF5kmKX689zS/HTrD9gp9C7bi00nOmbIS6tZuK/7jZfXp&#10;C2c+CFsLA1ZV/KA8v118/DDvXamuoAFTK2RUxPqydxVvQnBllnnZqE74CThlKagBOxHoF7dZjaKn&#10;6p3JrvJ8lvWAtUOQynvy3h+DfJHqa61keNLaq8BMxWm2kE5M5yae2WIuyi0K17TyNIb4hyk60Vpq&#10;ei51L4JgO2z/KNW1EsGDDhMJXQZat1KlHWibaf5um3UjnEq7EDjenWHy/6+sfNyv3TOyMHyFgQiM&#10;gPTOl56ccZ9BYxe/NCmjOEF4OMOmhsAkOYvZTXFTcCYpNC0+X+dFrJJdLjv04ZuCjkWj4kisJLDE&#10;/sGHY+qYEntZWLXGJGaMZX3FZ9dFni6cI1TcWOpxGTVaYdgMrK1pijwxG30bqA+0H8KReu/kqqUp&#10;HoQPzwKJa1qJ9Bue6NAGqBucLM4awF9/88d8ooCinPWknYr7nzuBijPz3RI5UWijgaOxGQ276+6A&#10;5Dill+FkMukCBjOaGqF7JVkvYxcKCSupV8XDaN6Fo4LpWUi1XKYkkpMT4cGunYylI44R05fhVaA7&#10;AR+IsUcYVSXKd/gfc48MLHcBdJvIuaB4ApykmOg9PZuo9bf/KevyuBe/AQAA//8DAFBLAwQUAAYA&#10;CAAAACEA/6aeUt4AAAAJAQAADwAAAGRycy9kb3ducmV2LnhtbEyPy07DMBBF90j8gzVI7KidoqY0&#10;xKkQjx3PFiTYOfGQRPgR2U4a/p5hBcvRPbpzbrmdrWEThth7JyFbCGDoGq9710p43d+dXQCLSTmt&#10;jHco4RsjbKvjo1IV2h/cC0671DIqcbFQErqUhoLz2HRoVVz4AR1lnz5YlegMLddBHajcGr4UIudW&#10;9Y4+dGrA6w6br91oJZj3GO5rkT6mm/YhPT/x8e02e5Ty9GS+ugSWcE5/MPzqkzpU5FT70enIjITV&#10;cr0hlAJBEwjIs3UOrJZwvsqAVyX/v6D6AQAA//8DAFBLAQItABQABgAIAAAAIQC2gziS/gAAAOEB&#10;AAATAAAAAAAAAAAAAAAAAAAAAABbQ29udGVudF9UeXBlc10ueG1sUEsBAi0AFAAGAAgAAAAhADj9&#10;If/WAAAAlAEAAAsAAAAAAAAAAAAAAAAALwEAAF9yZWxzLy5yZWxzUEsBAi0AFAAGAAgAAAAhADhP&#10;tkYSAgAAJAQAAA4AAAAAAAAAAAAAAAAALgIAAGRycy9lMm9Eb2MueG1sUEsBAi0AFAAGAAgAAAAh&#10;AP+mnlLeAAAACQEAAA8AAAAAAAAAAAAAAAAAbAQAAGRycy9kb3ducmV2LnhtbFBLBQYAAAAABAAE&#10;APMAAAB3BQAAAAA=&#10;" filled="f" stroked="f" strokeweight=".5pt">
                <v:textbox inset="0,0,0,0">
                  <w:txbxContent>
                    <w:p w14:paraId="45DC91FA" w14:textId="77777777" w:rsidR="006405AC" w:rsidRPr="005718D6" w:rsidRDefault="006405AC" w:rsidP="006405AC">
                      <w:pPr>
                        <w:spacing w:line="80" w:lineRule="atLeast"/>
                        <w:ind w:left="0" w:right="17"/>
                        <w:jc w:val="left"/>
                        <w:rPr>
                          <w:sz w:val="14"/>
                          <w:szCs w:val="14"/>
                          <w:lang w:val="de-DE"/>
                        </w:rPr>
                      </w:pPr>
                      <w:r>
                        <w:rPr>
                          <w:sz w:val="14"/>
                          <w:szCs w:val="14"/>
                          <w:lang w:val="de-DE"/>
                        </w:rPr>
                        <w:t>15 kg CO2 eq.</w:t>
                      </w:r>
                    </w:p>
                  </w:txbxContent>
                </v:textbox>
                <w10:wrap anchorx="margin"/>
              </v:shape>
            </w:pict>
          </mc:Fallback>
        </mc:AlternateContent>
      </w:r>
      <w:r w:rsidRPr="004A07B5">
        <w:rPr>
          <w:noProof/>
          <w:lang w:eastAsia="de-DE"/>
        </w:rPr>
        <mc:AlternateContent>
          <mc:Choice Requires="wps">
            <w:drawing>
              <wp:anchor distT="0" distB="0" distL="114300" distR="114300" simplePos="0" relativeHeight="251654368" behindDoc="0" locked="0" layoutInCell="1" allowOverlap="1" wp14:anchorId="54B3DFE7" wp14:editId="57C93D37">
                <wp:simplePos x="0" y="0"/>
                <wp:positionH relativeFrom="margin">
                  <wp:posOffset>2132866</wp:posOffset>
                </wp:positionH>
                <wp:positionV relativeFrom="paragraph">
                  <wp:posOffset>123487</wp:posOffset>
                </wp:positionV>
                <wp:extent cx="569595" cy="154305"/>
                <wp:effectExtent l="0" t="0" r="1905" b="0"/>
                <wp:wrapNone/>
                <wp:docPr id="451301"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53DB95D3" w14:textId="77777777" w:rsidR="006405AC" w:rsidRPr="005718D6" w:rsidRDefault="006405AC" w:rsidP="006405AC">
                            <w:pPr>
                              <w:spacing w:line="80" w:lineRule="atLeast"/>
                              <w:ind w:left="0" w:right="17"/>
                              <w:jc w:val="left"/>
                              <w:rPr>
                                <w:sz w:val="14"/>
                                <w:szCs w:val="14"/>
                                <w:lang w:val="de-DE"/>
                              </w:rPr>
                            </w:pPr>
                            <w:r>
                              <w:rPr>
                                <w:sz w:val="14"/>
                                <w:szCs w:val="14"/>
                                <w:lang w:val="de-DE"/>
                              </w:rPr>
                              <w:t>25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3DFE7" id="_x0000_s1224" type="#_x0000_t202" style="position:absolute;left:0;text-align:left;margin-left:167.95pt;margin-top:9.7pt;width:44.85pt;height:12.15pt;z-index:25165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JJjEgIAACQEAAAOAAAAZHJzL2Uyb0RvYy54bWysU01v2zAMvQ/YfxB0X+y0S7AacYqsRYYB&#10;RVsgHXpWZCk2IIsapcTOfv0oOU6KbqdhF5oWKX6897S47VvDDgp9A7bk00nOmbISqsbuSv7jZf3p&#10;C2c+CFsJA1aV/Kg8v11+/LDoXKGuoAZTKWRUxPqicyWvQ3BFlnlZq1b4CThlKagBWxHoF3dZhaKj&#10;6q3JrvJ8nnWAlUOQyns6vR+CfJnqa61keNLaq8BMyWm2kCwmu402Wy5EsUPh6kaexhD/MEUrGktN&#10;z6XuRRBsj80fpdpGInjQYSKhzUDrRqq0A20zzd9ts6mFU2kXAse7M0z+/5WVj4eNe0YW+q/QE4ER&#10;kM75wtNh3KfX2MYvTcooThAez7CpPjBJh7P5zexmxpmk0HT2+TqfxSrZ5bJDH74paFl0So7ESgJL&#10;HB58GFLHlNjLwroxJjFjLOtKPr+e5enCOULFjaUel1GjF/ptz5qKpsjPi2yhOtJ+CAP13sl1Q1M8&#10;CB+eBRLXtBLpNzyR0QaoG5w8zmrAX387j/lEAUU560g7Jfc/9wIVZ+a7JXKi0EYHR2c7Onbf3gHJ&#10;cUovw8nk0gUMZnQ1QvtKsl7FLhQSVlKvkofRvQuDgulZSLVapSSSkxPhwW6cjKUjjhHTl/5VoDsB&#10;H4ixRxhVJYp3+A+5AwOrfQDdJHIisgOKJ8BJione07OJWn/7n7Iuj3v5GwAA//8DAFBLAwQUAAYA&#10;CAAAACEAqkJxp+AAAAAJAQAADwAAAGRycy9kb3ducmV2LnhtbEyPy07DMBBF90j8gzVI7KjTpi00&#10;xKkQjx3lUUCCnZMMSYQ9jmwnDX/PsILdjO7RnTP5drJGjOhD50jBfJaAQKpc3VGj4PXl7uwCRIia&#10;am0coYJvDLAtjo9yndXuQM847mMjuIRCphW0MfaZlKFq0eowcz0SZ5/OWx159Y2svT5wuTVykSRr&#10;aXVHfKHVPV63WH3tB6vAvAd/XybxY7xpdvHpUQ5vt/MHpU5PpqtLEBGn+AfDrz6rQ8FOpRuoDsIo&#10;SNPVhlEONksQDCwXqzWIkof0HGSRy/8fFD8AAAD//wMAUEsBAi0AFAAGAAgAAAAhALaDOJL+AAAA&#10;4QEAABMAAAAAAAAAAAAAAAAAAAAAAFtDb250ZW50X1R5cGVzXS54bWxQSwECLQAUAAYACAAAACEA&#10;OP0h/9YAAACUAQAACwAAAAAAAAAAAAAAAAAvAQAAX3JlbHMvLnJlbHNQSwECLQAUAAYACAAAACEA&#10;ueiSYxICAAAkBAAADgAAAAAAAAAAAAAAAAAuAgAAZHJzL2Uyb0RvYy54bWxQSwECLQAUAAYACAAA&#10;ACEAqkJxp+AAAAAJAQAADwAAAAAAAAAAAAAAAABsBAAAZHJzL2Rvd25yZXYueG1sUEsFBgAAAAAE&#10;AAQA8wAAAHkFAAAAAA==&#10;" filled="f" stroked="f" strokeweight=".5pt">
                <v:textbox inset="0,0,0,0">
                  <w:txbxContent>
                    <w:p w14:paraId="53DB95D3" w14:textId="77777777" w:rsidR="006405AC" w:rsidRPr="005718D6" w:rsidRDefault="006405AC" w:rsidP="006405AC">
                      <w:pPr>
                        <w:spacing w:line="80" w:lineRule="atLeast"/>
                        <w:ind w:left="0" w:right="17"/>
                        <w:jc w:val="left"/>
                        <w:rPr>
                          <w:sz w:val="14"/>
                          <w:szCs w:val="14"/>
                          <w:lang w:val="de-DE"/>
                        </w:rPr>
                      </w:pPr>
                      <w:r>
                        <w:rPr>
                          <w:sz w:val="14"/>
                          <w:szCs w:val="14"/>
                          <w:lang w:val="de-DE"/>
                        </w:rPr>
                        <w:t>25 kg CO2 eq.</w:t>
                      </w:r>
                    </w:p>
                  </w:txbxContent>
                </v:textbox>
                <w10:wrap anchorx="margin"/>
              </v:shape>
            </w:pict>
          </mc:Fallback>
        </mc:AlternateContent>
      </w:r>
    </w:p>
    <w:p w14:paraId="2A43F5B3" w14:textId="6C6C68FE"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363" behindDoc="0" locked="0" layoutInCell="1" allowOverlap="1" wp14:anchorId="6BD9C4E4" wp14:editId="072CD3A2">
                <wp:simplePos x="0" y="0"/>
                <wp:positionH relativeFrom="column">
                  <wp:posOffset>1595054</wp:posOffset>
                </wp:positionH>
                <wp:positionV relativeFrom="paragraph">
                  <wp:posOffset>57554</wp:posOffset>
                </wp:positionV>
                <wp:extent cx="1152121" cy="160317"/>
                <wp:effectExtent l="0" t="0" r="0" b="0"/>
                <wp:wrapNone/>
                <wp:docPr id="381319330" name="Pfeil: nach rechts 24"/>
                <wp:cNvGraphicFramePr/>
                <a:graphic xmlns:a="http://schemas.openxmlformats.org/drawingml/2006/main">
                  <a:graphicData uri="http://schemas.microsoft.com/office/word/2010/wordprocessingShape">
                    <wps:wsp>
                      <wps:cNvSpPr/>
                      <wps:spPr>
                        <a:xfrm>
                          <a:off x="0" y="0"/>
                          <a:ext cx="1152121" cy="160317"/>
                        </a:xfrm>
                        <a:prstGeom prst="rightArrow">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817939" id="Pfeil: nach rechts 24" o:spid="_x0000_s1026" type="#_x0000_t13" style="position:absolute;margin-left:125.6pt;margin-top:4.55pt;width:90.7pt;height:12.6pt;z-index:2516543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SnigIAAIgFAAAOAAAAZHJzL2Uyb0RvYy54bWysVE1v2zAMvQ/YfxB0X21n/VpQpwhadBjQ&#10;tcHaoWdFlmIBsqhJSpzs14+SHKftuh2GXWRRJB/JZ5IXl9tOk41wXoGpaXVUUiIMh0aZVU2/P958&#10;OKfEB2YapsGImu6Ep5ez9+8uejsVE2hBN8IRBDF+2tuatiHYaVF43oqO+SOwwqBSgutYQNGtisax&#10;HtE7XUzK8rTowTXWARfe4+t1VtJZwpdS8HAvpReB6JpibiGdLp3LeBazCzZdOWZbxYc02D9k0TFl&#10;MOgIdc0CI2unfoPqFHfgQYYjDl0BUiouUg1YTVW+quahZVakWpAcb0ea/P+D5XebB7twSENv/dTj&#10;NVaxla6LX8yPbBNZu5EssQ2E42NVnUyqSUUJR111Wn6sziKbxcHbOh8+C+hIvNTUqVUb5s5Bn5hi&#10;m1sfssPeMIb0oFVzo7ROQmwDcaUd2TD8gctVlVz1uvsKTX47PynL9BsxcOqaaJ7SeIGkTcQzEJFz&#10;0PhSHIpOt7DTItpp801Iohosc5Iijsg5KONcmJCT8S1rRH6u/phLAozIEuOP2APAyyL32DnLwT66&#10;itTOo3P5t8Sy8+iRIoMJo3OnDLi3ADRWNUTO9nuSMjWRpSU0u4UjDvIwectvFP7gW+bDgjmcHpwz&#10;3AjhHg+poa8pDDdKWnA/33qP9tjUqKWkx2msqf+xZk5Qor8YbPdP1fFxHN8kHJ+cTVBwzzXL5xqz&#10;7q4A+wWbE7NL12gf9P4qHXRPuDjmMSqqmOEYu6Y8uL1wFfKWwNXDxXyezHBkLQu35sHyCB5Zja37&#10;uH1izg5dHnA+7mA/uWz6qs2zbfQ0MF8HkCrNwIHXgW8c99TEw2qK++S5nKwOC3T2CwAA//8DAFBL&#10;AwQUAAYACAAAACEAOlXX8t4AAAAIAQAADwAAAGRycy9kb3ducmV2LnhtbEyPT0vEMBTE74LfITzB&#10;m5v+WZe19nWRBQUPglvFc9o8m2LzUpt0t/rpjSc9DjPM/KbcLXYQR5p87xghXSUgiFune+4QXl/u&#10;r7YgfFCs1eCYEL7Iw646PytVod2JD3SsQydiCftCIZgQxkJK3xqyyq/cSBy9dzdZFaKcOqkndYrl&#10;dpBZkmykVT3HBaNG2htqP+rZIjw1TfrY99/m7TNsx5qel/lhf0C8vFjubkEEWsJfGH7xIzpUkalx&#10;M2svBoTsOs1iFOEmBRH9dZ5tQDQI+ToHWZXy/4HqBwAA//8DAFBLAQItABQABgAIAAAAIQC2gziS&#10;/gAAAOEBAAATAAAAAAAAAAAAAAAAAAAAAABbQ29udGVudF9UeXBlc10ueG1sUEsBAi0AFAAGAAgA&#10;AAAhADj9If/WAAAAlAEAAAsAAAAAAAAAAAAAAAAALwEAAF9yZWxzLy5yZWxzUEsBAi0AFAAGAAgA&#10;AAAhABIahKeKAgAAiAUAAA4AAAAAAAAAAAAAAAAALgIAAGRycy9lMm9Eb2MueG1sUEsBAi0AFAAG&#10;AAgAAAAhADpV1/LeAAAACAEAAA8AAAAAAAAAAAAAAAAA5AQAAGRycy9kb3ducmV2LnhtbFBLBQYA&#10;AAAABAAEAPMAAADvBQAAAAA=&#10;" adj="20097" fillcolor="#d8d8d8 [2732]" stroked="f" strokeweight="2pt"/>
            </w:pict>
          </mc:Fallback>
        </mc:AlternateContent>
      </w:r>
      <w:r w:rsidRPr="004A07B5">
        <w:rPr>
          <w:noProof/>
          <w:lang w:eastAsia="de-DE"/>
        </w:rPr>
        <mc:AlternateContent>
          <mc:Choice Requires="wps">
            <w:drawing>
              <wp:anchor distT="0" distB="0" distL="114300" distR="114300" simplePos="0" relativeHeight="251654357" behindDoc="0" locked="0" layoutInCell="1" allowOverlap="1" wp14:anchorId="275374EB" wp14:editId="3A793845">
                <wp:simplePos x="0" y="0"/>
                <wp:positionH relativeFrom="column">
                  <wp:posOffset>4792980</wp:posOffset>
                </wp:positionH>
                <wp:positionV relativeFrom="paragraph">
                  <wp:posOffset>69850</wp:posOffset>
                </wp:positionV>
                <wp:extent cx="979170" cy="165735"/>
                <wp:effectExtent l="0" t="0" r="0" b="5715"/>
                <wp:wrapNone/>
                <wp:docPr id="136720911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bg1">
                            <a:lumMod val="65000"/>
                          </a:schemeClr>
                        </a:solidFill>
                        <a:ln w="12700" cap="flat" cmpd="sng" algn="ctr">
                          <a:noFill/>
                          <a:prstDash val="solid"/>
                          <a:miter lim="800000"/>
                        </a:ln>
                        <a:effectLst/>
                      </wps:spPr>
                      <wps:txbx>
                        <w:txbxContent>
                          <w:p w14:paraId="35FE6BBC" w14:textId="77777777" w:rsidR="006405AC" w:rsidRPr="00E0645A" w:rsidRDefault="006405AC" w:rsidP="006405AC">
                            <w:pPr>
                              <w:ind w:left="0" w:right="-85"/>
                              <w:jc w:val="center"/>
                              <w:rPr>
                                <w:color w:val="A6A6A6" w:themeColor="background1" w:themeShade="A6"/>
                                <w:sz w:val="14"/>
                                <w:szCs w:val="1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374EB" id="_x0000_s1225" type="#_x0000_t116" style="position:absolute;left:0;text-align:left;margin-left:377.4pt;margin-top:5.5pt;width:77.1pt;height:13.05pt;z-index:251654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tLnbwIAANUEAAAOAAAAZHJzL2Uyb0RvYy54bWysVMtu2zAQvBfoPxC8N5JcJE6MyIHhIEWB&#10;NDGQFDmvKcoiQHJZkraUfn2XlB9p2lPRC7Uk9zE7nNX1zWA020kfFNqaV2clZ9IKbJTd1Pz7892n&#10;S85CBNuARitr/ioDv5l//HDdu5mcYIe6kZ5REhtmvat5F6ObFUUQnTQQztBJS5ctegORtn5TNB56&#10;ym50MSnLi6JH3ziPQoZAp7fjJZ/n/G0rRXxs2yAj0zUnbDGvPq/rtBbza5htPLhOiT0M+AcUBpSl&#10;osdUtxCBbb36I5VRwmPANp4JNAW2rRIy90DdVOW7bp46cDL3QuQEd6Qp/L+04mH35FaeaOhdmAUy&#10;UxdD6036Ej42ZLJej2TJITJBh1fTq2pKlAq6qi7Op5/PE5nFKdj5EL9INCwZNW819ssOfHyW3igL&#10;EX1mDHb3IY6Rh4hUOqBWzZ3SOm+SHORSe7YDesj1psqhemu+YTOeXZyXZX5OQpDVk9wznt8yact6&#10;wjuZkjMTQIprNUQyjWtqHuyGM9AbkrKIIzyLCUSWSYJ3C6EbC+a0o36MiiRirUzNLwnFEYe2CbzM&#10;Mtw3eWI5WXFYD0xR4aqcpFTpbI3N68ozj6NWgxN3igrfQ4gr8CROAk4DFx9pSZzWHPcWZx36n387&#10;T/6kGbrlrCexU6c/tuAlZ/qrJTWlyTgY/mCsD4bdmiUS7RWNshPZpAAf9cFsPZoXmsNFqkJXYAXV&#10;qjnxOprLOI4czbGQi0V2Iv07iPf2yYmUOjGVCH4eXsC7vWYiie0BD2MAs3daGX1TpMXFNmKrspBO&#10;LNL7pw3NTlbCfs7TcL7dZ6/T32j+CwAA//8DAFBLAwQUAAYACAAAACEAnW6Jqd8AAAAJAQAADwAA&#10;AGRycy9kb3ducmV2LnhtbEyPwU7DMBBE70j8g7VIXBB1AqVpQ5yqogLOLS1c3XiJA/E6it008PUs&#10;J7jtaEazb4rl6FoxYB8aTwrSSQICqfKmoVrB7uXxeg4iRE1Gt55QwRcGWJbnZ4XOjT/RBodtrAWX&#10;UMi1Ahtjl0sZKotOh4nvkNh7973TkWVfS9PrE5e7Vt4kyUw63RB/sLrDB4vV5/boFKze4vzbPVsa&#10;rqZPmyHbr2fr1w+lLi/G1T2IiGP8C8MvPqNDyUwHfyQTRKsgu5syemQj5U0cWCQLPg4KbrMUZFnI&#10;/wvKHwAAAP//AwBQSwECLQAUAAYACAAAACEAtoM4kv4AAADhAQAAEwAAAAAAAAAAAAAAAAAAAAAA&#10;W0NvbnRlbnRfVHlwZXNdLnhtbFBLAQItABQABgAIAAAAIQA4/SH/1gAAAJQBAAALAAAAAAAAAAAA&#10;AAAAAC8BAABfcmVscy8ucmVsc1BLAQItABQABgAIAAAAIQASGtLnbwIAANUEAAAOAAAAAAAAAAAA&#10;AAAAAC4CAABkcnMvZTJvRG9jLnhtbFBLAQItABQABgAIAAAAIQCdbomp3wAAAAkBAAAPAAAAAAAA&#10;AAAAAAAAAMkEAABkcnMvZG93bnJldi54bWxQSwUGAAAAAAQABADzAAAA1QUAAAAA&#10;" fillcolor="#a5a5a5 [2092]" stroked="f" strokeweight="1pt">
                <v:textbox inset="0,0,0,0">
                  <w:txbxContent>
                    <w:p w14:paraId="35FE6BBC" w14:textId="77777777" w:rsidR="006405AC" w:rsidRPr="00E0645A" w:rsidRDefault="006405AC" w:rsidP="006405AC">
                      <w:pPr>
                        <w:ind w:left="0" w:right="-85"/>
                        <w:jc w:val="center"/>
                        <w:rPr>
                          <w:color w:val="A6A6A6" w:themeColor="background1" w:themeShade="A6"/>
                          <w:sz w:val="14"/>
                          <w:szCs w:val="14"/>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58" behindDoc="0" locked="0" layoutInCell="1" allowOverlap="1" wp14:anchorId="25E519AE" wp14:editId="577089BB">
                <wp:simplePos x="0" y="0"/>
                <wp:positionH relativeFrom="column">
                  <wp:posOffset>4988560</wp:posOffset>
                </wp:positionH>
                <wp:positionV relativeFrom="paragraph">
                  <wp:posOffset>95027</wp:posOffset>
                </wp:positionV>
                <wp:extent cx="532130" cy="220980"/>
                <wp:effectExtent l="0" t="0" r="1270" b="7620"/>
                <wp:wrapNone/>
                <wp:docPr id="193420331"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1F6D3814"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519AE" id="_x0000_s1226" type="#_x0000_t202" style="position:absolute;left:0;text-align:left;margin-left:392.8pt;margin-top:7.5pt;width:41.9pt;height:17.4pt;z-index:2516543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Zt7EQIAACQEAAAOAAAAZHJzL2Uyb0RvYy54bWysU11r2zAUfR/sPwi9L3YSWj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M59N5+SR5JrN8s93CdbsmuzQh68KWhaNkiOxksASx40P&#10;1JBCx5DYy8K6MSYxYyzrSn47v8lTwsVDGcZS4nXUaIV+17OmojXy+bjIDqoT7YcwUO+dXDc0xUb4&#10;8CKQuKbBSb/hmQ5tgLrB2eKsBvz5t/sYTxSQl7OOtFNy/+MgUHFmvlkiJwptNHA0dqNhD+0DkByn&#10;9DKcTCYlYDCjqRHaN5L1KnYhl7CSepU8jOZDGBRMz0Kq1SoFkZycCBu7dTKWjjhGTF/7N4HuDHwg&#10;xp5gVJUo3uE/xA4MrA4BdJPIicgOKJ4BJykmzs7PJmr99/8UdX3cy18AAAD//wMAUEsDBBQABgAI&#10;AAAAIQDnNiyb3wAAAAkBAAAPAAAAZHJzL2Rvd25yZXYueG1sTI/LTsMwEEX3SPyDNUjsqFPUhjTE&#10;qRCPHRQoIMHOiYckIh5HtpOGv2dYwXJ0j+6cW2xn24sJfegcKVguEhBItTMdNQpeX+7OMhAhajK6&#10;d4QKvjHAtjw+KnRu3IGecdrHRnAJhVwraGMccilD3aLVYeEGJM4+nbc68ukbabw+cLnt5XmSpNLq&#10;jvhDqwe8brH+2o9WQf8e/H2VxI/ppnmIT49yfLtd7pQ6PZmvLkFEnOMfDL/6rA4lO1VuJBNEr+Ai&#10;W6eMcrDmTQxk6WYFolKw2mQgy0L+X1D+AAAA//8DAFBLAQItABQABgAIAAAAIQC2gziS/gAAAOEB&#10;AAATAAAAAAAAAAAAAAAAAAAAAABbQ29udGVudF9UeXBlc10ueG1sUEsBAi0AFAAGAAgAAAAhADj9&#10;If/WAAAAlAEAAAsAAAAAAAAAAAAAAAAALwEAAF9yZWxzLy5yZWxzUEsBAi0AFAAGAAgAAAAhAGbd&#10;m3sRAgAAJAQAAA4AAAAAAAAAAAAAAAAALgIAAGRycy9lMm9Eb2MueG1sUEsBAi0AFAAGAAgAAAAh&#10;AOc2LJvfAAAACQEAAA8AAAAAAAAAAAAAAAAAawQAAGRycy9kb3ducmV2LnhtbFBLBQYAAAAABAAE&#10;APMAAAB3BQAAAAA=&#10;" filled="f" stroked="f" strokeweight=".5pt">
                <v:textbox inset="0,0,0,0">
                  <w:txbxContent>
                    <w:p w14:paraId="1F6D3814"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E</w:t>
                      </w:r>
                    </w:p>
                  </w:txbxContent>
                </v:textbox>
              </v:shape>
            </w:pict>
          </mc:Fallback>
        </mc:AlternateContent>
      </w:r>
      <w:r w:rsidRPr="004A07B5">
        <w:rPr>
          <w:noProof/>
          <w:lang w:eastAsia="de-DE"/>
        </w:rPr>
        <mc:AlternateContent>
          <mc:Choice Requires="wps">
            <w:drawing>
              <wp:anchor distT="0" distB="0" distL="114300" distR="114300" simplePos="0" relativeHeight="251654352" behindDoc="0" locked="0" layoutInCell="1" allowOverlap="1" wp14:anchorId="49662D86" wp14:editId="6C4AF196">
                <wp:simplePos x="0" y="0"/>
                <wp:positionH relativeFrom="column">
                  <wp:posOffset>800735</wp:posOffset>
                </wp:positionH>
                <wp:positionV relativeFrom="paragraph">
                  <wp:posOffset>64135</wp:posOffset>
                </wp:positionV>
                <wp:extent cx="532130" cy="220980"/>
                <wp:effectExtent l="0" t="0" r="1270" b="7620"/>
                <wp:wrapNone/>
                <wp:docPr id="361233908"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5CDD5B9F"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62D86" id="_x0000_s1227" type="#_x0000_t202" style="position:absolute;left:0;text-align:left;margin-left:63.05pt;margin-top:5.05pt;width:41.9pt;height:17.4pt;z-index:25165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2SAEQIAACQEAAAOAAAAZHJzL2Uyb0RvYy54bWysU11r2zAUfR/sPwi9L3aSt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nyaj6bzskjyTWb5bc3CdbskuzQh68KWhaNkiOxksASh0cf&#10;qCGFjiGxl4V1Y0xixljWlfx6fpWnhLOHMoylxMuo0Qr9tmdNRWvkn8dFtlAdaT+EgXrv5LqhKR6F&#10;Dy8CiWsanPQbnunQBqgbnCzOasCff7uP8UQBeTnrSDsl9z/2AhVn5pslcqLQRgNHYzsadt/eA8lx&#10;Si/DyWRSAgYzmhqhfSNZr2IXcgkrqVfJw2jeh0HB9CykWq1SEMnJifBoN07G0hHHiOlr/ybQnYAP&#10;xNgTjKoSxTv8h9iBgdU+gG4SORHZAcUT4CTFxNnp2USt//6foi6Pe/kLAAD//wMAUEsDBBQABgAI&#10;AAAAIQC5hpxv3gAAAAkBAAAPAAAAZHJzL2Rvd25yZXYueG1sTI9LT8MwEITvSPwHa5G4UTtRVZE0&#10;ToV43HgWkMrNiZckwo/IdtLw71lOcNodzWj222q3WMNmDHHwTkK2EsDQtV4PrpPw9np3cQksJuW0&#10;Mt6hhG+MsKtPTypVan90LzjvU8eoxMVSSehTGkvOY9ujVXHlR3TkffpgVSIZOq6DOlK5NTwXYsOt&#10;Ghxd6NWI1z22X/vJSjCHGO4bkT7mm+4hPT/x6f02e5Ty/Gy52gJLuKS/MPziEzrUxNT4yenIDOl8&#10;k1GUFkGTArkoCmCNhPW6AF5X/P8H9Q8AAAD//wMAUEsBAi0AFAAGAAgAAAAhALaDOJL+AAAA4QEA&#10;ABMAAAAAAAAAAAAAAAAAAAAAAFtDb250ZW50X1R5cGVzXS54bWxQSwECLQAUAAYACAAAACEAOP0h&#10;/9YAAACUAQAACwAAAAAAAAAAAAAAAAAvAQAAX3JlbHMvLnJlbHNQSwECLQAUAAYACAAAACEA4atk&#10;gBECAAAkBAAADgAAAAAAAAAAAAAAAAAuAgAAZHJzL2Uyb0RvYy54bWxQSwECLQAUAAYACAAAACEA&#10;uYacb94AAAAJAQAADwAAAAAAAAAAAAAAAABrBAAAZHJzL2Rvd25yZXYueG1sUEsFBgAAAAAEAAQA&#10;8wAAAHYFAAAAAA==&#10;" filled="f" stroked="f" strokeweight=".5pt">
                <v:textbox inset="0,0,0,0">
                  <w:txbxContent>
                    <w:p w14:paraId="5CDD5B9F"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B</w:t>
                      </w:r>
                    </w:p>
                  </w:txbxContent>
                </v:textbox>
              </v:shape>
            </w:pict>
          </mc:Fallback>
        </mc:AlternateContent>
      </w:r>
      <w:r w:rsidRPr="004A07B5">
        <w:rPr>
          <w:noProof/>
          <w:lang w:eastAsia="de-DE"/>
        </w:rPr>
        <mc:AlternateContent>
          <mc:Choice Requires="wps">
            <w:drawing>
              <wp:anchor distT="0" distB="0" distL="114300" distR="114300" simplePos="0" relativeHeight="251654351" behindDoc="0" locked="0" layoutInCell="1" allowOverlap="1" wp14:anchorId="0010C622" wp14:editId="45125B72">
                <wp:simplePos x="0" y="0"/>
                <wp:positionH relativeFrom="column">
                  <wp:posOffset>605155</wp:posOffset>
                </wp:positionH>
                <wp:positionV relativeFrom="paragraph">
                  <wp:posOffset>39593</wp:posOffset>
                </wp:positionV>
                <wp:extent cx="979170" cy="165735"/>
                <wp:effectExtent l="0" t="0" r="0" b="5715"/>
                <wp:wrapNone/>
                <wp:docPr id="360223171"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accent1">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8C63C14" w14:textId="77777777" w:rsidR="006405AC" w:rsidRPr="00BB73A1" w:rsidRDefault="006405AC" w:rsidP="006405AC">
                            <w:pPr>
                              <w:ind w:left="0" w:right="-85"/>
                              <w:jc w:val="center"/>
                              <w:rPr>
                                <w:sz w:val="14"/>
                                <w:szCs w:val="1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10C622" id="_x0000_s1228" type="#_x0000_t116" style="position:absolute;left:0;text-align:left;margin-left:47.65pt;margin-top:3.1pt;width:77.1pt;height:13.05pt;z-index:251654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njKmAIAAK0FAAAOAAAAZHJzL2Uyb0RvYy54bWysVFFv1DAMfkfiP0R5Z20H29hpvel00xDS&#10;2CY2xHMuTdZKSRyS3LXHr8dJ2h5swAPiHnKuY3+2v9i+uBy0IjvhfAemptVRSYkwHJrOPNX0y+P1&#10;m/eU+MBMwxQYUdO98PRy+frVRW8X4hhaUI1wBEGMX/S2pm0IdlEUnrdCM38EVhi8lOA0C/jpnorG&#10;sR7RtSqOy/K06ME11gEX3qP2Kl/SZcKXUvBwJ6UXgaiaYm4hnS6dm3gWywu2eHLMth0f02D/kIVm&#10;ncGgM9QVC4xsXfcCSnfcgQcZjjjoAqTsuEg1YDVV+ayah5ZZkWpBcrydafL/D5bf7h7svUMaeusX&#10;HsVYxSCdjv+YHxkSWfuZLDEEwlF5fnZenSGlHK+q05OztyeRzOLgbJ0PHwRoEoWaSgX9umUuPAqn&#10;O8MCuMQY2934kD0njxjag+qa606p9BHbQayVIzuGD8k4FyZUyV1t9Sdosv60xF9+UlTjw2f1u0mN&#10;yaXGikgp1V+CKBNDGYhBcz5RUxx4SVLYKxHtlPksJOkaZOI4JTIjv8zRt6wRWV2djCm+yCUBRmSJ&#10;8WfsXOQfsHOWo310FanjZ+fyb4ll59kjRQYTZmd8o/GFnkVXyPwYOdtPJGVqIkth2AzIDTZGmboi&#10;6jbQ7O8dcZBn0Ft+3WFj3DAf7pnDocNewkUS7vCIvVJTGCVKWnDff6eP9jgLeEtJj0NcU/9ty5yg&#10;RH00OCVx4ifBTcJmEsxWrwHbqcIVZXkS0cEFNYnSgf6K+2UVo+AVMxxj1TRM4jrkVYL7iYvVKhnh&#10;XFsWbsyD5RE68hr7+nH4ypwdZyHgEN3CNN5s8WwGsm30NLDaBpBdGpADiyPjuBNSG4/7Ky6dn7+T&#10;1WHLLn8AAAD//wMAUEsDBBQABgAIAAAAIQCMkvOy3QAAAAcBAAAPAAAAZHJzL2Rvd25yZXYueG1s&#10;TI7BTsMwEETvSPyDtUjcqNOEVDTNpkKVOCBObRHi6MTbJKq9jmKnDXw95gTH0YzevHI7WyMuNPre&#10;McJykYAgbpzuuUV4P748PIHwQbFWxjEhfJGHbXV7U6pCuyvv6XIIrYgQ9oVC6EIYCil905FVfuEG&#10;4tid3GhViHFspR7VNcKtkWmSrKRVPceHTg2066g5HyaLUNdL036/2n3+ce4/dyFtzNvkEe/v5ucN&#10;iEBz+BvDr35Uhyo61W5i7YVBWOdZXCKsUhCxTh/XOYgaIUszkFUp//tXPwAAAP//AwBQSwECLQAU&#10;AAYACAAAACEAtoM4kv4AAADhAQAAEwAAAAAAAAAAAAAAAAAAAAAAW0NvbnRlbnRfVHlwZXNdLnht&#10;bFBLAQItABQABgAIAAAAIQA4/SH/1gAAAJQBAAALAAAAAAAAAAAAAAAAAC8BAABfcmVscy8ucmVs&#10;c1BLAQItABQABgAIAAAAIQAbbnjKmAIAAK0FAAAOAAAAAAAAAAAAAAAAAC4CAABkcnMvZTJvRG9j&#10;LnhtbFBLAQItABQABgAIAAAAIQCMkvOy3QAAAAcBAAAPAAAAAAAAAAAAAAAAAPIEAABkcnMvZG93&#10;bnJldi54bWxQSwUGAAAAAAQABADzAAAA/AUAAAAA&#10;" fillcolor="#95b3d7 [1940]" stroked="f" strokeweight="2pt">
                <v:textbox inset="0,0,0,0">
                  <w:txbxContent>
                    <w:p w14:paraId="28C63C14" w14:textId="77777777" w:rsidR="006405AC" w:rsidRPr="00BB73A1" w:rsidRDefault="006405AC" w:rsidP="006405AC">
                      <w:pPr>
                        <w:ind w:left="0" w:right="-85"/>
                        <w:jc w:val="center"/>
                        <w:rPr>
                          <w:sz w:val="14"/>
                          <w:szCs w:val="14"/>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55" behindDoc="0" locked="0" layoutInCell="1" allowOverlap="1" wp14:anchorId="4046B2DC" wp14:editId="787BE878">
                <wp:simplePos x="0" y="0"/>
                <wp:positionH relativeFrom="column">
                  <wp:posOffset>2745105</wp:posOffset>
                </wp:positionH>
                <wp:positionV relativeFrom="paragraph">
                  <wp:posOffset>55880</wp:posOffset>
                </wp:positionV>
                <wp:extent cx="979170" cy="165735"/>
                <wp:effectExtent l="0" t="0" r="0" b="5715"/>
                <wp:wrapNone/>
                <wp:docPr id="186731962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930EE8D" w14:textId="77777777" w:rsidR="006405AC" w:rsidRPr="00BB73A1" w:rsidRDefault="006405AC" w:rsidP="006405AC">
                            <w:pPr>
                              <w:ind w:left="0" w:right="-85"/>
                              <w:jc w:val="center"/>
                              <w:rPr>
                                <w:sz w:val="14"/>
                                <w:szCs w:val="1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6B2DC" id="_x0000_s1229" type="#_x0000_t116" style="position:absolute;left:0;text-align:left;margin-left:216.15pt;margin-top:4.4pt;width:77.1pt;height:13.05pt;z-index:2516543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vfiwIAAG8FAAAOAAAAZHJzL2Uyb0RvYy54bWysVE1v2zAMvQ/YfxB0X+1kSLsGdYogRYcB&#10;RVu0HXpWZCk2IIsapcTOfv0o+SNbN+ww7CLTIvlIPpG8uu4aww4KfQ224LOznDNlJZS13RX868vt&#10;h0+c+SBsKQxYVfCj8vx69f7dVeuWag4VmFIhIxDrl60reBWCW2aZl5VqhD8DpywpNWAjAv3iLitR&#10;tITemGye5+dZC1g6BKm8p9ubXslXCV9rJcOD1l4FZgpOuYV0Yjq38cxWV2K5Q+GqWg5piH/IohG1&#10;paAT1I0Igu2x/g2qqSWCBx3OJDQZaF1LlWqgamb5m2qeK+FUqoXI8W6iyf8/WHl/eHaPSDS0zi89&#10;ibGKTmMTv5Qf6xJZx4ks1QUm6fLy4nJ2QZRKUs3OFxcfF5HM7OTs0IfPChoWhYJrA+2mEhheFDa1&#10;FQEwMSYOdz70nqNHDO3B1OVtbUz6wd12Y5AdBD3j5fwmX6SXo2C/mBkbjS1Etx4x3mSnypIUjkZF&#10;O2OflGZ1SbXMUyap6dQUR0ipbJj1qkqUqg8/W+T5FD22afRIhSfAiKwp/oQ9AIyWPciI3Wc52EdX&#10;lXp2cs7/lljvPHmkyGDD5EwsDxy/qcxQVUPk3n4kqacmshS6bUfc0NPm59E23m2hPD4iQ+inyDt5&#10;W9PT3gkfHgXS2FA30CoID3TE1y44DBJnFeD3P91He+pm0nLW0hgW3H/bC1ScmS+W+jzO7CjgKGxH&#10;we6bDVBLzGjJOJlEcsBgRlEjNK+0IdYxCqmElRSr4GEUN6FfBrRhpFqvkxFNphPhzj47GaEjr7Ez&#10;X7pXgW7o5kBjcA/jgIrlmy7ubaOnhfU+gK5Ti59YHBinqU6tM2yguDZ+/k9Wpz25+gEAAP//AwBQ&#10;SwMEFAAGAAgAAAAhAPWMcJrhAAAACAEAAA8AAABkcnMvZG93bnJldi54bWxMj0FLw0AUhO+C/2F5&#10;gje7sWlLjHkpWiyI9NJYKt422WcSze6G7LaN/fU+T3ocZpj5JluOphNHGnzrLMLtJAJBtnK6tTXC&#10;7nV9k4DwQVmtOmcJ4Zs8LPPLi0yl2p3slo5FqAWXWJ8qhCaEPpXSVw0Z5SeuJ8vehxuMCiyHWupB&#10;nbjcdHIaRQtpVGt5oVE9rRqqvoqDQXgu5PvmKTm/reIy6vzn/vFlfd4iXl+ND/cgAo3hLwy/+IwO&#10;OTOV7mC1Fx3CLJ7GHEVI+AH782QxB1EixLM7kHkm/x/IfwAAAP//AwBQSwECLQAUAAYACAAAACEA&#10;toM4kv4AAADhAQAAEwAAAAAAAAAAAAAAAAAAAAAAW0NvbnRlbnRfVHlwZXNdLnhtbFBLAQItABQA&#10;BgAIAAAAIQA4/SH/1gAAAJQBAAALAAAAAAAAAAAAAAAAAC8BAABfcmVscy8ucmVsc1BLAQItABQA&#10;BgAIAAAAIQCzuXvfiwIAAG8FAAAOAAAAAAAAAAAAAAAAAC4CAABkcnMvZTJvRG9jLnhtbFBLAQIt&#10;ABQABgAIAAAAIQD1jHCa4QAAAAgBAAAPAAAAAAAAAAAAAAAAAOUEAABkcnMvZG93bnJldi54bWxQ&#10;SwUGAAAAAAQABADzAAAA8wUAAAAA&#10;" fillcolor="#92d050" stroked="f" strokeweight="2pt">
                <v:textbox inset="0,0,0,0">
                  <w:txbxContent>
                    <w:p w14:paraId="6930EE8D" w14:textId="77777777" w:rsidR="006405AC" w:rsidRPr="00BB73A1" w:rsidRDefault="006405AC" w:rsidP="006405AC">
                      <w:pPr>
                        <w:ind w:left="0" w:right="-85"/>
                        <w:jc w:val="center"/>
                        <w:rPr>
                          <w:sz w:val="14"/>
                          <w:szCs w:val="14"/>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56" behindDoc="0" locked="0" layoutInCell="1" allowOverlap="1" wp14:anchorId="3D22CC23" wp14:editId="4492454B">
                <wp:simplePos x="0" y="0"/>
                <wp:positionH relativeFrom="column">
                  <wp:posOffset>2941097</wp:posOffset>
                </wp:positionH>
                <wp:positionV relativeFrom="paragraph">
                  <wp:posOffset>80645</wp:posOffset>
                </wp:positionV>
                <wp:extent cx="532130" cy="220980"/>
                <wp:effectExtent l="0" t="0" r="1270" b="7620"/>
                <wp:wrapNone/>
                <wp:docPr id="1451116756"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4E67DAD7"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2CC23" id="_x0000_s1230" type="#_x0000_t202" style="position:absolute;left:0;text-align:left;margin-left:231.6pt;margin-top:6.35pt;width:41.9pt;height:17.4pt;z-index:251654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wnvEQIAACQEAAAOAAAAZHJzL2Uyb0RvYy54bWysU11r2zAUfR/sPwi9L3YS2rU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nyaj6bzskjyTWb5bc3CdbskuzQh68KWhaNkiOxksASh0cf&#10;qCGFjiGxl4V1Y0xixljWlfx6fpWnhLOHMoylxMuo0Qr9tmdNRWvkn8dFtlAdaT+EgXrv5LqhKR6F&#10;Dy8CiWsanPQbnunQBqgbnCzOasCff7uP8UQBeTnrSDsl9z/2AhVn5pslcqLQRgNHYzsadt/eA8lx&#10;Si/DyWRSAgYzmhqhfSNZr2IXcgkrqVfJw2jeh0HB9CykWq1SEMnJifBoN07G0hHHiOlr/ybQnYAP&#10;xNgTjKoSxTv8h9iBgdU+gG4SORHZAcUT4CTFxNnp2USt//6foi6Pe/kLAAD//wMAUEsDBBQABgAI&#10;AAAAIQC3Z2J43gAAAAkBAAAPAAAAZHJzL2Rvd25yZXYueG1sTI/LTsMwEEX3SPyDNUjsqNPQNijE&#10;qRCPHRQoIMHOiYckIh5HtpOGv2dYwXJ0j+6cW2xn24sJfegcKVguEhBItTMdNQpeX+7OLkCEqMno&#10;3hEq+MYA2/L4qNC5cQd6xmkfG8ElFHKtoI1xyKUMdYtWh4UbkDj7dN7qyKdvpPH6wOW2l2mSbKTV&#10;HfGHVg943WL9tR+tgv49+PsqiR/TTfMQnx7l+Ha73Cl1ejJfXYKIOMc/GH71WR1KdqrcSCaIXsFq&#10;c54yykGagWBgvcp4XMVJtgZZFvL/gvIHAAD//wMAUEsBAi0AFAAGAAgAAAAhALaDOJL+AAAA4QEA&#10;ABMAAAAAAAAAAAAAAAAAAAAAAFtDb250ZW50X1R5cGVzXS54bWxQSwECLQAUAAYACAAAACEAOP0h&#10;/9YAAACUAQAACwAAAAAAAAAAAAAAAAAvAQAAX3JlbHMvLnJlbHNQSwECLQAUAAYACAAAACEAYkMJ&#10;7xECAAAkBAAADgAAAAAAAAAAAAAAAAAuAgAAZHJzL2Uyb0RvYy54bWxQSwECLQAUAAYACAAAACEA&#10;t2dieN4AAAAJAQAADwAAAAAAAAAAAAAAAABrBAAAZHJzL2Rvd25yZXYueG1sUEsFBgAAAAAEAAQA&#10;8wAAAHYFAAAAAA==&#10;" filled="f" stroked="f" strokeweight=".5pt">
                <v:textbox inset="0,0,0,0">
                  <w:txbxContent>
                    <w:p w14:paraId="4E67DAD7"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D</w:t>
                      </w:r>
                    </w:p>
                  </w:txbxContent>
                </v:textbox>
              </v:shape>
            </w:pict>
          </mc:Fallback>
        </mc:AlternateContent>
      </w:r>
    </w:p>
    <w:p w14:paraId="0B970447" w14:textId="7EA82E82" w:rsidR="006405AC" w:rsidRPr="004A07B5" w:rsidRDefault="006405AC" w:rsidP="006405AC">
      <w:pPr>
        <w:ind w:left="0"/>
        <w:rPr>
          <w:lang w:eastAsia="de-DE"/>
        </w:rPr>
      </w:pPr>
    </w:p>
    <w:p w14:paraId="64B49424" w14:textId="4A11A4ED" w:rsidR="006405AC" w:rsidRPr="004A07B5" w:rsidRDefault="006405AC" w:rsidP="0009561A">
      <w:pPr>
        <w:ind w:left="0"/>
        <w:rPr>
          <w:lang w:eastAsia="de-DE"/>
        </w:rPr>
      </w:pPr>
      <w:r w:rsidRPr="004A07B5">
        <w:rPr>
          <w:noProof/>
          <w:lang w:eastAsia="de-DE"/>
        </w:rPr>
        <mc:AlternateContent>
          <mc:Choice Requires="wps">
            <w:drawing>
              <wp:anchor distT="0" distB="0" distL="114300" distR="114300" simplePos="0" relativeHeight="251654343" behindDoc="0" locked="0" layoutInCell="1" allowOverlap="1" wp14:anchorId="0219A0F5" wp14:editId="5D440484">
                <wp:simplePos x="0" y="0"/>
                <wp:positionH relativeFrom="margin">
                  <wp:posOffset>1674031</wp:posOffset>
                </wp:positionH>
                <wp:positionV relativeFrom="paragraph">
                  <wp:posOffset>16197</wp:posOffset>
                </wp:positionV>
                <wp:extent cx="306070" cy="306070"/>
                <wp:effectExtent l="0" t="0" r="0" b="0"/>
                <wp:wrapNone/>
                <wp:docPr id="1883680807" name="Teilkreis 19"/>
                <wp:cNvGraphicFramePr/>
                <a:graphic xmlns:a="http://schemas.openxmlformats.org/drawingml/2006/main">
                  <a:graphicData uri="http://schemas.microsoft.com/office/word/2010/wordprocessingShape">
                    <wps:wsp>
                      <wps:cNvSpPr/>
                      <wps:spPr>
                        <a:xfrm>
                          <a:off x="0" y="0"/>
                          <a:ext cx="306070" cy="306070"/>
                        </a:xfrm>
                        <a:prstGeom prst="pie">
                          <a:avLst>
                            <a:gd name="adj1" fmla="val 5449390"/>
                            <a:gd name="adj2" fmla="val 16200000"/>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EDCD235" w14:textId="77777777" w:rsidR="006405AC" w:rsidRPr="00E33B77" w:rsidRDefault="006405AC" w:rsidP="006405AC">
                            <w:pPr>
                              <w:ind w:left="0"/>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9A0F5" id="_x0000_s1231" style="position:absolute;left:0;text-align:left;margin-left:131.8pt;margin-top:1.3pt;width:24.1pt;height:24.1pt;z-index:2516543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06070,3060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GIrAIAAO4FAAAOAAAAZHJzL2Uyb0RvYy54bWysVEtv2zAMvg/YfxB0X22n6SuoUwQtOgzo&#10;2mLt0LMiS7UHSdQkJXb260fJjpOu7Q7DclAoPj6SnymeX3RakbVwvgFT0uIgp0QYDlVjnkv6/fH6&#10;0yklPjBTMQVGlHQjPL2Yf/xw3tqZmEANqhKOIIjxs9aWtA7BzrLM81po5g/ACoNGCU6zgFf3nFWO&#10;tYiuVTbJ8+OsBVdZB1x4j9qr3kjnCV9KwcOdlF4EokqKtYV0unQu45nNz9ns2TFbN3wog/1DFZo1&#10;BpOOUFcsMLJyzSso3XAHHmQ44KAzkLLhIvWA3RT5H9081MyK1AuS4+1Ik/9/sPx2/WDvHdLQWj/z&#10;KMYuOul0/Mf6SJfI2oxkiS4QjsrD/Dg/QUo5mgYZUbJdsHU+fBagSRRKapvYCpux9Y0PiaqKGKZx&#10;Jlj1o6BEaoXMr5kiR9Pp2eHZ9tvseU32vYpj/P74i58Qsw6wKG3zxhweVFNdN0qlSxwqcakcwSyY&#10;lnNhQpGKUiv9Fapef3K0Q01zGENSjhdoykRMAxG9LyFqsh2NSQobJaKfMt+EJE2FxE1SxhH5dTG+&#10;ZpXo1cW7tSTAiCwx/4jdd/MOdl/l4B9DRXogY3D+t8L64DEiZQYTxmDdGHBvASikeMjc+29J6qmJ&#10;LIVu2SE3uD/y0+gbdUuoNveOOOifrLf8usE5umE+3DOHk4Kjh3sn3OEhFbQlhUGipAb36y199Men&#10;g1ZKWnzzJfU/V8wJStQXg4/qrJhO45JIl+nRyQQvbt+y3LeYlb4EnCOcXawuidE/qK0oHegnXE+L&#10;mBVNzHDMXVIe3PZyGfpdhAuOi8UiueFisCzcmAfLI3hkOo70Y/fEnB0eU8BXeAvb/TBMf8/yzjdG&#10;GlisAsgmROOO1+GCSwWlF1tr/568dmt6/hsAAP//AwBQSwMEFAAGAAgAAAAhAIHkINHeAAAACAEA&#10;AA8AAABkcnMvZG93bnJldi54bWxMj8FOwzAQRO9I/IO1SNyokxSiKsSpKtSKWypKpXJ04yWJGq8j&#10;223D37M9wW1HM5p9Uy4nO4gL+tA7UpDOEhBIjTM9tQr2n5unBYgQNRk9OEIFPxhgWd3flbow7kof&#10;eNnFVnAJhUIr6GIcCylD06HVYeZGJPa+nbc6svStNF5fudwOMkuSXFrdE3/o9IhvHTan3dkqqNuv&#10;elwfVpttk522z+Gw9u/1XqnHh2n1CiLiFP/CcMNndKiY6ejOZIIYFGT5POfo7QDB/jxNecpRwUuy&#10;AFmV8v+A6hcAAP//AwBQSwECLQAUAAYACAAAACEAtoM4kv4AAADhAQAAEwAAAAAAAAAAAAAAAAAA&#10;AAAAW0NvbnRlbnRfVHlwZXNdLnhtbFBLAQItABQABgAIAAAAIQA4/SH/1gAAAJQBAAALAAAAAAAA&#10;AAAAAAAAAC8BAABfcmVscy8ucmVsc1BLAQItABQABgAIAAAAIQDRYhGIrAIAAO4FAAAOAAAAAAAA&#10;AAAAAAAAAC4CAABkcnMvZTJvRG9jLnhtbFBLAQItABQABgAIAAAAIQCB5CDR3gAAAAgBAAAPAAAA&#10;AAAAAAAAAAAAAAYFAABkcnMvZG93bnJldi54bWxQSwUGAAAAAAQABADzAAAAEQYAAAAA&#10;" adj="-11796480,,5400" path="m150836,306054c66755,304846,-601,236023,4,151935,608,67847,68945,-1,153035,-1r,153036l150836,306054xe" fillcolor="#365f91 [2404]" stroked="f" strokeweight="2pt">
                <v:stroke joinstyle="miter"/>
                <v:formulas/>
                <v:path arrowok="t" o:connecttype="custom" o:connectlocs="150836,306054;4,151935;153035,-1;153035,153035;150836,306054" o:connectangles="0,0,0,0,0" textboxrect="0,0,306070,306070"/>
                <v:textbox>
                  <w:txbxContent>
                    <w:p w14:paraId="0EDCD235" w14:textId="77777777" w:rsidR="006405AC" w:rsidRPr="00E33B77" w:rsidRDefault="006405AC" w:rsidP="006405AC">
                      <w:pPr>
                        <w:ind w:left="0"/>
                        <w:jc w:val="center"/>
                        <w:rPr>
                          <w:lang w:val="de-DE"/>
                        </w:rPr>
                      </w:pPr>
                    </w:p>
                  </w:txbxContent>
                </v:textbox>
                <w10:wrap anchorx="margin"/>
              </v:shape>
            </w:pict>
          </mc:Fallback>
        </mc:AlternateContent>
      </w:r>
      <w:r w:rsidRPr="004A07B5">
        <w:rPr>
          <w:noProof/>
          <w:lang w:eastAsia="de-DE"/>
        </w:rPr>
        <mc:AlternateContent>
          <mc:Choice Requires="wps">
            <w:drawing>
              <wp:anchor distT="0" distB="0" distL="114300" distR="114300" simplePos="0" relativeHeight="251654342" behindDoc="0" locked="0" layoutInCell="1" allowOverlap="1" wp14:anchorId="40FC7A27" wp14:editId="053F0233">
                <wp:simplePos x="0" y="0"/>
                <wp:positionH relativeFrom="column">
                  <wp:posOffset>1683162</wp:posOffset>
                </wp:positionH>
                <wp:positionV relativeFrom="paragraph">
                  <wp:posOffset>8890</wp:posOffset>
                </wp:positionV>
                <wp:extent cx="310515" cy="295910"/>
                <wp:effectExtent l="0" t="0" r="0" b="8890"/>
                <wp:wrapNone/>
                <wp:docPr id="137827742"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37F055" id="Ellipse 20" o:spid="_x0000_s1026" style="position:absolute;margin-left:132.55pt;margin-top:.7pt;width:24.45pt;height:23.3pt;z-index:251654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g6yhAIAAIQFAAAOAAAAZHJzL2Uyb0RvYy54bWysVEtPGzEQvlfqf7B8L7ubkhaibFAURFWJ&#10;AgIqzo7XzlryelzbySb99R17H4FCe6h68c7zm8fOzPxi32iyE84rMCUtTnJKhOFQKbMp6ffHqw9n&#10;lPjATMU0GFHSg/D0YvH+3by1MzGBGnQlHEEQ42etLWkdgp1lmee1aJg/ASsMKiW4hgVk3SarHGsR&#10;vdHZJM8/ZS24yjrgwnuUXnZKukj4UgoebqX0IhBdUswtpNeldx3fbDFns41jtla8T4P9QxYNUwaD&#10;jlCXLDCydeoVVKO4Aw8ynHBoMpBScZFqwGqK/LdqHmpmRaoFm+Pt2Cb//2D5ze7B3jlsQ2v9zCMZ&#10;q9hL18Qv5kf2qVmHsVliHwhH4ccinxZTSjiqJufT8yI1Mzs6W+fDFwENiURJhdbK+lgOm7HdtQ8Y&#10;E60Hqyj2oFV1pbROTBwBsdKO7Bj+vPWmSK5623yDqpOdTfN8iJomJpon1BdI2kQ8AxG5Cxol2bHg&#10;RIWDFtFOm3shiaqwxEmKOCJ3QRnnwoQuGV+zSnTi4o+5JMCILDH+iN0DvCxywO6y7O2jq0ijPDrn&#10;f0uscx49UmQwYXRulAH3FoDGqvrInf3QpK41sUtrqA53jjjoFslbfqXw714zH+6Yw83BHcNrEG7x&#10;kRrakkJPUVKD+/mWPNrjQKOWkhY3saT+x5Y5QYn+anDUz4vT07i6iTmdfp4g455r1s81ZtusAOel&#10;wLtjeSKjfdADKR00T3g0ljEqqpjhGLukPLiBWYXuQuDZ4WK5TGa4rpaFa/NgeQSPXY2j+7h/Ys72&#10;Ix5wN25g2NpXY97ZRk8Dy20AqdIOHPva9xtXPQ1xf5biLXnOJ6vj8Vz8AgAA//8DAFBLAwQUAAYA&#10;CAAAACEAqGmFmN8AAAAIAQAADwAAAGRycy9kb3ducmV2LnhtbEyPQUvDQBCF74L/YRnBi9jdxFja&#10;mE3RgheFQlsvvW2TMVnMzobston+esdTPQ7f4833itXkOnHGIVhPGpKZAoFU+dpSo+Fj/3q/ABGi&#10;odp0nlDDNwZYlddXhclrP9IWz7vYCC6hkBsNbYx9LmWoWnQmzHyPxOzTD85EPodG1oMZudx1MlVq&#10;Lp2xxB9a0+O6xeprd3Ia1qNZ2vSlsptD/7PFt3Gzf1d3Wt/eTM9PICJO8RKGP31Wh5Kdjv5EdRCd&#10;hnT+mHCUQQaC+UOS8bajhmyhQJaF/D+g/AUAAP//AwBQSwECLQAUAAYACAAAACEAtoM4kv4AAADh&#10;AQAAEwAAAAAAAAAAAAAAAAAAAAAAW0NvbnRlbnRfVHlwZXNdLnhtbFBLAQItABQABgAIAAAAIQA4&#10;/SH/1gAAAJQBAAALAAAAAAAAAAAAAAAAAC8BAABfcmVscy8ucmVsc1BLAQItABQABgAIAAAAIQBG&#10;pg6yhAIAAIQFAAAOAAAAAAAAAAAAAAAAAC4CAABkcnMvZTJvRG9jLnhtbFBLAQItABQABgAIAAAA&#10;IQCoaYWY3wAAAAgBAAAPAAAAAAAAAAAAAAAAAN4EAABkcnMvZG93bnJldi54bWxQSwUGAAAAAAQA&#10;BADzAAAA6gUAAAAA&#10;" fillcolor="#d8d8d8 [2732]" stroked="f" strokeweight="2pt"/>
            </w:pict>
          </mc:Fallback>
        </mc:AlternateContent>
      </w:r>
      <w:r w:rsidRPr="004A07B5">
        <w:rPr>
          <w:noProof/>
          <w:lang w:eastAsia="de-DE"/>
        </w:rPr>
        <mc:AlternateContent>
          <mc:Choice Requires="wps">
            <w:drawing>
              <wp:anchor distT="0" distB="0" distL="114300" distR="114300" simplePos="0" relativeHeight="251654344" behindDoc="0" locked="0" layoutInCell="1" allowOverlap="1" wp14:anchorId="2B99DAFE" wp14:editId="156E1951">
                <wp:simplePos x="0" y="0"/>
                <wp:positionH relativeFrom="column">
                  <wp:posOffset>1686148</wp:posOffset>
                </wp:positionH>
                <wp:positionV relativeFrom="paragraph">
                  <wp:posOffset>55880</wp:posOffset>
                </wp:positionV>
                <wp:extent cx="300990" cy="220980"/>
                <wp:effectExtent l="0" t="0" r="3810" b="7620"/>
                <wp:wrapNone/>
                <wp:docPr id="1142450447"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62D89431" w14:textId="77777777" w:rsidR="006405AC" w:rsidRPr="00A56405" w:rsidRDefault="006405AC" w:rsidP="006405AC">
                            <w:pPr>
                              <w:spacing w:line="80" w:lineRule="atLeast"/>
                              <w:ind w:left="0" w:right="17"/>
                              <w:jc w:val="center"/>
                              <w:rPr>
                                <w:sz w:val="14"/>
                                <w:szCs w:val="14"/>
                                <w:lang w:val="de-DE"/>
                              </w:rPr>
                            </w:pPr>
                            <w:r w:rsidRPr="00282D7C">
                              <w:rPr>
                                <w:color w:val="FFFFFF" w:themeColor="background1"/>
                                <w:sz w:val="14"/>
                                <w:szCs w:val="14"/>
                                <w:lang w:val="de-DE"/>
                              </w:rPr>
                              <w:t>PD</w:t>
                            </w:r>
                            <w:r w:rsidRPr="00A56405">
                              <w:rPr>
                                <w:sz w:val="14"/>
                                <w:szCs w:val="14"/>
                                <w:lang w:val="de-DE"/>
                              </w:rPr>
                              <w:t>S</w:t>
                            </w:r>
                            <w:r>
                              <w:rPr>
                                <w:sz w:val="14"/>
                                <w:szCs w:val="14"/>
                                <w:vertAlign w:val="subscript"/>
                                <w:lang w:val="de-DE"/>
                              </w:rPr>
                              <w:t>C</w:t>
                            </w:r>
                            <w:r>
                              <w:rPr>
                                <w:sz w:val="14"/>
                                <w:szCs w:val="14"/>
                                <w:lang w:val="de-DE"/>
                              </w:rPr>
                              <w:br/>
                            </w:r>
                            <w:r w:rsidRPr="00282D7C">
                              <w:rPr>
                                <w:color w:val="FFFFFF" w:themeColor="background1"/>
                                <w:sz w:val="14"/>
                                <w:szCs w:val="14"/>
                                <w:lang w:val="de-DE"/>
                              </w:rPr>
                              <w:t>= 5</w:t>
                            </w:r>
                            <w:r>
                              <w:rPr>
                                <w:sz w:val="14"/>
                                <w:szCs w:val="14"/>
                                <w:lang w:val="de-DE"/>
                              </w:rPr>
                              <w:t>0</w:t>
                            </w:r>
                            <w:r w:rsidRPr="00A56405">
                              <w:rPr>
                                <w:sz w:val="14"/>
                                <w:szCs w:val="14"/>
                                <w:lang w:val="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9DAFE" id="_x0000_s1232" type="#_x0000_t202" style="position:absolute;left:0;text-align:left;margin-left:132.75pt;margin-top:4.4pt;width:23.7pt;height:17.4pt;z-index:251654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fWEQIAACQEAAAOAAAAZHJzL2Uyb0RvYy54bWysU11r2zAUfR/sPwi9L3ZSVh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k+fzOXkkuWazfH6XYM2uyQ59+KqgZdEoORIrCSxx3PhA&#10;DSl0DIm9LKwbYxIzxrKu5Lc3n/OUcPFQhrGUeB01WqHf9aypaI18Pi6yg+pE+yEM1Hsn1w1NsRE+&#10;vAgkrmlw0m94pkMboG5wtjirAX/+7T7GEwXk5awj7ZTc/zgIVJyZb5bIiUIbDRyN3WjYQ/sAJMcp&#10;vQwnk0kJGMxoaoT2jWS9il3IJaykXiUPo/kQBgXTs5BqtUpBJCcnwsZunYylI44R09f+TaA7Ax+I&#10;sScYVSWKd/gPsQMDq0MA3SRyIrIDimfASYqJs/OziVr//T9FXR/38hcAAAD//wMAUEsDBBQABgAI&#10;AAAAIQA+fAca3wAAAAgBAAAPAAAAZHJzL2Rvd25yZXYueG1sTI/LTsMwFET3SPyDdZHYUScpjUrI&#10;TYV47KDQFiTYObFJIvyIbCcNf89lBcvRjGbOlJvZaDYpH3pnEdJFAkzZxsnetgivh4eLNbAQhZVC&#10;O6sQvlWATXV6UopCuqPdqWkfW0YlNhQCoYtxKDgPTaeMCAs3KEvep/NGRJK+5dKLI5UbzbMkybkR&#10;vaWFTgzqtlPN1340CPo9+Mc6iR/TXfsUX575+HafbhHPz+aba2BRzfEvDL/4hA4VMdVutDIwjZDl&#10;qxVFEdb0gPxlml0BqxEulznwquT/D1Q/AAAA//8DAFBLAQItABQABgAIAAAAIQC2gziS/gAAAOEB&#10;AAATAAAAAAAAAAAAAAAAAAAAAABbQ29udGVudF9UeXBlc10ueG1sUEsBAi0AFAAGAAgAAAAhADj9&#10;If/WAAAAlAEAAAsAAAAAAAAAAAAAAAAALwEAAF9yZWxzLy5yZWxzUEsBAi0AFAAGAAgAAAAhANjM&#10;h9YRAgAAJAQAAA4AAAAAAAAAAAAAAAAALgIAAGRycy9lMm9Eb2MueG1sUEsBAi0AFAAGAAgAAAAh&#10;AD58BxrfAAAACAEAAA8AAAAAAAAAAAAAAAAAawQAAGRycy9kb3ducmV2LnhtbFBLBQYAAAAABAAE&#10;APMAAAB3BQAAAAA=&#10;" filled="f" stroked="f" strokeweight=".5pt">
                <v:textbox inset="0,0,0,0">
                  <w:txbxContent>
                    <w:p w14:paraId="62D89431" w14:textId="77777777" w:rsidR="006405AC" w:rsidRPr="00A56405" w:rsidRDefault="006405AC" w:rsidP="006405AC">
                      <w:pPr>
                        <w:spacing w:line="80" w:lineRule="atLeast"/>
                        <w:ind w:left="0" w:right="17"/>
                        <w:jc w:val="center"/>
                        <w:rPr>
                          <w:sz w:val="14"/>
                          <w:szCs w:val="14"/>
                          <w:lang w:val="de-DE"/>
                        </w:rPr>
                      </w:pPr>
                      <w:r w:rsidRPr="00282D7C">
                        <w:rPr>
                          <w:color w:val="FFFFFF" w:themeColor="background1"/>
                          <w:sz w:val="14"/>
                          <w:szCs w:val="14"/>
                          <w:lang w:val="de-DE"/>
                        </w:rPr>
                        <w:t>PD</w:t>
                      </w:r>
                      <w:r w:rsidRPr="00A56405">
                        <w:rPr>
                          <w:sz w:val="14"/>
                          <w:szCs w:val="14"/>
                          <w:lang w:val="de-DE"/>
                        </w:rPr>
                        <w:t>S</w:t>
                      </w:r>
                      <w:r>
                        <w:rPr>
                          <w:sz w:val="14"/>
                          <w:szCs w:val="14"/>
                          <w:vertAlign w:val="subscript"/>
                          <w:lang w:val="de-DE"/>
                        </w:rPr>
                        <w:t>C</w:t>
                      </w:r>
                      <w:r>
                        <w:rPr>
                          <w:sz w:val="14"/>
                          <w:szCs w:val="14"/>
                          <w:lang w:val="de-DE"/>
                        </w:rPr>
                        <w:br/>
                      </w:r>
                      <w:r w:rsidRPr="00282D7C">
                        <w:rPr>
                          <w:color w:val="FFFFFF" w:themeColor="background1"/>
                          <w:sz w:val="14"/>
                          <w:szCs w:val="14"/>
                          <w:lang w:val="de-DE"/>
                        </w:rPr>
                        <w:t>= 5</w:t>
                      </w:r>
                      <w:r>
                        <w:rPr>
                          <w:sz w:val="14"/>
                          <w:szCs w:val="14"/>
                          <w:lang w:val="de-DE"/>
                        </w:rPr>
                        <w:t>0</w:t>
                      </w:r>
                      <w:r w:rsidRPr="00A56405">
                        <w:rPr>
                          <w:sz w:val="14"/>
                          <w:szCs w:val="14"/>
                          <w:lang w:val="de-DE"/>
                        </w:rPr>
                        <w:t>%</w:t>
                      </w:r>
                    </w:p>
                  </w:txbxContent>
                </v:textbox>
              </v:shape>
            </w:pict>
          </mc:Fallback>
        </mc:AlternateContent>
      </w:r>
      <w:r w:rsidRPr="004A07B5">
        <w:rPr>
          <w:noProof/>
          <w:lang w:eastAsia="de-DE"/>
        </w:rPr>
        <mc:AlternateContent>
          <mc:Choice Requires="wps">
            <w:drawing>
              <wp:anchor distT="0" distB="0" distL="114300" distR="114300" simplePos="0" relativeHeight="251654345" behindDoc="0" locked="0" layoutInCell="1" allowOverlap="1" wp14:anchorId="006C9458" wp14:editId="3BCDF857">
                <wp:simplePos x="0" y="0"/>
                <wp:positionH relativeFrom="column">
                  <wp:posOffset>3923030</wp:posOffset>
                </wp:positionH>
                <wp:positionV relativeFrom="paragraph">
                  <wp:posOffset>34290</wp:posOffset>
                </wp:positionV>
                <wp:extent cx="310515" cy="295910"/>
                <wp:effectExtent l="0" t="0" r="0" b="8890"/>
                <wp:wrapNone/>
                <wp:docPr id="917189033" name="Ellipse 20"/>
                <wp:cNvGraphicFramePr/>
                <a:graphic xmlns:a="http://schemas.openxmlformats.org/drawingml/2006/main">
                  <a:graphicData uri="http://schemas.microsoft.com/office/word/2010/wordprocessingShape">
                    <wps:wsp>
                      <wps:cNvSpPr/>
                      <wps:spPr>
                        <a:xfrm>
                          <a:off x="0" y="0"/>
                          <a:ext cx="310515" cy="295910"/>
                        </a:xfrm>
                        <a:prstGeom prst="ellipse">
                          <a:avLst/>
                        </a:prstGeom>
                        <a:solidFill>
                          <a:srgbClr val="92D05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2698AE" id="Ellipse 20" o:spid="_x0000_s1026" style="position:absolute;margin-left:308.9pt;margin-top:2.7pt;width:24.45pt;height:23.3pt;z-index:251654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5uEfwIAAGEFAAAOAAAAZHJzL2Uyb0RvYy54bWysVEtv2zAMvg/YfxB0X21nzbYEcYogRYcB&#10;RRu0HXpWZCkWIIuapMTJfv0o+ZFuLXYYdpFF8ePHh0kuro6NJgfhvAJT0uIip0QYDpUyu5J+f7r5&#10;8IUSH5ipmAYjSnoSnl4t379btHYuJlCDroQjSGL8vLUlrUOw8yzzvBYN8xdghUGlBNewgKLbZZVj&#10;LbI3Opvk+aesBVdZB1x4j6/XnZIuE7+Ugod7Kb0IRJcUYwvpdOncxjNbLth855itFe/DYP8QRcOU&#10;Qacj1TULjOydekXVKO7AgwwXHJoMpFRcpBwwmyL/I5vHmlmRcsHieDuWyf8/Wn53eLQbh2VorZ97&#10;vMYsjtI18YvxkWMq1mksljgGwvHxY5FPiyklHFWT2XRWpGJmZ2PrfPgqoCHxUlKhtbI+psPm7HDr&#10;A/pE9ICKzx60qm6U1klwu+1aO3Jg+Otmk+t8Ojj4DaZNBBuIZh1jfMnO2aRbOGkRcdo8CElUhfFP&#10;UiSp0cToh3EuTCg6Vc0q0bkvpnk+eo+tGS1S+IkwMkv0P3L3BAOyIxm4uyh7fDQVqU9H4/xvgXXG&#10;o0XyDCaMxo0y4N4i0JhV77nDD0XqShOrtIXqtHHEQTcl3vIbhb/ulvmwYQ7HAgcIRz3c4yE1tCWF&#10;/kZJDe7nW+8Rj92KWkpaHLOS+h975gQl+pvBPp4Vl5dxLpNwOf08QcG91Gxfasy+WQO2Q4FLxfJ0&#10;jfigh6t00DzjRlhFr6hihqPvkvLgBmEduvHHncLFapVgOIuWhVvzaHkkj1WNffl0fGbO9v0bsPHv&#10;YBjJVz3cYaOlgdU+gFSpwc917euNc5wap985cVG8lBPqvBmXvwAAAP//AwBQSwMEFAAGAAgAAAAh&#10;AGbmnUnbAAAACAEAAA8AAABkcnMvZG93bnJldi54bWxMj81OwzAQhO9IvIO1SNyo3QpSlMapEBLq&#10;gQsEuDvxNrbqnzR2k/D2LCc4jmY08021X7xjE47JxiBhvRLAMHRR29BL+Px4uXsElrIKWrkYUMI3&#10;JtjX11eVKnWcwztOTe4ZlYRUKgkm56HkPHUGvUqrOGAg7xhHrzLJsed6VDOVe8c3QhTcKxtowagB&#10;nw12p+biJYi319Q2dpo5OtOdT18He24PUt7eLE87YBmX/BeGX3xCh5qY2ngJOjEnoVhvCT1LeLgH&#10;Rn5RFFtgLemNAF5X/P+B+gcAAP//AwBQSwECLQAUAAYACAAAACEAtoM4kv4AAADhAQAAEwAAAAAA&#10;AAAAAAAAAAAAAAAAW0NvbnRlbnRfVHlwZXNdLnhtbFBLAQItABQABgAIAAAAIQA4/SH/1gAAAJQB&#10;AAALAAAAAAAAAAAAAAAAAC8BAABfcmVscy8ucmVsc1BLAQItABQABgAIAAAAIQADJ5uEfwIAAGEF&#10;AAAOAAAAAAAAAAAAAAAAAC4CAABkcnMvZTJvRG9jLnhtbFBLAQItABQABgAIAAAAIQBm5p1J2wAA&#10;AAgBAAAPAAAAAAAAAAAAAAAAANkEAABkcnMvZG93bnJldi54bWxQSwUGAAAAAAQABADzAAAA4QUA&#10;AAAA&#10;" fillcolor="#92d050" stroked="f" strokeweight="2pt"/>
            </w:pict>
          </mc:Fallback>
        </mc:AlternateContent>
      </w:r>
      <w:r w:rsidRPr="004A07B5">
        <w:rPr>
          <w:noProof/>
          <w:lang w:eastAsia="de-DE"/>
        </w:rPr>
        <mc:AlternateContent>
          <mc:Choice Requires="wps">
            <w:drawing>
              <wp:anchor distT="0" distB="0" distL="114300" distR="114300" simplePos="0" relativeHeight="251654346" behindDoc="0" locked="0" layoutInCell="1" allowOverlap="1" wp14:anchorId="35D570ED" wp14:editId="67BCF91F">
                <wp:simplePos x="0" y="0"/>
                <wp:positionH relativeFrom="column">
                  <wp:posOffset>3932778</wp:posOffset>
                </wp:positionH>
                <wp:positionV relativeFrom="paragraph">
                  <wp:posOffset>81915</wp:posOffset>
                </wp:positionV>
                <wp:extent cx="300990" cy="220980"/>
                <wp:effectExtent l="0" t="0" r="3810" b="7620"/>
                <wp:wrapNone/>
                <wp:docPr id="390848390" name="Textfeld 21"/>
                <wp:cNvGraphicFramePr/>
                <a:graphic xmlns:a="http://schemas.openxmlformats.org/drawingml/2006/main">
                  <a:graphicData uri="http://schemas.microsoft.com/office/word/2010/wordprocessingShape">
                    <wps:wsp>
                      <wps:cNvSpPr txBox="1"/>
                      <wps:spPr>
                        <a:xfrm>
                          <a:off x="0" y="0"/>
                          <a:ext cx="300990" cy="220980"/>
                        </a:xfrm>
                        <a:prstGeom prst="rect">
                          <a:avLst/>
                        </a:prstGeom>
                        <a:noFill/>
                        <a:ln w="6350">
                          <a:noFill/>
                        </a:ln>
                      </wps:spPr>
                      <wps:txbx>
                        <w:txbxContent>
                          <w:p w14:paraId="5FB7F33D" w14:textId="77777777" w:rsidR="006405AC" w:rsidRPr="00A56405" w:rsidRDefault="006405AC" w:rsidP="006405AC">
                            <w:pPr>
                              <w:spacing w:line="80" w:lineRule="atLeast"/>
                              <w:ind w:left="0" w:right="17"/>
                              <w:jc w:val="center"/>
                              <w:rPr>
                                <w:sz w:val="14"/>
                                <w:szCs w:val="14"/>
                                <w:lang w:val="de-DE"/>
                              </w:rPr>
                            </w:pPr>
                            <w:r w:rsidRPr="00A56405">
                              <w:rPr>
                                <w:sz w:val="14"/>
                                <w:szCs w:val="14"/>
                                <w:lang w:val="de-DE"/>
                              </w:rPr>
                              <w:t>PDS</w:t>
                            </w:r>
                            <w:r>
                              <w:rPr>
                                <w:sz w:val="14"/>
                                <w:szCs w:val="14"/>
                                <w:vertAlign w:val="subscript"/>
                                <w:lang w:val="de-DE"/>
                              </w:rPr>
                              <w:t>D</w:t>
                            </w:r>
                            <w:r>
                              <w:rPr>
                                <w:sz w:val="14"/>
                                <w:szCs w:val="14"/>
                                <w:lang w:val="de-DE"/>
                              </w:rPr>
                              <w:br/>
                            </w:r>
                            <w:r w:rsidRPr="00A56405">
                              <w:rPr>
                                <w:sz w:val="14"/>
                                <w:szCs w:val="14"/>
                                <w:lang w:val="de-DE"/>
                              </w:rPr>
                              <w:t>=</w:t>
                            </w:r>
                            <w:r>
                              <w:rPr>
                                <w:sz w:val="14"/>
                                <w:szCs w:val="14"/>
                                <w:lang w:val="de-DE"/>
                              </w:rPr>
                              <w:t xml:space="preserve"> 100</w:t>
                            </w:r>
                            <w:r w:rsidRPr="00A56405">
                              <w:rPr>
                                <w:sz w:val="14"/>
                                <w:szCs w:val="14"/>
                                <w:lang w:val="de-DE"/>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570ED" id="_x0000_s1233" type="#_x0000_t202" style="position:absolute;left:0;text-align:left;margin-left:309.65pt;margin-top:6.45pt;width:23.7pt;height:17.4pt;z-index:2516543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m2bEAIAACQEAAAOAAAAZHJzL2Uyb0RvYy54bWysU11r2zAUfR/sPwi9L3ZSVhoTp2QtGYPQ&#10;FtLRZ0WWYoOsq10psbNfvyvFTka3p7EX+Vr3+5yjxX3fGnZU6BuwJZ9Ocs6UlVA1dl/y76/rT3ec&#10;+SBsJQxYVfKT8vx++fHDonOFmkENplLIqIj1RedKXofgiizzslat8BNwypJTA7Yi0C/uswpFR9Vb&#10;k83y/DbrACuHIJX3dPt4dvJlqq+1kuFZa68CMyWn2UI6MZ27eGbLhSj2KFzdyGEM8Q9TtKKx1PRS&#10;6lEEwQ7Y/FGqbSSCBx0mEtoMtG6kSjvQNtP83TbbWjiVdiFwvLvA5P9fWfl03LoXZKH/Aj0RGAHp&#10;nC88XcZ9eo1t/NKkjPwE4ekCm+oDk3R5k+fzOXkkuWazfH6XYM2uyQ59+KqgZdEoORIrCSxx3PhA&#10;DSl0DIm9LKwbYxIzxrKu5Lc3n/OUcPFQhrGUeB01WqHf9aypaI1pGiHe7aA60X4IZ+q9k+uGptgI&#10;H14EEtc0OOk3PNOhDVA3GCzOasCff7uP8UQBeTnrSDsl9z8OAhVn5pslcqLQRgNHYzca9tA+AMlx&#10;Si/DyWRSAgYzmhqhfSNZr2IXcgkrqVfJw2g+hLOC6VlItVqlIJKTE2Fjt07G0hHHiOlr/ybQDcAH&#10;YuwJRlWJ4h3+59gzA6tDAN0kcq4oDoCTFBNnw7OJWv/9P0VdH/fyFwAAAP//AwBQSwMEFAAGAAgA&#10;AAAhADHmFDjeAAAACQEAAA8AAABkcnMvZG93bnJldi54bWxMj7tOxDAQRXsk/sEaJDrWyYIcNsRZ&#10;IR4dzwUk6Jx4SCLscWQ72fD3mArK0T2690y1XaxhM/owOJKQrzJgSK3TA3USXl9uT86BhahIK+MI&#10;JXxjgG19eFCpUrs9PeO8ix1LJRRKJaGPcSw5D22PVoWVG5FS9um8VTGdvuPaq30qt4avs0xwqwZK&#10;C70a8arH9ms3WQnmPfi7Josf83V3H58e+fR2kz9IeXy0XF4Ai7jEPxh+9ZM61MmpcRPpwIwEkW9O&#10;E5qC9QZYAoQQBbBGwllRAK8r/v+D+gcAAP//AwBQSwECLQAUAAYACAAAACEAtoM4kv4AAADhAQAA&#10;EwAAAAAAAAAAAAAAAAAAAAAAW0NvbnRlbnRfVHlwZXNdLnhtbFBLAQItABQABgAIAAAAIQA4/SH/&#10;1gAAAJQBAAALAAAAAAAAAAAAAAAAAC8BAABfcmVscy8ucmVsc1BLAQItABQABgAIAAAAIQABxm2b&#10;EAIAACQEAAAOAAAAAAAAAAAAAAAAAC4CAABkcnMvZTJvRG9jLnhtbFBLAQItABQABgAIAAAAIQAx&#10;5hQ43gAAAAkBAAAPAAAAAAAAAAAAAAAAAGoEAABkcnMvZG93bnJldi54bWxQSwUGAAAAAAQABADz&#10;AAAAdQUAAAAA&#10;" filled="f" stroked="f" strokeweight=".5pt">
                <v:textbox inset="0,0,0,0">
                  <w:txbxContent>
                    <w:p w14:paraId="5FB7F33D" w14:textId="77777777" w:rsidR="006405AC" w:rsidRPr="00A56405" w:rsidRDefault="006405AC" w:rsidP="006405AC">
                      <w:pPr>
                        <w:spacing w:line="80" w:lineRule="atLeast"/>
                        <w:ind w:left="0" w:right="17"/>
                        <w:jc w:val="center"/>
                        <w:rPr>
                          <w:sz w:val="14"/>
                          <w:szCs w:val="14"/>
                          <w:lang w:val="de-DE"/>
                        </w:rPr>
                      </w:pPr>
                      <w:r w:rsidRPr="00A56405">
                        <w:rPr>
                          <w:sz w:val="14"/>
                          <w:szCs w:val="14"/>
                          <w:lang w:val="de-DE"/>
                        </w:rPr>
                        <w:t>PDS</w:t>
                      </w:r>
                      <w:r>
                        <w:rPr>
                          <w:sz w:val="14"/>
                          <w:szCs w:val="14"/>
                          <w:vertAlign w:val="subscript"/>
                          <w:lang w:val="de-DE"/>
                        </w:rPr>
                        <w:t>D</w:t>
                      </w:r>
                      <w:r>
                        <w:rPr>
                          <w:sz w:val="14"/>
                          <w:szCs w:val="14"/>
                          <w:lang w:val="de-DE"/>
                        </w:rPr>
                        <w:br/>
                      </w:r>
                      <w:r w:rsidRPr="00A56405">
                        <w:rPr>
                          <w:sz w:val="14"/>
                          <w:szCs w:val="14"/>
                          <w:lang w:val="de-DE"/>
                        </w:rPr>
                        <w:t>=</w:t>
                      </w:r>
                      <w:r>
                        <w:rPr>
                          <w:sz w:val="14"/>
                          <w:szCs w:val="14"/>
                          <w:lang w:val="de-DE"/>
                        </w:rPr>
                        <w:t xml:space="preserve"> 100</w:t>
                      </w:r>
                      <w:r w:rsidRPr="00A56405">
                        <w:rPr>
                          <w:sz w:val="14"/>
                          <w:szCs w:val="14"/>
                          <w:lang w:val="de-DE"/>
                        </w:rPr>
                        <w:t>%</w:t>
                      </w:r>
                    </w:p>
                  </w:txbxContent>
                </v:textbox>
              </v:shape>
            </w:pict>
          </mc:Fallback>
        </mc:AlternateContent>
      </w:r>
      <w:r w:rsidRPr="004A07B5">
        <w:rPr>
          <w:noProof/>
          <w:lang w:eastAsia="de-DE"/>
        </w:rPr>
        <mc:AlternateContent>
          <mc:Choice Requires="wps">
            <w:drawing>
              <wp:anchor distT="0" distB="0" distL="114300" distR="114300" simplePos="0" relativeHeight="251654369" behindDoc="0" locked="0" layoutInCell="1" allowOverlap="1" wp14:anchorId="0DED2EDE" wp14:editId="5E3E404B">
                <wp:simplePos x="0" y="0"/>
                <wp:positionH relativeFrom="margin">
                  <wp:posOffset>2120174</wp:posOffset>
                </wp:positionH>
                <wp:positionV relativeFrom="paragraph">
                  <wp:posOffset>8510</wp:posOffset>
                </wp:positionV>
                <wp:extent cx="569595" cy="154305"/>
                <wp:effectExtent l="0" t="0" r="1905" b="0"/>
                <wp:wrapNone/>
                <wp:docPr id="927116910" name="Textfeld 21"/>
                <wp:cNvGraphicFramePr/>
                <a:graphic xmlns:a="http://schemas.openxmlformats.org/drawingml/2006/main">
                  <a:graphicData uri="http://schemas.microsoft.com/office/word/2010/wordprocessingShape">
                    <wps:wsp>
                      <wps:cNvSpPr txBox="1"/>
                      <wps:spPr>
                        <a:xfrm>
                          <a:off x="0" y="0"/>
                          <a:ext cx="569595" cy="154305"/>
                        </a:xfrm>
                        <a:prstGeom prst="rect">
                          <a:avLst/>
                        </a:prstGeom>
                        <a:noFill/>
                        <a:ln w="6350">
                          <a:noFill/>
                        </a:ln>
                      </wps:spPr>
                      <wps:txbx>
                        <w:txbxContent>
                          <w:p w14:paraId="79B5359B" w14:textId="77777777" w:rsidR="006405AC" w:rsidRPr="005718D6" w:rsidRDefault="006405AC" w:rsidP="006405AC">
                            <w:pPr>
                              <w:spacing w:line="80" w:lineRule="atLeast"/>
                              <w:ind w:left="0" w:right="17"/>
                              <w:jc w:val="left"/>
                              <w:rPr>
                                <w:sz w:val="14"/>
                                <w:szCs w:val="14"/>
                                <w:lang w:val="de-DE"/>
                              </w:rPr>
                            </w:pPr>
                            <w:r>
                              <w:rPr>
                                <w:sz w:val="14"/>
                                <w:szCs w:val="14"/>
                                <w:lang w:val="de-DE"/>
                              </w:rPr>
                              <w:t>50 kg CO2 eq.</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D2EDE" id="_x0000_s1234" type="#_x0000_t202" style="position:absolute;left:0;text-align:left;margin-left:166.95pt;margin-top:.65pt;width:44.85pt;height:12.15pt;z-index:2516543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wj5EwIAACQEAAAOAAAAZHJzL2Uyb0RvYy54bWysU01v2zAMvQ/YfxB0X+y0S7AacYqsRYYB&#10;RVsgHXpWZCk2IIsapcTOfv0oOU6KbqdhF5oWKX6897S47VvDDgp9A7bk00nOmbISqsbuSv7jZf3p&#10;C2c+CFsJA1aV/Kg8v11+/LDoXKGuoAZTKWRUxPqicyWvQ3BFlnlZq1b4CThlKagBWxHoF3dZhaKj&#10;6q3JrvJ8nnWAlUOQyns6vR+CfJnqa61keNLaq8BMyWm2kCwmu402Wy5EsUPh6kaexhD/MEUrGktN&#10;z6XuRRBsj80fpdpGInjQYSKhzUDrRqq0A20zzd9ts6mFU2kXAse7M0z+/5WVj4eNe0YW+q/QE4ER&#10;kM75wtNh3KfX2MYvTcooThAez7CpPjBJh7P5zexmxpmk0HT2+TqfxSrZ5bJDH74paFl0So7ESgJL&#10;HB58GFLHlNjLwroxJjFjLOtKPr+e5enCOULFjaUel1GjF/ptz5qKppieF9lCdaT9EAbqvZPrhqZ4&#10;ED48CySuaSXSb3giow1QNzh5nNWAv/52HvOJAopy1pF2Su5/7gUqzsx3S+REoY0Ojs52dOy+vQOS&#10;45RehpPJpQsYzOhqhPaVZL2KXSgkrKReJQ+jexcGBdOzkGq1SkkkJyfCg904GUtHHCOmL/2rQHcC&#10;PhBjjzCqShTv8B9yBwZW+wC6SeREZAcUT4CTFBO9p2cTtf72P2VdHvfyNwAAAP//AwBQSwMEFAAG&#10;AAgAAAAhAA/SkXDeAAAACAEAAA8AAABkcnMvZG93bnJldi54bWxMj01PhDAURfcm/ofmmbhzylAl&#10;ipSJ8WOno46a6K7QCsT2lbSFwX/vc6XLl3Nz73nVZnGWzSbEwaOE9SoDZrD1esBOwuvL3ck5sJgU&#10;amU9GgnfJsKmPjyoVKn9Hp/NvEsdoxKMpZLQpzSWnMe2N07FlR8NEvv0walEZ+i4DmpP5c7yPMsK&#10;7tSAtNCr0Vz3pv3aTU6CfY/hvsnSx3zTPaSnRz693a63Uh4fLVeXwJJZ0l8YfvVJHWpyavyEOjIr&#10;QQhxQVECAhjx01wUwBoJ+VkBvK74/wfqHwAAAP//AwBQSwECLQAUAAYACAAAACEAtoM4kv4AAADh&#10;AQAAEwAAAAAAAAAAAAAAAAAAAAAAW0NvbnRlbnRfVHlwZXNdLnhtbFBLAQItABQABgAIAAAAIQA4&#10;/SH/1gAAAJQBAAALAAAAAAAAAAAAAAAAAC8BAABfcmVscy8ucmVsc1BLAQItABQABgAIAAAAIQCo&#10;fwj5EwIAACQEAAAOAAAAAAAAAAAAAAAAAC4CAABkcnMvZTJvRG9jLnhtbFBLAQItABQABgAIAAAA&#10;IQAP0pFw3gAAAAgBAAAPAAAAAAAAAAAAAAAAAG0EAABkcnMvZG93bnJldi54bWxQSwUGAAAAAAQA&#10;BADzAAAAeAUAAAAA&#10;" filled="f" stroked="f" strokeweight=".5pt">
                <v:textbox inset="0,0,0,0">
                  <w:txbxContent>
                    <w:p w14:paraId="79B5359B" w14:textId="77777777" w:rsidR="006405AC" w:rsidRPr="005718D6" w:rsidRDefault="006405AC" w:rsidP="006405AC">
                      <w:pPr>
                        <w:spacing w:line="80" w:lineRule="atLeast"/>
                        <w:ind w:left="0" w:right="17"/>
                        <w:jc w:val="left"/>
                        <w:rPr>
                          <w:sz w:val="14"/>
                          <w:szCs w:val="14"/>
                          <w:lang w:val="de-DE"/>
                        </w:rPr>
                      </w:pPr>
                      <w:r>
                        <w:rPr>
                          <w:sz w:val="14"/>
                          <w:szCs w:val="14"/>
                          <w:lang w:val="de-DE"/>
                        </w:rPr>
                        <w:t>50 kg CO2 eq.</w:t>
                      </w:r>
                    </w:p>
                  </w:txbxContent>
                </v:textbox>
                <w10:wrap anchorx="margin"/>
              </v:shape>
            </w:pict>
          </mc:Fallback>
        </mc:AlternateContent>
      </w:r>
    </w:p>
    <w:p w14:paraId="7EA42814" w14:textId="6A3A27FA" w:rsidR="006405AC" w:rsidRPr="004A07B5" w:rsidRDefault="006405AC" w:rsidP="006405AC">
      <w:pPr>
        <w:rPr>
          <w:lang w:eastAsia="de-DE"/>
        </w:rPr>
      </w:pPr>
      <w:r w:rsidRPr="004A07B5">
        <w:rPr>
          <w:noProof/>
          <w:lang w:eastAsia="de-DE"/>
        </w:rPr>
        <mc:AlternateContent>
          <mc:Choice Requires="wps">
            <w:drawing>
              <wp:anchor distT="0" distB="0" distL="114300" distR="114300" simplePos="0" relativeHeight="251654353" behindDoc="0" locked="0" layoutInCell="1" allowOverlap="1" wp14:anchorId="2BE5FABA" wp14:editId="12230B25">
                <wp:simplePos x="0" y="0"/>
                <wp:positionH relativeFrom="column">
                  <wp:posOffset>497840</wp:posOffset>
                </wp:positionH>
                <wp:positionV relativeFrom="paragraph">
                  <wp:posOffset>24765</wp:posOffset>
                </wp:positionV>
                <wp:extent cx="979170" cy="165735"/>
                <wp:effectExtent l="0" t="0" r="0" b="5715"/>
                <wp:wrapNone/>
                <wp:docPr id="978755097" name="Flussdiagramm: Grenzstelle 22"/>
                <wp:cNvGraphicFramePr/>
                <a:graphic xmlns:a="http://schemas.openxmlformats.org/drawingml/2006/main">
                  <a:graphicData uri="http://schemas.microsoft.com/office/word/2010/wordprocessingShape">
                    <wps:wsp>
                      <wps:cNvSpPr/>
                      <wps:spPr>
                        <a:xfrm>
                          <a:off x="0" y="0"/>
                          <a:ext cx="979170" cy="165735"/>
                        </a:xfrm>
                        <a:prstGeom prst="flowChartTerminator">
                          <a:avLst/>
                        </a:prstGeom>
                        <a:solidFill>
                          <a:schemeClr val="accent1">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B19393B" w14:textId="77777777" w:rsidR="006405AC" w:rsidRPr="00BB73A1" w:rsidRDefault="006405AC" w:rsidP="006405AC">
                            <w:pPr>
                              <w:ind w:left="0" w:right="-85"/>
                              <w:jc w:val="center"/>
                              <w:rPr>
                                <w:sz w:val="14"/>
                                <w:szCs w:val="14"/>
                                <w:lang w:val="de-D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FABA" id="_x0000_s1235" type="#_x0000_t116" style="position:absolute;left:0;text-align:left;margin-left:39.2pt;margin-top:1.95pt;width:77.1pt;height:13.05pt;z-index:2516543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LhyjQIAAJYFAAAOAAAAZHJzL2Uyb0RvYy54bWysVE1v2zAMvQ/YfxB0X21naLMGdYogRYcB&#10;XVesHXpWZKk2IIsapcTJfv0o+SNbu+4w7CLTFPlIPpG8uNy3hu0U+gZsyYuTnDNlJVSNfSr5t4fr&#10;dx8480HYShiwquQH5fnl8u2bi84t1AxqMJVCRiDWLzpX8joEt8gyL2vVCn8CTlm61ICtCPSLT1mF&#10;oiP01mSzPD/LOsDKIUjlPWmv+ku+TPhaKxm+aO1VYKbklFtIJ6ZzE89seSEWTyhc3cghDfEPWbSi&#10;sRR0groSQbAtNi+g2kYieNDhREKbgdaNVKkGqqbIn1VzXwunUi1EjncTTf7/wcrb3b27Q6Khc37h&#10;SYxV7DW28Uv5sX0i6zCRpfaBSVKez8+LOVEq6ao4O52/P41kZkdnhz58VNCyKJRcG+jWtcDwoLBt&#10;rAiAiTGxu/Gh9xw9YmgPpqmuG2PST2wHtTbIdoIeUkipbCiSu9m2n6Hq9fPTPE9PSlmkDoouKaff&#10;0IyNmBYieh84arIjAUkKB6OinbFflWZNRSXPUsQJ+WUyvhaV6tXFq7kkwIisKf6E3VfzCnaf5WAf&#10;XVVq7ck5/1tivfPkkSKDDZMzPcbwFM+iG6J4iNzbjyT11ESWwn6zJ26oA4pZtI26DVSHO2QI/bB5&#10;J68b6oAb4cOdQJouahraGOELHbEpSg6DxFkN+ONP+mhPTU+3nHU0rSX337cCFWfmk6VxiKM9CjgK&#10;m1Gw23YN1DcF7SInk0gOGMwoaoT2kRbJKkahK2ElxSp5GMV16HcGLSKpVqtkRAPsRLix905G6Mhr&#10;bOCH/aNANzR9oGm5hXGOxeJZs/e20dPCahtAN2kSjiwOjNPwpzYeFlXcLr/+J6vjOl3+BAAA//8D&#10;AFBLAwQUAAYACAAAACEAHGYgq9sAAAAHAQAADwAAAGRycy9kb3ducmV2LnhtbEyOwU7DMBBE70j8&#10;g7VI3KhNUpU2jVNVSJzgUAocuLnxEkfY6xC7bfh7lhMcRzN68+rNFLw44Zj6SBpuZwoEUhttT52G&#10;15eHmyWIlA1Z4yOhhm9MsGkuL2pT2XimZzztcycYQqkyGlzOQyVlah0Gk2ZxQOLuI47BZI5jJ+1o&#10;zgwPXhZKLWQwPfGDMwPeO2w/98egQRVvu+TLUPj512N0T2777sqd1tdX03YNIuOU/8bwq8/q0LDT&#10;IR7JJuE13C3nvNRQrkBwXZTFAsSBs1Igm1r+929+AAAA//8DAFBLAQItABQABgAIAAAAIQC2gziS&#10;/gAAAOEBAAATAAAAAAAAAAAAAAAAAAAAAABbQ29udGVudF9UeXBlc10ueG1sUEsBAi0AFAAGAAgA&#10;AAAhADj9If/WAAAAlAEAAAsAAAAAAAAAAAAAAAAALwEAAF9yZWxzLy5yZWxzUEsBAi0AFAAGAAgA&#10;AAAhALyMuHKNAgAAlgUAAA4AAAAAAAAAAAAAAAAALgIAAGRycy9lMm9Eb2MueG1sUEsBAi0AFAAG&#10;AAgAAAAhABxmIKvbAAAABwEAAA8AAAAAAAAAAAAAAAAA5wQAAGRycy9kb3ducmV2LnhtbFBLBQYA&#10;AAAABAAEAPMAAADvBQAAAAA=&#10;" fillcolor="#365f91 [2404]" stroked="f" strokeweight="2pt">
                <v:textbox inset="0,0,0,0">
                  <w:txbxContent>
                    <w:p w14:paraId="3B19393B" w14:textId="77777777" w:rsidR="006405AC" w:rsidRPr="00BB73A1" w:rsidRDefault="006405AC" w:rsidP="006405AC">
                      <w:pPr>
                        <w:ind w:left="0" w:right="-85"/>
                        <w:jc w:val="center"/>
                        <w:rPr>
                          <w:sz w:val="14"/>
                          <w:szCs w:val="14"/>
                          <w:lang w:val="de-DE"/>
                        </w:rPr>
                      </w:pPr>
                    </w:p>
                  </w:txbxContent>
                </v:textbox>
              </v:shape>
            </w:pict>
          </mc:Fallback>
        </mc:AlternateContent>
      </w:r>
      <w:r w:rsidRPr="004A07B5">
        <w:rPr>
          <w:noProof/>
          <w:lang w:eastAsia="de-DE"/>
        </w:rPr>
        <mc:AlternateContent>
          <mc:Choice Requires="wps">
            <w:drawing>
              <wp:anchor distT="0" distB="0" distL="114300" distR="114300" simplePos="0" relativeHeight="251654354" behindDoc="0" locked="0" layoutInCell="1" allowOverlap="1" wp14:anchorId="491428C0" wp14:editId="656F4376">
                <wp:simplePos x="0" y="0"/>
                <wp:positionH relativeFrom="column">
                  <wp:posOffset>693733</wp:posOffset>
                </wp:positionH>
                <wp:positionV relativeFrom="paragraph">
                  <wp:posOffset>49975</wp:posOffset>
                </wp:positionV>
                <wp:extent cx="532130" cy="220980"/>
                <wp:effectExtent l="0" t="0" r="1270" b="7620"/>
                <wp:wrapNone/>
                <wp:docPr id="707829120" name="Textfeld 21"/>
                <wp:cNvGraphicFramePr/>
                <a:graphic xmlns:a="http://schemas.openxmlformats.org/drawingml/2006/main">
                  <a:graphicData uri="http://schemas.microsoft.com/office/word/2010/wordprocessingShape">
                    <wps:wsp>
                      <wps:cNvSpPr txBox="1"/>
                      <wps:spPr>
                        <a:xfrm>
                          <a:off x="0" y="0"/>
                          <a:ext cx="532130" cy="220980"/>
                        </a:xfrm>
                        <a:prstGeom prst="rect">
                          <a:avLst/>
                        </a:prstGeom>
                        <a:noFill/>
                        <a:ln w="6350">
                          <a:noFill/>
                        </a:ln>
                      </wps:spPr>
                      <wps:txbx>
                        <w:txbxContent>
                          <w:p w14:paraId="358C0F56"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428C0" id="_x0000_s1236" type="#_x0000_t202" style="position:absolute;left:0;text-align:left;margin-left:54.6pt;margin-top:3.95pt;width:41.9pt;height:17.4pt;z-index:251654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gHhEQIAACQEAAAOAAAAZHJzL2Uyb0RvYy54bWysU11r2zAUfR/sPwi9L3YSWjoTp2QtGYPQ&#10;FtLRZ0WWYoOsq10psbNfvys5Tka3p7EX+Vr3+5yjxX3fGnZU6BuwJZ9Ocs6UlVA1dl/y76/rT3ec&#10;+SBsJQxYVfKT8vx++fHDonOFmkENplLIqIj1RedKXofgiizzslat8BNwypJTA7Yi0C/uswpFR9Vb&#10;k83y/DbrACuHIJX3dPs4OPky1ddayfCstVeBmZLTbCGdmM5dPLPlQhR7FK5u5HkM8Q9TtKKx1PRS&#10;6lEEwQ7Y/FGqbSSCBx0mEtoMtG6kSjvQNtP83TbbWjiVdiFwvLvA5P9fWfl03LoXZKH/Aj0RGAHp&#10;nC88XcZ9eo1t/NKkjPwE4ekCm+oDk3R5M59N5+SR5JrN8s93CdbsmuzQh68KWhaNkiOxksASx40P&#10;1JBCx5DYy8K6MSYxYyzrSn47v8lTwsVDGcZS4nXUaIV+17OmojWm83GRHVQn2g9hoN47uW5oio3w&#10;4UUgcU2Dk37DMx3aAHWDs8VZDfjzb/cxniggL2cdaafk/sdBoOLMfLNEThTaaOBo7EbDHtoHIDlO&#10;6WU4mUxKwGBGUyO0byTrVexCLmEl9Sp5GM2HMCiYnoVUq1UKIjk5ETZ262QsHXGMmL72bwLdGfhA&#10;jD3BqCpRvMN/iB0YWB0C6CaRE5EdUDwDTlJMnJ2fTdT67/8p6vq4l78AAAD//wMAUEsDBBQABgAI&#10;AAAAIQCWV5Z93QAAAAgBAAAPAAAAZHJzL2Rvd25yZXYueG1sTI/LTsMwFET3SPyDdZHYUbsB0SbE&#10;qRCPHc8WJNg58SWJ8COynTT8PbcrWI5mNHOm3MzWsAlD7L2TsFwIYOgar3vXSnjb3Z+tgcWknFbG&#10;O5TwgxE21fFRqQrt9+4Vp21qGZW4WCgJXUpDwXlsOrQqLvyAjrwvH6xKJEPLdVB7KreGZ0Jccqt6&#10;RwudGvCmw+Z7O1oJ5iOGh1qkz+m2fUwvz3x8v1s+SXl6Ml9fAUs4p78wHPAJHSpiqv3odGSGtMgz&#10;ikpY5cAOfn5O32oJF9kKeFXy/weqXwAAAP//AwBQSwECLQAUAAYACAAAACEAtoM4kv4AAADhAQAA&#10;EwAAAAAAAAAAAAAAAAAAAAAAW0NvbnRlbnRfVHlwZXNdLnhtbFBLAQItABQABgAIAAAAIQA4/SH/&#10;1gAAAJQBAAALAAAAAAAAAAAAAAAAAC8BAABfcmVscy8ucmVsc1BLAQItABQABgAIAAAAIQB3SgHh&#10;EQIAACQEAAAOAAAAAAAAAAAAAAAAAC4CAABkcnMvZTJvRG9jLnhtbFBLAQItABQABgAIAAAAIQCW&#10;V5Z93QAAAAgBAAAPAAAAAAAAAAAAAAAAAGsEAABkcnMvZG93bnJldi54bWxQSwUGAAAAAAQABADz&#10;AAAAdQUAAAAA&#10;" filled="f" stroked="f" strokeweight=".5pt">
                <v:textbox inset="0,0,0,0">
                  <w:txbxContent>
                    <w:p w14:paraId="358C0F56" w14:textId="77777777" w:rsidR="006405AC" w:rsidRPr="009C30CB" w:rsidRDefault="006405AC" w:rsidP="006405AC">
                      <w:pPr>
                        <w:spacing w:line="80" w:lineRule="atLeast"/>
                        <w:ind w:left="0" w:right="17"/>
                        <w:jc w:val="center"/>
                        <w:rPr>
                          <w:color w:val="FFFFFF" w:themeColor="background1"/>
                          <w:sz w:val="14"/>
                          <w:szCs w:val="14"/>
                          <w:lang w:val="de-DE"/>
                        </w:rPr>
                      </w:pPr>
                      <w:r w:rsidRPr="009C30CB">
                        <w:rPr>
                          <w:color w:val="FFFFFF" w:themeColor="background1"/>
                          <w:sz w:val="14"/>
                          <w:szCs w:val="14"/>
                          <w:lang w:val="de-DE"/>
                        </w:rPr>
                        <w:t xml:space="preserve">Company </w:t>
                      </w:r>
                      <w:r>
                        <w:rPr>
                          <w:color w:val="FFFFFF" w:themeColor="background1"/>
                          <w:sz w:val="14"/>
                          <w:szCs w:val="14"/>
                          <w:lang w:val="de-DE"/>
                        </w:rPr>
                        <w:t>C</w:t>
                      </w:r>
                    </w:p>
                  </w:txbxContent>
                </v:textbox>
              </v:shape>
            </w:pict>
          </mc:Fallback>
        </mc:AlternateContent>
      </w:r>
    </w:p>
    <w:p w14:paraId="43373AF7" w14:textId="77777777" w:rsidR="006405AC" w:rsidRPr="004A07B5" w:rsidRDefault="006405AC" w:rsidP="006405AC">
      <w:pPr>
        <w:pStyle w:val="affff9"/>
      </w:pPr>
    </w:p>
    <w:p w14:paraId="7D29F67E" w14:textId="77777777" w:rsidR="006405AC" w:rsidRPr="004A07B5" w:rsidRDefault="006405AC" w:rsidP="0009561A"/>
    <w:p w14:paraId="7AA282E5" w14:textId="2072FE96" w:rsidR="006405AC" w:rsidRPr="004A07B5" w:rsidRDefault="006405AC" w:rsidP="0009561A">
      <w:pPr>
        <w:pStyle w:val="affff9"/>
      </w:pPr>
      <w:r w:rsidRPr="004A07B5">
        <w:t xml:space="preserve">Table </w:t>
      </w:r>
      <w:r w:rsidRPr="004A07B5">
        <w:fldChar w:fldCharType="begin"/>
      </w:r>
      <w:r w:rsidRPr="004A07B5">
        <w:instrText xml:space="preserve"> SEQ Table \* ARABIC </w:instrText>
      </w:r>
      <w:r w:rsidRPr="004A07B5">
        <w:fldChar w:fldCharType="separate"/>
      </w:r>
      <w:r w:rsidR="00D36E2E" w:rsidRPr="004A07B5">
        <w:rPr>
          <w:noProof/>
        </w:rPr>
        <w:t>3</w:t>
      </w:r>
      <w:r w:rsidRPr="004A07B5">
        <w:fldChar w:fldCharType="end"/>
      </w:r>
      <w:r w:rsidRPr="004A07B5">
        <w:t xml:space="preserve">:  Primary data share of the example as in </w:t>
      </w:r>
      <w:r w:rsidRPr="004A07B5">
        <w:fldChar w:fldCharType="begin"/>
      </w:r>
      <w:r w:rsidRPr="004A07B5">
        <w:instrText xml:space="preserve"> REF _Ref199055240 \h </w:instrText>
      </w:r>
      <w:r w:rsidRPr="004A07B5">
        <w:fldChar w:fldCharType="separate"/>
      </w:r>
      <w:r w:rsidR="00D36E2E" w:rsidRPr="004A07B5">
        <w:t xml:space="preserve">Figure </w:t>
      </w:r>
      <w:r w:rsidR="00D36E2E" w:rsidRPr="004A07B5">
        <w:rPr>
          <w:noProof/>
        </w:rPr>
        <w:t>7</w:t>
      </w:r>
      <w:r w:rsidRPr="004A07B5">
        <w:fldChar w:fldCharType="end"/>
      </w:r>
    </w:p>
    <w:tbl>
      <w:tblPr>
        <w:tblStyle w:val="Cantena-X"/>
        <w:tblW w:w="7885"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203"/>
        <w:gridCol w:w="2005"/>
        <w:gridCol w:w="3367"/>
      </w:tblGrid>
      <w:tr w:rsidR="006405AC" w:rsidRPr="004A07B5" w14:paraId="1D0F8CC0" w14:textId="77777777" w:rsidTr="0009561A">
        <w:trPr>
          <w:cnfStyle w:val="100000000000" w:firstRow="1" w:lastRow="0" w:firstColumn="0" w:lastColumn="0" w:oddVBand="0" w:evenVBand="0" w:oddHBand="0" w:evenHBand="0" w:firstRowFirstColumn="0" w:firstRowLastColumn="0" w:lastRowFirstColumn="0" w:lastRowLastColumn="0"/>
          <w:trHeight w:val="277"/>
        </w:trPr>
        <w:tc>
          <w:tcPr>
            <w:tcW w:w="1310" w:type="dxa"/>
            <w:shd w:val="clear" w:color="auto" w:fill="DDD9C3" w:themeFill="background2" w:themeFillShade="E6"/>
            <w:hideMark/>
          </w:tcPr>
          <w:p w14:paraId="4784804E" w14:textId="77777777" w:rsidR="006405AC" w:rsidRPr="0009561A" w:rsidRDefault="006405AC" w:rsidP="0009561A">
            <w:pPr>
              <w:pStyle w:val="TableTextCaro"/>
              <w:rPr>
                <w:rFonts w:ascii="Times New Roman" w:hAnsi="Times New Roman" w:cs="Times New Roman"/>
                <w:sz w:val="18"/>
                <w:szCs w:val="20"/>
              </w:rPr>
            </w:pPr>
          </w:p>
        </w:tc>
        <w:tc>
          <w:tcPr>
            <w:tcW w:w="0" w:type="dxa"/>
            <w:shd w:val="clear" w:color="auto" w:fill="DDD9C3" w:themeFill="background2" w:themeFillShade="E6"/>
            <w:hideMark/>
          </w:tcPr>
          <w:p w14:paraId="413B0694" w14:textId="77777777" w:rsidR="006405AC" w:rsidRPr="0009561A" w:rsidRDefault="006405AC" w:rsidP="0009561A">
            <w:pPr>
              <w:pStyle w:val="TableTextCaro"/>
              <w:rPr>
                <w:rFonts w:ascii="Times New Roman" w:hAnsi="Times New Roman" w:cs="Times New Roman"/>
                <w:sz w:val="18"/>
                <w:szCs w:val="20"/>
              </w:rPr>
            </w:pPr>
            <w:proofErr w:type="spellStart"/>
            <w:r w:rsidRPr="0009561A">
              <w:rPr>
                <w:rFonts w:eastAsia="Times New Roman"/>
                <w:sz w:val="18"/>
                <w:lang w:eastAsia="fr-FR"/>
              </w:rPr>
              <w:t>PDS</w:t>
            </w:r>
            <w:r w:rsidRPr="0009561A">
              <w:rPr>
                <w:rFonts w:eastAsia="Times New Roman"/>
                <w:sz w:val="18"/>
                <w:vertAlign w:val="subscript"/>
                <w:lang w:eastAsia="fr-FR"/>
              </w:rPr>
              <w:t>i</w:t>
            </w:r>
            <w:proofErr w:type="spellEnd"/>
          </w:p>
        </w:tc>
        <w:tc>
          <w:tcPr>
            <w:tcW w:w="0" w:type="dxa"/>
            <w:shd w:val="clear" w:color="auto" w:fill="DDD9C3" w:themeFill="background2" w:themeFillShade="E6"/>
            <w:hideMark/>
          </w:tcPr>
          <w:p w14:paraId="1078383B" w14:textId="77777777" w:rsidR="006405AC" w:rsidRPr="0009561A" w:rsidRDefault="006405AC" w:rsidP="0009561A">
            <w:pPr>
              <w:pStyle w:val="TableTextCaro"/>
              <w:rPr>
                <w:rFonts w:ascii="Times New Roman" w:hAnsi="Times New Roman" w:cs="Times New Roman"/>
                <w:sz w:val="18"/>
                <w:szCs w:val="20"/>
              </w:rPr>
            </w:pPr>
            <w:proofErr w:type="spellStart"/>
            <w:proofErr w:type="gramStart"/>
            <w:r w:rsidRPr="0009561A">
              <w:rPr>
                <w:rFonts w:eastAsia="Times New Roman"/>
                <w:sz w:val="18"/>
                <w:lang w:eastAsia="fr-FR"/>
              </w:rPr>
              <w:t>PCF</w:t>
            </w:r>
            <w:r w:rsidRPr="0009561A">
              <w:rPr>
                <w:rFonts w:eastAsia="Times New Roman"/>
                <w:i/>
                <w:iCs/>
                <w:sz w:val="18"/>
                <w:vertAlign w:val="subscript"/>
                <w:lang w:eastAsia="fr-FR"/>
              </w:rPr>
              <w:t>total</w:t>
            </w:r>
            <w:r w:rsidRPr="0009561A">
              <w:rPr>
                <w:rFonts w:eastAsia="Times New Roman"/>
                <w:i/>
                <w:iCs/>
                <w:sz w:val="18"/>
                <w:lang w:eastAsia="fr-FR"/>
              </w:rPr>
              <w:t>,</w:t>
            </w:r>
            <w:r w:rsidRPr="0009561A">
              <w:rPr>
                <w:rFonts w:eastAsia="Times New Roman"/>
                <w:i/>
                <w:iCs/>
                <w:sz w:val="18"/>
                <w:vertAlign w:val="subscript"/>
                <w:lang w:eastAsia="fr-FR"/>
              </w:rPr>
              <w:t>i</w:t>
            </w:r>
            <w:proofErr w:type="spellEnd"/>
            <w:proofErr w:type="gramEnd"/>
            <w:r w:rsidRPr="0009561A">
              <w:rPr>
                <w:rFonts w:eastAsia="Times New Roman"/>
                <w:i/>
                <w:iCs/>
                <w:sz w:val="18"/>
                <w:lang w:eastAsia="fr-FR"/>
              </w:rPr>
              <w:t xml:space="preserve"> </w:t>
            </w:r>
          </w:p>
        </w:tc>
        <w:tc>
          <w:tcPr>
            <w:tcW w:w="0" w:type="dxa"/>
            <w:shd w:val="clear" w:color="auto" w:fill="DDD9C3" w:themeFill="background2" w:themeFillShade="E6"/>
            <w:hideMark/>
          </w:tcPr>
          <w:p w14:paraId="6F11E874"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PDS</w:t>
            </w:r>
            <w:r w:rsidRPr="0009561A">
              <w:rPr>
                <w:rFonts w:eastAsia="Times New Roman"/>
                <w:i/>
                <w:iCs/>
                <w:sz w:val="18"/>
                <w:lang w:eastAsia="fr-FR"/>
              </w:rPr>
              <w:t xml:space="preserve"> Aggregation</w:t>
            </w:r>
          </w:p>
        </w:tc>
      </w:tr>
      <w:tr w:rsidR="006405AC" w:rsidRPr="004A07B5" w14:paraId="0C88E037" w14:textId="77777777" w:rsidTr="0009561A">
        <w:trPr>
          <w:cnfStyle w:val="000000100000" w:firstRow="0" w:lastRow="0" w:firstColumn="0" w:lastColumn="0" w:oddVBand="0" w:evenVBand="0" w:oddHBand="1" w:evenHBand="0" w:firstRowFirstColumn="0" w:firstRowLastColumn="0" w:lastRowFirstColumn="0" w:lastRowLastColumn="0"/>
          <w:trHeight w:val="99"/>
        </w:trPr>
        <w:tc>
          <w:tcPr>
            <w:tcW w:w="1310" w:type="dxa"/>
            <w:hideMark/>
          </w:tcPr>
          <w:p w14:paraId="789756B9" w14:textId="77777777" w:rsidR="006405AC" w:rsidRPr="0009561A" w:rsidRDefault="006405AC" w:rsidP="0009561A">
            <w:pPr>
              <w:pStyle w:val="TableTextCaro"/>
              <w:rPr>
                <w:rFonts w:ascii="Times New Roman" w:hAnsi="Times New Roman" w:cs="Times New Roman"/>
                <w:sz w:val="18"/>
                <w:szCs w:val="20"/>
              </w:rPr>
            </w:pPr>
            <w:proofErr w:type="spellStart"/>
            <w:r w:rsidRPr="0009561A">
              <w:rPr>
                <w:rFonts w:eastAsia="Times New Roman"/>
                <w:sz w:val="18"/>
                <w:lang w:eastAsia="fr-FR"/>
              </w:rPr>
              <w:t>CompanyA</w:t>
            </w:r>
            <w:proofErr w:type="spellEnd"/>
          </w:p>
        </w:tc>
        <w:tc>
          <w:tcPr>
            <w:tcW w:w="1203" w:type="dxa"/>
            <w:hideMark/>
          </w:tcPr>
          <w:p w14:paraId="60E6E127"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75%</w:t>
            </w:r>
          </w:p>
        </w:tc>
        <w:tc>
          <w:tcPr>
            <w:tcW w:w="2005" w:type="dxa"/>
            <w:hideMark/>
          </w:tcPr>
          <w:p w14:paraId="14588F61"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10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p>
        </w:tc>
        <w:tc>
          <w:tcPr>
            <w:tcW w:w="3367" w:type="dxa"/>
            <w:hideMark/>
          </w:tcPr>
          <w:p w14:paraId="24813988"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75% * 10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r w:rsidRPr="0009561A">
              <w:rPr>
                <w:rFonts w:eastAsia="Times New Roman"/>
                <w:sz w:val="18"/>
                <w:lang w:eastAsia="fr-FR"/>
              </w:rPr>
              <w:t xml:space="preserve"> = 7.5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m:t>
              </m:r>
            </m:oMath>
          </w:p>
        </w:tc>
      </w:tr>
      <w:tr w:rsidR="006405AC" w:rsidRPr="004A07B5" w14:paraId="3B2D1F3E" w14:textId="77777777" w:rsidTr="0009561A">
        <w:trPr>
          <w:cnfStyle w:val="000000010000" w:firstRow="0" w:lastRow="0" w:firstColumn="0" w:lastColumn="0" w:oddVBand="0" w:evenVBand="0" w:oddHBand="0" w:evenHBand="1" w:firstRowFirstColumn="0" w:firstRowLastColumn="0" w:lastRowFirstColumn="0" w:lastRowLastColumn="0"/>
          <w:trHeight w:val="37"/>
        </w:trPr>
        <w:tc>
          <w:tcPr>
            <w:tcW w:w="1310" w:type="dxa"/>
            <w:hideMark/>
          </w:tcPr>
          <w:p w14:paraId="7A0E4E3B" w14:textId="00BD7D1F"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Company B</w:t>
            </w:r>
          </w:p>
        </w:tc>
        <w:tc>
          <w:tcPr>
            <w:tcW w:w="1203" w:type="dxa"/>
            <w:hideMark/>
          </w:tcPr>
          <w:p w14:paraId="11DC2CBD"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25%</w:t>
            </w:r>
          </w:p>
        </w:tc>
        <w:tc>
          <w:tcPr>
            <w:tcW w:w="2005" w:type="dxa"/>
            <w:hideMark/>
          </w:tcPr>
          <w:p w14:paraId="46AD1983"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25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p>
        </w:tc>
        <w:tc>
          <w:tcPr>
            <w:tcW w:w="3367" w:type="dxa"/>
            <w:hideMark/>
          </w:tcPr>
          <w:p w14:paraId="79B8A209"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25% * 25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r w:rsidRPr="0009561A">
              <w:rPr>
                <w:rFonts w:eastAsia="Times New Roman"/>
                <w:sz w:val="18"/>
                <w:lang w:eastAsia="fr-FR"/>
              </w:rPr>
              <w:t xml:space="preserve"> = 6.3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m:t>
              </m:r>
            </m:oMath>
          </w:p>
        </w:tc>
      </w:tr>
      <w:tr w:rsidR="006405AC" w:rsidRPr="004A07B5" w14:paraId="3805BEA8" w14:textId="77777777" w:rsidTr="0009561A">
        <w:trPr>
          <w:cnfStyle w:val="000000100000" w:firstRow="0" w:lastRow="0" w:firstColumn="0" w:lastColumn="0" w:oddVBand="0" w:evenVBand="0" w:oddHBand="1" w:evenHBand="0" w:firstRowFirstColumn="0" w:firstRowLastColumn="0" w:lastRowFirstColumn="0" w:lastRowLastColumn="0"/>
          <w:trHeight w:val="37"/>
        </w:trPr>
        <w:tc>
          <w:tcPr>
            <w:tcW w:w="1310" w:type="dxa"/>
            <w:hideMark/>
          </w:tcPr>
          <w:p w14:paraId="4D145D9F"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Company C</w:t>
            </w:r>
          </w:p>
        </w:tc>
        <w:tc>
          <w:tcPr>
            <w:tcW w:w="1203" w:type="dxa"/>
            <w:hideMark/>
          </w:tcPr>
          <w:p w14:paraId="21587D46"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50%</w:t>
            </w:r>
          </w:p>
        </w:tc>
        <w:tc>
          <w:tcPr>
            <w:tcW w:w="2005" w:type="dxa"/>
            <w:hideMark/>
          </w:tcPr>
          <w:p w14:paraId="5ACA981B"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50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p>
        </w:tc>
        <w:tc>
          <w:tcPr>
            <w:tcW w:w="3367" w:type="dxa"/>
            <w:hideMark/>
          </w:tcPr>
          <w:p w14:paraId="293A2E0F"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50% * 50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r w:rsidRPr="0009561A">
              <w:rPr>
                <w:rFonts w:eastAsia="Times New Roman"/>
                <w:sz w:val="18"/>
                <w:lang w:eastAsia="fr-FR"/>
              </w:rPr>
              <w:t xml:space="preserve"> = 25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m:t>
              </m:r>
            </m:oMath>
          </w:p>
        </w:tc>
      </w:tr>
      <w:tr w:rsidR="006405AC" w:rsidRPr="004A07B5" w14:paraId="64952F5B" w14:textId="77777777" w:rsidTr="0009561A">
        <w:trPr>
          <w:cnfStyle w:val="000000010000" w:firstRow="0" w:lastRow="0" w:firstColumn="0" w:lastColumn="0" w:oddVBand="0" w:evenVBand="0" w:oddHBand="0" w:evenHBand="1" w:firstRowFirstColumn="0" w:firstRowLastColumn="0" w:lastRowFirstColumn="0" w:lastRowLastColumn="0"/>
          <w:trHeight w:val="37"/>
        </w:trPr>
        <w:tc>
          <w:tcPr>
            <w:tcW w:w="1310" w:type="dxa"/>
            <w:hideMark/>
          </w:tcPr>
          <w:p w14:paraId="4F6FF844"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Company D</w:t>
            </w:r>
          </w:p>
        </w:tc>
        <w:tc>
          <w:tcPr>
            <w:tcW w:w="1203" w:type="dxa"/>
            <w:hideMark/>
          </w:tcPr>
          <w:p w14:paraId="15941C40"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100%</w:t>
            </w:r>
          </w:p>
        </w:tc>
        <w:tc>
          <w:tcPr>
            <w:tcW w:w="2005" w:type="dxa"/>
            <w:hideMark/>
          </w:tcPr>
          <w:p w14:paraId="6E0C8B07" w14:textId="77777777" w:rsidR="006405AC" w:rsidRPr="0009561A" w:rsidRDefault="006405AC" w:rsidP="0009561A">
            <w:pPr>
              <w:pStyle w:val="TableTextCaro"/>
              <w:rPr>
                <w:rFonts w:ascii="Times New Roman" w:hAnsi="Times New Roman" w:cs="Times New Roman"/>
                <w:i/>
                <w:sz w:val="18"/>
                <w:szCs w:val="20"/>
              </w:rPr>
            </w:pPr>
            <w:r w:rsidRPr="0009561A">
              <w:rPr>
                <w:rFonts w:eastAsia="Times New Roman"/>
                <w:sz w:val="18"/>
                <w:lang w:eastAsia="fr-FR"/>
              </w:rPr>
              <w:t xml:space="preserve">15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p>
        </w:tc>
        <w:tc>
          <w:tcPr>
            <w:tcW w:w="3367" w:type="dxa"/>
            <w:hideMark/>
          </w:tcPr>
          <w:p w14:paraId="723E8C31"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100% * 15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r w:rsidRPr="0009561A">
              <w:rPr>
                <w:rFonts w:eastAsia="Times New Roman"/>
                <w:sz w:val="18"/>
                <w:lang w:eastAsia="fr-FR"/>
              </w:rPr>
              <w:t xml:space="preserve"> = 15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m:t>
              </m:r>
            </m:oMath>
          </w:p>
        </w:tc>
      </w:tr>
      <w:tr w:rsidR="006405AC" w:rsidRPr="004A07B5" w14:paraId="2538791A" w14:textId="77777777" w:rsidTr="0009561A">
        <w:trPr>
          <w:cnfStyle w:val="000000100000" w:firstRow="0" w:lastRow="0" w:firstColumn="0" w:lastColumn="0" w:oddVBand="0" w:evenVBand="0" w:oddHBand="1" w:evenHBand="0" w:firstRowFirstColumn="0" w:firstRowLastColumn="0" w:lastRowFirstColumn="0" w:lastRowLastColumn="0"/>
          <w:trHeight w:val="37"/>
        </w:trPr>
        <w:tc>
          <w:tcPr>
            <w:tcW w:w="1310" w:type="dxa"/>
            <w:hideMark/>
          </w:tcPr>
          <w:p w14:paraId="4A46A421"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Total</w:t>
            </w:r>
          </w:p>
        </w:tc>
        <w:tc>
          <w:tcPr>
            <w:tcW w:w="1203" w:type="dxa"/>
            <w:hideMark/>
          </w:tcPr>
          <w:p w14:paraId="13135950" w14:textId="77777777" w:rsidR="006405AC" w:rsidRPr="0009561A" w:rsidRDefault="006405AC" w:rsidP="0009561A">
            <w:pPr>
              <w:pStyle w:val="TableTextCaro"/>
              <w:rPr>
                <w:rFonts w:ascii="Times New Roman" w:hAnsi="Times New Roman" w:cs="Times New Roman"/>
                <w:sz w:val="18"/>
                <w:szCs w:val="20"/>
              </w:rPr>
            </w:pPr>
          </w:p>
        </w:tc>
        <w:tc>
          <w:tcPr>
            <w:tcW w:w="2005" w:type="dxa"/>
            <w:hideMark/>
          </w:tcPr>
          <w:p w14:paraId="685604F0"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100 </w:t>
            </w:r>
            <m:oMath>
              <m:r>
                <m:rPr>
                  <m:sty m:val="bi"/>
                </m:rPr>
                <w:rPr>
                  <w:rFonts w:ascii="Cambria Math" w:eastAsia="Times New Roman" w:hAnsi="Cambria Math"/>
                  <w:sz w:val="18"/>
                  <w:lang w:eastAsia="fr-FR"/>
                </w:rPr>
                <m:t>kg</m:t>
              </m:r>
              <m:r>
                <w:rPr>
                  <w:rFonts w:ascii="Cambria Math" w:eastAsia="Times New Roman" w:hAnsi="Cambria Math"/>
                  <w:sz w:val="18"/>
                  <w:lang w:eastAsia="fr-FR"/>
                </w:rPr>
                <m:t xml:space="preserve"> </m:t>
              </m:r>
              <m:r>
                <m:rPr>
                  <m:sty m:val="bi"/>
                </m:rPr>
                <w:rPr>
                  <w:rFonts w:ascii="Cambria Math" w:eastAsia="Times New Roman" w:hAnsi="Cambria Math"/>
                  <w:sz w:val="18"/>
                  <w:lang w:eastAsia="fr-FR"/>
                </w:rPr>
                <m:t>C</m:t>
              </m:r>
              <m:sSub>
                <m:sSubPr>
                  <m:ctrlPr>
                    <w:rPr>
                      <w:rFonts w:ascii="Cambria Math" w:hAnsi="Cambria Math" w:cs="Times New Roman"/>
                      <w:sz w:val="18"/>
                      <w:szCs w:val="20"/>
                    </w:rPr>
                  </m:ctrlPr>
                </m:sSubPr>
                <m:e>
                  <m:r>
                    <m:rPr>
                      <m:sty m:val="bi"/>
                    </m:rPr>
                    <w:rPr>
                      <w:rFonts w:ascii="Cambria Math" w:eastAsia="Times New Roman" w:hAnsi="Cambria Math"/>
                      <w:sz w:val="18"/>
                      <w:lang w:eastAsia="fr-FR"/>
                    </w:rPr>
                    <m:t>O</m:t>
                  </m:r>
                </m:e>
                <m:sub>
                  <m:r>
                    <m:rPr>
                      <m:sty m:val="bi"/>
                    </m:rPr>
                    <w:rPr>
                      <w:rFonts w:ascii="Cambria Math" w:eastAsia="Times New Roman" w:hAnsi="Cambria Math"/>
                      <w:sz w:val="18"/>
                      <w:lang w:eastAsia="fr-FR"/>
                    </w:rPr>
                    <m:t>2</m:t>
                  </m:r>
                </m:sub>
              </m:sSub>
              <m:r>
                <w:rPr>
                  <w:rFonts w:ascii="Cambria Math" w:eastAsia="Times New Roman" w:hAnsi="Cambria Math"/>
                  <w:sz w:val="18"/>
                  <w:lang w:eastAsia="fr-FR"/>
                </w:rPr>
                <m:t xml:space="preserve"> </m:t>
              </m:r>
              <m:r>
                <m:rPr>
                  <m:sty m:val="bi"/>
                </m:rPr>
                <w:rPr>
                  <w:rFonts w:ascii="Cambria Math" w:eastAsia="Times New Roman" w:hAnsi="Cambria Math"/>
                  <w:sz w:val="18"/>
                  <w:lang w:eastAsia="fr-FR"/>
                </w:rPr>
                <m:t>eq</m:t>
              </m:r>
            </m:oMath>
          </w:p>
        </w:tc>
        <w:tc>
          <w:tcPr>
            <w:tcW w:w="3367" w:type="dxa"/>
            <w:hideMark/>
          </w:tcPr>
          <w:p w14:paraId="470851D7" w14:textId="77777777" w:rsidR="006405AC" w:rsidRPr="0009561A" w:rsidRDefault="006405AC" w:rsidP="0009561A">
            <w:pPr>
              <w:pStyle w:val="TableTextCaro"/>
              <w:rPr>
                <w:rFonts w:ascii="Times New Roman" w:hAnsi="Times New Roman" w:cs="Times New Roman"/>
                <w:sz w:val="18"/>
                <w:szCs w:val="20"/>
              </w:rPr>
            </w:pPr>
            <w:r w:rsidRPr="0009561A">
              <w:rPr>
                <w:rFonts w:eastAsia="Times New Roman"/>
                <w:sz w:val="18"/>
                <w:lang w:eastAsia="fr-FR"/>
              </w:rPr>
              <w:t xml:space="preserve">≈ 54 </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m:t>
              </m:r>
            </m:oMath>
            <w:r w:rsidRPr="0009561A">
              <w:rPr>
                <w:rFonts w:eastAsia="Times New Roman"/>
                <w:sz w:val="18"/>
                <w:lang w:eastAsia="fr-FR"/>
              </w:rPr>
              <w:t>, (7.5 + 6.3 + 25 + 15)</w:t>
            </w:r>
            <m:oMath>
              <m:r>
                <w:rPr>
                  <w:rFonts w:ascii="Cambria Math" w:eastAsia="Times New Roman" w:hAnsi="Cambria Math"/>
                  <w:sz w:val="18"/>
                  <w:lang w:eastAsia="fr-FR"/>
                </w:rPr>
                <m:t>kg C</m:t>
              </m:r>
              <m:sSub>
                <m:sSubPr>
                  <m:ctrlPr>
                    <w:rPr>
                      <w:rFonts w:ascii="Cambria Math" w:hAnsi="Cambria Math" w:cs="Times New Roman"/>
                      <w:sz w:val="18"/>
                      <w:szCs w:val="20"/>
                    </w:rPr>
                  </m:ctrlPr>
                </m:sSubPr>
                <m:e>
                  <m:r>
                    <w:rPr>
                      <w:rFonts w:ascii="Cambria Math" w:eastAsia="Times New Roman" w:hAnsi="Cambria Math"/>
                      <w:sz w:val="18"/>
                      <w:lang w:eastAsia="fr-FR"/>
                    </w:rPr>
                    <m:t>O</m:t>
                  </m:r>
                </m:e>
                <m:sub>
                  <m:r>
                    <w:rPr>
                      <w:rFonts w:ascii="Cambria Math" w:eastAsia="Times New Roman" w:hAnsi="Cambria Math"/>
                      <w:sz w:val="18"/>
                      <w:lang w:eastAsia="fr-FR"/>
                    </w:rPr>
                    <m:t>2</m:t>
                  </m:r>
                </m:sub>
              </m:sSub>
              <m:r>
                <w:rPr>
                  <w:rFonts w:ascii="Cambria Math" w:eastAsia="Times New Roman" w:hAnsi="Cambria Math"/>
                  <w:sz w:val="18"/>
                  <w:lang w:eastAsia="fr-FR"/>
                </w:rPr>
                <m:t xml:space="preserve"> eq</m:t>
              </m:r>
            </m:oMath>
            <w:r w:rsidRPr="0009561A">
              <w:rPr>
                <w:rFonts w:eastAsia="Times New Roman"/>
                <w:sz w:val="18"/>
                <w:lang w:eastAsia="fr-FR"/>
              </w:rPr>
              <w:br/>
              <w:t xml:space="preserve">≈ 54% </w:t>
            </w:r>
            <w:proofErr w:type="spellStart"/>
            <w:r w:rsidRPr="0009561A">
              <w:rPr>
                <w:rFonts w:eastAsia="Times New Roman"/>
                <w:sz w:val="18"/>
                <w:lang w:eastAsia="fr-FR"/>
              </w:rPr>
              <w:t>PDS</w:t>
            </w:r>
            <w:r w:rsidRPr="0009561A">
              <w:rPr>
                <w:rFonts w:eastAsia="Times New Roman"/>
                <w:sz w:val="18"/>
                <w:vertAlign w:val="subscript"/>
                <w:lang w:eastAsia="fr-FR"/>
              </w:rPr>
              <w:t>total</w:t>
            </w:r>
            <w:proofErr w:type="spellEnd"/>
          </w:p>
        </w:tc>
      </w:tr>
    </w:tbl>
    <w:p w14:paraId="028AA5AD" w14:textId="77777777" w:rsidR="006405AC" w:rsidRPr="004A07B5" w:rsidRDefault="006405AC" w:rsidP="006405AC"/>
    <w:p w14:paraId="1C029F6A" w14:textId="77777777" w:rsidR="006405AC" w:rsidRPr="004A07B5" w:rsidRDefault="006405AC" w:rsidP="0009561A">
      <w:r w:rsidRPr="004A07B5">
        <w:t>When calculating the primary data share, a contribution to the primary data share shall only be attributed, if both the activity data (e.g., amount in kWh) and the GHG emission factor (expressed in kgCO2eq per unit) information is derived from primary data. Supplier data shall only be considered as primary data if declared as such in percentage of primary data share.</w:t>
      </w:r>
    </w:p>
    <w:p w14:paraId="2BAA5684" w14:textId="77777777" w:rsidR="006405AC" w:rsidRPr="004A07B5" w:rsidRDefault="006405AC" w:rsidP="0009561A">
      <w:r w:rsidRPr="004A07B5">
        <w:t>Only product or company-specific data may contribute to the primary data share.</w:t>
      </w:r>
    </w:p>
    <w:p w14:paraId="40C5C87D" w14:textId="77777777" w:rsidR="006405AC" w:rsidRPr="004A07B5" w:rsidRDefault="006405AC" w:rsidP="0009561A">
      <w:r w:rsidRPr="004A07B5">
        <w:t>When a product with a high PDS is decarbonized through carbon reduction measures, the PDS may decrease as a result of the lower PCF. However, the PDS is not the focus. The goal should be to measure PCF, as the main objective is to reduce the carbon footprint, not the primary data share.</w:t>
      </w:r>
    </w:p>
    <w:p w14:paraId="72BB41F6" w14:textId="77777777" w:rsidR="006405AC" w:rsidRPr="004A07B5" w:rsidRDefault="006405AC" w:rsidP="006405AC"/>
    <w:p w14:paraId="1E39DA20" w14:textId="235CBBFC" w:rsidR="00E6376A" w:rsidRPr="004A07B5" w:rsidRDefault="0046485F" w:rsidP="0046485F">
      <w:pPr>
        <w:pStyle w:val="Caro4"/>
      </w:pPr>
      <w:bookmarkStart w:id="516" w:name="_Toc199059234"/>
      <w:r w:rsidRPr="004A07B5">
        <w:t>Secondary data quality</w:t>
      </w:r>
      <w:bookmarkEnd w:id="513"/>
      <w:bookmarkEnd w:id="516"/>
      <w:r w:rsidRPr="004A07B5">
        <w:t xml:space="preserve"> </w:t>
      </w:r>
    </w:p>
    <w:p w14:paraId="18FF65F8" w14:textId="2D2E4E78" w:rsidR="00253BCE" w:rsidRPr="004A07B5" w:rsidRDefault="00253BCE" w:rsidP="00253BCE">
      <w:pPr>
        <w:rPr>
          <w:lang w:eastAsia="ja-JP"/>
        </w:rPr>
      </w:pPr>
      <w:r w:rsidRPr="004A07B5">
        <w:t>Secondary data should follow the following criteria</w:t>
      </w:r>
      <w:commentRangeStart w:id="517"/>
      <w:r w:rsidR="002A6958">
        <w:t xml:space="preserve"> [(</w:t>
      </w:r>
      <w:r w:rsidR="002A6958" w:rsidRPr="002A6958">
        <w:t>US suggestion) Secondary data should data quality considerations outlined in ISO 14044 sec. 4.2.3.6, including:</w:t>
      </w:r>
      <w:r w:rsidR="002A6958">
        <w:t>]</w:t>
      </w:r>
      <w:r w:rsidRPr="004A07B5">
        <w:t>:</w:t>
      </w:r>
      <w:commentRangeEnd w:id="517"/>
      <w:r w:rsidR="00406D52">
        <w:rPr>
          <w:rStyle w:val="af8"/>
          <w:rFonts w:asciiTheme="minorHAnsi" w:eastAsia="SimSun" w:hAnsiTheme="minorHAnsi" w:cstheme="minorBidi"/>
          <w:lang w:val="fr-FR" w:eastAsia="en-US"/>
        </w:rPr>
        <w:commentReference w:id="517"/>
      </w:r>
      <w:ins w:id="518" w:author="新国　哲也 NIIKUNI,Tetsuya (NTSEL)" w:date="2025-05-28T17:55:00Z" w16du:dateUtc="2025-05-28T08:55:00Z">
        <w:r w:rsidR="00406D52">
          <w:rPr>
            <w:rFonts w:hint="eastAsia"/>
            <w:lang w:eastAsia="ja-JP"/>
          </w:rPr>
          <w:t xml:space="preserve">Commented </w:t>
        </w:r>
      </w:ins>
    </w:p>
    <w:p w14:paraId="18F79132" w14:textId="341786F6" w:rsidR="00253BCE" w:rsidRDefault="00253BCE">
      <w:pPr>
        <w:pStyle w:val="af6"/>
        <w:numPr>
          <w:ilvl w:val="0"/>
          <w:numId w:val="69"/>
        </w:numPr>
        <w:rPr>
          <w:ins w:id="519" w:author="新国　哲也 NIIKUNI,Tetsuya (NTSEL)" w:date="2025-05-28T16:29:00Z" w16du:dateUtc="2025-05-28T07:29:00Z"/>
        </w:rPr>
        <w:pPrChange w:id="520" w:author="新国　哲也 NIIKUNI,Tetsuya (NTSEL)" w:date="2025-05-28T16:29:00Z" w16du:dateUtc="2025-05-28T07:29:00Z">
          <w:pPr>
            <w:ind w:left="1134" w:hanging="397"/>
          </w:pPr>
        </w:pPrChange>
      </w:pPr>
      <w:del w:id="521" w:author="新国　哲也 NIIKUNI,Tetsuya (NTSEL)" w:date="2025-05-28T16:29:00Z" w16du:dateUtc="2025-05-28T07:29:00Z">
        <w:r w:rsidRPr="004A07B5" w:rsidDel="005A6713">
          <w:lastRenderedPageBreak/>
          <w:delText>(a)</w:delText>
        </w:r>
        <w:r w:rsidRPr="004A07B5" w:rsidDel="005A6713">
          <w:tab/>
        </w:r>
      </w:del>
      <w:r w:rsidRPr="004A07B5">
        <w:t xml:space="preserve">Time representativity: If practitioners collect data independently, then the data shall be from any one year within the previous five years. </w:t>
      </w:r>
      <w:r w:rsidR="00446E5E" w:rsidRPr="004A07B5">
        <w:t>Or</w:t>
      </w:r>
      <w:r w:rsidRPr="004A07B5">
        <w:t xml:space="preserve"> it shall be within a period that is reasonably equivalent.</w:t>
      </w:r>
    </w:p>
    <w:p w14:paraId="68BF20EA" w14:textId="0E813B6C" w:rsidR="005A6713" w:rsidRPr="004A07B5" w:rsidRDefault="005A6713">
      <w:pPr>
        <w:pStyle w:val="af6"/>
        <w:ind w:left="1142"/>
        <w:pPrChange w:id="522" w:author="新国　哲也 NIIKUNI,Tetsuya (NTSEL)" w:date="2025-05-28T16:30:00Z" w16du:dateUtc="2025-05-28T07:30:00Z">
          <w:pPr>
            <w:ind w:left="1134" w:hanging="397"/>
          </w:pPr>
        </w:pPrChange>
      </w:pPr>
      <w:commentRangeStart w:id="523"/>
      <w:ins w:id="524" w:author="新国　哲也 NIIKUNI,Tetsuya (NTSEL)" w:date="2025-05-28T16:30:00Z" w16du:dateUtc="2025-05-28T07:30:00Z">
        <w:r>
          <w:rPr>
            <w:rFonts w:hint="eastAsia"/>
            <w:lang w:eastAsia="ja-JP"/>
          </w:rPr>
          <w:t xml:space="preserve">&lt;Alternative&gt; </w:t>
        </w:r>
        <w:r w:rsidRPr="005A6713">
          <w:rPr>
            <w:lang w:eastAsia="ja-JP"/>
          </w:rPr>
          <w:t>The reference year for the secondary data shall correspond to the assessment period of the activity data. The reference period should not be more than five years ago.</w:t>
        </w:r>
        <w:commentRangeEnd w:id="523"/>
        <w:r>
          <w:rPr>
            <w:rStyle w:val="af8"/>
            <w:rFonts w:asciiTheme="minorHAnsi" w:eastAsia="SimSun" w:hAnsiTheme="minorHAnsi" w:cstheme="minorBidi"/>
            <w:lang w:val="fr-FR" w:eastAsia="en-US"/>
          </w:rPr>
          <w:commentReference w:id="523"/>
        </w:r>
      </w:ins>
    </w:p>
    <w:p w14:paraId="6C89E42F" w14:textId="0B574A27" w:rsidR="00253BCE" w:rsidRDefault="00253BCE">
      <w:pPr>
        <w:pStyle w:val="af6"/>
        <w:numPr>
          <w:ilvl w:val="0"/>
          <w:numId w:val="69"/>
        </w:numPr>
        <w:rPr>
          <w:ins w:id="525" w:author="新国　哲也 NIIKUNI,Tetsuya (NTSEL)" w:date="2025-05-28T16:32:00Z" w16du:dateUtc="2025-05-28T07:32:00Z"/>
        </w:rPr>
        <w:pPrChange w:id="526" w:author="新国　哲也 NIIKUNI,Tetsuya (NTSEL)" w:date="2025-05-28T16:32:00Z" w16du:dateUtc="2025-05-28T07:32:00Z">
          <w:pPr>
            <w:ind w:left="1134" w:hanging="397"/>
          </w:pPr>
        </w:pPrChange>
      </w:pPr>
      <w:del w:id="527" w:author="新国　哲也 NIIKUNI,Tetsuya (NTSEL)" w:date="2025-05-28T16:32:00Z" w16du:dateUtc="2025-05-28T07:32:00Z">
        <w:r w:rsidRPr="004A07B5" w:rsidDel="005A6713">
          <w:delText>(b)</w:delText>
        </w:r>
        <w:r w:rsidRPr="004A07B5" w:rsidDel="005A6713">
          <w:tab/>
        </w:r>
      </w:del>
      <w:r w:rsidRPr="004A07B5">
        <w:t xml:space="preserve">Geographical representativity: </w:t>
      </w:r>
      <w:r w:rsidR="00DA0638" w:rsidRPr="004A07B5">
        <w:t>the data should correspond to the geographical area from which</w:t>
      </w:r>
      <w:r w:rsidR="00446E5E" w:rsidRPr="004A07B5">
        <w:t xml:space="preserve"> data for unit processes should be collected to satisfy the goal of the study.</w:t>
      </w:r>
      <w:r w:rsidR="008A2DC3" w:rsidRPr="004A07B5">
        <w:t xml:space="preserve"> </w:t>
      </w:r>
      <w:r w:rsidR="003D5399" w:rsidRPr="004A07B5">
        <w:t>However,</w:t>
      </w:r>
      <w:r w:rsidR="00EC3CAB" w:rsidRPr="004A07B5">
        <w:t xml:space="preserve"> if it is not possible</w:t>
      </w:r>
      <w:r w:rsidR="008A2DC3" w:rsidRPr="004A07B5">
        <w:t xml:space="preserve"> </w:t>
      </w:r>
      <w:r w:rsidR="00F24DCD" w:rsidRPr="004A07B5">
        <w:t>(e.g. missing data, uncomplete databases …)</w:t>
      </w:r>
      <w:r w:rsidR="006A245A" w:rsidRPr="004A07B5">
        <w:t>, the choice of the data</w:t>
      </w:r>
      <w:r w:rsidR="003D5399" w:rsidRPr="004A07B5">
        <w:t xml:space="preserve"> and corresponding geographic area should be justified and reported. </w:t>
      </w:r>
    </w:p>
    <w:p w14:paraId="2270F24D" w14:textId="58D1D9C0" w:rsidR="005A6713" w:rsidRPr="004A07B5" w:rsidRDefault="005A6713">
      <w:pPr>
        <w:pStyle w:val="af6"/>
        <w:ind w:left="1142"/>
        <w:pPrChange w:id="528" w:author="新国　哲也 NIIKUNI,Tetsuya (NTSEL)" w:date="2025-05-28T16:32:00Z" w16du:dateUtc="2025-05-28T07:32:00Z">
          <w:pPr>
            <w:ind w:left="1134" w:hanging="397"/>
          </w:pPr>
        </w:pPrChange>
      </w:pPr>
      <w:commentRangeStart w:id="529"/>
      <w:ins w:id="530" w:author="新国　哲也 NIIKUNI,Tetsuya (NTSEL)" w:date="2025-05-28T16:32:00Z" w16du:dateUtc="2025-05-28T07:32:00Z">
        <w:r>
          <w:rPr>
            <w:rFonts w:hint="eastAsia"/>
            <w:lang w:eastAsia="ja-JP"/>
          </w:rPr>
          <w:t xml:space="preserve">&lt;Alternative&gt; </w:t>
        </w:r>
        <w:r w:rsidRPr="005A6713">
          <w:rPr>
            <w:lang w:eastAsia="ja-JP"/>
          </w:rPr>
          <w:t>The geography of the data shall correspond to the activity data most geographically relevant to the process.</w:t>
        </w:r>
      </w:ins>
      <w:commentRangeEnd w:id="529"/>
      <w:ins w:id="531" w:author="新国　哲也 NIIKUNI,Tetsuya (NTSEL)" w:date="2025-05-28T16:33:00Z" w16du:dateUtc="2025-05-28T07:33:00Z">
        <w:r>
          <w:rPr>
            <w:rStyle w:val="af8"/>
            <w:rFonts w:asciiTheme="minorHAnsi" w:eastAsia="SimSun" w:hAnsiTheme="minorHAnsi" w:cstheme="minorBidi"/>
            <w:lang w:val="fr-FR" w:eastAsia="en-US"/>
          </w:rPr>
          <w:commentReference w:id="529"/>
        </w:r>
      </w:ins>
    </w:p>
    <w:p w14:paraId="0103C1AF" w14:textId="4AB607D0" w:rsidR="00253BCE" w:rsidRDefault="00253BCE">
      <w:pPr>
        <w:pStyle w:val="af6"/>
        <w:numPr>
          <w:ilvl w:val="0"/>
          <w:numId w:val="69"/>
        </w:numPr>
        <w:rPr>
          <w:ins w:id="532" w:author="新国　哲也 NIIKUNI,Tetsuya (NTSEL)" w:date="2025-05-28T16:34:00Z" w16du:dateUtc="2025-05-28T07:34:00Z"/>
        </w:rPr>
        <w:pPrChange w:id="533" w:author="新国　哲也 NIIKUNI,Tetsuya (NTSEL)" w:date="2025-05-28T16:34:00Z" w16du:dateUtc="2025-05-28T07:34:00Z">
          <w:pPr>
            <w:ind w:left="1134" w:hanging="397"/>
          </w:pPr>
        </w:pPrChange>
      </w:pPr>
      <w:del w:id="534" w:author="新国　哲也 NIIKUNI,Tetsuya (NTSEL)" w:date="2025-05-28T16:34:00Z" w16du:dateUtc="2025-05-28T07:34:00Z">
        <w:r w:rsidRPr="004A07B5" w:rsidDel="00812204">
          <w:delText>(c)</w:delText>
        </w:r>
        <w:r w:rsidRPr="004A07B5" w:rsidDel="00812204">
          <w:tab/>
        </w:r>
      </w:del>
      <w:r w:rsidRPr="004A07B5">
        <w:t xml:space="preserve">Technological representativity:  It shall </w:t>
      </w:r>
      <w:commentRangeStart w:id="535"/>
      <w:commentRangeStart w:id="536"/>
      <w:r w:rsidRPr="004A07B5">
        <w:t xml:space="preserve">be very similar </w:t>
      </w:r>
      <w:commentRangeEnd w:id="535"/>
      <w:r w:rsidRPr="004A07B5">
        <w:commentReference w:id="535"/>
      </w:r>
      <w:commentRangeEnd w:id="536"/>
      <w:r w:rsidR="00B07B45">
        <w:rPr>
          <w:rStyle w:val="af8"/>
          <w:rFonts w:asciiTheme="minorHAnsi" w:eastAsia="SimSun" w:hAnsiTheme="minorHAnsi" w:cstheme="minorBidi"/>
          <w:lang w:val="fr-FR" w:eastAsia="en-US"/>
        </w:rPr>
        <w:commentReference w:id="536"/>
      </w:r>
      <w:r w:rsidRPr="004A07B5">
        <w:t xml:space="preserve">to the production technology used for the product. </w:t>
      </w:r>
      <w:r w:rsidR="00446E5E" w:rsidRPr="004A07B5">
        <w:t>Or</w:t>
      </w:r>
      <w:r w:rsidRPr="004A07B5">
        <w:t xml:space="preserve"> it shall be the production technology used for the product.</w:t>
      </w:r>
    </w:p>
    <w:p w14:paraId="3C311E9E" w14:textId="379C4EE5" w:rsidR="00812204" w:rsidRPr="004A07B5" w:rsidRDefault="00812204">
      <w:pPr>
        <w:pStyle w:val="af6"/>
        <w:ind w:left="1142"/>
        <w:pPrChange w:id="537" w:author="新国　哲也 NIIKUNI,Tetsuya (NTSEL)" w:date="2025-05-28T16:34:00Z" w16du:dateUtc="2025-05-28T07:34:00Z">
          <w:pPr>
            <w:ind w:left="1134" w:hanging="397"/>
          </w:pPr>
        </w:pPrChange>
      </w:pPr>
      <w:commentRangeStart w:id="538"/>
      <w:ins w:id="539" w:author="新国　哲也 NIIKUNI,Tetsuya (NTSEL)" w:date="2025-05-28T16:34:00Z" w16du:dateUtc="2025-05-28T07:34:00Z">
        <w:r>
          <w:rPr>
            <w:rFonts w:hint="eastAsia"/>
            <w:lang w:eastAsia="ja-JP"/>
          </w:rPr>
          <w:t xml:space="preserve">&lt;Alternative&gt; </w:t>
        </w:r>
        <w:r w:rsidRPr="00812204">
          <w:rPr>
            <w:lang w:eastAsia="ja-JP"/>
          </w:rPr>
          <w:t>The secondary data source shall correspond to the activity data that is technologically representative of the process.</w:t>
        </w:r>
      </w:ins>
      <w:commentRangeEnd w:id="538"/>
      <w:ins w:id="540" w:author="新国　哲也 NIIKUNI,Tetsuya (NTSEL)" w:date="2025-05-28T16:35:00Z" w16du:dateUtc="2025-05-28T07:35:00Z">
        <w:r>
          <w:rPr>
            <w:rStyle w:val="af8"/>
            <w:rFonts w:asciiTheme="minorHAnsi" w:eastAsia="SimSun" w:hAnsiTheme="minorHAnsi" w:cstheme="minorBidi"/>
            <w:lang w:val="fr-FR" w:eastAsia="en-US"/>
          </w:rPr>
          <w:commentReference w:id="538"/>
        </w:r>
      </w:ins>
    </w:p>
    <w:p w14:paraId="082A0B8D" w14:textId="4A31AF04" w:rsidR="00253BCE" w:rsidRPr="004A07B5" w:rsidRDefault="00253BCE" w:rsidP="0009561A">
      <w:pPr>
        <w:ind w:left="1134" w:hanging="397"/>
      </w:pPr>
      <w:r w:rsidRPr="004A07B5">
        <w:t>(d)</w:t>
      </w:r>
      <w:r w:rsidR="00AC362B" w:rsidRPr="004A07B5">
        <w:t xml:space="preserve"> </w:t>
      </w:r>
      <w:r w:rsidR="00AC362B" w:rsidRPr="004A07B5">
        <w:tab/>
      </w:r>
      <w:r w:rsidR="00EF2F47" w:rsidRPr="004A07B5">
        <w:t xml:space="preserve">Sources of the data; </w:t>
      </w:r>
      <w:r w:rsidRPr="004A07B5">
        <w:t xml:space="preserve">Sources of data shall be published. Publishing refers to </w:t>
      </w:r>
      <w:commentRangeStart w:id="541"/>
      <w:del w:id="542" w:author="新国　哲也 NIIKUNI,Tetsuya (NTSEL)" w:date="2025-05-28T16:35:00Z" w16du:dateUtc="2025-05-28T07:35:00Z">
        <w:r w:rsidRPr="004A07B5" w:rsidDel="00812204">
          <w:delText xml:space="preserve">normal publication, and also includes </w:delText>
        </w:r>
      </w:del>
      <w:commentRangeEnd w:id="541"/>
      <w:r w:rsidR="00812204">
        <w:rPr>
          <w:rStyle w:val="af8"/>
          <w:rFonts w:asciiTheme="minorHAnsi" w:eastAsia="SimSun" w:hAnsiTheme="minorHAnsi" w:cstheme="minorBidi"/>
          <w:lang w:val="fr-FR" w:eastAsia="en-US"/>
        </w:rPr>
        <w:commentReference w:id="541"/>
      </w:r>
      <w:r w:rsidRPr="004A07B5">
        <w:t>publication in books or journals, members-only publication, publication in software, etc.</w:t>
      </w:r>
    </w:p>
    <w:p w14:paraId="59CFEDFA" w14:textId="736F3E8B" w:rsidR="0046485F" w:rsidRPr="004A07B5" w:rsidRDefault="0018750D" w:rsidP="0018750D">
      <w:pPr>
        <w:pStyle w:val="Caro3"/>
      </w:pPr>
      <w:bookmarkStart w:id="543" w:name="_Ref195697905"/>
      <w:bookmarkStart w:id="544" w:name="_Ref195712823"/>
      <w:bookmarkStart w:id="545" w:name="_Toc199059235"/>
      <w:commentRangeStart w:id="546"/>
      <w:r w:rsidRPr="004A07B5">
        <w:t>Cut-off rule</w:t>
      </w:r>
      <w:bookmarkEnd w:id="543"/>
      <w:bookmarkEnd w:id="544"/>
      <w:bookmarkEnd w:id="545"/>
      <w:commentRangeEnd w:id="546"/>
      <w:r w:rsidR="00B07B45">
        <w:rPr>
          <w:rStyle w:val="af8"/>
          <w:rFonts w:asciiTheme="minorHAnsi" w:eastAsia="SimSun" w:hAnsiTheme="minorHAnsi" w:cstheme="minorBidi"/>
          <w:b w:val="0"/>
          <w:lang w:val="fr-FR"/>
        </w:rPr>
        <w:commentReference w:id="546"/>
      </w:r>
      <w:r w:rsidRPr="004A07B5">
        <w:t xml:space="preserve"> </w:t>
      </w:r>
    </w:p>
    <w:p w14:paraId="1414D45D" w14:textId="77777777" w:rsidR="00FE131D" w:rsidRPr="004A07B5" w:rsidRDefault="00FE131D" w:rsidP="0009561A">
      <w:r w:rsidRPr="004A07B5">
        <w:t>In general, all processes and flows that are attributable to the analysed system shall be included. The analysed system can be the complete product to which the functional unit is associated, (e.g. a passenger car,) but also a subsystem (component, part) to the product or an individual life cycle stage that contributes additive to the life cycle GHG emissions of the final product. For practical reasons (see ISO 14067, PEF method), process modules, inputs and outputs may only be excluded if their sum represents less than [</w:t>
      </w:r>
      <w:proofErr w:type="gramStart"/>
      <w:r w:rsidRPr="004A07B5">
        <w:t>3]%</w:t>
      </w:r>
      <w:proofErr w:type="gramEnd"/>
      <w:r w:rsidRPr="004A07B5">
        <w:t xml:space="preserve"> of the GHG emissions of the analysed system. It is not permitted to cut-off an entire life cycle stage, even if that falls below the threshold value. GHG emission reported from upstream entities shall be regarded as correct and complete and may not be subject to any further cut-off. A documentation shall be provided to give evidence that the cut-off criterion is met, and which cut-offs were applied. The documentation can be given in the form of a screening analysis.</w:t>
      </w:r>
    </w:p>
    <w:p w14:paraId="02DB1E93" w14:textId="77777777" w:rsidR="00FE131D" w:rsidRPr="0009561A" w:rsidRDefault="00FE131D" w:rsidP="0009561A">
      <w:pPr>
        <w:rPr>
          <w:b/>
          <w:lang w:eastAsia="en-US"/>
        </w:rPr>
      </w:pPr>
      <w:commentRangeStart w:id="547"/>
      <w:r w:rsidRPr="004A07B5">
        <w:t>Compliance with the cut-off threshold value can be proven on a product category or sectoral level and does not have to be executed on a product level. Product category rules or sectoral guidance can specify simplified rules to be applied.</w:t>
      </w:r>
      <w:commentRangeEnd w:id="547"/>
      <w:r w:rsidR="00B07B45">
        <w:rPr>
          <w:rStyle w:val="af8"/>
          <w:rFonts w:asciiTheme="minorHAnsi" w:eastAsia="SimSun" w:hAnsiTheme="minorHAnsi" w:cstheme="minorBidi"/>
          <w:lang w:val="fr-FR" w:eastAsia="en-US"/>
        </w:rPr>
        <w:commentReference w:id="547"/>
      </w:r>
    </w:p>
    <w:p w14:paraId="0CBAD22C" w14:textId="6BEDD817" w:rsidR="00D06943" w:rsidRPr="004A07B5" w:rsidRDefault="00D06943" w:rsidP="0009561A">
      <w:pPr>
        <w:pStyle w:val="Caro3"/>
      </w:pPr>
      <w:bookmarkStart w:id="548" w:name="_Toc199059236"/>
      <w:r w:rsidRPr="004A07B5">
        <w:t>Screening Analysis</w:t>
      </w:r>
      <w:bookmarkEnd w:id="548"/>
      <w:r w:rsidRPr="004A07B5">
        <w:t xml:space="preserve"> </w:t>
      </w:r>
      <w:r w:rsidR="00A70D09" w:rsidRPr="004A07B5">
        <w:t>[SG3]</w:t>
      </w:r>
    </w:p>
    <w:p w14:paraId="21935D88" w14:textId="77777777" w:rsidR="00122059" w:rsidRPr="004A07B5" w:rsidRDefault="00122059" w:rsidP="00122059">
      <w:r w:rsidRPr="004A07B5">
        <w:t xml:space="preserve">A screening analysis ensures that cut-offs in total do not exceed a threshold value of the GWP impact. </w:t>
      </w:r>
    </w:p>
    <w:p w14:paraId="5AD2F0DA" w14:textId="2D77F93B" w:rsidR="00122059" w:rsidRPr="004A07B5" w:rsidRDefault="00122059" w:rsidP="00122059">
      <w:r w:rsidRPr="004A07B5">
        <w:t>The screening shall allow further refinement of the LCI and the associated emission factors of the system in scope in an iterative manner. Within screening, no exemption of flows is allowed, and readily available primary or secondary data may be used. If data, such as emission factors, activity data, or measurements are unavailable or challenging to identify, it is essential to find the most appropriate data or proxy emission factors, in case of doubt a conservative choice shall be taken. Emission factors or activity data received from upstream reporting entities shall be regarded as correct and complete. The scope of the final screening iteration shall be documented to inform on the cut-offs and prove compliance with the cut-off threshold value.</w:t>
      </w:r>
    </w:p>
    <w:p w14:paraId="3FA62659" w14:textId="67FA8A7C" w:rsidR="0018750D" w:rsidRPr="004A07B5" w:rsidRDefault="00842701" w:rsidP="00842701">
      <w:pPr>
        <w:pStyle w:val="Caro3"/>
      </w:pPr>
      <w:bookmarkStart w:id="549" w:name="_Toc196372622"/>
      <w:bookmarkStart w:id="550" w:name="_Toc196374222"/>
      <w:bookmarkStart w:id="551" w:name="_Toc199055402"/>
      <w:bookmarkStart w:id="552" w:name="_Toc199059237"/>
      <w:bookmarkStart w:id="553" w:name="_Ref196202413"/>
      <w:bookmarkStart w:id="554" w:name="_Ref196371138"/>
      <w:bookmarkStart w:id="555" w:name="_Toc199059238"/>
      <w:bookmarkEnd w:id="549"/>
      <w:bookmarkEnd w:id="550"/>
      <w:bookmarkEnd w:id="551"/>
      <w:bookmarkEnd w:id="552"/>
      <w:r w:rsidRPr="004A07B5">
        <w:lastRenderedPageBreak/>
        <w:t>Energy modelling [SG6]</w:t>
      </w:r>
      <w:bookmarkEnd w:id="553"/>
      <w:bookmarkEnd w:id="554"/>
      <w:bookmarkEnd w:id="555"/>
    </w:p>
    <w:p w14:paraId="5F870699" w14:textId="02F4102B" w:rsidR="00864A44" w:rsidRPr="004A07B5" w:rsidRDefault="00864A44" w:rsidP="0009561A">
      <w:pPr>
        <w:rPr>
          <w:bCs/>
        </w:rPr>
      </w:pPr>
      <w:r w:rsidRPr="0009561A">
        <w:rPr>
          <w:rFonts w:eastAsia="Times New Roman"/>
          <w:b/>
          <w:bCs/>
        </w:rPr>
        <w:t>(a)</w:t>
      </w:r>
      <w:r w:rsidRPr="0009561A">
        <w:rPr>
          <w:rFonts w:eastAsia="Times New Roman"/>
          <w:b/>
          <w:bCs/>
        </w:rPr>
        <w:tab/>
        <w:t>Fuel modelling</w:t>
      </w:r>
    </w:p>
    <w:p w14:paraId="5A150621" w14:textId="77777777" w:rsidR="00864A44" w:rsidRPr="004A07B5" w:rsidRDefault="00864A44" w:rsidP="0009561A">
      <w:r w:rsidRPr="004A07B5">
        <w:t xml:space="preserve">The </w:t>
      </w:r>
      <w:proofErr w:type="spellStart"/>
      <w:r w:rsidRPr="004A07B5">
        <w:t>definiton</w:t>
      </w:r>
      <w:proofErr w:type="spellEnd"/>
      <w:r w:rsidRPr="004A07B5">
        <w:t xml:space="preserve"> of fuels’ emission factors follows the methodology outlined in the Renewable Energy Directive 2018/2001 and shall include:</w:t>
      </w:r>
    </w:p>
    <w:p w14:paraId="73990510" w14:textId="2F96E0D6" w:rsidR="00864A44" w:rsidRPr="004A07B5" w:rsidRDefault="00864A44" w:rsidP="0009561A">
      <w:r w:rsidRPr="004A07B5">
        <w:sym w:font="Wingdings 2" w:char="F097"/>
      </w:r>
      <w:r w:rsidRPr="004A07B5">
        <w:tab/>
        <w:t>Upstream processes referring to the extraction or cultivation of raw materials.</w:t>
      </w:r>
    </w:p>
    <w:p w14:paraId="5064384A" w14:textId="553A7F8C" w:rsidR="00864A44" w:rsidRPr="004A07B5" w:rsidRDefault="00864A44" w:rsidP="0009561A">
      <w:r w:rsidRPr="004A07B5">
        <w:sym w:font="Wingdings 2" w:char="F097"/>
      </w:r>
      <w:r w:rsidRPr="004A07B5">
        <w:tab/>
        <w:t>Processes related to the fuel’s processing.</w:t>
      </w:r>
    </w:p>
    <w:p w14:paraId="2FD043EE" w14:textId="31B60EA7" w:rsidR="00864A44" w:rsidRPr="004A07B5" w:rsidRDefault="00864A44" w:rsidP="0009561A">
      <w:r w:rsidRPr="004A07B5">
        <w:sym w:font="Wingdings 2" w:char="F097"/>
      </w:r>
      <w:r w:rsidRPr="004A07B5">
        <w:tab/>
        <w:t>Transport and distribution processes at each life cycle stage.</w:t>
      </w:r>
    </w:p>
    <w:p w14:paraId="63CABB27" w14:textId="73BC7F4D" w:rsidR="00864A44" w:rsidRPr="004A07B5" w:rsidRDefault="00864A44" w:rsidP="0009561A">
      <w:r w:rsidRPr="004A07B5">
        <w:sym w:font="Wingdings 2" w:char="F097"/>
      </w:r>
      <w:r w:rsidRPr="004A07B5">
        <w:tab/>
        <w:t>Emissions from the fuel in use.</w:t>
      </w:r>
    </w:p>
    <w:p w14:paraId="737AC21F" w14:textId="0CBF3276" w:rsidR="00864A44" w:rsidRPr="004A07B5" w:rsidRDefault="00864A44" w:rsidP="0009561A">
      <w:r w:rsidRPr="004A07B5">
        <w:t xml:space="preserve">Additionally, concerning fuels originated from bio-materials, the following conditions shall be considered; </w:t>
      </w:r>
    </w:p>
    <w:p w14:paraId="4776223C" w14:textId="6FDC3362" w:rsidR="00864A44" w:rsidRPr="004A07B5" w:rsidRDefault="00864A44" w:rsidP="0009561A">
      <w:pPr>
        <w:ind w:left="1134" w:hanging="397"/>
      </w:pPr>
      <w:r w:rsidRPr="004A07B5">
        <w:sym w:font="Wingdings 2" w:char="F097"/>
      </w:r>
      <w:r w:rsidRPr="004A07B5">
        <w:tab/>
        <w:t xml:space="preserve">Additional emissions related to changes from soil carbon stock caused by land-use </w:t>
      </w:r>
      <w:proofErr w:type="gramStart"/>
      <w:r w:rsidRPr="004A07B5">
        <w:t>change.(</w:t>
      </w:r>
      <w:proofErr w:type="gramEnd"/>
      <w:r w:rsidRPr="004A07B5">
        <w:t>e.g. wetlands conversion, some specific forest areas, etc.).</w:t>
      </w:r>
    </w:p>
    <w:p w14:paraId="1A0C451F" w14:textId="7ACAB824" w:rsidR="00864A44" w:rsidRPr="004A07B5" w:rsidRDefault="00864A44" w:rsidP="0009561A">
      <w:pPr>
        <w:ind w:left="1134" w:hanging="397"/>
      </w:pPr>
      <w:r w:rsidRPr="004A07B5">
        <w:sym w:font="Wingdings 2" w:char="F097"/>
      </w:r>
      <w:r w:rsidRPr="004A07B5">
        <w:tab/>
        <w:t>Emission savings from</w:t>
      </w:r>
      <w:r w:rsidR="002701C8">
        <w:t xml:space="preserve"> </w:t>
      </w:r>
      <w:r w:rsidRPr="004A07B5">
        <w:t xml:space="preserve">soil carbon accumulation via improved agricultural management (e.g. shifting to reduced or zero-tillage, using cover crops, etc.), CO2 capture and geological sequestration, and CO2 capture and replacement. </w:t>
      </w:r>
    </w:p>
    <w:p w14:paraId="451928D4" w14:textId="6246CE78" w:rsidR="00696F21" w:rsidRPr="004A07B5" w:rsidRDefault="00864A44" w:rsidP="00696F21">
      <w:r w:rsidRPr="004A07B5">
        <w:t xml:space="preserve">In the case of one or more other products (co-products, e.g. sugar beet pulps, Distillers Dried Grains with </w:t>
      </w:r>
      <w:proofErr w:type="spellStart"/>
      <w:r w:rsidRPr="004A07B5">
        <w:t>Solubles</w:t>
      </w:r>
      <w:proofErr w:type="spellEnd"/>
      <w:r w:rsidRPr="004A07B5">
        <w:t>), allocation shall be determined in proportion to the energy content of the products, determined by lower heating value in the case of co-products other than electricity and heat.</w:t>
      </w:r>
      <w:r w:rsidRPr="004A07B5" w:rsidDel="00864A44">
        <w:rPr>
          <w:highlight w:val="yellow"/>
        </w:rPr>
        <w:t xml:space="preserve"> </w:t>
      </w:r>
    </w:p>
    <w:p w14:paraId="34470827" w14:textId="648E5539" w:rsidR="00CD0FF1" w:rsidRPr="004A07B5" w:rsidRDefault="0085191A" w:rsidP="0009561A">
      <w:pPr>
        <w:rPr>
          <w:bCs/>
        </w:rPr>
      </w:pPr>
      <w:r w:rsidRPr="0009561A">
        <w:rPr>
          <w:rFonts w:eastAsia="Times New Roman"/>
          <w:b/>
          <w:bCs/>
        </w:rPr>
        <w:t>(b)</w:t>
      </w:r>
      <w:r w:rsidRPr="0009561A">
        <w:rPr>
          <w:rFonts w:eastAsia="Times New Roman"/>
          <w:b/>
          <w:bCs/>
        </w:rPr>
        <w:tab/>
        <w:t>Electricity modelling</w:t>
      </w:r>
    </w:p>
    <w:p w14:paraId="7461A75F" w14:textId="77777777" w:rsidR="009E6479" w:rsidRPr="004A07B5" w:rsidRDefault="009E6479" w:rsidP="0009561A">
      <w:pPr>
        <w:rPr>
          <w:lang w:eastAsia="ja-JP"/>
        </w:rPr>
      </w:pPr>
      <w:commentRangeStart w:id="556"/>
      <w:r w:rsidRPr="004A07B5">
        <w:rPr>
          <w:lang w:eastAsia="ja-JP"/>
        </w:rPr>
        <w:t>Two main approaches exist for modelling electricity consumption by a product system: the location-based approach and the market-based approach.</w:t>
      </w:r>
    </w:p>
    <w:p w14:paraId="615ECEB0" w14:textId="774F41E6" w:rsidR="009E6479" w:rsidRPr="004A07B5" w:rsidRDefault="009E6479" w:rsidP="0009561A">
      <w:pPr>
        <w:ind w:left="1134" w:hanging="397"/>
        <w:rPr>
          <w:lang w:eastAsia="ja-JP"/>
        </w:rPr>
      </w:pPr>
      <w:r w:rsidRPr="0009561A">
        <w:t>a</w:t>
      </w:r>
      <w:r w:rsidR="0085191A" w:rsidRPr="0009561A">
        <w:t>.</w:t>
      </w:r>
      <w:r w:rsidRPr="0009561A">
        <w:tab/>
      </w:r>
      <w:r w:rsidRPr="004A07B5">
        <w:rPr>
          <w:lang w:eastAsia="ja-JP"/>
        </w:rPr>
        <w:t xml:space="preserve">The location-based approach is a method of allocating electricity impacts among end-users based on geographical representativeness (economic area, country, bidding </w:t>
      </w:r>
      <w:proofErr w:type="gramStart"/>
      <w:r w:rsidRPr="004A07B5">
        <w:rPr>
          <w:lang w:eastAsia="ja-JP"/>
        </w:rPr>
        <w:t>zone ,</w:t>
      </w:r>
      <w:proofErr w:type="gramEnd"/>
      <w:r w:rsidRPr="004A07B5">
        <w:rPr>
          <w:lang w:eastAsia="ja-JP"/>
        </w:rPr>
        <w:t xml:space="preserve"> etc.); this approach is currently the most commonly used by LCA practitioners, with main LCA databases offering detailed models at a relatively fine geographic scale. The same average profile per kWh is applied to all electricity consumers within a single grid. The GHG Protocol defines it as follows: “A location-based method reflects the average emissions intensity of grids on which energy consumption occurs (using mostly grid-average emission factor data).” </w:t>
      </w:r>
    </w:p>
    <w:p w14:paraId="0D2C146D" w14:textId="5B4D2791" w:rsidR="009E6479" w:rsidRPr="004A07B5" w:rsidRDefault="009E6479" w:rsidP="0009561A">
      <w:pPr>
        <w:ind w:left="1134" w:hanging="397"/>
        <w:rPr>
          <w:lang w:eastAsia="ja-JP"/>
        </w:rPr>
      </w:pPr>
      <w:r w:rsidRPr="0009561A">
        <w:t>b</w:t>
      </w:r>
      <w:r w:rsidR="0085191A" w:rsidRPr="0009561A">
        <w:t>.</w:t>
      </w:r>
      <w:r w:rsidRPr="0009561A">
        <w:tab/>
      </w:r>
      <w:r w:rsidRPr="004A07B5">
        <w:rPr>
          <w:lang w:eastAsia="ja-JP"/>
        </w:rPr>
        <w:t>The market-based approach allocates electricity impacts among end-users based on a principle of individual contractual instruments, which can be claimed by different consumers. This approach seeks a more precise accounting of the environmental impacts of energy choices made by companies and consumers. The GHG Protocol defines it as follows: “A market-based method reflects emissions from electricity that companies have purposefully chosen (or their lack of choice). It derives emission factors from contractual instruments, which include any type of contract between two parties for the sale and purchase of energy bundled with attributes about the energy generation, or for unbundled attribute claims.”</w:t>
      </w:r>
      <w:commentRangeEnd w:id="556"/>
      <w:r w:rsidRPr="004A07B5">
        <w:rPr>
          <w:rStyle w:val="af8"/>
        </w:rPr>
        <w:commentReference w:id="556"/>
      </w:r>
    </w:p>
    <w:p w14:paraId="25DD6F23" w14:textId="77777777" w:rsidR="009E6479" w:rsidRPr="004A07B5" w:rsidRDefault="009E6479" w:rsidP="0009561A">
      <w:pPr>
        <w:rPr>
          <w:lang w:eastAsia="ja-JP"/>
        </w:rPr>
      </w:pPr>
      <w:r w:rsidRPr="004A07B5">
        <w:rPr>
          <w:lang w:eastAsia="ja-JP"/>
        </w:rPr>
        <w:t>Development of electricity emission factors shall be based on ISO 14067:2018 and shall include:</w:t>
      </w:r>
    </w:p>
    <w:p w14:paraId="3AFD49E9" w14:textId="77777777" w:rsidR="009E6479" w:rsidRPr="004A07B5" w:rsidRDefault="009E6479" w:rsidP="0009561A">
      <w:pPr>
        <w:rPr>
          <w:lang w:eastAsia="ja-JP"/>
        </w:rPr>
      </w:pPr>
      <w:r w:rsidRPr="004A07B5">
        <w:rPr>
          <w:lang w:eastAsia="ja-JP"/>
        </w:rPr>
        <w:sym w:font="Wingdings 2" w:char="F097"/>
      </w:r>
      <w:r w:rsidRPr="004A07B5">
        <w:rPr>
          <w:lang w:eastAsia="ja-JP"/>
        </w:rPr>
        <w:tab/>
        <w:t>Upstream processes and production of electricity generation infrastructure for the electricity supply system (e.g. mining of fuels, transport of fuels to power plants, growing and processing of biomass fuel feedstock, and production of equipment generating renewable energy, such as photovoltaic installations</w:t>
      </w:r>
      <w:proofErr w:type="gramStart"/>
      <w:r w:rsidRPr="004A07B5">
        <w:rPr>
          <w:lang w:eastAsia="ja-JP"/>
        </w:rPr>
        <w:t>) .</w:t>
      </w:r>
      <w:proofErr w:type="gramEnd"/>
    </w:p>
    <w:p w14:paraId="22095254" w14:textId="77777777" w:rsidR="009E6479" w:rsidRPr="004A07B5" w:rsidRDefault="009E6479" w:rsidP="0009561A">
      <w:pPr>
        <w:rPr>
          <w:lang w:eastAsia="ja-JP"/>
        </w:rPr>
      </w:pPr>
      <w:r w:rsidRPr="004A07B5">
        <w:rPr>
          <w:color w:val="FF0000"/>
          <w:lang w:eastAsia="ja-JP"/>
        </w:rPr>
        <w:t>[</w:t>
      </w:r>
      <w:r w:rsidRPr="004A07B5">
        <w:rPr>
          <w:lang w:eastAsia="ja-JP"/>
        </w:rPr>
        <w:t xml:space="preserve">The inclusion of such upstream elements should be prioritized for those components that have been shown to contribute significantly to the emissions of the specific technology (e.g., it is </w:t>
      </w:r>
      <w:r w:rsidRPr="004A07B5">
        <w:rPr>
          <w:lang w:eastAsia="ja-JP"/>
        </w:rPr>
        <w:lastRenderedPageBreak/>
        <w:t>established that the embodied emissions of photovoltaic solar panels may significantly contribute to the g CO</w:t>
      </w:r>
      <w:r w:rsidRPr="004A07B5">
        <w:rPr>
          <w:vertAlign w:val="subscript"/>
          <w:lang w:eastAsia="ja-JP"/>
        </w:rPr>
        <w:t>2</w:t>
      </w:r>
      <w:r w:rsidRPr="004A07B5">
        <w:rPr>
          <w:lang w:eastAsia="ja-JP"/>
        </w:rPr>
        <w:t>e/kWh of that pathway’s electricity)</w:t>
      </w:r>
      <w:proofErr w:type="gramStart"/>
      <w:r w:rsidRPr="004A07B5">
        <w:rPr>
          <w:lang w:eastAsia="ja-JP"/>
        </w:rPr>
        <w:t xml:space="preserve">. </w:t>
      </w:r>
      <w:r w:rsidRPr="004A07B5">
        <w:rPr>
          <w:color w:val="FF0000"/>
          <w:lang w:eastAsia="ja-JP"/>
        </w:rPr>
        <w:t>]</w:t>
      </w:r>
      <w:proofErr w:type="gramEnd"/>
    </w:p>
    <w:p w14:paraId="5AA81C75" w14:textId="14B57D65" w:rsidR="009E6479" w:rsidRPr="004A07B5" w:rsidRDefault="009E6479" w:rsidP="0009561A">
      <w:pPr>
        <w:rPr>
          <w:lang w:eastAsia="ja-JP"/>
        </w:rPr>
      </w:pPr>
      <w:r w:rsidRPr="004A07B5">
        <w:rPr>
          <w:lang w:eastAsia="ja-JP"/>
        </w:rPr>
        <w:t>Details about infrastructure/capital goods for production of fuel or electricity, must be referred to</w:t>
      </w:r>
      <w:r w:rsidR="00C12A26" w:rsidRPr="004A07B5">
        <w:rPr>
          <w:lang w:eastAsia="ja-JP"/>
        </w:rPr>
        <w:t xml:space="preserve"> </w:t>
      </w:r>
      <w:r w:rsidR="00C12A26" w:rsidRPr="004A07B5">
        <w:rPr>
          <w:lang w:eastAsia="ja-JP"/>
        </w:rPr>
        <w:fldChar w:fldCharType="begin"/>
      </w:r>
      <w:r w:rsidR="00C12A26" w:rsidRPr="004A07B5">
        <w:rPr>
          <w:lang w:eastAsia="ja-JP"/>
        </w:rPr>
        <w:instrText xml:space="preserve"> REF _Ref195702293 \r \h </w:instrText>
      </w:r>
      <w:r w:rsidR="00C12A26" w:rsidRPr="004A07B5">
        <w:rPr>
          <w:lang w:eastAsia="ja-JP"/>
        </w:rPr>
      </w:r>
      <w:r w:rsidR="00C12A26" w:rsidRPr="004A07B5">
        <w:rPr>
          <w:lang w:eastAsia="ja-JP"/>
        </w:rPr>
        <w:fldChar w:fldCharType="separate"/>
      </w:r>
      <w:r w:rsidR="00D36E2E" w:rsidRPr="004A07B5">
        <w:rPr>
          <w:lang w:eastAsia="ja-JP"/>
        </w:rPr>
        <w:t>3.2.4</w:t>
      </w:r>
      <w:r w:rsidR="00C12A26" w:rsidRPr="004A07B5">
        <w:rPr>
          <w:lang w:eastAsia="ja-JP"/>
        </w:rPr>
        <w:fldChar w:fldCharType="end"/>
      </w:r>
      <w:r w:rsidRPr="004A07B5">
        <w:rPr>
          <w:lang w:eastAsia="ja-JP"/>
        </w:rPr>
        <w:t>.</w:t>
      </w:r>
    </w:p>
    <w:p w14:paraId="7E589A54" w14:textId="77777777" w:rsidR="009E6479" w:rsidRPr="004A07B5" w:rsidRDefault="009E6479" w:rsidP="0009561A">
      <w:pPr>
        <w:ind w:left="1134" w:hanging="397"/>
        <w:rPr>
          <w:lang w:eastAsia="ja-JP"/>
        </w:rPr>
      </w:pPr>
      <w:r w:rsidRPr="004A07B5">
        <w:rPr>
          <w:lang w:eastAsia="ja-JP"/>
        </w:rPr>
        <w:sym w:font="Wingdings 2" w:char="F097"/>
      </w:r>
      <w:r w:rsidRPr="004A07B5">
        <w:rPr>
          <w:lang w:eastAsia="ja-JP"/>
        </w:rPr>
        <w:tab/>
        <w:t>Processes related to electricity generation, including losses during transmission and distribution</w:t>
      </w:r>
    </w:p>
    <w:p w14:paraId="282582F3" w14:textId="77777777" w:rsidR="009E6479" w:rsidRPr="004A07B5" w:rsidRDefault="009E6479" w:rsidP="0009561A">
      <w:pPr>
        <w:ind w:left="1134" w:hanging="397"/>
        <w:rPr>
          <w:lang w:eastAsia="ja-JP"/>
        </w:rPr>
      </w:pPr>
      <w:r w:rsidRPr="004A07B5">
        <w:rPr>
          <w:lang w:eastAsia="ja-JP"/>
        </w:rPr>
        <w:sym w:font="Wingdings 2" w:char="F097"/>
      </w:r>
      <w:r w:rsidRPr="004A07B5">
        <w:rPr>
          <w:lang w:eastAsia="ja-JP"/>
        </w:rPr>
        <w:tab/>
        <w:t xml:space="preserve">Downstream emissions (e.g. treatment of waste arising from the operation of nuclear electricity generators or treatment of ashes from coal -fired electricity plants) </w:t>
      </w:r>
    </w:p>
    <w:p w14:paraId="421D76A0" w14:textId="77777777" w:rsidR="009E6479" w:rsidRPr="004A07B5" w:rsidRDefault="009E6479" w:rsidP="0009561A">
      <w:pPr>
        <w:rPr>
          <w:lang w:eastAsia="ja-JP"/>
        </w:rPr>
      </w:pPr>
      <w:r w:rsidRPr="004A07B5">
        <w:rPr>
          <w:lang w:eastAsia="ja-JP"/>
        </w:rPr>
        <w:t>Where possible, the generator specific emission factor for the consumed energy shall be applied. Otherwise, if information on supplier-specific electricity is not available, GHG emissions associated with the respective electricity grid by which the electricity is provided shall be used. The respective grid shall reflect the electricity consumption of the related region</w:t>
      </w:r>
      <w:proofErr w:type="gramStart"/>
      <w:r w:rsidRPr="004A07B5">
        <w:rPr>
          <w:lang w:eastAsia="ja-JP"/>
        </w:rPr>
        <w:t>, ,</w:t>
      </w:r>
      <w:proofErr w:type="gramEnd"/>
      <w:r w:rsidRPr="004A07B5">
        <w:rPr>
          <w:lang w:eastAsia="ja-JP"/>
        </w:rPr>
        <w:t xml:space="preserve"> </w:t>
      </w:r>
    </w:p>
    <w:p w14:paraId="1FF95B5D" w14:textId="77777777" w:rsidR="009E6479" w:rsidRPr="004A07B5" w:rsidRDefault="009E6479" w:rsidP="0009561A">
      <w:pPr>
        <w:rPr>
          <w:lang w:eastAsia="ja-JP"/>
        </w:rPr>
      </w:pPr>
      <w:r w:rsidRPr="004A07B5">
        <w:rPr>
          <w:lang w:eastAsia="ja-JP"/>
        </w:rPr>
        <w:t>In addition to data based on the average electricity mix of a country or region, specific electricity generation mix data can be used if</w:t>
      </w:r>
      <w:commentRangeStart w:id="557"/>
      <w:r w:rsidRPr="004A07B5">
        <w:rPr>
          <w:lang w:eastAsia="ja-JP"/>
        </w:rPr>
        <w:t xml:space="preserve"> </w:t>
      </w:r>
      <w:r w:rsidRPr="004A07B5">
        <w:t>all of the conditions are met for any of the following sections</w:t>
      </w:r>
      <w:r w:rsidRPr="004A07B5">
        <w:rPr>
          <w:lang w:eastAsia="ja-JP"/>
        </w:rPr>
        <w:t xml:space="preserve">. </w:t>
      </w:r>
      <w:commentRangeEnd w:id="557"/>
      <w:r w:rsidRPr="004A07B5">
        <w:rPr>
          <w:rStyle w:val="af8"/>
        </w:rPr>
        <w:commentReference w:id="557"/>
      </w:r>
      <w:r w:rsidRPr="004A07B5">
        <w:rPr>
          <w:lang w:eastAsia="ja-JP"/>
        </w:rPr>
        <w:t xml:space="preserve">. </w:t>
      </w:r>
    </w:p>
    <w:p w14:paraId="715B2155" w14:textId="7F461A52" w:rsidR="00DE5AE3" w:rsidRPr="004A07B5" w:rsidRDefault="0085191A" w:rsidP="0009561A">
      <w:pPr>
        <w:rPr>
          <w:lang w:eastAsia="ja-JP"/>
        </w:rPr>
      </w:pPr>
      <w:r w:rsidRPr="004A07B5">
        <w:rPr>
          <w:b/>
          <w:bCs/>
        </w:rPr>
        <w:t>(b-1)</w:t>
      </w:r>
      <w:r w:rsidRPr="004A07B5">
        <w:rPr>
          <w:b/>
          <w:bCs/>
        </w:rPr>
        <w:tab/>
      </w:r>
      <w:commentRangeStart w:id="558"/>
      <w:r w:rsidR="00DE5AE3" w:rsidRPr="0009561A">
        <w:rPr>
          <w:b/>
          <w:bCs/>
          <w:lang w:eastAsia="ja-JP"/>
        </w:rPr>
        <w:t>Electricity from the grid via a contractual instrument</w:t>
      </w:r>
      <w:r w:rsidR="00DE5AE3" w:rsidRPr="004A07B5">
        <w:rPr>
          <w:lang w:eastAsia="ja-JP"/>
        </w:rPr>
        <w:t xml:space="preserve"> </w:t>
      </w:r>
      <w:commentRangeEnd w:id="558"/>
      <w:r w:rsidR="00DE5AE3" w:rsidRPr="004A07B5">
        <w:rPr>
          <w:rStyle w:val="af8"/>
        </w:rPr>
        <w:commentReference w:id="558"/>
      </w:r>
    </w:p>
    <w:p w14:paraId="501AA15B" w14:textId="77777777" w:rsidR="00DE5AE3" w:rsidRPr="004A07B5" w:rsidRDefault="00DE5AE3" w:rsidP="0009561A">
      <w:pPr>
        <w:rPr>
          <w:lang w:eastAsia="ja-JP"/>
        </w:rPr>
      </w:pPr>
      <w:r w:rsidRPr="004A07B5">
        <w:rPr>
          <w:lang w:eastAsia="ja-JP"/>
        </w:rPr>
        <w:t>Electricity data from electricity certificates for a specific generator site or supplier documented by energy certificates may be used in the calculation of emission factors for electricity supplied from the grid if it can be ensured that all the following conditions are met.</w:t>
      </w:r>
    </w:p>
    <w:p w14:paraId="28ACF40E" w14:textId="77777777" w:rsidR="00DE5AE3" w:rsidRPr="004A07B5" w:rsidRDefault="00DE5AE3" w:rsidP="0009561A">
      <w:pPr>
        <w:ind w:left="1134" w:hanging="397"/>
        <w:rPr>
          <w:lang w:eastAsia="ja-JP"/>
        </w:rPr>
      </w:pPr>
      <w:r w:rsidRPr="004A07B5">
        <w:rPr>
          <w:lang w:eastAsia="ja-JP"/>
        </w:rPr>
        <w:sym w:font="Wingdings 2" w:char="F097"/>
      </w:r>
      <w:r w:rsidRPr="004A07B5">
        <w:rPr>
          <w:lang w:eastAsia="ja-JP"/>
        </w:rPr>
        <w:tab/>
        <w:t>Information on the unit of electricity is provided, together with the characteristics of the electricity generator.</w:t>
      </w:r>
    </w:p>
    <w:p w14:paraId="0E1B8851" w14:textId="77777777" w:rsidR="00DE5AE3" w:rsidRPr="004A07B5" w:rsidRDefault="00DE5AE3" w:rsidP="0009561A">
      <w:pPr>
        <w:rPr>
          <w:lang w:eastAsia="ja-JP"/>
        </w:rPr>
      </w:pPr>
      <w:r w:rsidRPr="004A07B5">
        <w:rPr>
          <w:lang w:eastAsia="ja-JP"/>
        </w:rPr>
        <w:sym w:font="Wingdings 2" w:char="F097"/>
      </w:r>
      <w:r w:rsidRPr="004A07B5">
        <w:rPr>
          <w:lang w:eastAsia="ja-JP"/>
        </w:rPr>
        <w:tab/>
        <w:t>It is guaranteed to be a unique claim.</w:t>
      </w:r>
    </w:p>
    <w:p w14:paraId="51494CFD" w14:textId="77777777" w:rsidR="00DE5AE3" w:rsidRPr="004A07B5" w:rsidRDefault="00DE5AE3" w:rsidP="0009561A">
      <w:pPr>
        <w:ind w:left="1134" w:hanging="397"/>
        <w:rPr>
          <w:lang w:eastAsia="ja-JP"/>
        </w:rPr>
      </w:pPr>
      <w:r w:rsidRPr="004A07B5">
        <w:rPr>
          <w:lang w:eastAsia="ja-JP"/>
        </w:rPr>
        <w:sym w:font="Wingdings 2" w:char="F097"/>
      </w:r>
      <w:r w:rsidRPr="004A07B5">
        <w:rPr>
          <w:lang w:eastAsia="ja-JP"/>
        </w:rPr>
        <w:tab/>
        <w:t xml:space="preserve">Tracking, redemption, depreciation, cancellation, etc., of the certificate is carried out by the reporting </w:t>
      </w:r>
      <w:proofErr w:type="gramStart"/>
      <w:r w:rsidRPr="004A07B5">
        <w:rPr>
          <w:lang w:eastAsia="ja-JP"/>
        </w:rPr>
        <w:t>company,  For</w:t>
      </w:r>
      <w:proofErr w:type="gramEnd"/>
      <w:r w:rsidRPr="004A07B5">
        <w:rPr>
          <w:lang w:eastAsia="ja-JP"/>
        </w:rPr>
        <w:t xml:space="preserve"> the same year that electricity was produced </w:t>
      </w:r>
      <w:proofErr w:type="spellStart"/>
      <w:r w:rsidRPr="004A07B5">
        <w:rPr>
          <w:lang w:eastAsia="ja-JP"/>
        </w:rPr>
        <w:t>whitin</w:t>
      </w:r>
      <w:proofErr w:type="spellEnd"/>
      <w:r w:rsidRPr="004A07B5">
        <w:rPr>
          <w:lang w:eastAsia="ja-JP"/>
        </w:rPr>
        <w:t xml:space="preserve"> the country, or within the market boundaries where consumption occurs and to which the grid is interconnected </w:t>
      </w:r>
    </w:p>
    <w:p w14:paraId="041B5D48" w14:textId="77777777" w:rsidR="00DE5AE3" w:rsidRPr="004A07B5" w:rsidRDefault="00DE5AE3" w:rsidP="0009561A">
      <w:pPr>
        <w:rPr>
          <w:lang w:eastAsia="ja-JP"/>
        </w:rPr>
      </w:pPr>
      <w:r w:rsidRPr="004A07B5">
        <w:rPr>
          <w:lang w:eastAsia="ja-JP"/>
        </w:rPr>
        <w:t xml:space="preserve">In ISO 14067:2018, there are examples of certificates that can be used by contractual instruments, such </w:t>
      </w:r>
      <w:proofErr w:type="gramStart"/>
      <w:r w:rsidRPr="004A07B5">
        <w:rPr>
          <w:lang w:eastAsia="ja-JP"/>
        </w:rPr>
        <w:t>as  European</w:t>
      </w:r>
      <w:proofErr w:type="gramEnd"/>
      <w:r w:rsidRPr="004A07B5">
        <w:rPr>
          <w:lang w:eastAsia="ja-JP"/>
        </w:rPr>
        <w:t xml:space="preserve"> Guarantee of Origin (GOs) and US Renewable Energy Certificates (RECs)</w:t>
      </w:r>
      <w:r w:rsidRPr="004A07B5">
        <w:rPr>
          <w:rFonts w:ascii="Arial" w:eastAsia="Meiryo UI" w:hAnsi="Arial" w:cs="Arial"/>
          <w:color w:val="000000" w:themeColor="text1"/>
          <w:kern w:val="24"/>
          <w:sz w:val="15"/>
          <w:szCs w:val="15"/>
        </w:rPr>
        <w:t xml:space="preserve"> </w:t>
      </w:r>
      <w:r w:rsidRPr="004A07B5">
        <w:rPr>
          <w:lang w:eastAsia="ja-JP"/>
        </w:rPr>
        <w:t>which meet the above conditions. Electricity certificates that do not guarantee compliance with the above conditions shall not be used. Contractual instruments may include utility tariffs, power purchase agreements (PPAs) or energy attribute certificates (</w:t>
      </w:r>
      <w:proofErr w:type="gramStart"/>
      <w:r w:rsidRPr="004A07B5">
        <w:rPr>
          <w:lang w:eastAsia="ja-JP"/>
        </w:rPr>
        <w:t>EACs)  themselves</w:t>
      </w:r>
      <w:proofErr w:type="gramEnd"/>
      <w:r w:rsidRPr="004A07B5">
        <w:rPr>
          <w:lang w:eastAsia="ja-JP"/>
        </w:rPr>
        <w:t>.</w:t>
      </w:r>
    </w:p>
    <w:p w14:paraId="3E2FD43B" w14:textId="77777777" w:rsidR="00DE5AE3" w:rsidRPr="0009561A" w:rsidRDefault="00DE5AE3" w:rsidP="0009561A">
      <w:pPr>
        <w:rPr>
          <w:lang w:eastAsia="ja-JP"/>
        </w:rPr>
      </w:pPr>
      <w:r w:rsidRPr="0009561A">
        <w:rPr>
          <w:lang w:eastAsia="ja-JP"/>
        </w:rPr>
        <w:t>Notes on handling power certificates</w:t>
      </w:r>
    </w:p>
    <w:p w14:paraId="4BEDC3A9" w14:textId="77777777" w:rsidR="00DE5AE3" w:rsidRPr="0009561A" w:rsidRDefault="00DE5AE3" w:rsidP="0009561A">
      <w:pPr>
        <w:rPr>
          <w:lang w:eastAsia="ja-JP"/>
        </w:rPr>
      </w:pPr>
      <w:r w:rsidRPr="0009561A">
        <w:rPr>
          <w:lang w:eastAsia="ja-JP"/>
        </w:rPr>
        <w:t>In order to use electricity certificates in this guideline, their reliability and traceability must be ensured, and it must also be guaranteed that double counting does not occur in LCA calculations. Therefore, in addition to ensuring that electricity certificates meet the above requirements, the following must be ensured in LCA calculations that use electricity certificates</w:t>
      </w:r>
    </w:p>
    <w:p w14:paraId="7B77F745" w14:textId="4CB8798F" w:rsidR="00DE5AE3" w:rsidRPr="0009561A" w:rsidRDefault="00DE5AE3" w:rsidP="0009561A">
      <w:pPr>
        <w:rPr>
          <w:lang w:eastAsia="ja-JP"/>
        </w:rPr>
      </w:pPr>
      <w:r w:rsidRPr="0009561A">
        <w:rPr>
          <w:lang w:eastAsia="ja-JP"/>
        </w:rPr>
        <w:t xml:space="preserve">• </w:t>
      </w:r>
      <w:r w:rsidR="005A350D">
        <w:rPr>
          <w:lang w:eastAsia="ja-JP"/>
        </w:rPr>
        <w:tab/>
      </w:r>
      <w:r w:rsidRPr="0009561A">
        <w:rPr>
          <w:lang w:eastAsia="ja-JP"/>
        </w:rPr>
        <w:t xml:space="preserve">The environmental value of electricity certificates must not be biased. </w:t>
      </w:r>
    </w:p>
    <w:p w14:paraId="4455F9D8" w14:textId="2DD063BA" w:rsidR="00DE5AE3" w:rsidRPr="004A07B5" w:rsidRDefault="00DE5AE3" w:rsidP="0009561A">
      <w:pPr>
        <w:ind w:left="1134" w:hanging="397"/>
        <w:rPr>
          <w:highlight w:val="cyan"/>
        </w:rPr>
      </w:pPr>
      <w:r w:rsidRPr="0009561A">
        <w:rPr>
          <w:lang w:eastAsia="ja-JP"/>
        </w:rPr>
        <w:t xml:space="preserve">• </w:t>
      </w:r>
      <w:r w:rsidR="005A350D">
        <w:rPr>
          <w:lang w:eastAsia="ja-JP"/>
        </w:rPr>
        <w:tab/>
      </w:r>
      <w:r w:rsidRPr="0009561A">
        <w:rPr>
          <w:lang w:eastAsia="ja-JP"/>
        </w:rPr>
        <w:t>There is no double counting with grid electricity (the LCI data for grid electricity uses the residual mix, excluding the value of the electricity certificate. If no residual mix is available, the fossil generation mix for the respective grid shall be used).</w:t>
      </w:r>
    </w:p>
    <w:p w14:paraId="315E9CFA" w14:textId="64CBCBA8" w:rsidR="00DE5AE3" w:rsidRPr="0009561A" w:rsidRDefault="00DE5AE3" w:rsidP="0009561A">
      <w:pPr>
        <w:ind w:left="1134" w:hanging="397"/>
        <w:rPr>
          <w:lang w:eastAsia="ja-JP"/>
        </w:rPr>
      </w:pPr>
      <w:r w:rsidRPr="0009561A">
        <w:rPr>
          <w:lang w:eastAsia="ja-JP"/>
        </w:rPr>
        <w:t xml:space="preserve">• </w:t>
      </w:r>
      <w:r w:rsidR="005A350D">
        <w:rPr>
          <w:lang w:eastAsia="ja-JP"/>
        </w:rPr>
        <w:tab/>
      </w:r>
      <w:r w:rsidRPr="0009561A">
        <w:rPr>
          <w:lang w:eastAsia="ja-JP"/>
        </w:rPr>
        <w:t xml:space="preserve">Mixing location-based and market-based modelling shall be avoided within </w:t>
      </w:r>
      <w:commentRangeStart w:id="559"/>
      <w:r w:rsidRPr="0009561A">
        <w:rPr>
          <w:lang w:eastAsia="ja-JP"/>
        </w:rPr>
        <w:t>one life cycle stage</w:t>
      </w:r>
      <w:commentRangeEnd w:id="559"/>
      <w:r w:rsidRPr="004A07B5">
        <w:rPr>
          <w:rStyle w:val="af8"/>
        </w:rPr>
        <w:commentReference w:id="559"/>
      </w:r>
      <w:r w:rsidRPr="0009561A">
        <w:rPr>
          <w:lang w:eastAsia="ja-JP"/>
        </w:rPr>
        <w:t xml:space="preserve"> of an LCA.</w:t>
      </w:r>
    </w:p>
    <w:p w14:paraId="15B8DD91" w14:textId="638C6E9D" w:rsidR="00DE5AE3" w:rsidRPr="0009561A" w:rsidRDefault="00DE5AE3" w:rsidP="0009561A">
      <w:pPr>
        <w:rPr>
          <w:lang w:eastAsia="ja-JP"/>
        </w:rPr>
      </w:pPr>
      <w:r w:rsidRPr="0009561A">
        <w:rPr>
          <w:lang w:eastAsia="ja-JP"/>
        </w:rPr>
        <w:t xml:space="preserve">• </w:t>
      </w:r>
      <w:r w:rsidR="005A350D">
        <w:rPr>
          <w:lang w:eastAsia="ja-JP"/>
        </w:rPr>
        <w:tab/>
      </w:r>
      <w:r w:rsidRPr="0009561A">
        <w:rPr>
          <w:lang w:eastAsia="ja-JP"/>
        </w:rPr>
        <w:t xml:space="preserve">Information about the electricity certificate is clearly stated in the </w:t>
      </w:r>
      <w:proofErr w:type="spellStart"/>
      <w:r w:rsidRPr="0009561A">
        <w:rPr>
          <w:lang w:eastAsia="ja-JP"/>
        </w:rPr>
        <w:t>LCAreport</w:t>
      </w:r>
      <w:proofErr w:type="spellEnd"/>
      <w:r w:rsidRPr="0009561A">
        <w:rPr>
          <w:lang w:eastAsia="ja-JP"/>
        </w:rPr>
        <w:t>.</w:t>
      </w:r>
    </w:p>
    <w:p w14:paraId="018D09F2" w14:textId="77777777" w:rsidR="00DE5AE3" w:rsidRPr="004A07B5" w:rsidRDefault="00DE5AE3" w:rsidP="0009561A">
      <w:pPr>
        <w:rPr>
          <w:lang w:eastAsia="ja-JP"/>
        </w:rPr>
      </w:pPr>
      <w:r w:rsidRPr="004A07B5">
        <w:rPr>
          <w:lang w:eastAsia="ja-JP"/>
        </w:rPr>
        <w:t>The electricity certificate should be accompanied by the following information:</w:t>
      </w:r>
    </w:p>
    <w:p w14:paraId="1AC32EE8" w14:textId="77777777" w:rsidR="00DE5AE3" w:rsidRPr="004A07B5" w:rsidRDefault="00DE5AE3" w:rsidP="0009561A">
      <w:pPr>
        <w:rPr>
          <w:lang w:eastAsia="ja-JP"/>
        </w:rPr>
      </w:pPr>
      <w:r w:rsidRPr="004A07B5">
        <w:rPr>
          <w:lang w:eastAsia="ja-JP"/>
        </w:rPr>
        <w:t>Name and location of the generating facility</w:t>
      </w:r>
    </w:p>
    <w:p w14:paraId="4CEB3148" w14:textId="77777777" w:rsidR="00DE5AE3" w:rsidRPr="004A07B5" w:rsidRDefault="00DE5AE3" w:rsidP="0009561A">
      <w:pPr>
        <w:rPr>
          <w:lang w:eastAsia="ja-JP"/>
        </w:rPr>
      </w:pPr>
      <w:r w:rsidRPr="004A07B5">
        <w:rPr>
          <w:lang w:eastAsia="ja-JP"/>
        </w:rPr>
        <w:lastRenderedPageBreak/>
        <w:t>Method of generation</w:t>
      </w:r>
    </w:p>
    <w:p w14:paraId="75CE6292" w14:textId="77777777" w:rsidR="00DE5AE3" w:rsidRPr="004A07B5" w:rsidRDefault="00DE5AE3" w:rsidP="0009561A">
      <w:pPr>
        <w:rPr>
          <w:lang w:eastAsia="ja-JP"/>
        </w:rPr>
      </w:pPr>
      <w:r w:rsidRPr="004A07B5">
        <w:rPr>
          <w:lang w:eastAsia="ja-JP"/>
        </w:rPr>
        <w:t>Amount of electricity generated and amount of electricity certificates issued</w:t>
      </w:r>
    </w:p>
    <w:p w14:paraId="09A8613F" w14:textId="77777777" w:rsidR="00DE5AE3" w:rsidRPr="004A07B5" w:rsidRDefault="00DE5AE3" w:rsidP="0009561A">
      <w:pPr>
        <w:rPr>
          <w:lang w:eastAsia="ja-JP"/>
        </w:rPr>
      </w:pPr>
      <w:commentRangeStart w:id="560"/>
      <w:r w:rsidRPr="004A07B5">
        <w:rPr>
          <w:lang w:eastAsia="ja-JP"/>
        </w:rPr>
        <w:t>If available, tracking number assigned by the electricity certificate system</w:t>
      </w:r>
      <w:commentRangeEnd w:id="560"/>
      <w:r w:rsidRPr="004A07B5">
        <w:rPr>
          <w:rStyle w:val="af8"/>
        </w:rPr>
        <w:commentReference w:id="560"/>
      </w:r>
    </w:p>
    <w:p w14:paraId="2732F15A" w14:textId="77777777" w:rsidR="00DE5AE3" w:rsidRPr="004A07B5" w:rsidRDefault="00DE5AE3" w:rsidP="0009561A">
      <w:pPr>
        <w:rPr>
          <w:lang w:eastAsia="ja-JP"/>
        </w:rPr>
      </w:pPr>
      <w:r w:rsidRPr="004A07B5">
        <w:rPr>
          <w:lang w:eastAsia="ja-JP"/>
        </w:rPr>
        <w:t>When a practitioner choose Market based approach with any kinds of Certifications of electricity, the condition in below should be met…</w:t>
      </w:r>
    </w:p>
    <w:p w14:paraId="09C56599" w14:textId="77777777" w:rsidR="00DE5AE3" w:rsidRPr="0009561A" w:rsidRDefault="00DE5AE3" w:rsidP="0009561A">
      <w:pPr>
        <w:rPr>
          <w:b/>
          <w:bCs/>
          <w:lang w:eastAsia="ja-JP"/>
        </w:rPr>
      </w:pPr>
      <w:r w:rsidRPr="0009561A">
        <w:rPr>
          <w:b/>
          <w:bCs/>
          <w:lang w:eastAsia="ja-JP"/>
        </w:rPr>
        <w:t>Conditions for Market-based approaches</w:t>
      </w:r>
    </w:p>
    <w:p w14:paraId="74D75760" w14:textId="77777777" w:rsidR="00DE5AE3" w:rsidRPr="0009561A" w:rsidRDefault="00DE5AE3" w:rsidP="0009561A">
      <w:pPr>
        <w:rPr>
          <w:lang w:eastAsia="ja-JP"/>
        </w:rPr>
      </w:pPr>
      <w:r w:rsidRPr="0009561A">
        <w:rPr>
          <w:lang w:eastAsia="ja-JP"/>
        </w:rPr>
        <w:t>The market-based approach for electricity may be used only when the supplier is able to guarantee through a contractual arrangement that the electricity product:</w:t>
      </w:r>
    </w:p>
    <w:p w14:paraId="043FF1F1" w14:textId="60026DB5" w:rsidR="00DE5AE3" w:rsidRPr="0009561A" w:rsidRDefault="00DE5AE3" w:rsidP="0009561A">
      <w:pPr>
        <w:rPr>
          <w:lang w:eastAsia="ja-JP"/>
        </w:rPr>
      </w:pPr>
      <w:r w:rsidRPr="0009561A">
        <w:rPr>
          <w:lang w:eastAsia="ja-JP"/>
        </w:rPr>
        <w:t xml:space="preserve">— </w:t>
      </w:r>
      <w:r w:rsidR="005A350D">
        <w:rPr>
          <w:lang w:eastAsia="ja-JP"/>
        </w:rPr>
        <w:tab/>
      </w:r>
      <w:r w:rsidRPr="0009561A">
        <w:rPr>
          <w:lang w:eastAsia="ja-JP"/>
        </w:rPr>
        <w:t>conveys the information associated with the unit of electricity delivered;</w:t>
      </w:r>
    </w:p>
    <w:p w14:paraId="24316BF7" w14:textId="52504725" w:rsidR="00DE5AE3" w:rsidRPr="0009561A" w:rsidRDefault="00DE5AE3" w:rsidP="0009561A">
      <w:pPr>
        <w:ind w:left="1134" w:hanging="397"/>
        <w:rPr>
          <w:lang w:eastAsia="ja-JP"/>
        </w:rPr>
      </w:pPr>
      <w:r w:rsidRPr="0009561A">
        <w:rPr>
          <w:lang w:eastAsia="ja-JP"/>
        </w:rPr>
        <w:t xml:space="preserve">— </w:t>
      </w:r>
      <w:r w:rsidR="005A350D">
        <w:rPr>
          <w:lang w:eastAsia="ja-JP"/>
        </w:rPr>
        <w:tab/>
      </w:r>
      <w:r w:rsidRPr="0009561A">
        <w:rPr>
          <w:lang w:eastAsia="ja-JP"/>
        </w:rPr>
        <w:t>is assured with a unique claim, to avoid double-counting of GHG emissions and GHG removals within the boundary of the subject;</w:t>
      </w:r>
    </w:p>
    <w:p w14:paraId="1707AC2A" w14:textId="7E2010CE" w:rsidR="00DE5AE3" w:rsidRPr="0009561A" w:rsidRDefault="00DE5AE3" w:rsidP="0009561A">
      <w:pPr>
        <w:rPr>
          <w:lang w:eastAsia="ja-JP"/>
        </w:rPr>
      </w:pPr>
      <w:r w:rsidRPr="0009561A">
        <w:rPr>
          <w:lang w:eastAsia="ja-JP"/>
        </w:rPr>
        <w:t xml:space="preserve">— </w:t>
      </w:r>
      <w:r w:rsidR="005A350D">
        <w:rPr>
          <w:lang w:eastAsia="ja-JP"/>
        </w:rPr>
        <w:tab/>
      </w:r>
      <w:r w:rsidRPr="0009561A">
        <w:rPr>
          <w:lang w:eastAsia="ja-JP"/>
        </w:rPr>
        <w:t>is tracked and redeemed, retired or cancelled by, or on behalf of, the reporting entity;</w:t>
      </w:r>
    </w:p>
    <w:p w14:paraId="1C647B09" w14:textId="271FF0B8" w:rsidR="00DE5AE3" w:rsidRPr="0009561A" w:rsidRDefault="00DE5AE3" w:rsidP="0009561A">
      <w:pPr>
        <w:rPr>
          <w:lang w:eastAsia="ja-JP"/>
        </w:rPr>
      </w:pPr>
      <w:r w:rsidRPr="0009561A">
        <w:rPr>
          <w:lang w:eastAsia="ja-JP"/>
        </w:rPr>
        <w:t xml:space="preserve">— </w:t>
      </w:r>
      <w:r w:rsidR="005A350D">
        <w:rPr>
          <w:lang w:eastAsia="ja-JP"/>
        </w:rPr>
        <w:tab/>
      </w:r>
      <w:r w:rsidRPr="0009561A">
        <w:rPr>
          <w:lang w:eastAsia="ja-JP"/>
        </w:rPr>
        <w:t>is produced as close as possible to the period to which the contractual instrument is applied and</w:t>
      </w:r>
    </w:p>
    <w:p w14:paraId="55D0CF73" w14:textId="77777777" w:rsidR="00DE5AE3" w:rsidRPr="0009561A" w:rsidRDefault="00DE5AE3" w:rsidP="0009561A">
      <w:pPr>
        <w:rPr>
          <w:lang w:eastAsia="ja-JP"/>
        </w:rPr>
      </w:pPr>
      <w:r w:rsidRPr="0009561A">
        <w:rPr>
          <w:lang w:eastAsia="ja-JP"/>
        </w:rPr>
        <w:t>comprises a corresponding timespan;</w:t>
      </w:r>
    </w:p>
    <w:p w14:paraId="46B35E0C" w14:textId="07DD36CB" w:rsidR="00DE5AE3" w:rsidRPr="0009561A" w:rsidRDefault="00DE5AE3" w:rsidP="0009561A">
      <w:pPr>
        <w:ind w:left="1134" w:hanging="397"/>
        <w:rPr>
          <w:lang w:eastAsia="ja-JP"/>
        </w:rPr>
      </w:pPr>
      <w:r w:rsidRPr="0009561A">
        <w:rPr>
          <w:lang w:eastAsia="ja-JP"/>
        </w:rPr>
        <w:t xml:space="preserve">— </w:t>
      </w:r>
      <w:r w:rsidR="005A350D">
        <w:rPr>
          <w:lang w:eastAsia="ja-JP"/>
        </w:rPr>
        <w:tab/>
      </w:r>
      <w:r w:rsidRPr="0009561A">
        <w:rPr>
          <w:lang w:eastAsia="ja-JP"/>
        </w:rPr>
        <w:t>is produced within the country, or within the market boundaries where consumption occurs if the grid is interconnected.</w:t>
      </w:r>
    </w:p>
    <w:p w14:paraId="6A2BC215" w14:textId="77777777" w:rsidR="00DE5AE3" w:rsidRPr="0009561A" w:rsidRDefault="00DE5AE3" w:rsidP="0009561A">
      <w:pPr>
        <w:rPr>
          <w:lang w:eastAsia="ja-JP"/>
        </w:rPr>
      </w:pPr>
      <w:r w:rsidRPr="0009561A">
        <w:rPr>
          <w:lang w:eastAsia="ja-JP"/>
        </w:rPr>
        <w:t>If processes within the subject are located in Small Island Developing States (SIDS)3), the carbon footprint may additionally be quantified using contractual instruments for such processes, irrespective of grid interconnectivity.</w:t>
      </w:r>
    </w:p>
    <w:p w14:paraId="2BC183A9" w14:textId="77777777" w:rsidR="00DE5AE3" w:rsidRPr="0009561A" w:rsidRDefault="00DE5AE3" w:rsidP="0009561A">
      <w:pPr>
        <w:rPr>
          <w:lang w:eastAsia="ja-JP"/>
        </w:rPr>
      </w:pPr>
      <w:r w:rsidRPr="0009561A">
        <w:rPr>
          <w:lang w:eastAsia="ja-JP"/>
        </w:rPr>
        <w:t>The entity shall document in the carbon neutrality management plan its plans to improve the efficiency of electricity use of the subject and report actions that have been taken to implement such activities.</w:t>
      </w:r>
    </w:p>
    <w:p w14:paraId="39E4B0AE" w14:textId="77777777" w:rsidR="00DE5AE3" w:rsidRPr="0009561A" w:rsidRDefault="00DE5AE3" w:rsidP="0009561A">
      <w:pPr>
        <w:rPr>
          <w:lang w:eastAsia="ja-JP"/>
        </w:rPr>
      </w:pPr>
      <w:r w:rsidRPr="0009561A">
        <w:rPr>
          <w:lang w:eastAsia="ja-JP"/>
        </w:rPr>
        <w:t>The entity should consistently apply the selected approach in subsequent carbon neutrality reports. If the entity changes its selected approach in subsequent reporting periods, it shall reflect this change in the carbon neutrality management plan, including a recalculation of the baseline, and make it transparent in the carbon neutrality report.</w:t>
      </w:r>
    </w:p>
    <w:p w14:paraId="155AC53A" w14:textId="77777777" w:rsidR="00DE5AE3" w:rsidRPr="0009561A" w:rsidRDefault="00DE5AE3" w:rsidP="0009561A">
      <w:pPr>
        <w:rPr>
          <w:lang w:eastAsia="ja-JP"/>
        </w:rPr>
      </w:pPr>
      <w:r w:rsidRPr="0009561A">
        <w:rPr>
          <w:lang w:eastAsia="ja-JP"/>
        </w:rPr>
        <w:t>To promote the development of additional renewable energy capacity, entities should apply the following sourcing hierarchy:</w:t>
      </w:r>
    </w:p>
    <w:p w14:paraId="564CF685" w14:textId="17DA7809" w:rsidR="00DE5AE3" w:rsidRPr="0009561A" w:rsidRDefault="00DE5AE3" w:rsidP="0009561A">
      <w:pPr>
        <w:rPr>
          <w:lang w:eastAsia="ja-JP"/>
        </w:rPr>
      </w:pPr>
      <w:r w:rsidRPr="0009561A">
        <w:rPr>
          <w:lang w:eastAsia="ja-JP"/>
        </w:rPr>
        <w:t>a</w:t>
      </w:r>
      <w:r w:rsidR="00AC1E15" w:rsidRPr="0009561A">
        <w:rPr>
          <w:lang w:eastAsia="ja-JP"/>
        </w:rPr>
        <w:t>)</w:t>
      </w:r>
      <w:r w:rsidR="002071CE" w:rsidRPr="0009561A">
        <w:rPr>
          <w:lang w:eastAsia="ja-JP"/>
        </w:rPr>
        <w:tab/>
      </w:r>
      <w:r w:rsidRPr="0009561A">
        <w:rPr>
          <w:lang w:eastAsia="ja-JP"/>
        </w:rPr>
        <w:t>self-generation or physical power purchase agreements with direct line connections;</w:t>
      </w:r>
    </w:p>
    <w:p w14:paraId="619A2BD9" w14:textId="0DBA8EE4" w:rsidR="00DE5AE3" w:rsidRPr="0009561A" w:rsidRDefault="00DE5AE3" w:rsidP="0009561A">
      <w:pPr>
        <w:rPr>
          <w:lang w:eastAsia="ja-JP"/>
        </w:rPr>
      </w:pPr>
      <w:r w:rsidRPr="0009561A">
        <w:rPr>
          <w:lang w:eastAsia="ja-JP"/>
        </w:rPr>
        <w:t xml:space="preserve">b) </w:t>
      </w:r>
      <w:r w:rsidR="00AC1E15" w:rsidRPr="0009561A">
        <w:rPr>
          <w:lang w:eastAsia="ja-JP"/>
        </w:rPr>
        <w:tab/>
      </w:r>
      <w:r w:rsidRPr="0009561A">
        <w:rPr>
          <w:lang w:eastAsia="ja-JP"/>
        </w:rPr>
        <w:t>financial power purchase agreements from renewable sources;</w:t>
      </w:r>
    </w:p>
    <w:p w14:paraId="7291145F" w14:textId="4CEC5DE7" w:rsidR="00DE5AE3" w:rsidRPr="0009561A" w:rsidRDefault="00DE5AE3" w:rsidP="0009561A">
      <w:pPr>
        <w:rPr>
          <w:lang w:eastAsia="ja-JP"/>
        </w:rPr>
      </w:pPr>
      <w:r w:rsidRPr="0009561A">
        <w:rPr>
          <w:lang w:eastAsia="ja-JP"/>
        </w:rPr>
        <w:t xml:space="preserve">c) </w:t>
      </w:r>
      <w:r w:rsidR="00AC1E15" w:rsidRPr="0009561A">
        <w:rPr>
          <w:lang w:eastAsia="ja-JP"/>
        </w:rPr>
        <w:tab/>
      </w:r>
      <w:r w:rsidRPr="0009561A">
        <w:rPr>
          <w:lang w:eastAsia="ja-JP"/>
        </w:rPr>
        <w:t>contractual instruments from a generation facility no older than 15 years.</w:t>
      </w:r>
    </w:p>
    <w:p w14:paraId="42C779F8" w14:textId="02F8DA22" w:rsidR="00DE5AE3" w:rsidRPr="0009561A" w:rsidRDefault="00DE5AE3" w:rsidP="0009561A">
      <w:pPr>
        <w:rPr>
          <w:lang w:eastAsia="ja-JP"/>
        </w:rPr>
      </w:pPr>
      <w:r w:rsidRPr="0009561A">
        <w:rPr>
          <w:lang w:eastAsia="ja-JP"/>
        </w:rPr>
        <w:t xml:space="preserve">NOTE </w:t>
      </w:r>
      <w:proofErr w:type="gramStart"/>
      <w:r w:rsidRPr="0009561A">
        <w:rPr>
          <w:lang w:eastAsia="ja-JP"/>
        </w:rPr>
        <w:t>1  Contractual</w:t>
      </w:r>
      <w:proofErr w:type="gramEnd"/>
      <w:r w:rsidRPr="0009561A">
        <w:rPr>
          <w:lang w:eastAsia="ja-JP"/>
        </w:rPr>
        <w:t xml:space="preserve"> </w:t>
      </w:r>
      <w:proofErr w:type="gramStart"/>
      <w:r w:rsidRPr="0009561A">
        <w:rPr>
          <w:lang w:eastAsia="ja-JP"/>
        </w:rPr>
        <w:t>instruments</w:t>
      </w:r>
      <w:proofErr w:type="gramEnd"/>
      <w:r w:rsidRPr="0009561A">
        <w:rPr>
          <w:lang w:eastAsia="ja-JP"/>
        </w:rPr>
        <w:t xml:space="preserve"> are any type of contract between two parties for the sale and purchase of energy bundled with attributes about the energy generation, or for unbundled attribute claims. This can include energy attribute certificates (EACs), renewable energy certificates (RECs), guarantees of origin (GOs), power purchase agreements (PPAs), green energy certificates or supplier specific emission rates.</w:t>
      </w:r>
    </w:p>
    <w:p w14:paraId="799F09DD" w14:textId="77777777" w:rsidR="00DE5AE3" w:rsidRPr="0009561A" w:rsidRDefault="00DE5AE3" w:rsidP="0009561A">
      <w:pPr>
        <w:rPr>
          <w:lang w:eastAsia="ja-JP"/>
        </w:rPr>
      </w:pPr>
      <w:r w:rsidRPr="0009561A">
        <w:rPr>
          <w:lang w:eastAsia="ja-JP"/>
        </w:rPr>
        <w:t xml:space="preserve">NOTE </w:t>
      </w:r>
      <w:proofErr w:type="gramStart"/>
      <w:r w:rsidRPr="0009561A">
        <w:rPr>
          <w:lang w:eastAsia="ja-JP"/>
        </w:rPr>
        <w:t>2  The</w:t>
      </w:r>
      <w:proofErr w:type="gramEnd"/>
      <w:r w:rsidRPr="0009561A">
        <w:rPr>
          <w:lang w:eastAsia="ja-JP"/>
        </w:rPr>
        <w:t xml:space="preserve"> market-based approach is a method to quantify the indirect emissions from energy of a reporting organization based on GHG emissions emitted by the generators from which the reporting organization contractually purchases electricity bundled with contractual instruments, or contractual instruments on their own.</w:t>
      </w:r>
    </w:p>
    <w:p w14:paraId="654A5D44" w14:textId="77777777" w:rsidR="00DE5AE3" w:rsidRPr="0009561A" w:rsidRDefault="00DE5AE3" w:rsidP="0009561A">
      <w:pPr>
        <w:rPr>
          <w:lang w:eastAsia="ja-JP"/>
        </w:rPr>
      </w:pPr>
      <w:r w:rsidRPr="0009561A">
        <w:rPr>
          <w:lang w:eastAsia="ja-JP"/>
        </w:rPr>
        <w:lastRenderedPageBreak/>
        <w:t xml:space="preserve">NOTE </w:t>
      </w:r>
      <w:proofErr w:type="gramStart"/>
      <w:r w:rsidRPr="0009561A">
        <w:rPr>
          <w:lang w:eastAsia="ja-JP"/>
        </w:rPr>
        <w:t>3  The</w:t>
      </w:r>
      <w:proofErr w:type="gramEnd"/>
      <w:r w:rsidRPr="0009561A">
        <w:rPr>
          <w:lang w:eastAsia="ja-JP"/>
        </w:rPr>
        <w:t xml:space="preserve"> location-based approach is a method to quantify indirect emissions from energy based on physical delivery of energy, using average energy generation emission factors for defined geographic locations at a national or sub-national level.</w:t>
      </w:r>
    </w:p>
    <w:p w14:paraId="70E8EED0" w14:textId="77777777" w:rsidR="00DE5AE3" w:rsidRPr="0009561A" w:rsidRDefault="00DE5AE3" w:rsidP="0009561A">
      <w:pPr>
        <w:rPr>
          <w:lang w:eastAsia="ja-JP"/>
        </w:rPr>
      </w:pPr>
      <w:r w:rsidRPr="0009561A">
        <w:rPr>
          <w:lang w:eastAsia="ja-JP"/>
        </w:rPr>
        <w:t xml:space="preserve">NOTE </w:t>
      </w:r>
      <w:proofErr w:type="gramStart"/>
      <w:r w:rsidRPr="0009561A">
        <w:rPr>
          <w:lang w:eastAsia="ja-JP"/>
        </w:rPr>
        <w:t>4  Using</w:t>
      </w:r>
      <w:proofErr w:type="gramEnd"/>
      <w:r w:rsidRPr="0009561A">
        <w:rPr>
          <w:lang w:eastAsia="ja-JP"/>
        </w:rPr>
        <w:t xml:space="preserve"> biofuels or other bio-based materials based on contractual instruments can result in GHG emissions reductions. These market-based approaches involve a separate certification process, which includes use of contractual arrangements that:</w:t>
      </w:r>
    </w:p>
    <w:p w14:paraId="331E9E18" w14:textId="1118065F" w:rsidR="00DE5AE3" w:rsidRPr="0009561A" w:rsidRDefault="00DE5AE3" w:rsidP="0009561A">
      <w:pPr>
        <w:rPr>
          <w:lang w:eastAsia="ja-JP"/>
        </w:rPr>
      </w:pPr>
      <w:r w:rsidRPr="0009561A">
        <w:rPr>
          <w:lang w:eastAsia="ja-JP"/>
        </w:rPr>
        <w:t xml:space="preserve">— </w:t>
      </w:r>
      <w:r w:rsidR="005A350D">
        <w:rPr>
          <w:lang w:eastAsia="ja-JP"/>
        </w:rPr>
        <w:tab/>
      </w:r>
      <w:r w:rsidRPr="0009561A">
        <w:rPr>
          <w:lang w:eastAsia="ja-JP"/>
        </w:rPr>
        <w:t>convey the information associated with the unit of fuel or materials delivered;</w:t>
      </w:r>
    </w:p>
    <w:p w14:paraId="38A3D45D" w14:textId="2DEC4AFD" w:rsidR="00DE5AE3" w:rsidRPr="0009561A" w:rsidRDefault="00DE5AE3" w:rsidP="0009561A">
      <w:pPr>
        <w:ind w:left="1134" w:hanging="397"/>
        <w:rPr>
          <w:lang w:eastAsia="ja-JP"/>
        </w:rPr>
      </w:pPr>
      <w:r w:rsidRPr="0009561A">
        <w:rPr>
          <w:lang w:eastAsia="ja-JP"/>
        </w:rPr>
        <w:t xml:space="preserve">— </w:t>
      </w:r>
      <w:r w:rsidR="005A350D">
        <w:rPr>
          <w:lang w:eastAsia="ja-JP"/>
        </w:rPr>
        <w:tab/>
      </w:r>
      <w:r w:rsidRPr="0009561A">
        <w:rPr>
          <w:lang w:eastAsia="ja-JP"/>
        </w:rPr>
        <w:t>are assured with a unique claim, to avoid double-counting of GHG emissions and GHG removals within the boundary of the subject;</w:t>
      </w:r>
    </w:p>
    <w:p w14:paraId="03A4FE47" w14:textId="49F2E731" w:rsidR="00DE5AE3" w:rsidRPr="0009561A" w:rsidRDefault="00DE5AE3" w:rsidP="0009561A">
      <w:pPr>
        <w:rPr>
          <w:lang w:eastAsia="ja-JP"/>
        </w:rPr>
      </w:pPr>
      <w:r w:rsidRPr="0009561A">
        <w:rPr>
          <w:lang w:eastAsia="ja-JP"/>
        </w:rPr>
        <w:t xml:space="preserve">— </w:t>
      </w:r>
      <w:r w:rsidR="005A350D">
        <w:rPr>
          <w:lang w:eastAsia="ja-JP"/>
        </w:rPr>
        <w:tab/>
      </w:r>
      <w:r w:rsidRPr="0009561A">
        <w:rPr>
          <w:lang w:eastAsia="ja-JP"/>
        </w:rPr>
        <w:t>are tracked and redeemed, retired or cancelled by, or on behalf of, the reporting entity.</w:t>
      </w:r>
    </w:p>
    <w:p w14:paraId="6BBBA30A" w14:textId="77777777" w:rsidR="00DE5AE3" w:rsidRPr="0009561A" w:rsidRDefault="00DE5AE3" w:rsidP="0009561A">
      <w:pPr>
        <w:rPr>
          <w:lang w:eastAsia="ja-JP"/>
        </w:rPr>
      </w:pPr>
      <w:r w:rsidRPr="0009561A">
        <w:rPr>
          <w:lang w:eastAsia="ja-JP"/>
        </w:rPr>
        <w:t>Detailed conditions shall be based on ISO14068</w:t>
      </w:r>
      <w:r w:rsidRPr="004A07B5">
        <w:t xml:space="preserve"> </w:t>
      </w:r>
      <w:r w:rsidRPr="0009561A">
        <w:rPr>
          <w:lang w:eastAsia="ja-JP"/>
        </w:rPr>
        <w:t>-1:2023.</w:t>
      </w:r>
    </w:p>
    <w:p w14:paraId="4BF3B331" w14:textId="11596579" w:rsidR="00DE5AE3" w:rsidRPr="0009561A" w:rsidRDefault="00DE5AE3" w:rsidP="0009561A">
      <w:pPr>
        <w:rPr>
          <w:b/>
          <w:bCs/>
          <w:lang w:eastAsia="ja-JP"/>
        </w:rPr>
      </w:pPr>
      <w:r w:rsidRPr="0009561A">
        <w:rPr>
          <w:b/>
          <w:bCs/>
          <w:lang w:eastAsia="ja-JP"/>
        </w:rPr>
        <w:t>(b-2)</w:t>
      </w:r>
      <w:r w:rsidR="002071CE" w:rsidRPr="004A07B5">
        <w:rPr>
          <w:b/>
          <w:bCs/>
          <w:lang w:eastAsia="ja-JP"/>
        </w:rPr>
        <w:t xml:space="preserve"> </w:t>
      </w:r>
      <w:r w:rsidR="002071CE" w:rsidRPr="004A07B5">
        <w:rPr>
          <w:b/>
          <w:bCs/>
          <w:lang w:eastAsia="ja-JP"/>
        </w:rPr>
        <w:tab/>
      </w:r>
      <w:r w:rsidRPr="0009561A">
        <w:rPr>
          <w:b/>
          <w:bCs/>
          <w:lang w:eastAsia="ja-JP"/>
        </w:rPr>
        <w:t>Electricity from a directly connected supplier</w:t>
      </w:r>
    </w:p>
    <w:p w14:paraId="5F2E3FE8" w14:textId="77777777" w:rsidR="00DE5AE3" w:rsidRPr="004A07B5" w:rsidRDefault="00DE5AE3" w:rsidP="0050340C">
      <w:pPr>
        <w:rPr>
          <w:lang w:eastAsia="ja-JP"/>
        </w:rPr>
      </w:pPr>
      <w:r w:rsidRPr="004A07B5">
        <w:rPr>
          <w:lang w:eastAsia="ja-JP"/>
        </w:rPr>
        <w:t xml:space="preserve">Site-specific electricity data may be used in the calculation of emission factors for electricity supplied directly from electricity generators via dedicated transmission lines to facilities manufacturing the respective products and consumed in the manufacture of such products, if no contractual instruments have been sold to a third party. </w:t>
      </w:r>
    </w:p>
    <w:p w14:paraId="0C5690B5" w14:textId="77777777" w:rsidR="00DE5AE3" w:rsidRPr="0009561A" w:rsidRDefault="00DE5AE3" w:rsidP="0009561A">
      <w:pPr>
        <w:rPr>
          <w:b/>
          <w:bCs/>
          <w:lang w:eastAsia="ja-JP"/>
        </w:rPr>
      </w:pPr>
      <w:r w:rsidRPr="0009561A">
        <w:rPr>
          <w:b/>
          <w:bCs/>
          <w:lang w:eastAsia="ja-JP"/>
        </w:rPr>
        <w:t>(b-3)</w:t>
      </w:r>
      <w:r w:rsidRPr="0009561A">
        <w:rPr>
          <w:b/>
          <w:bCs/>
          <w:lang w:eastAsia="ja-JP"/>
        </w:rPr>
        <w:tab/>
        <w:t>On-site generated electricity</w:t>
      </w:r>
    </w:p>
    <w:p w14:paraId="6FFA3908" w14:textId="77777777" w:rsidR="00DE5AE3" w:rsidRPr="004A07B5" w:rsidRDefault="00DE5AE3" w:rsidP="0050340C">
      <w:pPr>
        <w:rPr>
          <w:lang w:eastAsia="ja-JP"/>
        </w:rPr>
      </w:pPr>
      <w:r w:rsidRPr="004A07B5">
        <w:rPr>
          <w:lang w:eastAsia="ja-JP"/>
        </w:rPr>
        <w:t xml:space="preserve">Site-specific electricity data may be used in the calculation of emissions factors for on-site electricity generated and consumed on the premises where the respective product is produced, if no contractual instruments have been sold to a third party. </w:t>
      </w:r>
    </w:p>
    <w:p w14:paraId="374C2375" w14:textId="4225C9B7" w:rsidR="00DE5AE3" w:rsidRPr="0009561A" w:rsidRDefault="00DE5AE3" w:rsidP="0009561A">
      <w:pPr>
        <w:rPr>
          <w:b/>
          <w:bCs/>
          <w:lang w:eastAsia="ja-JP"/>
        </w:rPr>
      </w:pPr>
      <w:r w:rsidRPr="0009561A">
        <w:rPr>
          <w:b/>
          <w:bCs/>
          <w:lang w:eastAsia="ja-JP"/>
        </w:rPr>
        <w:t>(b-4)</w:t>
      </w:r>
      <w:r w:rsidRPr="0009561A">
        <w:rPr>
          <w:b/>
          <w:bCs/>
          <w:lang w:eastAsia="ja-JP"/>
        </w:rPr>
        <w:tab/>
        <w:t>Grid Mix and On-Site Electricity Production:</w:t>
      </w:r>
    </w:p>
    <w:p w14:paraId="7EF90EB3" w14:textId="77777777" w:rsidR="00DE5AE3" w:rsidRPr="004A07B5" w:rsidRDefault="00DE5AE3" w:rsidP="0009561A">
      <w:pPr>
        <w:rPr>
          <w:lang w:eastAsia="ja-JP"/>
        </w:rPr>
      </w:pPr>
      <w:r w:rsidRPr="004A07B5">
        <w:rPr>
          <w:lang w:eastAsia="ja-JP"/>
        </w:rPr>
        <w:t>On-site electricity production can only be accounted for under the following conditions:</w:t>
      </w:r>
    </w:p>
    <w:p w14:paraId="33B5E902" w14:textId="77777777" w:rsidR="00DE5AE3" w:rsidRPr="004A07B5" w:rsidRDefault="00DE5AE3" w:rsidP="0009561A">
      <w:pPr>
        <w:ind w:left="1134" w:hanging="397"/>
        <w:rPr>
          <w:lang w:eastAsia="ja-JP"/>
        </w:rPr>
      </w:pPr>
      <w:r w:rsidRPr="004A07B5">
        <w:rPr>
          <w:lang w:eastAsia="ja-JP"/>
        </w:rPr>
        <w:t>1.</w:t>
      </w:r>
      <w:r w:rsidRPr="004A07B5">
        <w:rPr>
          <w:lang w:eastAsia="ja-JP"/>
        </w:rPr>
        <w:tab/>
        <w:t>The production asset is owned by the same entity as the factory, or the asset has a direct connection to the factory and is not connected to the grid.</w:t>
      </w:r>
    </w:p>
    <w:p w14:paraId="64B8AE7E" w14:textId="77777777" w:rsidR="00DE5AE3" w:rsidRPr="004A07B5" w:rsidRDefault="00DE5AE3" w:rsidP="0009561A">
      <w:pPr>
        <w:ind w:left="1134" w:hanging="397"/>
        <w:rPr>
          <w:lang w:eastAsia="ja-JP"/>
        </w:rPr>
      </w:pPr>
      <w:r w:rsidRPr="004A07B5">
        <w:rPr>
          <w:lang w:eastAsia="ja-JP"/>
        </w:rPr>
        <w:t>2.</w:t>
      </w:r>
      <w:r w:rsidRPr="004A07B5">
        <w:rPr>
          <w:lang w:eastAsia="ja-JP"/>
        </w:rPr>
        <w:tab/>
        <w:t>Only the fraction of electricity that is used on-site and not sourced from the grid shall be accounted for.</w:t>
      </w:r>
    </w:p>
    <w:p w14:paraId="1C0AFD87" w14:textId="77777777" w:rsidR="00DE5AE3" w:rsidRPr="004A07B5" w:rsidRDefault="00DE5AE3" w:rsidP="0009561A">
      <w:pPr>
        <w:rPr>
          <w:lang w:eastAsia="ja-JP"/>
        </w:rPr>
      </w:pPr>
      <w:r w:rsidRPr="004A07B5">
        <w:rPr>
          <w:lang w:eastAsia="ja-JP"/>
        </w:rPr>
        <w:t>3.</w:t>
      </w:r>
      <w:r w:rsidRPr="004A07B5">
        <w:rPr>
          <w:lang w:eastAsia="ja-JP"/>
        </w:rPr>
        <w:tab/>
        <w:t>No credits can be claimed for electricity produced in excess and sent to the grid.</w:t>
      </w:r>
    </w:p>
    <w:p w14:paraId="6CACF124" w14:textId="77777777" w:rsidR="00DE5AE3" w:rsidRPr="004A07B5" w:rsidRDefault="00DE5AE3" w:rsidP="0009561A">
      <w:pPr>
        <w:rPr>
          <w:lang w:eastAsia="ja-JP"/>
        </w:rPr>
      </w:pPr>
      <w:r w:rsidRPr="004A07B5">
        <w:rPr>
          <w:lang w:eastAsia="ja-JP"/>
        </w:rPr>
        <w:t xml:space="preserve">Any deviation, along with detailed explanations of the calculation methods or models used to revise emission factors, must be reported in </w:t>
      </w:r>
      <w:proofErr w:type="gramStart"/>
      <w:r w:rsidRPr="004A07B5">
        <w:rPr>
          <w:lang w:eastAsia="ja-JP"/>
        </w:rPr>
        <w:t>the  LCA</w:t>
      </w:r>
      <w:proofErr w:type="gramEnd"/>
      <w:r w:rsidRPr="004A07B5">
        <w:rPr>
          <w:lang w:eastAsia="ja-JP"/>
        </w:rPr>
        <w:t xml:space="preserve"> report</w:t>
      </w:r>
    </w:p>
    <w:p w14:paraId="7BF36BE7" w14:textId="2C574567" w:rsidR="00DE5AE3" w:rsidRPr="004A07B5" w:rsidRDefault="008832BD" w:rsidP="0009561A">
      <w:pPr>
        <w:rPr>
          <w:lang w:eastAsia="ja-JP"/>
        </w:rPr>
      </w:pPr>
      <w:r w:rsidRPr="0009561A">
        <w:rPr>
          <w:lang w:eastAsia="ja-JP"/>
        </w:rPr>
        <w:t>(c)</w:t>
      </w:r>
      <w:r w:rsidRPr="0009561A">
        <w:rPr>
          <w:lang w:eastAsia="ja-JP"/>
        </w:rPr>
        <w:tab/>
      </w:r>
      <w:r w:rsidR="00DE5AE3" w:rsidRPr="004A07B5">
        <w:rPr>
          <w:lang w:eastAsia="ja-JP"/>
        </w:rPr>
        <w:t>Future Changes in Energy Mix</w:t>
      </w:r>
    </w:p>
    <w:p w14:paraId="447F7E8B" w14:textId="77777777" w:rsidR="00DE5AE3" w:rsidRPr="004A07B5" w:rsidRDefault="00DE5AE3" w:rsidP="0009561A">
      <w:pPr>
        <w:rPr>
          <w:lang w:eastAsia="ja-JP"/>
        </w:rPr>
      </w:pPr>
      <w:r w:rsidRPr="004A07B5">
        <w:rPr>
          <w:lang w:eastAsia="ja-JP"/>
        </w:rPr>
        <w:t xml:space="preserve">Practitioners </w:t>
      </w:r>
      <w:commentRangeStart w:id="561"/>
      <w:r w:rsidRPr="004A07B5">
        <w:rPr>
          <w:lang w:eastAsia="ja-JP"/>
        </w:rPr>
        <w:t>shall</w:t>
      </w:r>
      <w:commentRangeEnd w:id="561"/>
      <w:r w:rsidRPr="004A07B5">
        <w:rPr>
          <w:rStyle w:val="af8"/>
        </w:rPr>
        <w:commentReference w:id="561"/>
      </w:r>
      <w:r w:rsidRPr="004A07B5">
        <w:rPr>
          <w:lang w:eastAsia="ja-JP"/>
        </w:rPr>
        <w:t xml:space="preserve"> also account for any potential changes in the fuel or electricity production pathways during the lifetime of the vehicle. </w:t>
      </w:r>
      <w:commentRangeStart w:id="562"/>
      <w:r w:rsidRPr="004A07B5">
        <w:rPr>
          <w:lang w:eastAsia="ja-JP"/>
        </w:rPr>
        <w:t>(Detailed methodology is provided in section 4.3.5.</w:t>
      </w:r>
      <w:commentRangeEnd w:id="562"/>
      <w:r w:rsidRPr="004A07B5">
        <w:rPr>
          <w:rStyle w:val="af8"/>
        </w:rPr>
        <w:commentReference w:id="562"/>
      </w:r>
      <w:r w:rsidRPr="004A07B5">
        <w:rPr>
          <w:lang w:eastAsia="ja-JP"/>
        </w:rPr>
        <w:t>)</w:t>
      </w:r>
    </w:p>
    <w:p w14:paraId="6A267DA0" w14:textId="77777777" w:rsidR="00DE5AE3" w:rsidRPr="004A07B5" w:rsidRDefault="00DE5AE3" w:rsidP="0009561A">
      <w:pPr>
        <w:rPr>
          <w:lang w:eastAsia="ja-JP"/>
        </w:rPr>
      </w:pPr>
      <w:r w:rsidRPr="004A07B5">
        <w:rPr>
          <w:lang w:eastAsia="ja-JP"/>
        </w:rPr>
        <w:t>For any prospective LCA, secondary data will be needed. Secondary LCI data should be sourced from data sets provided directly by government authorities. If such data is not available, region-specific secondary data from IEA should be used.</w:t>
      </w:r>
    </w:p>
    <w:p w14:paraId="61AE48E0" w14:textId="77777777" w:rsidR="00DE5AE3" w:rsidRPr="004A07B5" w:rsidRDefault="00DE5AE3" w:rsidP="0009561A">
      <w:pPr>
        <w:ind w:left="1134" w:hanging="397"/>
        <w:rPr>
          <w:lang w:eastAsia="ja-JP"/>
        </w:rPr>
      </w:pPr>
      <w:r w:rsidRPr="004A07B5">
        <w:rPr>
          <w:lang w:eastAsia="ja-JP"/>
        </w:rPr>
        <w:sym w:font="Wingdings 2" w:char="F097"/>
      </w:r>
      <w:r w:rsidRPr="004A07B5">
        <w:rPr>
          <w:lang w:eastAsia="ja-JP"/>
        </w:rPr>
        <w:tab/>
        <w:t>Including LCI from regulatory authorities will thus include relevant statutes and regulations under implementation that impact the sector within a specific country or region and within a specified timeframe.</w:t>
      </w:r>
    </w:p>
    <w:p w14:paraId="77A98A6B" w14:textId="09CC62DD" w:rsidR="00DE5AE3" w:rsidRPr="004A07B5" w:rsidRDefault="00DE5AE3" w:rsidP="0009561A">
      <w:pPr>
        <w:rPr>
          <w:lang w:eastAsia="ja-JP"/>
        </w:rPr>
      </w:pPr>
      <w:r w:rsidRPr="004A07B5">
        <w:rPr>
          <w:lang w:eastAsia="ja-JP"/>
        </w:rPr>
        <w:sym w:font="Wingdings 2" w:char="F097"/>
      </w:r>
      <w:r w:rsidRPr="004A07B5">
        <w:rPr>
          <w:lang w:eastAsia="ja-JP"/>
        </w:rPr>
        <w:tab/>
        <w:t>When using IEA data, specific sensitivities from the IEA should also be used</w:t>
      </w:r>
    </w:p>
    <w:p w14:paraId="3E3034AA" w14:textId="49EA6896" w:rsidR="00DE5AE3" w:rsidRPr="004A07B5" w:rsidRDefault="00DE5AE3" w:rsidP="0009561A">
      <w:pPr>
        <w:rPr>
          <w:lang w:eastAsia="ja-JP"/>
        </w:rPr>
      </w:pPr>
      <w:r w:rsidRPr="004A07B5">
        <w:rPr>
          <w:lang w:eastAsia="ja-JP"/>
        </w:rPr>
        <w:t>The scenario shall also be explained in the final report</w:t>
      </w:r>
      <w:r w:rsidR="005461DA" w:rsidRPr="004A07B5">
        <w:rPr>
          <w:lang w:eastAsia="ja-JP"/>
        </w:rPr>
        <w:t>.</w:t>
      </w:r>
      <w:r w:rsidRPr="004A07B5">
        <w:rPr>
          <w:lang w:eastAsia="ja-JP"/>
        </w:rPr>
        <w:t xml:space="preserve"> Details must be referred to</w:t>
      </w:r>
      <w:commentRangeStart w:id="563"/>
      <w:r w:rsidRPr="004A07B5">
        <w:rPr>
          <w:lang w:eastAsia="ja-JP"/>
        </w:rPr>
        <w:t xml:space="preserve"> in the “Reporting” section.</w:t>
      </w:r>
      <w:commentRangeEnd w:id="563"/>
      <w:r w:rsidRPr="004A07B5">
        <w:rPr>
          <w:rStyle w:val="af8"/>
        </w:rPr>
        <w:commentReference w:id="563"/>
      </w:r>
    </w:p>
    <w:p w14:paraId="3631F057" w14:textId="0E905428" w:rsidR="00842701" w:rsidRPr="004A07B5" w:rsidRDefault="00CB0C5E" w:rsidP="00CB0C5E">
      <w:pPr>
        <w:pStyle w:val="Caro3"/>
      </w:pPr>
      <w:bookmarkStart w:id="564" w:name="_Ref195698070"/>
      <w:bookmarkStart w:id="565" w:name="_Toc199059239"/>
      <w:r w:rsidRPr="004A07B5">
        <w:lastRenderedPageBreak/>
        <w:t>Allocations [SG3]</w:t>
      </w:r>
      <w:bookmarkEnd w:id="564"/>
      <w:bookmarkEnd w:id="565"/>
    </w:p>
    <w:p w14:paraId="3BF50555" w14:textId="017E610C" w:rsidR="00B30CCB" w:rsidRPr="0009561A" w:rsidRDefault="00715479" w:rsidP="0066422F">
      <w:pPr>
        <w:rPr>
          <w:lang w:eastAsia="de-DE"/>
        </w:rPr>
      </w:pPr>
      <w:r w:rsidRPr="004A07B5">
        <w:t>In case a process has more than one output</w:t>
      </w:r>
      <w:r w:rsidR="005A13EA" w:rsidRPr="004A07B5">
        <w:t>,</w:t>
      </w:r>
      <w:r w:rsidRPr="004A07B5">
        <w:t xml:space="preserve"> the question how to allocate the CO</w:t>
      </w:r>
      <w:r w:rsidRPr="0009561A">
        <w:rPr>
          <w:vertAlign w:val="subscript"/>
        </w:rPr>
        <w:t>2</w:t>
      </w:r>
      <w:r w:rsidRPr="004A07B5">
        <w:t>e-burden to the outputs arises. Outputs of a process can be viewed as products, co-products or waste. Products or co-products share the CO</w:t>
      </w:r>
      <w:r w:rsidRPr="0009561A">
        <w:rPr>
          <w:vertAlign w:val="subscript"/>
        </w:rPr>
        <w:t>2</w:t>
      </w:r>
      <w:r w:rsidRPr="004A07B5">
        <w:t>e-burden of the production/generation process, whereas waste eventually increases the CO</w:t>
      </w:r>
      <w:r w:rsidRPr="0009561A">
        <w:rPr>
          <w:vertAlign w:val="subscript"/>
        </w:rPr>
        <w:t>2</w:t>
      </w:r>
      <w:r w:rsidRPr="004A07B5">
        <w:t xml:space="preserve">e-burden for the product. In a first step the question: ‘Is this a waste or a product?’ must be answered </w:t>
      </w:r>
      <w:r w:rsidR="00B30CCB" w:rsidRPr="004A07B5">
        <w:t xml:space="preserve">(see </w:t>
      </w:r>
      <w:r w:rsidR="00305DAF" w:rsidRPr="004A07B5">
        <w:rPr>
          <w:highlight w:val="yellow"/>
        </w:rPr>
        <w:fldChar w:fldCharType="begin"/>
      </w:r>
      <w:r w:rsidR="00305DAF" w:rsidRPr="004A07B5">
        <w:instrText xml:space="preserve"> REF _Ref195631229 \h </w:instrText>
      </w:r>
      <w:r w:rsidR="002E00B0" w:rsidRPr="004A07B5">
        <w:rPr>
          <w:highlight w:val="yellow"/>
        </w:rPr>
        <w:instrText xml:space="preserve"> \* MERGEFORMAT </w:instrText>
      </w:r>
      <w:r w:rsidR="00305DAF" w:rsidRPr="004A07B5">
        <w:rPr>
          <w:highlight w:val="yellow"/>
        </w:rPr>
      </w:r>
      <w:r w:rsidR="00305DAF" w:rsidRPr="004A07B5">
        <w:rPr>
          <w:highlight w:val="yellow"/>
        </w:rPr>
        <w:fldChar w:fldCharType="separate"/>
      </w:r>
      <w:r w:rsidR="00D36E2E" w:rsidRPr="004A07B5">
        <w:t xml:space="preserve">Figure </w:t>
      </w:r>
      <w:r w:rsidR="00D36E2E" w:rsidRPr="004A07B5">
        <w:rPr>
          <w:noProof/>
        </w:rPr>
        <w:t>8</w:t>
      </w:r>
      <w:r w:rsidR="00305DAF" w:rsidRPr="004A07B5">
        <w:rPr>
          <w:highlight w:val="yellow"/>
        </w:rPr>
        <w:fldChar w:fldCharType="end"/>
      </w:r>
      <w:r w:rsidR="00B30CCB" w:rsidRPr="004A07B5">
        <w:t>)</w:t>
      </w:r>
      <w:r w:rsidRPr="004A07B5">
        <w:t>.</w:t>
      </w:r>
    </w:p>
    <w:p w14:paraId="24FEE2DB" w14:textId="3472490E" w:rsidR="00BD56AF" w:rsidRPr="004A07B5" w:rsidRDefault="00BD56AF">
      <w:pPr>
        <w:suppressAutoHyphens w:val="0"/>
        <w:spacing w:after="0" w:line="240" w:lineRule="auto"/>
        <w:ind w:left="0" w:right="0"/>
        <w:jc w:val="left"/>
        <w:rPr>
          <w:bCs/>
          <w:lang w:eastAsia="de-DE"/>
        </w:rPr>
      </w:pPr>
      <w:bookmarkStart w:id="566" w:name="_Ref195631229"/>
    </w:p>
    <w:p w14:paraId="7173BEE7" w14:textId="685DA78E" w:rsidR="00B30CCB" w:rsidRPr="004A07B5" w:rsidRDefault="0066422F" w:rsidP="0066422F">
      <w:pPr>
        <w:pStyle w:val="affff9"/>
      </w:pPr>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8</w:t>
      </w:r>
      <w:r w:rsidRPr="004A07B5">
        <w:fldChar w:fldCharType="end"/>
      </w:r>
      <w:bookmarkEnd w:id="566"/>
      <w:r w:rsidR="00B30CCB" w:rsidRPr="004A07B5">
        <w:t>: Product, Co-Product or Waste</w:t>
      </w:r>
    </w:p>
    <w:p w14:paraId="47C905C1" w14:textId="0233D8BF" w:rsidR="00B30CCB" w:rsidRPr="004A07B5" w:rsidRDefault="00305DAF" w:rsidP="00F32C92">
      <w:r w:rsidRPr="004A07B5">
        <w:rPr>
          <w:noProof/>
          <w:lang w:eastAsia="de-DE"/>
        </w:rPr>
        <mc:AlternateContent>
          <mc:Choice Requires="wpg">
            <w:drawing>
              <wp:anchor distT="0" distB="0" distL="114300" distR="114300" simplePos="0" relativeHeight="251654303" behindDoc="0" locked="0" layoutInCell="1" allowOverlap="1" wp14:anchorId="4E67B8D0" wp14:editId="39CFFCCE">
                <wp:simplePos x="0" y="0"/>
                <wp:positionH relativeFrom="margin">
                  <wp:posOffset>594360</wp:posOffset>
                </wp:positionH>
                <wp:positionV relativeFrom="paragraph">
                  <wp:posOffset>153670</wp:posOffset>
                </wp:positionV>
                <wp:extent cx="4762500" cy="2043430"/>
                <wp:effectExtent l="0" t="0" r="19050" b="13970"/>
                <wp:wrapTopAndBottom/>
                <wp:docPr id="1980866068" name="Gruppieren 4"/>
                <wp:cNvGraphicFramePr/>
                <a:graphic xmlns:a="http://schemas.openxmlformats.org/drawingml/2006/main">
                  <a:graphicData uri="http://schemas.microsoft.com/office/word/2010/wordprocessingGroup">
                    <wpg:wgp>
                      <wpg:cNvGrpSpPr/>
                      <wpg:grpSpPr>
                        <a:xfrm>
                          <a:off x="0" y="0"/>
                          <a:ext cx="4762500" cy="2043430"/>
                          <a:chOff x="-9494" y="0"/>
                          <a:chExt cx="4746594" cy="3259268"/>
                        </a:xfrm>
                      </wpg:grpSpPr>
                      <wpg:grpSp>
                        <wpg:cNvPr id="767456273" name="Gruppieren 3"/>
                        <wpg:cNvGrpSpPr/>
                        <wpg:grpSpPr>
                          <a:xfrm>
                            <a:off x="-9494" y="0"/>
                            <a:ext cx="4746594" cy="3259268"/>
                            <a:chOff x="-9494" y="0"/>
                            <a:chExt cx="4746594" cy="3259268"/>
                          </a:xfrm>
                        </wpg:grpSpPr>
                        <wpg:grpSp>
                          <wpg:cNvPr id="909069025" name="Gruppieren 2"/>
                          <wpg:cNvGrpSpPr/>
                          <wpg:grpSpPr>
                            <a:xfrm>
                              <a:off x="-9494" y="0"/>
                              <a:ext cx="4746594" cy="3259268"/>
                              <a:chOff x="-9494" y="0"/>
                              <a:chExt cx="4746594" cy="3259268"/>
                            </a:xfrm>
                          </wpg:grpSpPr>
                          <wpg:grpSp>
                            <wpg:cNvPr id="1065936188" name="Gruppieren 1"/>
                            <wpg:cNvGrpSpPr/>
                            <wpg:grpSpPr>
                              <a:xfrm>
                                <a:off x="-9494" y="0"/>
                                <a:ext cx="4746594" cy="3259268"/>
                                <a:chOff x="-9494" y="0"/>
                                <a:chExt cx="4746594" cy="3259268"/>
                              </a:xfrm>
                            </wpg:grpSpPr>
                            <wps:wsp>
                              <wps:cNvPr id="1825752357" name="Flussdiagramm: Alternativer Prozess 1"/>
                              <wps:cNvSpPr/>
                              <wps:spPr>
                                <a:xfrm>
                                  <a:off x="-9494" y="963837"/>
                                  <a:ext cx="1181595" cy="70097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131BFA" w14:textId="77777777" w:rsidR="00C62814" w:rsidRPr="00AE29D9" w:rsidRDefault="00C62814" w:rsidP="00AE29D9">
                                    <w:pPr>
                                      <w:pStyle w:val="TableTextCaro"/>
                                      <w:rPr>
                                        <w:sz w:val="16"/>
                                        <w:szCs w:val="16"/>
                                      </w:rPr>
                                    </w:pPr>
                                    <w:r w:rsidRPr="00AE29D9">
                                      <w:rPr>
                                        <w:sz w:val="16"/>
                                        <w:szCs w:val="16"/>
                                      </w:rPr>
                                      <w:t>Multiple Process Outputs:</w:t>
                                    </w:r>
                                  </w:p>
                                  <w:p w14:paraId="07252E46" w14:textId="77777777" w:rsidR="00C62814" w:rsidRPr="00AE29D9" w:rsidRDefault="00C62814" w:rsidP="00AE29D9">
                                    <w:pPr>
                                      <w:pStyle w:val="TableTextCaro"/>
                                      <w:rPr>
                                        <w:sz w:val="16"/>
                                        <w:szCs w:val="16"/>
                                      </w:rPr>
                                    </w:pPr>
                                    <w:r w:rsidRPr="00AE29D9">
                                      <w:rPr>
                                        <w:sz w:val="16"/>
                                        <w:szCs w:val="16"/>
                                      </w:rPr>
                                      <w:t>Waste or Co-Product?</w:t>
                                    </w:r>
                                  </w:p>
                                </w:txbxContent>
                              </wps:txbx>
                              <wps:bodyPr rot="0" spcFirstLastPara="0" vertOverflow="overflow" horzOverflow="overflow" vert="horz" wrap="square" lIns="36000" tIns="0" rIns="36000" bIns="36000" numCol="1" spcCol="0" rtlCol="0" fromWordArt="0" anchor="t" anchorCtr="0" forceAA="0" compatLnSpc="1">
                                <a:prstTxWarp prst="textNoShape">
                                  <a:avLst/>
                                </a:prstTxWarp>
                                <a:noAutofit/>
                              </wps:bodyPr>
                            </wps:wsp>
                            <wps:wsp>
                              <wps:cNvPr id="1833331884" name="Flussdiagramm: Alternativer Prozess 1"/>
                              <wps:cNvSpPr/>
                              <wps:spPr>
                                <a:xfrm>
                                  <a:off x="1643530" y="1828800"/>
                                  <a:ext cx="1181100" cy="564077"/>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6CEED9" w14:textId="77777777" w:rsidR="00C62814" w:rsidRPr="00AE29D9" w:rsidRDefault="00C62814" w:rsidP="00AE29D9">
                                    <w:pPr>
                                      <w:pStyle w:val="TableTextCaro"/>
                                      <w:rPr>
                                        <w:sz w:val="16"/>
                                        <w:szCs w:val="16"/>
                                      </w:rPr>
                                    </w:pPr>
                                    <w:r w:rsidRPr="00AE29D9">
                                      <w:rPr>
                                        <w:sz w:val="16"/>
                                        <w:szCs w:val="16"/>
                                      </w:rPr>
                                      <w:t>Waste</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346802694" name="Flussdiagramm: Alternativer Prozess 1"/>
                              <wps:cNvSpPr/>
                              <wps:spPr>
                                <a:xfrm>
                                  <a:off x="1667436" y="0"/>
                                  <a:ext cx="1181100" cy="569817"/>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613D63F" w14:textId="77777777" w:rsidR="00C62814" w:rsidRPr="00AE29D9" w:rsidRDefault="00C62814" w:rsidP="00AE29D9">
                                    <w:pPr>
                                      <w:pStyle w:val="TableTextCaro"/>
                                      <w:rPr>
                                        <w:sz w:val="16"/>
                                        <w:szCs w:val="16"/>
                                      </w:rPr>
                                    </w:pPr>
                                    <w:r w:rsidRPr="00AE29D9">
                                      <w:rPr>
                                        <w:sz w:val="16"/>
                                        <w:szCs w:val="16"/>
                                      </w:rPr>
                                      <w:t>Co-Product</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450291938" name="Flussdiagramm: Alternativer Prozess 1"/>
                              <wps:cNvSpPr/>
                              <wps:spPr>
                                <a:xfrm>
                                  <a:off x="3520141" y="5975"/>
                                  <a:ext cx="1181100" cy="81441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0EF972" w14:textId="77777777" w:rsidR="00C62814" w:rsidRPr="00AE29D9" w:rsidRDefault="00C62814" w:rsidP="00AE29D9">
                                    <w:pPr>
                                      <w:pStyle w:val="TableTextCaro"/>
                                      <w:rPr>
                                        <w:sz w:val="16"/>
                                        <w:szCs w:val="16"/>
                                      </w:rPr>
                                    </w:pPr>
                                    <w:r w:rsidRPr="00AE29D9">
                                      <w:rPr>
                                        <w:sz w:val="16"/>
                                        <w:szCs w:val="16"/>
                                      </w:rPr>
                                      <w:t>Apply multi-functionality allocation hierarchy</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1409200316" name="Flussdiagramm: Alternativer Prozess 1"/>
                              <wps:cNvSpPr/>
                              <wps:spPr>
                                <a:xfrm>
                                  <a:off x="3556000" y="1284939"/>
                                  <a:ext cx="1181100" cy="800263"/>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8433A1" w14:textId="77777777" w:rsidR="00C62814" w:rsidRPr="00AE29D9" w:rsidRDefault="00C62814" w:rsidP="00AE29D9">
                                    <w:pPr>
                                      <w:pStyle w:val="TableTextCaro"/>
                                      <w:rPr>
                                        <w:sz w:val="16"/>
                                        <w:szCs w:val="16"/>
                                      </w:rPr>
                                    </w:pPr>
                                    <w:r w:rsidRPr="00AE29D9">
                                      <w:rPr>
                                        <w:sz w:val="16"/>
                                        <w:szCs w:val="16"/>
                                      </w:rPr>
                                      <w:t>Apply recycling accounting</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2095533305" name="Flussdiagramm: Alternativer Prozess 1"/>
                              <wps:cNvSpPr/>
                              <wps:spPr>
                                <a:xfrm>
                                  <a:off x="3556000" y="2537124"/>
                                  <a:ext cx="1181100" cy="722144"/>
                                </a:xfrm>
                                <a:prstGeom prst="flowChartAlternateProcess">
                                  <a:avLst/>
                                </a:prstGeom>
                                <a:noFill/>
                                <a:ln w="1270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BD5738" w14:textId="77777777" w:rsidR="00C62814" w:rsidRPr="00AE29D9" w:rsidRDefault="00C62814" w:rsidP="00305DAF">
                                    <w:pPr>
                                      <w:pStyle w:val="TableTextCaro"/>
                                      <w:rPr>
                                        <w:sz w:val="16"/>
                                        <w:szCs w:val="16"/>
                                      </w:rPr>
                                    </w:pPr>
                                    <w:r w:rsidRPr="00AE29D9">
                                      <w:rPr>
                                        <w:sz w:val="16"/>
                                        <w:szCs w:val="16"/>
                                      </w:rPr>
                                      <w:t>Apply</w:t>
                                    </w:r>
                                    <w:r w:rsidRPr="00AE29D9">
                                      <w:rPr>
                                        <w:color w:val="auto"/>
                                        <w:sz w:val="16"/>
                                        <w:szCs w:val="16"/>
                                      </w:rPr>
                                      <w:t xml:space="preserve"> </w:t>
                                    </w:r>
                                    <w:r w:rsidRPr="00AE29D9">
                                      <w:rPr>
                                        <w:sz w:val="16"/>
                                        <w:szCs w:val="16"/>
                                      </w:rPr>
                                      <w:t>waste treatment rules</w:t>
                                    </w:r>
                                  </w:p>
                                </w:txbxContent>
                              </wps:txbx>
                              <wps:bodyPr rot="0" spcFirstLastPara="0" vertOverflow="overflow" horzOverflow="overflow" vert="horz" wrap="square" lIns="36000" tIns="0" rIns="36000" bIns="36000" numCol="1" spcCol="0" rtlCol="0" fromWordArt="0" anchor="ctr" anchorCtr="0" forceAA="0" compatLnSpc="1">
                                <a:prstTxWarp prst="textNoShape">
                                  <a:avLst/>
                                </a:prstTxWarp>
                                <a:noAutofit/>
                              </wps:bodyPr>
                            </wps:wsp>
                            <wps:wsp>
                              <wps:cNvPr id="502653321" name="Gerade Verbindung mit Pfeil 2"/>
                              <wps:cNvCnPr/>
                              <wps:spPr>
                                <a:xfrm flipV="1">
                                  <a:off x="1183341" y="438524"/>
                                  <a:ext cx="481445" cy="6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2212307" name="Gerade Verbindung mit Pfeil 2"/>
                              <wps:cNvCnPr/>
                              <wps:spPr>
                                <a:xfrm>
                                  <a:off x="1183341" y="1494118"/>
                                  <a:ext cx="463137" cy="552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2952570" name="Gerade Verbindung mit Pfeil 2"/>
                              <wps:cNvCnPr/>
                              <wps:spPr>
                                <a:xfrm flipV="1">
                                  <a:off x="2838824" y="1735418"/>
                                  <a:ext cx="718375" cy="34978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3706825" name="Gerade Verbindung mit Pfeil 2"/>
                              <wps:cNvCnPr/>
                              <wps:spPr>
                                <a:xfrm>
                                  <a:off x="2826871" y="2277035"/>
                                  <a:ext cx="730332" cy="54032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1485607" name="Textfeld 4"/>
                              <wps:cNvSpPr txBox="1"/>
                              <wps:spPr>
                                <a:xfrm>
                                  <a:off x="1267012" y="735951"/>
                                  <a:ext cx="897435" cy="251552"/>
                                </a:xfrm>
                                <a:prstGeom prst="rect">
                                  <a:avLst/>
                                </a:prstGeom>
                                <a:solidFill>
                                  <a:schemeClr val="lt1"/>
                                </a:solidFill>
                                <a:ln w="6350">
                                  <a:noFill/>
                                </a:ln>
                              </wps:spPr>
                              <wps:txbx>
                                <w:txbxContent>
                                  <w:p w14:paraId="67C7E4DF" w14:textId="6FD72D7D" w:rsidR="00C62814" w:rsidRPr="00AE29D9" w:rsidRDefault="00C62814" w:rsidP="00305DAF">
                                    <w:pPr>
                                      <w:pStyle w:val="TableTextCaro"/>
                                      <w:rPr>
                                        <w:color w:val="auto"/>
                                        <w:sz w:val="16"/>
                                        <w:szCs w:val="16"/>
                                      </w:rPr>
                                    </w:pPr>
                                    <w:r w:rsidRPr="00AE29D9">
                                      <w:rPr>
                                        <w:color w:val="auto"/>
                                        <w:sz w:val="16"/>
                                        <w:szCs w:val="16"/>
                                      </w:rPr>
                                      <w:t>Waste Criteria: No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78097444" name="Gerade Verbindung mit Pfeil 5"/>
                              <wps:cNvCnPr/>
                              <wps:spPr>
                                <a:xfrm>
                                  <a:off x="2850777" y="415738"/>
                                  <a:ext cx="677388" cy="118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626636948" name="Textfeld 4"/>
                            <wps:cNvSpPr txBox="1"/>
                            <wps:spPr>
                              <a:xfrm>
                                <a:off x="1234115" y="1497667"/>
                                <a:ext cx="1072731" cy="237750"/>
                              </a:xfrm>
                              <a:prstGeom prst="rect">
                                <a:avLst/>
                              </a:prstGeom>
                              <a:solidFill>
                                <a:schemeClr val="lt1"/>
                              </a:solidFill>
                              <a:ln w="6350">
                                <a:noFill/>
                              </a:ln>
                            </wps:spPr>
                            <wps:txbx>
                              <w:txbxContent>
                                <w:p w14:paraId="7AA41D91" w14:textId="253571D2" w:rsidR="00C62814" w:rsidRPr="00AE29D9" w:rsidRDefault="00C62814" w:rsidP="00305DAF">
                                  <w:pPr>
                                    <w:pStyle w:val="TableTextCaro"/>
                                    <w:rPr>
                                      <w:color w:val="auto"/>
                                      <w:sz w:val="16"/>
                                      <w:szCs w:val="16"/>
                                    </w:rPr>
                                  </w:pPr>
                                  <w:r w:rsidRPr="00AE29D9">
                                    <w:rPr>
                                      <w:color w:val="auto"/>
                                      <w:sz w:val="16"/>
                                      <w:szCs w:val="16"/>
                                    </w:rPr>
                                    <w:t>Waste Criteria: Yes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02180347" name="Textfeld 4"/>
                          <wps:cNvSpPr txBox="1"/>
                          <wps:spPr>
                            <a:xfrm>
                              <a:off x="2785707" y="1436925"/>
                              <a:ext cx="650826" cy="352611"/>
                            </a:xfrm>
                            <a:prstGeom prst="rect">
                              <a:avLst/>
                            </a:prstGeom>
                            <a:solidFill>
                              <a:schemeClr val="lt1"/>
                            </a:solidFill>
                            <a:ln w="6350">
                              <a:noFill/>
                            </a:ln>
                          </wps:spPr>
                          <wps:txbx>
                            <w:txbxContent>
                              <w:p w14:paraId="050F4CB9" w14:textId="77777777" w:rsidR="00C62814" w:rsidRPr="00AE29D9" w:rsidRDefault="00C62814" w:rsidP="00305DAF">
                                <w:pPr>
                                  <w:pStyle w:val="TableTextCaro"/>
                                  <w:rPr>
                                    <w:color w:val="auto"/>
                                    <w:sz w:val="16"/>
                                    <w:szCs w:val="16"/>
                                    <w:lang w:val="de-DE"/>
                                  </w:rPr>
                                </w:pPr>
                                <w:r w:rsidRPr="00AE29D9">
                                  <w:rPr>
                                    <w:color w:val="auto"/>
                                    <w:sz w:val="16"/>
                                    <w:szCs w:val="16"/>
                                    <w:lang w:val="de-DE"/>
                                  </w:rPr>
                                  <w:t>Recycle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118411293" name="Textfeld 4"/>
                        <wps:cNvSpPr txBox="1"/>
                        <wps:spPr>
                          <a:xfrm>
                            <a:off x="2753024" y="2695388"/>
                            <a:ext cx="636043" cy="293361"/>
                          </a:xfrm>
                          <a:prstGeom prst="rect">
                            <a:avLst/>
                          </a:prstGeom>
                          <a:solidFill>
                            <a:schemeClr val="lt1"/>
                          </a:solidFill>
                          <a:ln w="6350">
                            <a:noFill/>
                          </a:ln>
                        </wps:spPr>
                        <wps:txbx>
                          <w:txbxContent>
                            <w:p w14:paraId="36FF113A" w14:textId="77777777" w:rsidR="00C62814" w:rsidRPr="00AE29D9" w:rsidRDefault="00C62814" w:rsidP="00305DAF">
                              <w:pPr>
                                <w:pStyle w:val="TableTextCaro"/>
                                <w:rPr>
                                  <w:color w:val="auto"/>
                                  <w:sz w:val="16"/>
                                  <w:szCs w:val="16"/>
                                </w:rPr>
                              </w:pPr>
                              <w:r w:rsidRPr="00AE29D9">
                                <w:rPr>
                                  <w:color w:val="auto"/>
                                  <w:sz w:val="16"/>
                                  <w:szCs w:val="16"/>
                                </w:rPr>
                                <w:t>Discard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7B8D0" id="Gruppieren 4" o:spid="_x0000_s1237" style="position:absolute;left:0;text-align:left;margin-left:46.8pt;margin-top:12.1pt;width:375pt;height:160.9pt;z-index:251654303;mso-position-horizontal-relative:margin;mso-position-vertical-relative:text;mso-width-relative:margin;mso-height-relative:margin" coordorigin="-94" coordsize="47465,32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kO/NQcAABA5AAAOAAAAZHJzL2Uyb0RvYy54bWzsW9lu2zgUfR9g/kHQe2uRFLUYdYpM2gQD&#10;FG0w7bTPjCzZAmRRQ9G106+fQ2rxEruTaRO3dZwHRxtXXZ57eM/Vi5fLWeF8TlWdy3Lkkuee66Rl&#10;Isd5ORm5f3+4fBa5Tq1FORaFLNORe5vW7suz3397saiGKZVTWYxT5aCSsh4uqpE71boaDgZ1Mk1n&#10;on4uq7TEzUyqmdA4VZPBWIkFap8VA+p5wWAh1bhSMknrGldfNTfdM1t/lqWJfpdldaqdYuSib9r+&#10;Kvt7Y34HZy/EcKJENc2TthviG3oxE3mJRvuqXgktnLnK71Q1yxMla5np54mcDWSW5Ulqx4DREG9r&#10;NFdKzis7lslwMan6acLUbs3TN1ebvP18par31bXCTCyqCebCnpmxLDM1M//RS2dpp+y2n7J0qZ0E&#10;F/0woNzDzCa4Rz2f+ayd1GSKmTflnsV+7LvOqmwyfd2X9gNubprSjPKYBpF5JYOu8cFGl/qTpqvo&#10;+7Vy8vHIDYPQ5wENmeuUYgYzu1LzqspTlZYOMxWakv9jqHe6vBru7g6L4SGHG3uxF8Qe5TuGS49v&#10;uMSDkbCARMCSO6+X/MLjBeTVq1Vdf9+qfj8VVWrBojam3q4MElEecsp42M3dZTGv63EuAHqz2dA5&#10;L3SqSqFzgLhzreQXAKnTTqqtqMeGelgDJnYAw2q1xAGLWGjeiBh2S4aQiPAYpmrWeOh5MVbp+hIX&#10;w0rV+iqVM8ccjNyskIuLqVC661qKbhl8twArPr+pdVO+K2daK+VlXhS24aJ0FnBFFG3ZErUs8rG5&#10;a56zjiW9KJTzWcAl6KUdKvBm7SmcFSVAaFF1Q7ZH+rZITRVF+VeaAXYAbbRpwDirVZ0iSdJSk+bW&#10;VIzTpikCmLTQaBrrSliosxWamjN0sq+7raB7sqmkq7uZgPZ5UzS1vq4v3I78a4X7ErZlWeq+8Cwv&#10;pdo1sgKjaltunu8mqZkaM0t6ebO0kEyI36zMengjx7cwRyUb71tXyWWON/1G1PpaKLhbuA9Yn36H&#10;H/PyR65sj1xnKtWXXdfN81gvuOs6C7jvkVv/MxcqdZ3izxIriQVmth1tT3Cg1q/erJ+U89mFhCkQ&#10;EJUqsYfmeV10h5mSs09gGeemRdwSZYJ2YTvd4YVuCAVYSpKen9uH4N0rod+U76vEVG3m2Jjrh+Un&#10;oarW0DWWyFvZrVsx3DLt5llTspTncy2z3Nq9meVmRtvZB4YYB3cQMGH4Aw7DYzdA/PBgQgKfcXAI&#10;wxcAXlHULJpNPCHm3Ro84YHvhRZwespwwpMjxRN+5HiSaPX0EIX5QeTRwOwBHg9RsDtgwfoOZJ2b&#10;rGFJHJETljwJbhKcsOT42InPPRqTmPXbxIdnJ4wjTOODKhruEYfWJe2hJhHxfXLa6jwJOLFeY0XM&#10;j26r8ySpie/FiDAzAubwWNSEcd7sU81mh0Z+zGLjmPYhigemdEKUJ4EoNgx+QpSjCp9QL+YcARSv&#10;j9s/BkFZIQrlLCTUhuH2IEpIKViKgZxT+MQEcI85HGs9ywlRjgpRsOEJgCgUG5JWGEuVERw+puom&#10;L8fzcuLMcu1cZ2leOK0yaEWdi7IVfDuFoxFcnazIq49dwLrVfSHgMNbueXwW8W1E8c1Op9V3INR5&#10;UadydPpxp9O0Ye9aK5FPpvpCliX0eama8PhW9NsIQoYJGSVmQ51ZU0++ouGIoRZ58bocO/q2giCs&#10;VS7KSZG2WHdPfeceGszuYOs99JdDizcrqSvbJ940soLxBq2ccChdgcMPUeb1GuXV95mxsZgdxkuQ&#10;hwBj3mTYfsAIJMtGTeA0atIX9rvDk/VaJ3my3l5i92nMIbJDkXo8DIZdRhGA16piIeP+thmHAGmE&#10;o5pEGj8OIxvhPJnxHW/xYxX0nxiEYWKhFyBd5IHseA2EaYS8rrCJmlIahh7bCpyGzAOLaUHY9xj9&#10;DxnmBMInEDYUZZXnFPjEj7D17SnEB2h8WVqMnT4NBQ+bXCZHL/+QyN3pc5z2ZDURGoQegVEiNgfE&#10;jbktsNpIRzFUxRZxKSecW369H3EVuK7NA9lDdNcSkO6A1irxZuOpJtMpYLyhm30OFDqxg+CuUnOo&#10;Zeg/ai8IR7mVloMrTUqO8aGndJy7icBdjtCmzZMojJBO5yOCcw/q0adPYB3s2f5tQDZHYg1WE6zf&#10;JzyEqLYRmA5CXILQZpJwwKkbJWy/8Z8A+xcC7FXS9aH2fwENAoYkkF65fQD0RsiCAJ6NfYIPB4Gl&#10;FCv4Jl6IfHFwEmPBlIUhQPSrcdCfCb973/UjUiufAn4ffglA2yORx/yHIzA0jLArbSCcIAEqBrXf&#10;xHDugZi3e0ZOA9Jl9+4J3P1MK6APZp5WwOMkFB9+BYBGALJp3H/E891OgIbIJG6jJsgx5IaxbK4A&#10;pIn7aM/6gJjhG5Nfxwe03zV1yeCHzTl5Mj4An91Z5tZ+Imi+61s/x/H6h4xn/wIAAP//AwBQSwME&#10;FAAGAAgAAAAhANZIVGTgAAAACQEAAA8AAABkcnMvZG93bnJldi54bWxMj09Lw0AQxe+C32EZwZvd&#10;/DPUmE0pRT0VwVYQb9NkmoRmZ0N2m6Tf3u3JHt+8x3u/yVez7sRIg20NKwgXAQji0lQt1wq+9+9P&#10;SxDWIVfYGSYFF7KwKu7vcswqM/EXjTtXC1/CNkMFjXN9JqUtG9JoF6Yn9t7RDBqdl0MtqwEnX647&#10;GQVBKjW27Bca7GnTUHnanbWCjwmndRy+jdvTcXP53T9//mxDUurxYV6/gnA0u/8wXPE9OhSe6WDO&#10;XFnRKXiJU59UECURCO8vk+vhoCBO0gBkkcvbD4o/AAAA//8DAFBLAQItABQABgAIAAAAIQC2gziS&#10;/gAAAOEBAAATAAAAAAAAAAAAAAAAAAAAAABbQ29udGVudF9UeXBlc10ueG1sUEsBAi0AFAAGAAgA&#10;AAAhADj9If/WAAAAlAEAAAsAAAAAAAAAAAAAAAAALwEAAF9yZWxzLy5yZWxzUEsBAi0AFAAGAAgA&#10;AAAhAHymQ781BwAAEDkAAA4AAAAAAAAAAAAAAAAALgIAAGRycy9lMm9Eb2MueG1sUEsBAi0AFAAG&#10;AAgAAAAhANZIVGTgAAAACQEAAA8AAAAAAAAAAAAAAAAAjwkAAGRycy9kb3ducmV2LnhtbFBLBQYA&#10;AAAABAAEAPMAAACcCgAAAAA=&#10;">
                <v:group id="_x0000_s1238"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UVywAAAOIAAAAPAAAAZHJzL2Rvd25yZXYueG1sRI9Ba8JA&#10;FITvQv/D8gq96SZaE0ldRaQWD1KoFqS3R/aZBLNvQ3ZN4r93C4Ueh5n5hlmuB1OLjlpXWVYQTyIQ&#10;xLnVFRcKvk+78QKE88gaa8uk4E4O1qun0RIzbXv+ou7oCxEg7DJUUHrfZFK6vCSDbmIb4uBdbGvQ&#10;B9kWUrfYB7ip5TSKEmmw4rBQYkPbkvLr8WYUfPTYb2bxe3e4Xrb3n9P883yISamX52HzBsLT4P/D&#10;f+29VpAm6es8maYz+L0U7oBcPQAAAP//AwBQSwECLQAUAAYACAAAACEA2+H2y+4AAACFAQAAEwAA&#10;AAAAAAAAAAAAAAAAAAAAW0NvbnRlbnRfVHlwZXNdLnhtbFBLAQItABQABgAIAAAAIQBa9CxbvwAA&#10;ABUBAAALAAAAAAAAAAAAAAAAAB8BAABfcmVscy8ucmVsc1BLAQItABQABgAIAAAAIQDFAhUVywAA&#10;AOIAAAAPAAAAAAAAAAAAAAAAAAcCAABkcnMvZG93bnJldi54bWxQSwUGAAAAAAMAAwC3AAAA/wIA&#10;AAAA&#10;">
                  <v:group id="Gruppieren 2" o:spid="_x0000_s1239"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iiVywAAAOIAAAAPAAAAZHJzL2Rvd25yZXYueG1sRI9Ba8JA&#10;FITvhf6H5RV6091YlCa6ikhbehChURBvj+wzCWbfhuw2if++Wyj0OMzMN8xqM9pG9NT52rGGZKpA&#10;EBfO1FxqOB3fJ68gfEA22DgmDXfysFk/PqwwM27gL+rzUIoIYZ+hhiqENpPSFxVZ9FPXEkfv6jqL&#10;IcqulKbDIcJtI2dKLaTFmuNChS3tKipu+bfV8DHgsH1J3vr97bq7X47zw3mfkNbPT+N2CSLQGP7D&#10;f+1PoyFVqVqkajaH30vxDsj1DwAAAP//AwBQSwECLQAUAAYACAAAACEA2+H2y+4AAACFAQAAEwAA&#10;AAAAAAAAAAAAAAAAAAAAW0NvbnRlbnRfVHlwZXNdLnhtbFBLAQItABQABgAIAAAAIQBa9CxbvwAA&#10;ABUBAAALAAAAAAAAAAAAAAAAAB8BAABfcmVscy8ucmVsc1BLAQItABQABgAIAAAAIQDG0iiVywAA&#10;AOIAAAAPAAAAAAAAAAAAAAAAAAcCAABkcnMvZG93bnJldi54bWxQSwUGAAAAAAMAAwC3AAAA/wIA&#10;AAAA&#10;">
                    <v:group id="_x0000_s1240" style="position:absolute;left:-94;width:47465;height:32592" coordorigin="-94" coordsize="47465,3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7RfzAAAAOMAAAAPAAAAZHJzL2Rvd25yZXYueG1sRI9Ba8JA&#10;EIXvhf6HZQre6iYVg01dRaSKBymohdLbkB2TYHY2ZLdJ/PedQ6HHmffmvW+W69E1qqcu1J4NpNME&#10;FHHhbc2lgc/L7nkBKkRki41nMnCnAOvV48MSc+sHPlF/jqWSEA45GqhibHOtQ1GRwzD1LbFoV985&#10;jDJ2pbYdDhLuGv2SJJl2WLM0VNjStqLidv5xBvYDDptZ+t4fb9ft/fsy//g6pmTM5GncvIGKNMZ/&#10;89/1wQp+ks1fZ1m6EGj5SRagV78AAAD//wMAUEsBAi0AFAAGAAgAAAAhANvh9svuAAAAhQEAABMA&#10;AAAAAAAAAAAAAAAAAAAAAFtDb250ZW50X1R5cGVzXS54bWxQSwECLQAUAAYACAAAACEAWvQsW78A&#10;AAAVAQAACwAAAAAAAAAAAAAAAAAfAQAAX3JlbHMvLnJlbHNQSwECLQAUAAYACAAAACEA60e0X8wA&#10;AADjAAAADwAAAAAAAAAAAAAAAAAHAgAAZHJzL2Rvd25yZXYueG1sUEsFBgAAAAADAAMAtwAAAAAD&#10;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1" o:spid="_x0000_s1241" type="#_x0000_t176" style="position:absolute;left:-94;top:9638;width:11815;height: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tXoyAAAAOMAAAAPAAAAZHJzL2Rvd25yZXYueG1sRE9La8JA&#10;EL4X/A/LCF6KbkyJkegqUmnxUsTHIcchOybB7GzIbk36791Cocf53rPeDqYRD+pcbVnBfBaBIC6s&#10;rrlUcL18TJcgnEfW2FgmBT/kYLsZvawx07bnEz3OvhQhhF2GCirv20xKV1Rk0M1sSxy4m+0M+nB2&#10;pdQd9iHcNDKOooU0WHNoqLCl94qK+/nbKOiHRbq/fRY5NcnX6zFvc0fXXKnJeNitQHga/L/4z33Q&#10;Yf4yTtIkfktS+P0pACA3TwAAAP//AwBQSwECLQAUAAYACAAAACEA2+H2y+4AAACFAQAAEwAAAAAA&#10;AAAAAAAAAAAAAAAAW0NvbnRlbnRfVHlwZXNdLnhtbFBLAQItABQABgAIAAAAIQBa9CxbvwAAABUB&#10;AAALAAAAAAAAAAAAAAAAAB8BAABfcmVscy8ucmVsc1BLAQItABQABgAIAAAAIQByktXoyAAAAOMA&#10;AAAPAAAAAAAAAAAAAAAAAAcCAABkcnMvZG93bnJldi54bWxQSwUGAAAAAAMAAwC3AAAA/AIAAAAA&#10;" filled="f" strokecolor="black [3213]" strokeweight="1pt">
                        <v:textbox inset="1mm,0,1mm,1mm">
                          <w:txbxContent>
                            <w:p w14:paraId="5B131BFA" w14:textId="77777777" w:rsidR="00C62814" w:rsidRPr="00AE29D9" w:rsidRDefault="00C62814" w:rsidP="00AE29D9">
                              <w:pPr>
                                <w:pStyle w:val="TableTextCaro"/>
                                <w:rPr>
                                  <w:sz w:val="16"/>
                                  <w:szCs w:val="16"/>
                                </w:rPr>
                              </w:pPr>
                              <w:r w:rsidRPr="00AE29D9">
                                <w:rPr>
                                  <w:sz w:val="16"/>
                                  <w:szCs w:val="16"/>
                                </w:rPr>
                                <w:t>Multiple Process Outputs:</w:t>
                              </w:r>
                            </w:p>
                            <w:p w14:paraId="07252E46" w14:textId="77777777" w:rsidR="00C62814" w:rsidRPr="00AE29D9" w:rsidRDefault="00C62814" w:rsidP="00AE29D9">
                              <w:pPr>
                                <w:pStyle w:val="TableTextCaro"/>
                                <w:rPr>
                                  <w:sz w:val="16"/>
                                  <w:szCs w:val="16"/>
                                </w:rPr>
                              </w:pPr>
                              <w:r w:rsidRPr="00AE29D9">
                                <w:rPr>
                                  <w:sz w:val="16"/>
                                  <w:szCs w:val="16"/>
                                </w:rPr>
                                <w:t>Waste or Co-Product?</w:t>
                              </w:r>
                            </w:p>
                          </w:txbxContent>
                        </v:textbox>
                      </v:shape>
                      <v:shape id="Flussdiagramm: Alternativer Prozess 1" o:spid="_x0000_s1242" type="#_x0000_t176" style="position:absolute;left:16435;top:18288;width:11811;height: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rFxgAAAOMAAAAPAAAAZHJzL2Rvd25yZXYueG1sRE/RisIw&#10;EHwX7h/CHtybTbXilWoUEQS5hwPrfcDSrG212dQmavv3F0Fw3nZnZ2Znue5NI+7UudqygkkUgyAu&#10;rK65VPB33I1TEM4ja2wsk4KBHKxXH6MlZto++ED33JcimLDLUEHlfZtJ6YqKDLrItsSBO9nOoA9j&#10;V0rd4SOYm0ZO43guDdYcEipsaVtRcclvRsGUc/zBqx18SZshuX67c/LrlPr67DcLEJ56/z5+qfc6&#10;vJ8mAZM0ncGzU1iAXP0DAAD//wMAUEsBAi0AFAAGAAgAAAAhANvh9svuAAAAhQEAABMAAAAAAAAA&#10;AAAAAAAAAAAAAFtDb250ZW50X1R5cGVzXS54bWxQSwECLQAUAAYACAAAACEAWvQsW78AAAAVAQAA&#10;CwAAAAAAAAAAAAAAAAAfAQAAX3JlbHMvLnJlbHNQSwECLQAUAAYACAAAACEACZN6xcYAAADjAAAA&#10;DwAAAAAAAAAAAAAAAAAHAgAAZHJzL2Rvd25yZXYueG1sUEsFBgAAAAADAAMAtwAAAPoCAAAAAA==&#10;" filled="f" strokecolor="black [3213]" strokeweight="1pt">
                        <v:textbox inset="1mm,0,1mm,1mm">
                          <w:txbxContent>
                            <w:p w14:paraId="386CEED9" w14:textId="77777777" w:rsidR="00C62814" w:rsidRPr="00AE29D9" w:rsidRDefault="00C62814" w:rsidP="00AE29D9">
                              <w:pPr>
                                <w:pStyle w:val="TableTextCaro"/>
                                <w:rPr>
                                  <w:sz w:val="16"/>
                                  <w:szCs w:val="16"/>
                                </w:rPr>
                              </w:pPr>
                              <w:r w:rsidRPr="00AE29D9">
                                <w:rPr>
                                  <w:sz w:val="16"/>
                                  <w:szCs w:val="16"/>
                                </w:rPr>
                                <w:t>Waste</w:t>
                              </w:r>
                            </w:p>
                          </w:txbxContent>
                        </v:textbox>
                      </v:shape>
                      <v:shape id="Flussdiagramm: Alternativer Prozess 1" o:spid="_x0000_s1243" type="#_x0000_t176" style="position:absolute;left:16674;width:11811;height:5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7CxQAAAOMAAAAPAAAAZHJzL2Rvd25yZXYueG1sRE/NasJA&#10;EL4XfIdlhN7qxkSiRlcRoSA9FBp9gCE7JtHsbMyumry9Wyj0ON//rLe9acSDOldbVjCdRCCIC6tr&#10;LhWcjp8fCxDOI2tsLJOCgRxsN6O3NWbaPvmHHrkvRQhhl6GCyvs2k9IVFRl0E9sSB+5sO4M+nF0p&#10;dYfPEG4aGUdRKg3WHBoqbGlfUXHN70ZBzDl+4c0OvqTdkNzm7pJ8O6Xex/1uBcJT7//Ff+6DDvOT&#10;WbqI4nQ5g9+fAgBy8wIAAP//AwBQSwECLQAUAAYACAAAACEA2+H2y+4AAACFAQAAEwAAAAAAAAAA&#10;AAAAAAAAAAAAW0NvbnRlbnRfVHlwZXNdLnhtbFBLAQItABQABgAIAAAAIQBa9CxbvwAAABUBAAAL&#10;AAAAAAAAAAAAAAAAAB8BAABfcmVscy8ucmVsc1BLAQItABQABgAIAAAAIQBJpP7CxQAAAOMAAAAP&#10;AAAAAAAAAAAAAAAAAAcCAABkcnMvZG93bnJldi54bWxQSwUGAAAAAAMAAwC3AAAA+QIAAAAA&#10;" filled="f" strokecolor="black [3213]" strokeweight="1pt">
                        <v:textbox inset="1mm,0,1mm,1mm">
                          <w:txbxContent>
                            <w:p w14:paraId="4613D63F" w14:textId="77777777" w:rsidR="00C62814" w:rsidRPr="00AE29D9" w:rsidRDefault="00C62814" w:rsidP="00AE29D9">
                              <w:pPr>
                                <w:pStyle w:val="TableTextCaro"/>
                                <w:rPr>
                                  <w:sz w:val="16"/>
                                  <w:szCs w:val="16"/>
                                </w:rPr>
                              </w:pPr>
                              <w:r w:rsidRPr="00AE29D9">
                                <w:rPr>
                                  <w:sz w:val="16"/>
                                  <w:szCs w:val="16"/>
                                </w:rPr>
                                <w:t>Co-Product</w:t>
                              </w:r>
                            </w:p>
                          </w:txbxContent>
                        </v:textbox>
                      </v:shape>
                      <v:shape id="Flussdiagramm: Alternativer Prozess 1" o:spid="_x0000_s1244" type="#_x0000_t176" style="position:absolute;left:35201;top:59;width:11811;height:8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s9tygAAAOMAAAAPAAAAZHJzL2Rvd25yZXYueG1sRI/BbsJA&#10;DETvlfiHlZF6KxsSWiBlQQipEuqhUtN+gJV1k0DWG7ILJH9fHyr1aM945nmzG1yrbtSHxrOB+SwB&#10;RVx623Bl4Pvr7WkFKkRki61nMjBSgN128rDB3Po7f9KtiJWSEA45Gqhj7HKtQ1mTwzDzHbFoP753&#10;GGXsK217vEu4a3WaJC/aYcPSUGNHh5rKc3F1BlIu8B0vfowV7cfssgyn7CMY8zgd9q+gIg3x3/x3&#10;fbSCv3hO0vV8nQm0/CQL0NtfAAAA//8DAFBLAQItABQABgAIAAAAIQDb4fbL7gAAAIUBAAATAAAA&#10;AAAAAAAAAAAAAAAAAABbQ29udGVudF9UeXBlc10ueG1sUEsBAi0AFAAGAAgAAAAhAFr0LFu/AAAA&#10;FQEAAAsAAAAAAAAAAAAAAAAAHwEAAF9yZWxzLy5yZWxzUEsBAi0AFAAGAAgAAAAhAKgaz23KAAAA&#10;4wAAAA8AAAAAAAAAAAAAAAAABwIAAGRycy9kb3ducmV2LnhtbFBLBQYAAAAAAwADALcAAAD+AgAA&#10;AAA=&#10;" filled="f" strokecolor="black [3213]" strokeweight="1pt">
                        <v:textbox inset="1mm,0,1mm,1mm">
                          <w:txbxContent>
                            <w:p w14:paraId="020EF972" w14:textId="77777777" w:rsidR="00C62814" w:rsidRPr="00AE29D9" w:rsidRDefault="00C62814" w:rsidP="00AE29D9">
                              <w:pPr>
                                <w:pStyle w:val="TableTextCaro"/>
                                <w:rPr>
                                  <w:sz w:val="16"/>
                                  <w:szCs w:val="16"/>
                                </w:rPr>
                              </w:pPr>
                              <w:r w:rsidRPr="00AE29D9">
                                <w:rPr>
                                  <w:sz w:val="16"/>
                                  <w:szCs w:val="16"/>
                                </w:rPr>
                                <w:t>Apply multi-functionality allocation hierarchy</w:t>
                              </w:r>
                            </w:p>
                          </w:txbxContent>
                        </v:textbox>
                      </v:shape>
                      <v:shape id="Flussdiagramm: Alternativer Prozess 1" o:spid="_x0000_s1245" type="#_x0000_t176" style="position:absolute;left:35560;top:12849;width:11811;height:80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pyUyQAAAOMAAAAPAAAAZHJzL2Rvd25yZXYueG1sRI/RasJA&#10;EEXfC/2HZYS+1Y2m2BrdBCkIxQehaT9gyI6baHY2ZldN/t4tCH2cufeeubMuBtuKK/W+caxgNk1A&#10;EFdON2wU/P5sXz9A+ICssXVMCkbyUOTPT2vMtLvxN13LYESEsM9QQR1Cl0npq5os+qnriKN2cL3F&#10;EMfeSN3jLcJtK+dJspAWG44Xauzos6bqVF6sgjmXuMOzG4OhzZie3/0x3XulXibDZgUi0BD+zY/0&#10;l47135JlpKazBfz9FBcg8zsAAAD//wMAUEsBAi0AFAAGAAgAAAAhANvh9svuAAAAhQEAABMAAAAA&#10;AAAAAAAAAAAAAAAAAFtDb250ZW50X1R5cGVzXS54bWxQSwECLQAUAAYACAAAACEAWvQsW78AAAAV&#10;AQAACwAAAAAAAAAAAAAAAAAfAQAAX3JlbHMvLnJlbHNQSwECLQAUAAYACAAAACEAB+aclMkAAADj&#10;AAAADwAAAAAAAAAAAAAAAAAHAgAAZHJzL2Rvd25yZXYueG1sUEsFBgAAAAADAAMAtwAAAP0CAAAA&#10;AA==&#10;" filled="f" strokecolor="black [3213]" strokeweight="1pt">
                        <v:textbox inset="1mm,0,1mm,1mm">
                          <w:txbxContent>
                            <w:p w14:paraId="138433A1" w14:textId="77777777" w:rsidR="00C62814" w:rsidRPr="00AE29D9" w:rsidRDefault="00C62814" w:rsidP="00AE29D9">
                              <w:pPr>
                                <w:pStyle w:val="TableTextCaro"/>
                                <w:rPr>
                                  <w:sz w:val="16"/>
                                  <w:szCs w:val="16"/>
                                </w:rPr>
                              </w:pPr>
                              <w:r w:rsidRPr="00AE29D9">
                                <w:rPr>
                                  <w:sz w:val="16"/>
                                  <w:szCs w:val="16"/>
                                </w:rPr>
                                <w:t>Apply recycling accounting</w:t>
                              </w:r>
                            </w:p>
                          </w:txbxContent>
                        </v:textbox>
                      </v:shape>
                      <v:shape id="Flussdiagramm: Alternativer Prozess 1" o:spid="_x0000_s1246" type="#_x0000_t176" style="position:absolute;left:35560;top:25371;width:11811;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rRyAAAAOMAAAAPAAAAZHJzL2Rvd25yZXYueG1sRI9Ra8Iw&#10;FIXfB/6HcAd7m8kMdVs1igiD4cPAuh9waa5tt+amNpm2/94MBB8P53zncJbrwbXiTH1oPBt4mSoQ&#10;xKW3DVcGvg8fz28gQkS22HomAyMFWK8mD0vMrb/wns5FrEQq4ZCjgTrGLpcylDU5DFPfESfv6HuH&#10;Mcm+krbHSyp3rZwpNZcOG04LNXa0ran8Lf6cgRkXuMOTH2NFm1GfXsOP/grGPD0OmwWISEO8h2/0&#10;p02ces8yrbXK4P9T+gNydQUAAP//AwBQSwECLQAUAAYACAAAACEA2+H2y+4AAACFAQAAEwAAAAAA&#10;AAAAAAAAAAAAAAAAW0NvbnRlbnRfVHlwZXNdLnhtbFBLAQItABQABgAIAAAAIQBa9CxbvwAAABUB&#10;AAALAAAAAAAAAAAAAAAAAB8BAABfcmVscy8ucmVsc1BLAQItABQABgAIAAAAIQDfwvrRyAAAAOMA&#10;AAAPAAAAAAAAAAAAAAAAAAcCAABkcnMvZG93bnJldi54bWxQSwUGAAAAAAMAAwC3AAAA/AIAAAAA&#10;" filled="f" strokecolor="black [3213]" strokeweight="1pt">
                        <v:textbox inset="1mm,0,1mm,1mm">
                          <w:txbxContent>
                            <w:p w14:paraId="51BD5738" w14:textId="77777777" w:rsidR="00C62814" w:rsidRPr="00AE29D9" w:rsidRDefault="00C62814" w:rsidP="00305DAF">
                              <w:pPr>
                                <w:pStyle w:val="TableTextCaro"/>
                                <w:rPr>
                                  <w:sz w:val="16"/>
                                  <w:szCs w:val="16"/>
                                </w:rPr>
                              </w:pPr>
                              <w:r w:rsidRPr="00AE29D9">
                                <w:rPr>
                                  <w:sz w:val="16"/>
                                  <w:szCs w:val="16"/>
                                </w:rPr>
                                <w:t>Apply</w:t>
                              </w:r>
                              <w:r w:rsidRPr="00AE29D9">
                                <w:rPr>
                                  <w:color w:val="auto"/>
                                  <w:sz w:val="16"/>
                                  <w:szCs w:val="16"/>
                                </w:rPr>
                                <w:t xml:space="preserve"> </w:t>
                              </w:r>
                              <w:r w:rsidRPr="00AE29D9">
                                <w:rPr>
                                  <w:sz w:val="16"/>
                                  <w:szCs w:val="16"/>
                                </w:rPr>
                                <w:t>waste treatment rules</w:t>
                              </w:r>
                            </w:p>
                          </w:txbxContent>
                        </v:textbox>
                      </v:shape>
                      <v:shape id="Gerade Verbindung mit Pfeil 2" o:spid="_x0000_s1247" type="#_x0000_t32" style="position:absolute;left:11833;top:4385;width:4814;height:65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KKfywAAAOIAAAAPAAAAZHJzL2Rvd25yZXYueG1sRI/NasMw&#10;EITvgb6D2EJuiWSb/NSNEkqgbZpb3EDb22JtbVNrZSwlcd++KgRyHGbmG2a1GWwrztT7xrGGZKpA&#10;EJfONFxpOL4/T5YgfEA22DomDb/kYbO+G60wN+7CBzoXoRIRwj5HDXUIXS6lL2uy6KeuI47et+st&#10;hij7SpoeLxFuW5kqNZcWG44LNXa0ran8KU5Ww0J+vKpluUuTh+z4+bUt3Nv+xWk9vh+eHkEEGsIt&#10;fG3vjIaZSuezLEsT+L8U74Bc/wEAAP//AwBQSwECLQAUAAYACAAAACEA2+H2y+4AAACFAQAAEwAA&#10;AAAAAAAAAAAAAAAAAAAAW0NvbnRlbnRfVHlwZXNdLnhtbFBLAQItABQABgAIAAAAIQBa9CxbvwAA&#10;ABUBAAALAAAAAAAAAAAAAAAAAB8BAABfcmVscy8ucmVsc1BLAQItABQABgAIAAAAIQAM2KKfywAA&#10;AOIAAAAPAAAAAAAAAAAAAAAAAAcCAABkcnMvZG93bnJldi54bWxQSwUGAAAAAAMAAwC3AAAA/wIA&#10;AAAA&#10;" strokecolor="black [3213]">
                        <v:stroke endarrow="block"/>
                      </v:shape>
                      <v:shape id="Gerade Verbindung mit Pfeil 2" o:spid="_x0000_s1248" type="#_x0000_t32" style="position:absolute;left:11833;top:14941;width:4631;height:55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wZLxwAAAOIAAAAPAAAAZHJzL2Rvd25yZXYueG1sRE9dS8Mw&#10;FH0X/A/hCr65dBWd1GVDJ4L45DrH8O3S3DWdzU2XZG3990YQ9ng43/PlaFvRkw+NYwXTSQaCuHK6&#10;4VrB5+b15gFEiMgaW8ek4IcCLBeXF3MstBt4TX0Za5FCOBSowMTYFVKGypDFMHEdceL2zluMCfpa&#10;ao9DCretzLPsXlpsODUY7GhlqPouT1ZB278Px+3pcDQvH/2mXO2+zLPvlLq+Gp8eQUQa41n8737T&#10;af5dnk/z22wGf5cSBrn4BQAA//8DAFBLAQItABQABgAIAAAAIQDb4fbL7gAAAIUBAAATAAAAAAAA&#10;AAAAAAAAAAAAAABbQ29udGVudF9UeXBlc10ueG1sUEsBAi0AFAAGAAgAAAAhAFr0LFu/AAAAFQEA&#10;AAsAAAAAAAAAAAAAAAAAHwEAAF9yZWxzLy5yZWxzUEsBAi0AFAAGAAgAAAAhAJ9TBkvHAAAA4gAA&#10;AA8AAAAAAAAAAAAAAAAABwIAAGRycy9kb3ducmV2LnhtbFBLBQYAAAAAAwADALcAAAD7AgAAAAA=&#10;" strokecolor="black [3213]">
                        <v:stroke endarrow="block"/>
                      </v:shape>
                      <v:shape id="Gerade Verbindung mit Pfeil 2" o:spid="_x0000_s1249" type="#_x0000_t32" style="position:absolute;left:28388;top:17354;width:7183;height:34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uyQAAAOEAAAAPAAAAZHJzL2Rvd25yZXYueG1sRI/NasJA&#10;FIX3hb7DcAvd6cRoGk0dRYRW7c4oaHeXzG0SmrkTMlOTvn1nIXR5OH98y/VgGnGjztWWFUzGEQji&#10;wuqaSwXn09toDsJ5ZI2NZVLwSw7Wq8eHJWba9nykW+5LEUbYZaig8r7NpHRFRQbd2LbEwfuynUEf&#10;ZFdK3WEfxk0j4yh6kQZrDg8VtrStqPjOf4yCVF520bzYx5PF9Hz93Ob28PFulXp+GjavIDwN/j98&#10;b++1glm8SOIkDQyBKNCAXP0BAAD//wMAUEsBAi0AFAAGAAgAAAAhANvh9svuAAAAhQEAABMAAAAA&#10;AAAAAAAAAAAAAAAAAFtDb250ZW50X1R5cGVzXS54bWxQSwECLQAUAAYACAAAACEAWvQsW78AAAAV&#10;AQAACwAAAAAAAAAAAAAAAAAfAQAAX3JlbHMvLnJlbHNQSwECLQAUAAYACAAAACEARv/r7skAAADh&#10;AAAADwAAAAAAAAAAAAAAAAAHAgAAZHJzL2Rvd25yZXYueG1sUEsFBgAAAAADAAMAtwAAAP0CAAAA&#10;AA==&#10;" strokecolor="black [3213]">
                        <v:stroke endarrow="block"/>
                      </v:shape>
                      <v:shape id="Gerade Verbindung mit Pfeil 2" o:spid="_x0000_s1250" type="#_x0000_t32" style="position:absolute;left:28268;top:22770;width:7304;height:54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DMvywAAAOIAAAAPAAAAZHJzL2Rvd25yZXYueG1sRI9BS8NA&#10;FITvgv9heQVvdtOINcRui1YE8aSpIt4e2Wc2mn2b7m6T+O+7BcHjMDPfMKvNZDsxkA+tYwWLeQaC&#10;uHa65UbB2+7xsgARIrLGzjEp+KUAm/X52QpL7UZ+paGKjUgQDiUqMDH2pZShNmQxzF1PnLwv5y3G&#10;JH0jtccxwW0n8yxbSostpwWDPW0N1T/VwSrohudx/3743puHl2FXbT8+zb3vlbqYTXe3ICJN8T/8&#10;137SCvLi6iZbFvk1nC6lOyDXRwAAAP//AwBQSwECLQAUAAYACAAAACEA2+H2y+4AAACFAQAAEwAA&#10;AAAAAAAAAAAAAAAAAAAAW0NvbnRlbnRfVHlwZXNdLnhtbFBLAQItABQABgAIAAAAIQBa9CxbvwAA&#10;ABUBAAALAAAAAAAAAAAAAAAAAB8BAABfcmVscy8ucmVsc1BLAQItABQABgAIAAAAIQDMMDMvywAA&#10;AOIAAAAPAAAAAAAAAAAAAAAAAAcCAABkcnMvZG93bnJldi54bWxQSwUGAAAAAAMAAwC3AAAA/wIA&#10;AAAA&#10;" strokecolor="black [3213]">
                        <v:stroke endarrow="block"/>
                      </v:shape>
                      <v:shape id="_x0000_s1251" type="#_x0000_t202" style="position:absolute;left:12670;top:7359;width:8974;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CGMzAAAAOIAAAAPAAAAZHJzL2Rvd25yZXYueG1sRI9Ba8JA&#10;FITvgv9heUIvUjeWNIbUVWyh0EKLVMXzI/uajWbfptmtxv76bqHgcZiZb5j5sreNOFHna8cKppME&#10;BHHpdM2Vgt32+TYH4QOyxsYxKbiQh+ViOJhjod2ZP+i0CZWIEPYFKjAhtIWUvjRk0U9cSxy9T9dZ&#10;DFF2ldQdniPcNvIuSTJpsea4YLClJ0PlcfNtFeSX9H28z2b7Q7N+fTQ/1Re/HVGpm1G/egARqA/X&#10;8H/7RSvI0mma32fJDP4uxTsgF78AAAD//wMAUEsBAi0AFAAGAAgAAAAhANvh9svuAAAAhQEAABMA&#10;AAAAAAAAAAAAAAAAAAAAAFtDb250ZW50X1R5cGVzXS54bWxQSwECLQAUAAYACAAAACEAWvQsW78A&#10;AAAVAQAACwAAAAAAAAAAAAAAAAAfAQAAX3JlbHMvLnJlbHNQSwECLQAUAAYACAAAACEA2JQhjMwA&#10;AADiAAAADwAAAAAAAAAAAAAAAAAHAgAAZHJzL2Rvd25yZXYueG1sUEsFBgAAAAADAAMAtwAAAAAD&#10;AAAAAA==&#10;" fillcolor="white [3201]" stroked="f" strokeweight=".5pt">
                        <v:textbox inset="0,0,0,0">
                          <w:txbxContent>
                            <w:p w14:paraId="67C7E4DF" w14:textId="6FD72D7D" w:rsidR="00C62814" w:rsidRPr="00AE29D9" w:rsidRDefault="00C62814" w:rsidP="00305DAF">
                              <w:pPr>
                                <w:pStyle w:val="TableTextCaro"/>
                                <w:rPr>
                                  <w:color w:val="auto"/>
                                  <w:sz w:val="16"/>
                                  <w:szCs w:val="16"/>
                                </w:rPr>
                              </w:pPr>
                              <w:r w:rsidRPr="00AE29D9">
                                <w:rPr>
                                  <w:color w:val="auto"/>
                                  <w:sz w:val="16"/>
                                  <w:szCs w:val="16"/>
                                </w:rPr>
                                <w:t>Waste Criteria: No</w:t>
                              </w:r>
                            </w:p>
                          </w:txbxContent>
                        </v:textbox>
                      </v:shape>
                      <v:shape id="Gerade Verbindung mit Pfeil 5" o:spid="_x0000_s1252" type="#_x0000_t32" style="position:absolute;left:28507;top:4157;width:6774;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IyAAAAOMAAAAPAAAAZHJzL2Rvd25yZXYueG1sRE9fS8Mw&#10;EH8X9h3CDXxzqVJc7ZYNnQjik3aK+HY0t6baXLoka+u3N4Lg4/3+33o72U4M5EPrWMHlIgNBXDvd&#10;cqPgdf9wUYAIEVlj55gUfFOA7WZ2tsZSu5FfaKhiI1IIhxIVmBj7UspQG7IYFq4nTtzBeYsxnb6R&#10;2uOYwm0nr7LsWlpsOTUY7GlnqP6qTlZBNzyNx7fT59HcPw/7avf+Ye58r9T5fLpdgYg0xX/xn/tR&#10;p/nFsshulnmew+9PCQC5+QEAAP//AwBQSwECLQAUAAYACAAAACEA2+H2y+4AAACFAQAAEwAAAAAA&#10;AAAAAAAAAAAAAAAAW0NvbnRlbnRfVHlwZXNdLnhtbFBLAQItABQABgAIAAAAIQBa9CxbvwAAABUB&#10;AAALAAAAAAAAAAAAAAAAAB8BAABfcmVscy8ucmVsc1BLAQItABQABgAIAAAAIQCaA/+IyAAAAOMA&#10;AAAPAAAAAAAAAAAAAAAAAAcCAABkcnMvZG93bnJldi54bWxQSwUGAAAAAAMAAwC3AAAA/AIAAAAA&#10;" strokecolor="black [3213]">
                        <v:stroke endarrow="block"/>
                      </v:shape>
                    </v:group>
                    <v:shape id="_x0000_s1253" type="#_x0000_t202" style="position:absolute;left:12341;top:14976;width:10727;height:2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jEIzAAAAOMAAAAPAAAAZHJzL2Rvd25yZXYueG1sRI9BSwMx&#10;EIXvgv8hjOBF2qy1pHVtWlQQFCpilZ6HzbhZu5msm9hu/fXOQfA48968981iNYRW7alPTWQLl+MC&#10;FHEVXcO1hfe3h9EcVMrIDtvIZOFICVbL05MFli4e+JX2m1wrCeFUogWfc1dqnSpPAdM4dsSifcQ+&#10;YJaxr7Xr8SDhodWTojA6YMPS4LGje0/VbvMdLMyP0+eLrZltP9uXpzv/U3/xeofWnp8NtzegMg35&#10;3/x3/egE30yMuTLXU4GWn2QBevkLAAD//wMAUEsBAi0AFAAGAAgAAAAhANvh9svuAAAAhQEAABMA&#10;AAAAAAAAAAAAAAAAAAAAAFtDb250ZW50X1R5cGVzXS54bWxQSwECLQAUAAYACAAAACEAWvQsW78A&#10;AAAVAQAACwAAAAAAAAAAAAAAAAAfAQAAX3JlbHMvLnJlbHNQSwECLQAUAAYACAAAACEAPYoxCMwA&#10;AADjAAAADwAAAAAAAAAAAAAAAAAHAgAAZHJzL2Rvd25yZXYueG1sUEsFBgAAAAADAAMAtwAAAAAD&#10;AAAAAA==&#10;" fillcolor="white [3201]" stroked="f" strokeweight=".5pt">
                      <v:textbox inset="0,0,0,0">
                        <w:txbxContent>
                          <w:p w14:paraId="7AA41D91" w14:textId="253571D2" w:rsidR="00C62814" w:rsidRPr="00AE29D9" w:rsidRDefault="00C62814" w:rsidP="00305DAF">
                            <w:pPr>
                              <w:pStyle w:val="TableTextCaro"/>
                              <w:rPr>
                                <w:color w:val="auto"/>
                                <w:sz w:val="16"/>
                                <w:szCs w:val="16"/>
                              </w:rPr>
                            </w:pPr>
                            <w:r w:rsidRPr="00AE29D9">
                              <w:rPr>
                                <w:color w:val="auto"/>
                                <w:sz w:val="16"/>
                                <w:szCs w:val="16"/>
                              </w:rPr>
                              <w:t>Waste Criteria: Yes</w:t>
                            </w:r>
                          </w:p>
                        </w:txbxContent>
                      </v:textbox>
                    </v:shape>
                  </v:group>
                  <v:shape id="_x0000_s1254" type="#_x0000_t202" style="position:absolute;left:27857;top:14369;width:6508;height:3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4LyQAAAOMAAAAPAAAAZHJzL2Rvd25yZXYueG1sRE9fa8Iw&#10;EH8f7DuEG+xlzEQnWjqj6GCwgTJ0w+ejOZtqc+maTKuffhkMfLzf/5vMOleLI7Wh8qyh31MgiAtv&#10;Ki41fH2+PmYgQkQ2WHsmDWcKMJve3kwwN/7EazpuYilSCIccNdgYm1zKUFhyGHq+IU7czrcOYzrb&#10;UpoWTync1XKg1Eg6rDg1WGzoxVJx2Pw4Ddl5uHrYjsbbff3xvrCX8puXB9T6/q6bP4OI1MWr+N/9&#10;ZtJ8pQb9TD0Nx/D3UwJATn8BAAD//wMAUEsBAi0AFAAGAAgAAAAhANvh9svuAAAAhQEAABMAAAAA&#10;AAAAAAAAAAAAAAAAAFtDb250ZW50X1R5cGVzXS54bWxQSwECLQAUAAYACAAAACEAWvQsW78AAAAV&#10;AQAACwAAAAAAAAAAAAAAAAAfAQAAX3JlbHMvLnJlbHNQSwECLQAUAAYACAAAACEA8QAeC8kAAADj&#10;AAAADwAAAAAAAAAAAAAAAAAHAgAAZHJzL2Rvd25yZXYueG1sUEsFBgAAAAADAAMAtwAAAP0CAAAA&#10;AA==&#10;" fillcolor="white [3201]" stroked="f" strokeweight=".5pt">
                    <v:textbox inset="0,0,0,0">
                      <w:txbxContent>
                        <w:p w14:paraId="050F4CB9" w14:textId="77777777" w:rsidR="00C62814" w:rsidRPr="00AE29D9" w:rsidRDefault="00C62814" w:rsidP="00305DAF">
                          <w:pPr>
                            <w:pStyle w:val="TableTextCaro"/>
                            <w:rPr>
                              <w:color w:val="auto"/>
                              <w:sz w:val="16"/>
                              <w:szCs w:val="16"/>
                              <w:lang w:val="de-DE"/>
                            </w:rPr>
                          </w:pPr>
                          <w:r w:rsidRPr="00AE29D9">
                            <w:rPr>
                              <w:color w:val="auto"/>
                              <w:sz w:val="16"/>
                              <w:szCs w:val="16"/>
                              <w:lang w:val="de-DE"/>
                            </w:rPr>
                            <w:t>Recycle</w:t>
                          </w:r>
                        </w:p>
                      </w:txbxContent>
                    </v:textbox>
                  </v:shape>
                </v:group>
                <v:shape id="_x0000_s1255" type="#_x0000_t202" style="position:absolute;left:27530;top:26953;width:6360;height:2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iyQAAAOMAAAAPAAAAZHJzL2Rvd25yZXYueG1sRE9fS8Mw&#10;EH8X/A7hBr7IlmaOrdZlQwVBYTI2Zc9Hc2vqmktt4tb56Y0g+Hi//zdf9q4RR+pC7VmDGmUgiEtv&#10;aq40vL89DXMQISIbbDyThjMFWC4uL+ZYGH/iDR23sRIphEOBGmyMbSFlKC05DCPfEidu7zuHMZ1d&#10;JU2HpxTuGjnOsql0WHNqsNjSo6XysP1yGvLz5PV6N53tPpr1y4P9rj55dUCtrwb9/R2ISH38F/+5&#10;n02ar1Q+UWp8ewO/PyUA5OIHAAD//wMAUEsBAi0AFAAGAAgAAAAhANvh9svuAAAAhQEAABMAAAAA&#10;AAAAAAAAAAAAAAAAAFtDb250ZW50X1R5cGVzXS54bWxQSwECLQAUAAYACAAAACEAWvQsW78AAAAV&#10;AQAACwAAAAAAAAAAAAAAAAAfAQAAX3JlbHMvLnJlbHNQSwECLQAUAAYACAAAACEArf0V4skAAADj&#10;AAAADwAAAAAAAAAAAAAAAAAHAgAAZHJzL2Rvd25yZXYueG1sUEsFBgAAAAADAAMAtwAAAP0CAAAA&#10;AA==&#10;" fillcolor="white [3201]" stroked="f" strokeweight=".5pt">
                  <v:textbox inset="0,0,0,0">
                    <w:txbxContent>
                      <w:p w14:paraId="36FF113A" w14:textId="77777777" w:rsidR="00C62814" w:rsidRPr="00AE29D9" w:rsidRDefault="00C62814" w:rsidP="00305DAF">
                        <w:pPr>
                          <w:pStyle w:val="TableTextCaro"/>
                          <w:rPr>
                            <w:color w:val="auto"/>
                            <w:sz w:val="16"/>
                            <w:szCs w:val="16"/>
                          </w:rPr>
                        </w:pPr>
                        <w:r w:rsidRPr="00AE29D9">
                          <w:rPr>
                            <w:color w:val="auto"/>
                            <w:sz w:val="16"/>
                            <w:szCs w:val="16"/>
                          </w:rPr>
                          <w:t>Discard</w:t>
                        </w:r>
                      </w:p>
                    </w:txbxContent>
                  </v:textbox>
                </v:shape>
                <w10:wrap type="topAndBottom" anchorx="margin"/>
              </v:group>
            </w:pict>
          </mc:Fallback>
        </mc:AlternateContent>
      </w:r>
      <w:r w:rsidR="00B30CCB" w:rsidRPr="004A07B5">
        <w:rPr>
          <w:noProof/>
        </w:rPr>
        <mc:AlternateContent>
          <mc:Choice Requires="wps">
            <w:drawing>
              <wp:anchor distT="0" distB="0" distL="114300" distR="114300" simplePos="0" relativeHeight="251654185" behindDoc="0" locked="0" layoutInCell="1" allowOverlap="1" wp14:anchorId="242B71A7" wp14:editId="70BFA20E">
                <wp:simplePos x="0" y="0"/>
                <wp:positionH relativeFrom="column">
                  <wp:posOffset>518160</wp:posOffset>
                </wp:positionH>
                <wp:positionV relativeFrom="paragraph">
                  <wp:posOffset>20511770</wp:posOffset>
                </wp:positionV>
                <wp:extent cx="528320" cy="0"/>
                <wp:effectExtent l="38100" t="76200" r="0" b="95250"/>
                <wp:wrapNone/>
                <wp:docPr id="1125368112" name="Gerade Verbindung mit Pfeil 2"/>
                <wp:cNvGraphicFramePr/>
                <a:graphic xmlns:a="http://schemas.openxmlformats.org/drawingml/2006/main">
                  <a:graphicData uri="http://schemas.microsoft.com/office/word/2010/wordprocessingShape">
                    <wps:wsp>
                      <wps:cNvCnPr/>
                      <wps:spPr>
                        <a:xfrm flipH="1">
                          <a:off x="0" y="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BBCAC1D" id="Gerade Verbindung mit Pfeil 2" o:spid="_x0000_s1026" type="#_x0000_t32" style="position:absolute;margin-left:40.8pt;margin-top:1615.1pt;width:41.6pt;height:0;flip:x;z-index:25165418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jZY0AEAAAcEAAAOAAAAZHJzL2Uyb0RvYy54bWysU9uO0zAQfUfiHyy/06RFoFXUdB+6LDwg&#10;WMHyAV5nnFjyTfbQJH/P2GlTbkIC8WL5MufMnDPj/e1kDTtBTNq7lm83NWfgpO+061v+5fH+xQ1n&#10;CYXrhPEOWj5D4reH58/2Y2hg5wdvOoiMSFxqxtDyATE0VZXkAFakjQ/g6FH5aAXSMfZVF8VI7NZU&#10;u7p+XY0+diF6CSnR7d3yyA+FXymQ+FGpBMhMy6k2LGss61Neq8NeNH0UYdDyXIb4hyqs0I6SrlR3&#10;AgX7GvUvVFbL6JNXuJHeVl4pLaFoIDXb+ic1nwcRoGghc1JYbUr/j1Z+OB3dQyQbxpCaFB5iVjGp&#10;aJkyOryjnhZdVCmbim3zahtMyCRdvtrdvNyRufLyVC0MmSnEhG/BW5Y3LU8Yhe4HPHrnqDc+Luzi&#10;9D4h1UDACyCDjctr8kZ399qYcsiDAUcT2UlQS3Ha5hYS7ocoFNq8cR3DOdDMYdTC9QbOkZm1uqot&#10;O5wNLBk/gWK6I1VLZWUQr/mElODwktM4is4wRdWtwLoY9kfgOT5DoQzp34BXRMnsHa5gq52Pv8t+&#10;tUkt8RcHFt3ZgiffzWUOijU0bcXV88/I4/z9ucCv//fwDQAA//8DAFBLAwQUAAYACAAAACEAeKVn&#10;e94AAAAMAQAADwAAAGRycy9kb3ducmV2LnhtbEyPwW6DMAyG75P2DpEn7bYG6IQqRqi6oR0m7TKo&#10;1B0DcQGVOChJKXv7pYdpPdr+9Pv78+2iRzajdYMhAfEqAobUGjVQJ2Bfvz9tgDkvScnREAr4QQfb&#10;4v4ul5kyF/rCufIdCyHkMimg937KOHdtj1q6lZmQwu1orJY+jLbjyspLCNcjT6Io5VoOFD70csK3&#10;HttTddYCEqo/y1Id42b/cXjl1Vx/20MpxOPDsnsB5nHx/zBc9YM6FMGpMWdSjo0CNnEaSAHrZB0l&#10;wK5E+hzKNH8rXuT8tkTxCwAA//8DAFBLAQItABQABgAIAAAAIQC2gziS/gAAAOEBAAATAAAAAAAA&#10;AAAAAAAAAAAAAABbQ29udGVudF9UeXBlc10ueG1sUEsBAi0AFAAGAAgAAAAhADj9If/WAAAAlAEA&#10;AAsAAAAAAAAAAAAAAAAALwEAAF9yZWxzLy5yZWxzUEsBAi0AFAAGAAgAAAAhABMuNljQAQAABwQA&#10;AA4AAAAAAAAAAAAAAAAALgIAAGRycy9lMm9Eb2MueG1sUEsBAi0AFAAGAAgAAAAhAHilZ3veAAAA&#10;DAEAAA8AAAAAAAAAAAAAAAAAKgQAAGRycy9kb3ducmV2LnhtbFBLBQYAAAAABAAEAPMAAAA1BQAA&#10;AAA=&#10;" strokecolor="black [3213]">
                <v:stroke endarrow="block"/>
              </v:shape>
            </w:pict>
          </mc:Fallback>
        </mc:AlternateContent>
      </w:r>
      <w:r w:rsidR="00B30CCB" w:rsidRPr="004A07B5">
        <w:rPr>
          <w:noProof/>
        </w:rPr>
        <mc:AlternateContent>
          <mc:Choice Requires="wps">
            <w:drawing>
              <wp:anchor distT="0" distB="0" distL="114300" distR="114300" simplePos="0" relativeHeight="251654184" behindDoc="0" locked="0" layoutInCell="1" allowOverlap="1" wp14:anchorId="5AE2B17B" wp14:editId="39FE6D9B">
                <wp:simplePos x="0" y="0"/>
                <wp:positionH relativeFrom="column">
                  <wp:posOffset>4808220</wp:posOffset>
                </wp:positionH>
                <wp:positionV relativeFrom="paragraph">
                  <wp:posOffset>22749022</wp:posOffset>
                </wp:positionV>
                <wp:extent cx="379730" cy="0"/>
                <wp:effectExtent l="0" t="76200" r="20320" b="95250"/>
                <wp:wrapNone/>
                <wp:docPr id="1454853825" name="Gerade Verbindung mit Pfeil 4"/>
                <wp:cNvGraphicFramePr/>
                <a:graphic xmlns:a="http://schemas.openxmlformats.org/drawingml/2006/main">
                  <a:graphicData uri="http://schemas.microsoft.com/office/word/2010/wordprocessingShape">
                    <wps:wsp>
                      <wps:cNvCnPr/>
                      <wps:spPr>
                        <a:xfrm>
                          <a:off x="0" y="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2A971F1D" id="Gerade Verbindung mit Pfeil 4" o:spid="_x0000_s1026" type="#_x0000_t32" style="position:absolute;margin-left:378.6pt;margin-top:1791.25pt;width:29.9pt;height:0;z-index:251654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o6ygEAAP0DAAAOAAAAZHJzL2Uyb0RvYy54bWysU8tu2zAQvBfoPxC817IToGkFyzk4TS9F&#10;G/TxAQy1lAjwBXJrSX/fJWVLfaFAg1xWIrmzszNc7m9Ha9gJYtLeNXy32XIGTvpWu67h377ev3rD&#10;WULhWmG8g4ZPkPjt4eWL/RBquPK9Ny1ERkVcqofQ8B4x1FWVZA9WpI0P4OhQ+WgF0jJ2VRvFQNWt&#10;qa6229fV4GMbopeQEu3ezYf8UOorBRI/KZUAmWk49YYlxhIfc6wOe1F3UYRey3Mb4gldWKEdkS6l&#10;7gQK9j3qP0pZLaNPXuFGelt5pbSEooHU7La/qfnSiwBFC5mTwmJTer6y8uPp6B4i2TCEVKfwELOK&#10;UUWbv9QfG4tZ02IWjMgkbV7fvL25Jkvl5ahacSEmfA/esvzT8IRR6K7Ho3eObsTHXfFKnD4kJGYC&#10;XgCZ1Lgckze6vdfGlEUeBziayE6CLhLHXb44wv2ShUKbd65lOAWaNIxauM7AOTNXrVaN5Q8nAzPj&#10;Z1BMt6Rq7qyM38onpASHF07jKDvDFHW3ALdF0j+B5/wMhTKa/wNeEIXZO1zAVjsf/8a+2qTm/IsD&#10;s+5swaNvp3L7xRqaseLq+T3kIf55XeDrqz38AAAA//8DAFBLAwQUAAYACAAAACEAu1e4M+AAAAAN&#10;AQAADwAAAGRycy9kb3ducmV2LnhtbEyPy07DMBBF90j8gzVI7KhTo5AQ4lQFiSI2rWgr1m48JBF+&#10;RLHTBr6e6QLBcmauzpxbLiZr2BGH0HknYT5LgKGrve5cI2G/e77JgYWonFbGO5TwhQEW1eVFqQrt&#10;T+4Nj9vYMIK4UCgJbYx9wXmoW7QqzHyPjm4ffrAq0jg0XA/qRHBruEiSO25V5+hDq3p8arH+3I5W&#10;Qvbi1936ftoIHMVqufl+f3w1Kymvr6blA7CIU/wLw1mf1KEip4MfnQ7MECPNBEUl3Ka5SIFRJJ9n&#10;VO/wu+JVyf+3qH4AAAD//wMAUEsBAi0AFAAGAAgAAAAhALaDOJL+AAAA4QEAABMAAAAAAAAAAAAA&#10;AAAAAAAAAFtDb250ZW50X1R5cGVzXS54bWxQSwECLQAUAAYACAAAACEAOP0h/9YAAACUAQAACwAA&#10;AAAAAAAAAAAAAAAvAQAAX3JlbHMvLnJlbHNQSwECLQAUAAYACAAAACEAy/S6OsoBAAD9AwAADgAA&#10;AAAAAAAAAAAAAAAuAgAAZHJzL2Uyb0RvYy54bWxQSwECLQAUAAYACAAAACEAu1e4M+AAAAANAQAA&#10;DwAAAAAAAAAAAAAAAAAkBAAAZHJzL2Rvd25yZXYueG1sUEsFBgAAAAAEAAQA8wAAADEFAAAAAA==&#10;" strokecolor="black [3213]">
                <v:stroke endarrow="block"/>
              </v:shape>
            </w:pict>
          </mc:Fallback>
        </mc:AlternateContent>
      </w:r>
    </w:p>
    <w:p w14:paraId="05EEA86A" w14:textId="0809FBE3" w:rsidR="00B30CCB" w:rsidRPr="004A07B5" w:rsidRDefault="00B30CCB" w:rsidP="00871E1E">
      <w:pPr>
        <w:pStyle w:val="Caro4"/>
      </w:pPr>
      <w:bookmarkStart w:id="567" w:name="_Ref183537606"/>
      <w:bookmarkStart w:id="568" w:name="_Toc199059240"/>
      <w:r w:rsidRPr="004A07B5">
        <w:t>Waste vs Co-product</w:t>
      </w:r>
      <w:bookmarkEnd w:id="567"/>
      <w:bookmarkEnd w:id="568"/>
    </w:p>
    <w:p w14:paraId="2FBFA22E" w14:textId="0938DE4E" w:rsidR="00B30CCB" w:rsidRPr="004A07B5" w:rsidRDefault="00B30CCB" w:rsidP="00871E1E">
      <w:r w:rsidRPr="004A07B5">
        <w:t xml:space="preserve">Waste is any material or process output which is not deliberately produced as an integral part of a multi-output production process. No further use of the material or process output is certain. Additionally, the holder discards or intends to discard or is legally required to discard the residue based on national waste legislation. </w:t>
      </w:r>
    </w:p>
    <w:p w14:paraId="65BD96F9" w14:textId="77777777" w:rsidR="00B30CCB" w:rsidRPr="004A07B5" w:rsidRDefault="00B30CCB" w:rsidP="00871E1E">
      <w:r w:rsidRPr="004A07B5">
        <w:t xml:space="preserve">Waste materials with certain further use but requiring further treatment other than normal industrial practice before use (i.e., waste recovered by recycling) shall follow the requirements on material recycling. </w:t>
      </w:r>
    </w:p>
    <w:p w14:paraId="3555CD9C" w14:textId="77777777" w:rsidR="00B30CCB" w:rsidRPr="004A07B5" w:rsidRDefault="00B30CCB" w:rsidP="00871E1E">
      <w:r w:rsidRPr="004A07B5">
        <w:t>“Normal industrial practice” can include all steps which a producer would take for a product, such as the material being filtered, washed, or dried; or adding materials necessary for further use; or carrying out quality control. However, treatments usually considered as a recovery operation cannot, in principle, be considered as normal industrial practice in this sense. Some of such processing tasks considered as normal industrial practice can be carried out on the production site of the manufacturer, some on the site of the next user, and some by intermediaries, as long as they also meet the criterion of being ‘produced as an integral part of a production process’ (adopted from the EU’s Guidance on the interpretation of key provisions of Directive 2008/98/EC on waste).</w:t>
      </w:r>
    </w:p>
    <w:p w14:paraId="37BDBCE1" w14:textId="77777777" w:rsidR="00B30CCB" w:rsidRPr="004A07B5" w:rsidRDefault="00B30CCB" w:rsidP="00871E1E">
      <w:r w:rsidRPr="004A07B5">
        <w:t xml:space="preserve">A co-product in contrast is produced as an integral part of a multi-output process where its further use is certain. Typically, co-products directly replace a raw material or fuel without requiring further processing other than normal industry practice. For co-product allocation, multi-output allocation applies (please refer to section Allocation Rules). </w:t>
      </w:r>
    </w:p>
    <w:p w14:paraId="0503CA1A" w14:textId="77777777" w:rsidR="00B30CCB" w:rsidRPr="004A07B5" w:rsidRDefault="00B30CCB" w:rsidP="00871E1E">
      <w:r w:rsidRPr="004A07B5">
        <w:t>The following hierarchy shall be applied (please refer to Annex A1 for definitions of the respective criteria):</w:t>
      </w:r>
    </w:p>
    <w:p w14:paraId="562D768F" w14:textId="663AA7C4" w:rsidR="005A566F" w:rsidRPr="004A07B5" w:rsidRDefault="00871E1E" w:rsidP="005A566F">
      <w:pPr>
        <w:pStyle w:val="affff9"/>
      </w:pPr>
      <w:bookmarkStart w:id="569" w:name="_Ref195631556"/>
      <w:r w:rsidRPr="004A07B5">
        <w:lastRenderedPageBreak/>
        <w:t xml:space="preserve">Figure </w:t>
      </w:r>
      <w:r w:rsidRPr="004A07B5">
        <w:fldChar w:fldCharType="begin"/>
      </w:r>
      <w:r w:rsidRPr="004A07B5">
        <w:instrText xml:space="preserve"> SEQ Figure \* ARABIC </w:instrText>
      </w:r>
      <w:r w:rsidRPr="004A07B5">
        <w:fldChar w:fldCharType="separate"/>
      </w:r>
      <w:r w:rsidR="00D36E2E" w:rsidRPr="004A07B5">
        <w:rPr>
          <w:noProof/>
        </w:rPr>
        <w:t>9</w:t>
      </w:r>
      <w:r w:rsidRPr="004A07B5">
        <w:fldChar w:fldCharType="end"/>
      </w:r>
      <w:bookmarkEnd w:id="569"/>
      <w:r w:rsidR="00B30CCB" w:rsidRPr="004A07B5">
        <w:t>: Waste vs. co-product classification hierarchy based on EU Waste Framework Directive</w:t>
      </w:r>
    </w:p>
    <w:p w14:paraId="092AC568" w14:textId="2FBDE1A1" w:rsidR="005A566F" w:rsidRPr="004A07B5" w:rsidRDefault="005A566F" w:rsidP="0009561A">
      <w:r w:rsidRPr="004A07B5">
        <w:rPr>
          <w:noProof/>
        </w:rPr>
        <mc:AlternateContent>
          <mc:Choice Requires="wpg">
            <w:drawing>
              <wp:anchor distT="0" distB="0" distL="114300" distR="114300" simplePos="0" relativeHeight="251654304" behindDoc="0" locked="0" layoutInCell="1" allowOverlap="1" wp14:anchorId="296D0A0F" wp14:editId="7B2238FC">
                <wp:simplePos x="0" y="0"/>
                <wp:positionH relativeFrom="column">
                  <wp:posOffset>744643</wp:posOffset>
                </wp:positionH>
                <wp:positionV relativeFrom="paragraph">
                  <wp:posOffset>18415</wp:posOffset>
                </wp:positionV>
                <wp:extent cx="4562474" cy="2945080"/>
                <wp:effectExtent l="0" t="0" r="0" b="8255"/>
                <wp:wrapTopAndBottom/>
                <wp:docPr id="338082808" name="Groupe 327"/>
                <wp:cNvGraphicFramePr/>
                <a:graphic xmlns:a="http://schemas.openxmlformats.org/drawingml/2006/main">
                  <a:graphicData uri="http://schemas.microsoft.com/office/word/2010/wordprocessingGroup">
                    <wpg:wgp>
                      <wpg:cNvGrpSpPr/>
                      <wpg:grpSpPr>
                        <a:xfrm>
                          <a:off x="0" y="0"/>
                          <a:ext cx="4562474" cy="2945080"/>
                          <a:chOff x="0" y="0"/>
                          <a:chExt cx="4562474" cy="2945080"/>
                        </a:xfrm>
                      </wpg:grpSpPr>
                      <wps:wsp>
                        <wps:cNvPr id="1339420473" name="Gerade Verbindung mit Pfeil 4"/>
                        <wps:cNvCnPr/>
                        <wps:spPr>
                          <a:xfrm>
                            <a:off x="3543300" y="342900"/>
                            <a:ext cx="33464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1932729080" name="Gruppieren 4"/>
                        <wpg:cNvGrpSpPr/>
                        <wpg:grpSpPr>
                          <a:xfrm>
                            <a:off x="0" y="85725"/>
                            <a:ext cx="4562474" cy="2859355"/>
                            <a:chOff x="-86876" y="0"/>
                            <a:chExt cx="5174789" cy="2859355"/>
                          </a:xfrm>
                        </wpg:grpSpPr>
                        <wps:wsp>
                          <wps:cNvPr id="625771352" name="Gerade Verbindung mit Pfeil 4"/>
                          <wps:cNvCnPr/>
                          <wps:spPr>
                            <a:xfrm>
                              <a:off x="3917853" y="2601350"/>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4428913" name="Gerade Verbindung mit Pfeil 2"/>
                          <wps:cNvCnPr/>
                          <wps:spPr>
                            <a:xfrm flipH="1">
                              <a:off x="762586" y="2601350"/>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58511699" name="Gerade Verbindung mit Pfeil 5"/>
                          <wps:cNvCnPr/>
                          <wps:spPr>
                            <a:xfrm>
                              <a:off x="2383302" y="2215661"/>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69191392" name="Gerade Verbindung mit Pfeil 5"/>
                          <wps:cNvCnPr/>
                          <wps:spPr>
                            <a:xfrm>
                              <a:off x="2397369" y="1554480"/>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1677769" name="Gerade Verbindung mit Pfeil 5"/>
                          <wps:cNvCnPr/>
                          <wps:spPr>
                            <a:xfrm>
                              <a:off x="2383302" y="907366"/>
                              <a:ext cx="0" cy="2374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8769920" name="Gerade Verbindung mit Pfeil 5"/>
                          <wps:cNvCnPr/>
                          <wps:spPr>
                            <a:xfrm>
                              <a:off x="2390336" y="372794"/>
                              <a:ext cx="0" cy="23750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4935822" name="Gerade Verbindung mit Pfeil 4"/>
                          <wps:cNvCnPr/>
                          <wps:spPr>
                            <a:xfrm>
                              <a:off x="3953022" y="2073812"/>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75069758" name="Gerade Verbindung mit Pfeil 4"/>
                          <wps:cNvCnPr/>
                          <wps:spPr>
                            <a:xfrm>
                              <a:off x="3945988" y="1377461"/>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78510638" name="Gerade Verbindung mit Pfeil 4"/>
                          <wps:cNvCnPr/>
                          <wps:spPr>
                            <a:xfrm>
                              <a:off x="3960056" y="800686"/>
                              <a:ext cx="37973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12439608" name="Gerade Verbindung mit Pfeil 2"/>
                          <wps:cNvCnPr/>
                          <wps:spPr>
                            <a:xfrm flipH="1">
                              <a:off x="762586" y="266114"/>
                              <a:ext cx="52832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203493" name="Rechteck 1"/>
                          <wps:cNvSpPr/>
                          <wps:spPr>
                            <a:xfrm>
                              <a:off x="-86876" y="133643"/>
                              <a:ext cx="855994"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CC136D" w14:textId="77777777" w:rsidR="00B30CCB" w:rsidRPr="00E93C7D" w:rsidRDefault="00B30CCB" w:rsidP="00AE29D9">
                                <w:pPr>
                                  <w:pStyle w:val="TableTextCaro"/>
                                  <w:rPr>
                                    <w:sz w:val="16"/>
                                    <w:szCs w:val="16"/>
                                    <w:lang w:eastAsia="en-US"/>
                                  </w:rPr>
                                </w:pPr>
                                <w:r w:rsidRPr="00E93C7D">
                                  <w:rPr>
                                    <w:sz w:val="16"/>
                                    <w:szCs w:val="16"/>
                                    <w:lang w:eastAsia="en-US"/>
                                  </w:rPr>
                                  <w:t>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430955142" name="Rechteck 1"/>
                          <wps:cNvSpPr/>
                          <wps:spPr>
                            <a:xfrm>
                              <a:off x="1005688" y="119574"/>
                              <a:ext cx="3028209" cy="338357"/>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93C31B" w14:textId="77777777" w:rsidR="00B30CCB" w:rsidRPr="0009561A" w:rsidRDefault="00B30CCB" w:rsidP="0009561A">
                                <w:pPr>
                                  <w:pStyle w:val="TableTextCaro"/>
                                  <w:rPr>
                                    <w:sz w:val="16"/>
                                    <w:szCs w:val="16"/>
                                  </w:rPr>
                                </w:pPr>
                                <w:r w:rsidRPr="0009561A">
                                  <w:rPr>
                                    <w:sz w:val="16"/>
                                    <w:szCs w:val="16"/>
                                  </w:rPr>
                                  <w:t>1.</w:t>
                                </w:r>
                                <w:r w:rsidRPr="0009561A">
                                  <w:rPr>
                                    <w:sz w:val="16"/>
                                    <w:szCs w:val="16"/>
                                  </w:rPr>
                                  <w:tab/>
                                  <w:t>Is the material/component deliberately produced?</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255808259" name="Rechteck 1"/>
                          <wps:cNvSpPr/>
                          <wps:spPr>
                            <a:xfrm>
                              <a:off x="1005536" y="647114"/>
                              <a:ext cx="3045460" cy="241886"/>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13D48A" w14:textId="77777777" w:rsidR="00B30CCB" w:rsidRPr="00E93C7D" w:rsidRDefault="00B30CCB" w:rsidP="0009561A">
                                <w:pPr>
                                  <w:tabs>
                                    <w:tab w:val="left" w:pos="284"/>
                                  </w:tabs>
                                  <w:spacing w:after="0"/>
                                  <w:ind w:left="0" w:right="60"/>
                                  <w:jc w:val="left"/>
                                  <w:rPr>
                                    <w:color w:val="000000" w:themeColor="text1"/>
                                    <w:sz w:val="16"/>
                                    <w:szCs w:val="16"/>
                                  </w:rPr>
                                </w:pPr>
                                <w:r w:rsidRPr="0009561A">
                                  <w:rPr>
                                    <w:rStyle w:val="TableTextCaroCar"/>
                                  </w:rPr>
                                  <w:t>2.</w:t>
                                </w:r>
                                <w:r w:rsidRPr="0009561A">
                                  <w:rPr>
                                    <w:rStyle w:val="TableTextCaroCar"/>
                                  </w:rPr>
                                  <w:tab/>
                                  <w:t>Is the further use of the</w:t>
                                </w:r>
                                <w:r w:rsidRPr="0009561A">
                                  <w:rPr>
                                    <w:color w:val="000000" w:themeColor="text1"/>
                                    <w:sz w:val="12"/>
                                    <w:szCs w:val="12"/>
                                  </w:rPr>
                                  <w:t xml:space="preserve"> </w:t>
                                </w:r>
                                <w:r w:rsidRPr="00E93C7D">
                                  <w:rPr>
                                    <w:color w:val="000000" w:themeColor="text1"/>
                                    <w:sz w:val="16"/>
                                    <w:szCs w:val="16"/>
                                  </w:rPr>
                                  <w:t>material/component certain?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899823788" name="Rechteck 1"/>
                          <wps:cNvSpPr/>
                          <wps:spPr>
                            <a:xfrm>
                              <a:off x="1005840" y="1133475"/>
                              <a:ext cx="3057525" cy="54292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9A5984" w14:textId="77777777" w:rsidR="00B30CCB" w:rsidRPr="00E93C7D" w:rsidRDefault="00B30CCB" w:rsidP="0009561A">
                                <w:pPr>
                                  <w:tabs>
                                    <w:tab w:val="left" w:pos="284"/>
                                  </w:tabs>
                                  <w:spacing w:after="0"/>
                                  <w:ind w:left="284" w:right="60" w:hanging="284"/>
                                  <w:jc w:val="center"/>
                                  <w:rPr>
                                    <w:color w:val="000000" w:themeColor="text1"/>
                                    <w:sz w:val="16"/>
                                    <w:szCs w:val="16"/>
                                  </w:rPr>
                                </w:pPr>
                                <w:r w:rsidRPr="00E93C7D">
                                  <w:rPr>
                                    <w:color w:val="000000" w:themeColor="text1"/>
                                    <w:sz w:val="16"/>
                                    <w:szCs w:val="16"/>
                                  </w:rPr>
                                  <w:t>3.</w:t>
                                </w:r>
                                <w:r w:rsidRPr="00E93C7D">
                                  <w:rPr>
                                    <w:color w:val="000000" w:themeColor="text1"/>
                                    <w:sz w:val="16"/>
                                    <w:szCs w:val="16"/>
                                  </w:rPr>
                                  <w:tab/>
                                  <w:t>Can the material/component be used directly without any further processing other than normal industrial practice?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0527461" name="Rechteck 1"/>
                          <wps:cNvSpPr/>
                          <wps:spPr>
                            <a:xfrm>
                              <a:off x="1012874" y="1807698"/>
                              <a:ext cx="3039110" cy="427355"/>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FCDE70E" w14:textId="77777777" w:rsidR="00B30CCB" w:rsidRPr="00E93C7D" w:rsidRDefault="00B30CCB" w:rsidP="00B30CCB">
                                <w:pPr>
                                  <w:tabs>
                                    <w:tab w:val="left" w:pos="284"/>
                                  </w:tabs>
                                  <w:spacing w:after="0"/>
                                  <w:ind w:left="284" w:right="60" w:hanging="284"/>
                                  <w:jc w:val="left"/>
                                  <w:rPr>
                                    <w:color w:val="000000" w:themeColor="text1"/>
                                    <w:sz w:val="16"/>
                                    <w:szCs w:val="16"/>
                                  </w:rPr>
                                </w:pPr>
                                <w:r w:rsidRPr="00E93C7D">
                                  <w:rPr>
                                    <w:color w:val="000000" w:themeColor="text1"/>
                                    <w:sz w:val="16"/>
                                    <w:szCs w:val="16"/>
                                  </w:rPr>
                                  <w:t>4.</w:t>
                                </w:r>
                                <w:r w:rsidRPr="00E93C7D">
                                  <w:rPr>
                                    <w:color w:val="000000" w:themeColor="text1"/>
                                    <w:sz w:val="16"/>
                                    <w:szCs w:val="16"/>
                                  </w:rPr>
                                  <w:tab/>
                                  <w:t>Is the material/component produced as an integral part of the production process?</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271057312" name="Rechteck 1"/>
                          <wps:cNvSpPr/>
                          <wps:spPr>
                            <a:xfrm>
                              <a:off x="1012414" y="2461551"/>
                              <a:ext cx="3045460" cy="397804"/>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0857364" w14:textId="77777777" w:rsidR="00B30CCB" w:rsidRPr="00E93C7D" w:rsidRDefault="00B30CCB" w:rsidP="0009561A">
                                <w:pPr>
                                  <w:tabs>
                                    <w:tab w:val="left" w:pos="284"/>
                                  </w:tabs>
                                  <w:spacing w:after="0"/>
                                  <w:ind w:left="0" w:right="60"/>
                                  <w:jc w:val="center"/>
                                  <w:rPr>
                                    <w:color w:val="000000" w:themeColor="text1"/>
                                    <w:sz w:val="16"/>
                                    <w:szCs w:val="16"/>
                                  </w:rPr>
                                </w:pPr>
                                <w:r w:rsidRPr="0009561A">
                                  <w:rPr>
                                    <w:rStyle w:val="TableTextCaroCar"/>
                                  </w:rPr>
                                  <w:t>5.</w:t>
                                </w:r>
                                <w:r w:rsidRPr="0009561A">
                                  <w:rPr>
                                    <w:rStyle w:val="TableTextCaroCar"/>
                                  </w:rPr>
                                  <w:tab/>
                                  <w:t>Is the further use lawful under regional</w:t>
                                </w:r>
                                <w:r w:rsidRPr="0009561A">
                                  <w:rPr>
                                    <w:color w:val="000000" w:themeColor="text1"/>
                                    <w:sz w:val="12"/>
                                    <w:szCs w:val="12"/>
                                  </w:rPr>
                                  <w:t xml:space="preserve"> </w:t>
                                </w:r>
                                <w:r w:rsidRPr="00E93C7D">
                                  <w:rPr>
                                    <w:color w:val="000000" w:themeColor="text1"/>
                                    <w:sz w:val="16"/>
                                    <w:szCs w:val="16"/>
                                  </w:rPr>
                                  <w:t>waste legislation?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140872016" name="Rechteck 1"/>
                          <wps:cNvSpPr/>
                          <wps:spPr>
                            <a:xfrm>
                              <a:off x="-43663" y="2496894"/>
                              <a:ext cx="842659" cy="249481"/>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2126740" w14:textId="77777777" w:rsidR="00B30CCB" w:rsidRPr="00E93C7D" w:rsidRDefault="00B30CCB" w:rsidP="0001797A">
                                <w:pPr>
                                  <w:spacing w:after="0"/>
                                  <w:ind w:left="0" w:right="60"/>
                                  <w:jc w:val="center"/>
                                  <w:rPr>
                                    <w:color w:val="000000" w:themeColor="text1"/>
                                    <w:sz w:val="16"/>
                                    <w:szCs w:val="16"/>
                                  </w:rPr>
                                </w:pPr>
                                <w:r w:rsidRPr="00E93C7D">
                                  <w:rPr>
                                    <w:rStyle w:val="TableTextCaroCar"/>
                                    <w:sz w:val="16"/>
                                    <w:szCs w:val="16"/>
                                    <w:lang w:eastAsia="en-US"/>
                                  </w:rPr>
                                  <w:t>C</w:t>
                                </w:r>
                                <w:r w:rsidRPr="00E93C7D">
                                  <w:rPr>
                                    <w:color w:val="000000" w:themeColor="text1"/>
                                    <w:sz w:val="16"/>
                                    <w:szCs w:val="16"/>
                                  </w:rPr>
                                  <w:t>o-Product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501400912" name="Rechteck 1"/>
                          <wps:cNvSpPr/>
                          <wps:spPr>
                            <a:xfrm>
                              <a:off x="4339883" y="640080"/>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531D58" w14:textId="77777777" w:rsidR="00B30CCB" w:rsidRPr="00E93C7D" w:rsidRDefault="00B30CCB" w:rsidP="008F11D8">
                                <w:pPr>
                                  <w:spacing w:after="0"/>
                                  <w:ind w:left="0" w:right="60"/>
                                  <w:jc w:val="center"/>
                                  <w:rPr>
                                    <w:color w:val="000000" w:themeColor="text1"/>
                                    <w:sz w:val="16"/>
                                    <w:szCs w:val="16"/>
                                  </w:rPr>
                                </w:pPr>
                                <w:r w:rsidRPr="00E93C7D">
                                  <w:rPr>
                                    <w:rStyle w:val="TableTextCaroCar"/>
                                    <w:sz w:val="16"/>
                                    <w:szCs w:val="16"/>
                                  </w:rPr>
                                  <w:t>Wa</w:t>
                                </w:r>
                                <w:r w:rsidRPr="00E93C7D">
                                  <w:rPr>
                                    <w:color w:val="000000" w:themeColor="text1"/>
                                    <w:sz w:val="16"/>
                                    <w:szCs w:val="16"/>
                                  </w:rPr>
                                  <w:t>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46808994" name="Rechteck 1"/>
                          <wps:cNvSpPr/>
                          <wps:spPr>
                            <a:xfrm>
                              <a:off x="4318782" y="1266092"/>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4AF3B50" w14:textId="77777777" w:rsidR="00B30CCB" w:rsidRPr="00E93C7D" w:rsidRDefault="00B30CCB" w:rsidP="008F11D8">
                                <w:pPr>
                                  <w:spacing w:after="0"/>
                                  <w:ind w:left="0" w:right="60"/>
                                  <w:jc w:val="center"/>
                                  <w:rPr>
                                    <w:color w:val="000000" w:themeColor="text1"/>
                                    <w:sz w:val="16"/>
                                    <w:szCs w:val="16"/>
                                  </w:rPr>
                                </w:pPr>
                                <w:r w:rsidRPr="00E93C7D">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91761372" name="Rechteck 1"/>
                          <wps:cNvSpPr/>
                          <wps:spPr>
                            <a:xfrm>
                              <a:off x="4332849" y="1955409"/>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B582DE" w14:textId="77777777" w:rsidR="00B30CCB" w:rsidRPr="00E93C7D" w:rsidRDefault="00B30CCB" w:rsidP="008F11D8">
                                <w:pPr>
                                  <w:spacing w:after="0"/>
                                  <w:ind w:left="0" w:right="60"/>
                                  <w:jc w:val="center"/>
                                  <w:rPr>
                                    <w:color w:val="000000" w:themeColor="text1"/>
                                    <w:sz w:val="16"/>
                                    <w:szCs w:val="16"/>
                                  </w:rPr>
                                </w:pPr>
                                <w:r w:rsidRPr="00E93C7D">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986549829" name="Rechteck 1"/>
                          <wps:cNvSpPr/>
                          <wps:spPr>
                            <a:xfrm>
                              <a:off x="4318782" y="2468880"/>
                              <a:ext cx="7480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4284F3C" w14:textId="77777777" w:rsidR="00B30CCB" w:rsidRPr="00E93C7D" w:rsidRDefault="00B30CCB" w:rsidP="008F11D8">
                                <w:pPr>
                                  <w:spacing w:after="0"/>
                                  <w:ind w:left="0" w:right="60"/>
                                  <w:jc w:val="center"/>
                                  <w:rPr>
                                    <w:color w:val="000000" w:themeColor="text1"/>
                                    <w:sz w:val="16"/>
                                    <w:szCs w:val="16"/>
                                  </w:rPr>
                                </w:pPr>
                                <w:r w:rsidRPr="00E93C7D">
                                  <w:rPr>
                                    <w:color w:val="000000" w:themeColor="text1"/>
                                    <w:sz w:val="16"/>
                                    <w:szCs w:val="16"/>
                                  </w:rPr>
                                  <w:t>Waste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071861748" name="Textfeld 6"/>
                          <wps:cNvSpPr txBox="1"/>
                          <wps:spPr>
                            <a:xfrm>
                              <a:off x="682128" y="0"/>
                              <a:ext cx="524028" cy="290946"/>
                            </a:xfrm>
                            <a:prstGeom prst="rect">
                              <a:avLst/>
                            </a:prstGeom>
                            <a:noFill/>
                            <a:ln w="6350">
                              <a:noFill/>
                            </a:ln>
                          </wps:spPr>
                          <wps:txbx>
                            <w:txbxContent>
                              <w:p w14:paraId="55FBDC34" w14:textId="77777777" w:rsidR="00B30CCB" w:rsidRPr="00E93C7D" w:rsidRDefault="00B30CCB" w:rsidP="00FF34E5">
                                <w:pPr>
                                  <w:spacing w:after="0"/>
                                  <w:ind w:left="0" w:right="55"/>
                                  <w:rPr>
                                    <w:sz w:val="16"/>
                                    <w:szCs w:val="16"/>
                                    <w:lang w:val="de-DE"/>
                                  </w:rPr>
                                </w:pPr>
                                <w:r w:rsidRPr="00E93C7D">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9376805" name="Textfeld 6"/>
                          <wps:cNvSpPr txBox="1"/>
                          <wps:spPr>
                            <a:xfrm>
                              <a:off x="620171" y="2310520"/>
                              <a:ext cx="997099" cy="290830"/>
                            </a:xfrm>
                            <a:prstGeom prst="rect">
                              <a:avLst/>
                            </a:prstGeom>
                            <a:noFill/>
                            <a:ln w="6350">
                              <a:noFill/>
                            </a:ln>
                          </wps:spPr>
                          <wps:txbx>
                            <w:txbxContent>
                              <w:p w14:paraId="1986DF02" w14:textId="77777777" w:rsidR="00B30CCB" w:rsidRPr="00E93C7D" w:rsidRDefault="00B30CCB" w:rsidP="00FF34E5">
                                <w:pPr>
                                  <w:spacing w:after="0"/>
                                  <w:ind w:left="0" w:right="55"/>
                                  <w:rPr>
                                    <w:sz w:val="16"/>
                                    <w:szCs w:val="16"/>
                                    <w:lang w:val="de-DE"/>
                                  </w:rPr>
                                </w:pPr>
                                <w:r w:rsidRPr="00E93C7D">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522723" name="Textfeld 6"/>
                          <wps:cNvSpPr txBox="1"/>
                          <wps:spPr>
                            <a:xfrm>
                              <a:off x="2032277" y="833120"/>
                              <a:ext cx="819349" cy="290830"/>
                            </a:xfrm>
                            <a:prstGeom prst="rect">
                              <a:avLst/>
                            </a:prstGeom>
                            <a:noFill/>
                            <a:ln w="6350">
                              <a:noFill/>
                            </a:ln>
                          </wps:spPr>
                          <wps:txbx>
                            <w:txbxContent>
                              <w:p w14:paraId="5BC2EEA6" w14:textId="77777777" w:rsidR="00B30CCB" w:rsidRPr="00E93C7D" w:rsidRDefault="00B30CCB" w:rsidP="00E93C7D">
                                <w:pPr>
                                  <w:spacing w:after="0"/>
                                  <w:ind w:left="0" w:right="55"/>
                                  <w:rPr>
                                    <w:sz w:val="16"/>
                                    <w:szCs w:val="16"/>
                                    <w:lang w:val="de-DE"/>
                                  </w:rPr>
                                </w:pPr>
                                <w:r w:rsidRPr="00E93C7D">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9130178" name="Textfeld 6"/>
                          <wps:cNvSpPr txBox="1"/>
                          <wps:spPr>
                            <a:xfrm>
                              <a:off x="2067951" y="1575581"/>
                              <a:ext cx="924118" cy="290830"/>
                            </a:xfrm>
                            <a:prstGeom prst="rect">
                              <a:avLst/>
                            </a:prstGeom>
                            <a:noFill/>
                            <a:ln w="6350">
                              <a:noFill/>
                            </a:ln>
                          </wps:spPr>
                          <wps:txbx>
                            <w:txbxContent>
                              <w:p w14:paraId="189BD353" w14:textId="77777777" w:rsidR="00B30CCB" w:rsidRPr="00E93C7D" w:rsidRDefault="00B30CCB" w:rsidP="00E915E9">
                                <w:pPr>
                                  <w:spacing w:after="0"/>
                                  <w:ind w:left="0" w:right="55"/>
                                  <w:rPr>
                                    <w:sz w:val="16"/>
                                    <w:szCs w:val="16"/>
                                    <w:lang w:val="de-DE"/>
                                  </w:rPr>
                                </w:pPr>
                                <w:r w:rsidRPr="00E93C7D">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780304" name="Textfeld 6"/>
                          <wps:cNvSpPr txBox="1"/>
                          <wps:spPr>
                            <a:xfrm>
                              <a:off x="2074985" y="2173458"/>
                              <a:ext cx="873870" cy="290830"/>
                            </a:xfrm>
                            <a:prstGeom prst="rect">
                              <a:avLst/>
                            </a:prstGeom>
                            <a:noFill/>
                            <a:ln w="6350">
                              <a:noFill/>
                            </a:ln>
                          </wps:spPr>
                          <wps:txbx>
                            <w:txbxContent>
                              <w:p w14:paraId="796D0A96" w14:textId="77777777" w:rsidR="00B30CCB" w:rsidRPr="00E93C7D" w:rsidRDefault="00B30CCB" w:rsidP="00E915E9">
                                <w:pPr>
                                  <w:spacing w:after="0"/>
                                  <w:ind w:left="0" w:right="55"/>
                                  <w:rPr>
                                    <w:sz w:val="16"/>
                                    <w:szCs w:val="16"/>
                                    <w:lang w:val="de-DE"/>
                                  </w:rPr>
                                </w:pPr>
                                <w:r w:rsidRPr="00E93C7D">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4775502" name="Textfeld 6"/>
                          <wps:cNvSpPr txBox="1"/>
                          <wps:spPr>
                            <a:xfrm>
                              <a:off x="2089053" y="302455"/>
                              <a:ext cx="773376" cy="290830"/>
                            </a:xfrm>
                            <a:prstGeom prst="rect">
                              <a:avLst/>
                            </a:prstGeom>
                            <a:noFill/>
                            <a:ln w="6350">
                              <a:noFill/>
                            </a:ln>
                          </wps:spPr>
                          <wps:txbx>
                            <w:txbxContent>
                              <w:p w14:paraId="085F27D4" w14:textId="0A17A9B1" w:rsidR="00B30CCB" w:rsidRPr="00E93C7D" w:rsidRDefault="00E915E9" w:rsidP="00E93C7D">
                                <w:pPr>
                                  <w:spacing w:after="0"/>
                                  <w:ind w:left="0" w:right="55"/>
                                  <w:rPr>
                                    <w:sz w:val="16"/>
                                    <w:szCs w:val="16"/>
                                  </w:rPr>
                                </w:pPr>
                                <w:r>
                                  <w:rPr>
                                    <w:sz w:val="16"/>
                                    <w:szCs w:val="16"/>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1827612" name="Textfeld 6"/>
                          <wps:cNvSpPr txBox="1"/>
                          <wps:spPr>
                            <a:xfrm>
                              <a:off x="4227342" y="239150"/>
                              <a:ext cx="457200" cy="290830"/>
                            </a:xfrm>
                            <a:prstGeom prst="rect">
                              <a:avLst/>
                            </a:prstGeom>
                            <a:noFill/>
                            <a:ln w="6350">
                              <a:noFill/>
                            </a:ln>
                          </wps:spPr>
                          <wps:txbx>
                            <w:txbxContent>
                              <w:p w14:paraId="7FB78905" w14:textId="77777777" w:rsidR="00B30CCB" w:rsidRPr="00E93C7D" w:rsidRDefault="00B30CCB" w:rsidP="00B30CCB">
                                <w:pPr>
                                  <w:spacing w:after="0"/>
                                  <w:ind w:right="55"/>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9185341" name="Textfeld 6"/>
                          <wps:cNvSpPr txBox="1"/>
                          <wps:spPr>
                            <a:xfrm>
                              <a:off x="4009060" y="1083212"/>
                              <a:ext cx="896316" cy="290830"/>
                            </a:xfrm>
                            <a:prstGeom prst="rect">
                              <a:avLst/>
                            </a:prstGeom>
                            <a:noFill/>
                            <a:ln w="6350">
                              <a:noFill/>
                            </a:ln>
                          </wps:spPr>
                          <wps:txbx>
                            <w:txbxContent>
                              <w:p w14:paraId="76AF4F4A" w14:textId="77777777" w:rsidR="00B30CCB" w:rsidRPr="00E93C7D" w:rsidRDefault="00B30CCB" w:rsidP="00FF34E5">
                                <w:pPr>
                                  <w:spacing w:after="0"/>
                                  <w:ind w:left="0" w:right="55"/>
                                  <w:rPr>
                                    <w:sz w:val="16"/>
                                    <w:szCs w:val="16"/>
                                  </w:rPr>
                                </w:pPr>
                                <w:r w:rsidRPr="00E93C7D">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7887862" name="Textfeld 6"/>
                          <wps:cNvSpPr txBox="1"/>
                          <wps:spPr>
                            <a:xfrm>
                              <a:off x="3994993" y="1800664"/>
                              <a:ext cx="977058" cy="290830"/>
                            </a:xfrm>
                            <a:prstGeom prst="rect">
                              <a:avLst/>
                            </a:prstGeom>
                            <a:noFill/>
                            <a:ln w="6350">
                              <a:noFill/>
                            </a:ln>
                          </wps:spPr>
                          <wps:txbx>
                            <w:txbxContent>
                              <w:p w14:paraId="1207B8C7" w14:textId="77777777" w:rsidR="00B30CCB" w:rsidRPr="00E93C7D" w:rsidRDefault="00B30CCB" w:rsidP="00FF34E5">
                                <w:pPr>
                                  <w:spacing w:after="0"/>
                                  <w:ind w:left="0" w:right="55"/>
                                  <w:rPr>
                                    <w:sz w:val="16"/>
                                    <w:szCs w:val="16"/>
                                  </w:rPr>
                                </w:pPr>
                                <w:r w:rsidRPr="00E93C7D">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919220" name="Textfeld 6"/>
                          <wps:cNvSpPr txBox="1"/>
                          <wps:spPr>
                            <a:xfrm>
                              <a:off x="3994993" y="2370406"/>
                              <a:ext cx="1092628" cy="290830"/>
                            </a:xfrm>
                            <a:prstGeom prst="rect">
                              <a:avLst/>
                            </a:prstGeom>
                            <a:noFill/>
                            <a:ln w="6350">
                              <a:noFill/>
                            </a:ln>
                          </wps:spPr>
                          <wps:txbx>
                            <w:txbxContent>
                              <w:p w14:paraId="6CBDBAAD" w14:textId="77777777" w:rsidR="00B30CCB" w:rsidRPr="00E93C7D" w:rsidRDefault="00B30CCB" w:rsidP="00FF34E5">
                                <w:pPr>
                                  <w:spacing w:after="0"/>
                                  <w:ind w:left="0" w:right="55"/>
                                  <w:rPr>
                                    <w:sz w:val="16"/>
                                    <w:szCs w:val="16"/>
                                  </w:rPr>
                                </w:pPr>
                                <w:r w:rsidRPr="00E93C7D">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138485" name="Textfeld 6"/>
                          <wps:cNvSpPr txBox="1"/>
                          <wps:spPr>
                            <a:xfrm>
                              <a:off x="3995222" y="457932"/>
                              <a:ext cx="991566" cy="290830"/>
                            </a:xfrm>
                            <a:prstGeom prst="rect">
                              <a:avLst/>
                            </a:prstGeom>
                            <a:noFill/>
                            <a:ln w="6350">
                              <a:noFill/>
                            </a:ln>
                          </wps:spPr>
                          <wps:txbx>
                            <w:txbxContent>
                              <w:p w14:paraId="7509712A" w14:textId="77777777" w:rsidR="00B30CCB" w:rsidRPr="00E93C7D" w:rsidRDefault="00B30CCB" w:rsidP="00FF34E5">
                                <w:pPr>
                                  <w:spacing w:after="0"/>
                                  <w:ind w:left="0" w:right="55"/>
                                  <w:rPr>
                                    <w:sz w:val="16"/>
                                    <w:szCs w:val="16"/>
                                  </w:rPr>
                                </w:pPr>
                                <w:r w:rsidRPr="00E93C7D">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39987667" name="Rechteck 1"/>
                        <wps:cNvSpPr/>
                        <wps:spPr>
                          <a:xfrm>
                            <a:off x="3886200" y="180975"/>
                            <a:ext cx="65913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67C4F2" w14:textId="77777777" w:rsidR="00AF1FCF" w:rsidRPr="00E93C7D" w:rsidRDefault="00AF1FCF" w:rsidP="00AF1FCF">
                              <w:pPr>
                                <w:spacing w:after="0"/>
                                <w:ind w:left="0" w:right="60"/>
                                <w:jc w:val="center"/>
                                <w:rPr>
                                  <w:color w:val="000000" w:themeColor="text1"/>
                                  <w:sz w:val="16"/>
                                  <w:szCs w:val="16"/>
                                </w:rPr>
                              </w:pPr>
                              <w:r w:rsidRPr="00E93C7D">
                                <w:rPr>
                                  <w:rStyle w:val="TableTextCaroCar"/>
                                  <w:sz w:val="16"/>
                                  <w:szCs w:val="16"/>
                                </w:rPr>
                                <w:t>Wa</w:t>
                              </w:r>
                              <w:r w:rsidRPr="00E93C7D">
                                <w:rPr>
                                  <w:color w:val="000000" w:themeColor="text1"/>
                                  <w:sz w:val="16"/>
                                  <w:szCs w:val="16"/>
                                </w:rPr>
                                <w:t>ste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713964353" name="Textfeld 6"/>
                        <wps:cNvSpPr txBox="1"/>
                        <wps:spPr>
                          <a:xfrm>
                            <a:off x="3581400" y="0"/>
                            <a:ext cx="874116" cy="290830"/>
                          </a:xfrm>
                          <a:prstGeom prst="rect">
                            <a:avLst/>
                          </a:prstGeom>
                          <a:noFill/>
                          <a:ln w="6350">
                            <a:noFill/>
                          </a:ln>
                        </wps:spPr>
                        <wps:txbx>
                          <w:txbxContent>
                            <w:p w14:paraId="6A1A6F2E" w14:textId="77777777" w:rsidR="00AF1FCF" w:rsidRPr="00E93C7D" w:rsidRDefault="00AF1FCF" w:rsidP="00AF1FCF">
                              <w:pPr>
                                <w:spacing w:after="0"/>
                                <w:ind w:left="0" w:right="55"/>
                                <w:rPr>
                                  <w:sz w:val="16"/>
                                  <w:szCs w:val="16"/>
                                </w:rPr>
                              </w:pPr>
                              <w:r w:rsidRPr="00E93C7D">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6D0A0F" id="Groupe 327" o:spid="_x0000_s1256" style="position:absolute;left:0;text-align:left;margin-left:58.65pt;margin-top:1.45pt;width:359.25pt;height:231.9pt;z-index:251654304;mso-position-horizontal-relative:text;mso-position-vertical-relative:text;mso-height-relative:margin" coordsize="45624,29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45GAoAAAZ4AAAOAAAAZHJzL2Uyb0RvYy54bWzsXVtz27gZfe9M/wNH74mJO+CJs5N6N2ln&#10;0t3MJu0+0xRlcUqRLEnHdn99DwCSusR3KY5WxotMiXf44PDDdw4+vvnpalFEX7OmzavyZEJex5Mo&#10;K9NqmpfnJ5N/fXn/Sk+itkvKaVJUZXYyuc7ayU9v//qXN5f1cUareVVMsybCQcr2+LI+mcy7rj4+&#10;OmrTebZI2tdVnZVYOauaRdLha3N+NG2SSxx9URzROJZHl1UzrZsqzdoWv/7sV07euuPPZlna/Tab&#10;tVkXFScTXFvnPhv3eWY/j96+SY7Pm6Se52l/GckTrmKR5CVOOh7q56RLoosm/+ZQizxtqraada/T&#10;anFUzWZ5mrl7wN2QeONuPjTVRe3u5fz48rwemwlNu9FOTz5s+uvXD039uf7UoCUu63O0hftm7+Vq&#10;1izsX1xldOWa7Hpssuyqi1L8yIWkXPFJlGIdNVzEum/UdI6W/2a/dP7LPXseDSc+WrucyxoAaZdt&#10;0G7XBp/nSZ25pm2P0QafmiifAr+MGU5jrtgkKpMF8Poha5JpFv07a87ycnpRnkeLvIs+zbK8iLhF&#10;j70uHOC07FuwPW7RmDc0HxOcsRgYREMxTg0WHfiGlmSMSy58Q7pVY0Mkx3XTdh+yahHZhZNJ2zVJ&#10;fj7vTquyBMKrhjjsJV8/th2OiR2HHex1FKX9bKsin77Pi8J9sd0rOy2a6GuCjtFdEXst2G9tqy7J&#10;i1/KadRd12iJrsmT8rzI+i3tUfEfGm7XLXXXRebP+Hs2Q4MCH/7KXHdeni9J06zshnMWJba2u81w&#10;deOOsbulO3fst7e7Zq6rP2bncQ935qrsxp0XeVk1N5192Uwzv/3QAv6+bROcVdNrBwTXNMDrSqfy&#10;iytgM4wq4AAdZgBbc1HXedZk5YCtc4utx3VQLRQV69Ba76RaGCb6LcZO+kpLraQD59h/h54qiOJK&#10;m76PL3cfAfoDeqqkQinCBB3bbncd1RClBRjAMpqMcZLNnqqMYvinWcoLPRVNYLvQQfTUZ3jECMM5&#10;1YY86AlDbT+++wkTzYq8/vtAtP2jWqF7aN+bb0SwoJrRgODhIRUQ3Exvij9vCZK40IIQafBEuD9I&#10;cg+auyFs6aMHLmUaQRJI3XIvJUJKFyXgAd9HjT1oKVPcBO4N3IvR3yOQa6QhoF7zoKjhschFUCDR&#10;JYBcIgTnwzgoIPfQ4/tniBqIJFIpZfH1PSnXxMCwXB88BMY91HHpc+CWMAwrjbHB5u6Ba2LGfJTL&#10;FFXG5WNuChVE7DA9jleX+ZGQUFnNxPxZEirPAFxFOLIkmj4oUnhkItAIhLh9jAvC1cQN85bAZSG/&#10;cKCZwGcALuIE0J1RAsLL/Yz7WORyYTQObGNcphTfHJ0F5IZY4QG61m15BaRdSSzZd0GujGPhYwUN&#10;2RDJsXXxJVBuoNz7BdlbgCsI5czI+EHA3UlOVxKyEe2GlG6g3idTr4lpzBDwDiHD71k677L0P5HL&#10;vvbZ29EkMGi+g1A/Zm9XREQo6ZKzdZLVQhgM0rxVgGs7KPSq82A0GFTrflTWQNu+S9heE6tv1J+4&#10;2724WPyzmnqpG56RQXjHz9ah4BRwPBP8z1YDH8TxbxVxL6WX1XuQpb/0B8rg9C6NzMlnc2szcNdC&#10;xG3XcrNS/gCJ/bkHdsUo7t+qlHdXZ1fec0HHINSr51FTeZtOW6fvcxgePiZt9ylp4MtBFgFeo+43&#10;fMyK6vJkUvVLk2heNf+76Xe7PawiWDuJLuHzgXvivxdJk02i4h8lTCSGcI7Ddu4LQ5SAL83qmjP3&#10;hUNVtzmMi8VpBccEgaupTt2i3b4rhsVZUy3+QFL6nT0rViVlinPDPTEsnnbefQRLU5q9e+c2Qr+t&#10;k+5j+blOByHPdoUvV38kTd13hg555F+r4QGUHG+YPfy2Fkll9e6iq2a5c4IsPQm9V6G3JDzDQISz&#10;2AhB+DiCfiKpEBu4DYMOYgTMRuuhW0w1jXt3AoN+JFSgFeuueem0Muo3gVYOiFYIFULHmopRCtmC&#10;V0SfPpZcfRNQs5gLLkHhztnIifZjxtuTyCFc2QidDjRccamD5YM1hCsIOv784Yo2RsNVYgMNnzbd&#10;gla0jShtjhSjIK56q+XgA2CxUAIOTccrAkZg79YMvPLS4xUXtgZeObBhELo7dULJtrRCqLbzLCyt&#10;6Biaut4cBjFDSB+ucKp6i3eglZdOKw4ngVYOjFaoIogjGKwD2/MKh5ZgeYVCz0XGZpNXVoZBzCgd&#10;u/xL4JWXzivG4iTwyoHxCtIgsUaqm0Ar32oc9IrDSdpPouJG6k13nuZU2hyOz64YrofpgEEMOm5f&#10;rhiEeXWBVg5PDIKmCWKJzdbxCuZQw4HmeUXiiJuzLBTmXQxzM2nQmCfDVOsXHq2w0cgQxKADEoNQ&#10;MgFakDOVbBWscEa00t6STaiUMWaIrYnMgVYGU4z3qARa8eVCRjNfoJUDohUUgJDwt2+bW0GsQjXH&#10;GMfmbOGF4XCpBFbxdWGCIc4Xz1mWjlka4pjzTYbUyoGlVoyWgkNk3ta4shqsIGWrdRgDjbWbAq3c&#10;QSvBZ3uIPlsSK6IlSnSNzpUvsJrMsmIajU4lFBGz7v2ou/pb5Yqy9Tm2W0rVSU2hNru4xaXjllNT&#10;BeWw2/ZZWxMbfs/E6vs8caOV3papi2Dolrbalk1WjGugNN1gsl95Wu6Pz7M3iQf7+KPKUQ6edhvw&#10;rFTHQ4EfpjC8h1PKj+23hzVkDQXnvpU6GeRTP/9kCW5jVGyLGvlSlrH2ueinK50jhLcA99iFf/gA&#10;M4C7r0m7C3AjySQoqj+OM662BjcmcOGAyqEbNbTIJrg1MZjhtV/g3h/HWwD3DsFNbY0tUO3uAhIa&#10;S2XgTHGZFNhnhVeLV6ibckKWccleUPf+GK8CuneHboNQ20qMsEztKCyhMUIdjTDHxiVEMZRXXE8T&#10;atSIUcNEFNQL3oe4ZH/cPwHcuwM3rH4K7GoLcO4M3NrEfTFlVD3iQ+HpYTaEUgxR/l6FJZi8sS8W&#10;lIDt3WEbMQTRFMLO7sDNEXGjlH8/ojQwuawTt/v37Rdx8/0xQgRw7w7ctqwtatbjv7sr4rZurdhO&#10;f7XiJWIOZATXwa2NZNYlukfZEnTFwNyHZx7kEtMylZa7I24Gy5Cx5W4suG09MLlRVMIoFdsKevsE&#10;7v1RhQNz7465qfWvEUNddRn3yqGtU4Gr6MaU5pj78rfLbAmBv02uyDj7MKLk+6NOBnjvDt6It1EC&#10;mtv0xo5GlEA3Uuc+6MZ/Ci9RWo9L0Jvw2oj9ou4gUT6z8r58I5Wfo4ayV+Pb89rv8uY4CVyi1LmE&#10;AuOB/sT6EQx1ZlCkbghNUMh3Hd6YNIXkeg/vMMEhTHDwRfS8ESN4Bg/MM4hX3BnU0bQJ1F09PqGd&#10;YWzv+GUjXYX6Enit0349OYNE/COenHjZrCt+2r8Y177NdvW7qyW5fH3v2/8DAAD//wMAUEsDBBQA&#10;BgAIAAAAIQChAV/Q4AAAAAkBAAAPAAAAZHJzL2Rvd25yZXYueG1sTI9BS8NAFITvgv9heYI3u0lj&#10;0xqzKaWopyLYCuLtNfuahGZ3Q3abpP/e50mPwwwz3+TrybRioN43ziqIZxEIsqXTja0UfB5eH1Yg&#10;fECrsXWWFFzJw7q4vckx0260HzTsQyW4xPoMFdQhdJmUvqzJoJ+5jix7J9cbDCz7SuoeRy43rZxH&#10;USoNNpYXauxoW1N53l+MgrcRx00Svwy782l7/T4s3r92MSl1fzdtnkEEmsJfGH7xGR0KZjq6i9Ve&#10;tKzjZcJRBfMnEOyvkgVfOSp4TNMlyCKX/x8UPwAAAP//AwBQSwECLQAUAAYACAAAACEAtoM4kv4A&#10;AADhAQAAEwAAAAAAAAAAAAAAAAAAAAAAW0NvbnRlbnRfVHlwZXNdLnhtbFBLAQItABQABgAIAAAA&#10;IQA4/SH/1gAAAJQBAAALAAAAAAAAAAAAAAAAAC8BAABfcmVscy8ucmVsc1BLAQItABQABgAIAAAA&#10;IQAYV+45GAoAAAZ4AAAOAAAAAAAAAAAAAAAAAC4CAABkcnMvZTJvRG9jLnhtbFBLAQItABQABgAI&#10;AAAAIQChAV/Q4AAAAAkBAAAPAAAAAAAAAAAAAAAAAHIMAABkcnMvZG93bnJldi54bWxQSwUGAAAA&#10;AAQABADzAAAAfw0AAAAA&#10;">
                <v:shape id="Gerade Verbindung mit Pfeil 4" o:spid="_x0000_s1257" type="#_x0000_t32" style="position:absolute;left:35433;top:3429;width:334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TfHyQAAAOMAAAAPAAAAZHJzL2Rvd25yZXYueG1sRE/dS8Mw&#10;EH8X/B/CCb65dOvwo1s2dCKIT7NTZG9Hc2uqzaVLsrb+90YQfLzf9y3Xo21FTz40jhVMJxkI4srp&#10;hmsFb7unq1sQISJrbB2Tgm8KsF6dny2x0G7gV+rLWIsUwqFABSbGrpAyVIYshonriBN3cN5iTKev&#10;pfY4pHDbylmWXUuLDacGgx1tDFVf5ckqaPuX4fh++jyax22/Kzcfe/PgO6UuL8b7BYhIY/wX/7mf&#10;dZqf53fzWTa/yeH3pwSAXP0AAAD//wMAUEsBAi0AFAAGAAgAAAAhANvh9svuAAAAhQEAABMAAAAA&#10;AAAAAAAAAAAAAAAAAFtDb250ZW50X1R5cGVzXS54bWxQSwECLQAUAAYACAAAACEAWvQsW78AAAAV&#10;AQAACwAAAAAAAAAAAAAAAAAfAQAAX3JlbHMvLnJlbHNQSwECLQAUAAYACAAAACEAyKU3x8kAAADj&#10;AAAADwAAAAAAAAAAAAAAAAAHAgAAZHJzL2Rvd25yZXYueG1sUEsFBgAAAAADAAMAtwAAAP0CAAAA&#10;AA==&#10;" strokecolor="black [3213]">
                  <v:stroke endarrow="block"/>
                </v:shape>
                <v:group id="_x0000_s1258" style="position:absolute;top:857;width:45624;height:28593" coordorigin="-868" coordsize="51747,2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tYzAAAAOMAAAAPAAAAZHJzL2Rvd25yZXYueG1sRI9Ba8JA&#10;EIXvhf6HZYTe6iaRVo2uItKWHqRQFUpvQ3ZMgtnZkN0m8d93DoUeZ+bNe+9bb0fXqJ66UHs2kE4T&#10;UMSFtzWXBs6n18cFqBCRLTaeycCNAmw393drzK0f+JP6YyyVmHDI0UAVY5trHYqKHIapb4nldvGd&#10;wyhjV2rb4SDmrtFZkjxrhzVLQoUt7SsqrscfZ+BtwGE3S1/6w/Wyv32fnj6+DikZ8zAZdytQkcb4&#10;L/77frdSfznL5tkyWQiFMMkC9OYXAAD//wMAUEsBAi0AFAAGAAgAAAAhANvh9svuAAAAhQEAABMA&#10;AAAAAAAAAAAAAAAAAAAAAFtDb250ZW50X1R5cGVzXS54bWxQSwECLQAUAAYACAAAACEAWvQsW78A&#10;AAAVAQAACwAAAAAAAAAAAAAAAAAfAQAAX3JlbHMvLnJlbHNQSwECLQAUAAYACAAAACEA0xBrWMwA&#10;AADjAAAADwAAAAAAAAAAAAAAAAAHAgAAZHJzL2Rvd25yZXYueG1sUEsFBgAAAAADAAMAtwAAAAAD&#10;AAAAAA==&#10;">
                  <v:shape id="Gerade Verbindung mit Pfeil 4" o:spid="_x0000_s1259" type="#_x0000_t32" style="position:absolute;left:39178;top:2601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wyywAAAOIAAAAPAAAAZHJzL2Rvd25yZXYueG1sRI9BS8NA&#10;FITvgv9heYI3u2mkraTdFq0I4klTRbw9sq/ZaPZturtN0n/vFgSPw8x8w6w2o21FTz40jhVMJxkI&#10;4srphmsF77unmzsQISJrbB2TghMF2KwvL1ZYaDfwG/VlrEWCcChQgYmxK6QMlSGLYeI64uTtnbcY&#10;k/S11B6HBLetzLNsLi02nBYMdrQ1VP2UR6ug7V+Gw8fx+2AeX/tduf38Mg++U+r6arxfgog0xv/w&#10;X/tZK5jns8ViejvL4Xwp3QG5/gUAAP//AwBQSwECLQAUAAYACAAAACEA2+H2y+4AAACFAQAAEwAA&#10;AAAAAAAAAAAAAAAAAAAAW0NvbnRlbnRfVHlwZXNdLnhtbFBLAQItABQABgAIAAAAIQBa9CxbvwAA&#10;ABUBAAALAAAAAAAAAAAAAAAAAB8BAABfcmVscy8ucmVsc1BLAQItABQABgAIAAAAIQAxX5wyywAA&#10;AOIAAAAPAAAAAAAAAAAAAAAAAAcCAABkcnMvZG93bnJldi54bWxQSwUGAAAAAAMAAwC3AAAA/wIA&#10;AAAA&#10;" strokecolor="black [3213]">
                    <v:stroke endarrow="block"/>
                  </v:shape>
                  <v:shape id="Gerade Verbindung mit Pfeil 2" o:spid="_x0000_s1260" type="#_x0000_t32" style="position:absolute;left:7625;top:26013;width:52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o7ywAAAOIAAAAPAAAAZHJzL2Rvd25yZXYueG1sRI9Ba8JA&#10;FITvQv/D8oTe6ibR1iR1lSLY2t4aBe3tkX0modm3Ibtq+u+7hYLHYWa+YRarwbTiQr1rLCuIJxEI&#10;4tLqhisF+93mIQXhPLLG1jIp+CEHq+XdaIG5tlf+pEvhKxEg7HJUUHvf5VK6siaDbmI74uCdbG/Q&#10;B9lXUvd4DXDTyiSKnqTBhsNCjR2tayq/i7NRMJeHtygtt0mcTffHr3Vh3z9erVL34+HlGYSnwd/C&#10;/+2tVvCYzWZJmsVT+LsU7oBc/gIAAP//AwBQSwECLQAUAAYACAAAACEA2+H2y+4AAACFAQAAEwAA&#10;AAAAAAAAAAAAAAAAAAAAW0NvbnRlbnRfVHlwZXNdLnhtbFBLAQItABQABgAIAAAAIQBa9CxbvwAA&#10;ABUBAAALAAAAAAAAAAAAAAAAAB8BAABfcmVscy8ucmVsc1BLAQItABQABgAIAAAAIQDSH2o7ywAA&#10;AOIAAAAPAAAAAAAAAAAAAAAAAAcCAABkcnMvZG93bnJldi54bWxQSwUGAAAAAAMAAwC3AAAA/wIA&#10;AAAA&#10;" strokecolor="black [3213]">
                    <v:stroke endarrow="block"/>
                  </v:shape>
                  <v:shape id="Gerade Verbindung mit Pfeil 5" o:spid="_x0000_s1261" type="#_x0000_t32" style="position:absolute;left:23833;top:22156;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eyyQAAAOMAAAAPAAAAZHJzL2Rvd25yZXYueG1sRE9fS8Mw&#10;EH8X9h3CDXxzacWNrS4bOhHEJ+0U8e1obk1nc+mSrK3f3giCj/f7f+vtaFvRkw+NYwX5LANBXDnd&#10;cK3gbf94tQQRIrLG1jEp+KYA283kYo2FdgO/Ul/GWqQQDgUqMDF2hZShMmQxzFxHnLiD8xZjOn0t&#10;tcchhdtWXmfZQlpsODUY7GhnqPoqz1ZB2z8Pp/fz8WQeXvp9ufv4NPe+U+pyOt7dgog0xn/xn/tJ&#10;p/k38+U8zxerFfz+lACQmx8AAAD//wMAUEsBAi0AFAAGAAgAAAAhANvh9svuAAAAhQEAABMAAAAA&#10;AAAAAAAAAAAAAAAAAFtDb250ZW50X1R5cGVzXS54bWxQSwECLQAUAAYACAAAACEAWvQsW78AAAAV&#10;AQAACwAAAAAAAAAAAAAAAAAfAQAAX3JlbHMvLnJlbHNQSwECLQAUAAYACAAAACEAjDrXsskAAADj&#10;AAAADwAAAAAAAAAAAAAAAAAHAgAAZHJzL2Rvd25yZXYueG1sUEsFBgAAAAADAAMAtwAAAP0CAAAA&#10;AA==&#10;" strokecolor="black [3213]">
                    <v:stroke endarrow="block"/>
                  </v:shape>
                  <v:shape id="Gerade Verbindung mit Pfeil 5" o:spid="_x0000_s1262" type="#_x0000_t32" style="position:absolute;left:23973;top:15544;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i9yAAAAOMAAAAPAAAAZHJzL2Rvd25yZXYueG1sRE9fS8Mw&#10;EH8X9h3CDXxzaScMW5eNbSKIT9op4tvRnE21uXRJ1tZvbwTBx/v9v/V2sp0YyIfWsYJ8kYEgrp1u&#10;uVHwcry/ugERIrLGzjEp+KYA283sYo2ldiM/01DFRqQQDiUqMDH2pZShNmQxLFxPnLgP5y3GdPpG&#10;ao9jCredXGbZSlpsOTUY7OlgqP6qzlZBNzyOp9fz58ncPQ3H6vD2bva+V+pyPu1uQUSa4r/4z/2g&#10;0/xiVeRFfl0s4fenBIDc/AAAAP//AwBQSwECLQAUAAYACAAAACEA2+H2y+4AAACFAQAAEwAAAAAA&#10;AAAAAAAAAAAAAAAAW0NvbnRlbnRfVHlwZXNdLnhtbFBLAQItABQABgAIAAAAIQBa9CxbvwAAABUB&#10;AAALAAAAAAAAAAAAAAAAAB8BAABfcmVscy8ucmVsc1BLAQItABQABgAIAAAAIQCKfqi9yAAAAOMA&#10;AAAPAAAAAAAAAAAAAAAAAAcCAABkcnMvZG93bnJldi54bWxQSwUGAAAAAAMAAwC3AAAA/AIAAAAA&#10;" strokecolor="black [3213]">
                    <v:stroke endarrow="block"/>
                  </v:shape>
                  <v:shape id="Gerade Verbindung mit Pfeil 5" o:spid="_x0000_s1263" type="#_x0000_t32" style="position:absolute;left:23833;top:9073;width:0;height:237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BBxwAAAOIAAAAPAAAAZHJzL2Rvd25yZXYueG1sRE/PS8Mw&#10;FL4L+x/CG3hz6Ty0WpeNbSKIJ+0U8fZonk21eemSrK3/vREGHj++36vNZDsxkA+tYwXLRQaCuHa6&#10;5UbB6+Hh6gZEiMgaO8ek4IcCbNazixWW2o38QkMVG5FCOJSowMTYl1KG2pDFsHA9ceI+nbcYE/SN&#10;1B7HFG47eZ1lubTYcmow2NPeUP1dnayCbngaj2+nr6O5fx4O1f79w+x8r9TlfNregYg0xX/x2f2o&#10;0/x8mRdFkd/C36WEQa5/AQAA//8DAFBLAQItABQABgAIAAAAIQDb4fbL7gAAAIUBAAATAAAAAAAA&#10;AAAAAAAAAAAAAABbQ29udGVudF9UeXBlc10ueG1sUEsBAi0AFAAGAAgAAAAhAFr0LFu/AAAAFQEA&#10;AAsAAAAAAAAAAAAAAAAAHwEAAF9yZWxzLy5yZWxzUEsBAi0AFAAGAAgAAAAhACx7sEHHAAAA4gAA&#10;AA8AAAAAAAAAAAAAAAAABwIAAGRycy9kb3ducmV2LnhtbFBLBQYAAAAAAwADALcAAAD7AgAAAAA=&#10;" strokecolor="black [3213]">
                    <v:stroke endarrow="block"/>
                  </v:shape>
                  <v:shape id="Gerade Verbindung mit Pfeil 5" o:spid="_x0000_s1264" type="#_x0000_t32" style="position:absolute;left:23903;top:3727;width:0;height:23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nOzQAAAOMAAAAPAAAAZHJzL2Rvd25yZXYueG1sRI9BTwIx&#10;EIXvJv6HZky8SRdMEBYKQYyJ8SQLxnBrtuN2ZTtd2rK7/nvnYMJxZt68977lenCN6DDE2pOC8SgD&#10;gVR6U1Ol4LB/fZiBiEmT0Y0nVPCLEdar25ulzo3vaYddkSrBJhRzrcCm1OZSxtKi03HkWyS+ffvg&#10;dOIxVNIE3bO5a+Qky6bS6Zo4weoWtxbLU3FxCpruvT9/Xn7O9uWj2xfbr6N9Dq1S93fDZgEi4ZCu&#10;4v/vN8P1x4+zp+l8PmEKZuIFyNUfAAAA//8DAFBLAQItABQABgAIAAAAIQDb4fbL7gAAAIUBAAAT&#10;AAAAAAAAAAAAAAAAAAAAAABbQ29udGVudF9UeXBlc10ueG1sUEsBAi0AFAAGAAgAAAAhAFr0LFu/&#10;AAAAFQEAAAsAAAAAAAAAAAAAAAAAHwEAAF9yZWxzLy5yZWxzUEsBAi0AFAAGAAgAAAAhAHF0Oc7N&#10;AAAA4wAAAA8AAAAAAAAAAAAAAAAABwIAAGRycy9kb3ducmV2LnhtbFBLBQYAAAAAAwADALcAAAAB&#10;AwAAAAA=&#10;" strokecolor="black [3213]">
                    <v:stroke endarrow="block"/>
                  </v:shape>
                  <v:shape id="Gerade Verbindung mit Pfeil 4" o:spid="_x0000_s1265" type="#_x0000_t32" style="position:absolute;left:39530;top:20738;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02ywAAAOIAAAAPAAAAZHJzL2Rvd25yZXYueG1sRI9BS8NA&#10;FITvgv9heYI3u2nUWtNui1YE8aSpIr09ss9sNPs23d0m8d+7gtDjMDPfMMv1aFvRkw+NYwXTSQaC&#10;uHK64VrB2/bxYg4iRGSNrWNS8EMB1qvTkyUW2g38Sn0Za5EgHApUYGLsCilDZchimLiOOHmfzluM&#10;Sfpaao9DgttW5lk2kxYbTgsGO9oYqr7Lg1XQ9s/D/v3wtTcPL/223HzszL3vlDo/G+8WICKN8Rj+&#10;bz9pBTfTq9vL63mew9+ldAfk6hcAAP//AwBQSwECLQAUAAYACAAAACEA2+H2y+4AAACFAQAAEwAA&#10;AAAAAAAAAAAAAAAAAAAAW0NvbnRlbnRfVHlwZXNdLnhtbFBLAQItABQABgAIAAAAIQBa9CxbvwAA&#10;ABUBAAALAAAAAAAAAAAAAAAAAB8BAABfcmVscy8ucmVsc1BLAQItABQABgAIAAAAIQD4uN02ywAA&#10;AOIAAAAPAAAAAAAAAAAAAAAAAAcCAABkcnMvZG93bnJldi54bWxQSwUGAAAAAAMAAwC3AAAA/wIA&#10;AAAA&#10;" strokecolor="black [3213]">
                    <v:stroke endarrow="block"/>
                  </v:shape>
                  <v:shape id="Gerade Verbindung mit Pfeil 4" o:spid="_x0000_s1266" type="#_x0000_t32" style="position:absolute;left:39459;top:13774;width:37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ilzAAAAOMAAAAPAAAAZHJzL2Rvd25yZXYueG1sRI9BT8Mw&#10;DIXvSPyHyJO4sXRI66Asm2AICXFiHdPEzWq8pqNxuiRry78nBySO9nt+7/NyPdpW9ORD41jBbJqB&#10;IK6cbrhW8Ll7vb0HESKyxtYxKfihAOvV9dUSC+0G3lJfxlqkEA4FKjAxdoWUoTJkMUxdR5y0o/MW&#10;Yxp9LbXHIYXbVt5lWS4tNpwaDHa0MVR9lxeroO3fh/P+cjqbl49+V24OX+bZd0rdTManRxCRxvhv&#10;/rt+0wk/X8yz/GExT9Dpp7QAufoFAAD//wMAUEsBAi0AFAAGAAgAAAAhANvh9svuAAAAhQEAABMA&#10;AAAAAAAAAAAAAAAAAAAAAFtDb250ZW50X1R5cGVzXS54bWxQSwECLQAUAAYACAAAACEAWvQsW78A&#10;AAAVAQAACwAAAAAAAAAAAAAAAAAfAQAAX3JlbHMvLnJlbHNQSwECLQAUAAYACAAAACEAhknIpcwA&#10;AADjAAAADwAAAAAAAAAAAAAAAAAHAgAAZHJzL2Rvd25yZXYueG1sUEsFBgAAAAADAAMAtwAAAAAD&#10;AAAAAA==&#10;" strokecolor="black [3213]">
                    <v:stroke endarrow="block"/>
                  </v:shape>
                  <v:shape id="Gerade Verbindung mit Pfeil 4" o:spid="_x0000_s1267" type="#_x0000_t32" style="position:absolute;left:39600;top:8006;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WLezAAAAOMAAAAPAAAAZHJzL2Rvd25yZXYueG1sRI9PT8Mw&#10;DMXvSHyHyEjcWDr+jKksm2AICXGCDoS4WY1pCo3TJVlbvj0+IHG03/N7P682k+/UQDG1gQ3MZwUo&#10;4jrYlhsDr7uHsyWolJEtdoHJwA8l2KyPj1ZY2jDyCw1VbpSEcCrRgMu5L7VOtSOPaRZ6YtE+Q/SY&#10;ZYyNthFHCfedPi+KhfbYsjQ47GnrqP6uDt5ANzyN+7fD197dPw+7avv+4e5ib8zpyXR7AyrTlP/N&#10;f9ePVvAvr5dX82JxIdDykyxAr38BAAD//wMAUEsBAi0AFAAGAAgAAAAhANvh9svuAAAAhQEAABMA&#10;AAAAAAAAAAAAAAAAAAAAAFtDb250ZW50X1R5cGVzXS54bWxQSwECLQAUAAYACAAAACEAWvQsW78A&#10;AAAVAQAACwAAAAAAAAAAAAAAAAAfAQAAX3JlbHMvLnJlbHNQSwECLQAUAAYACAAAACEA3M1i3swA&#10;AADjAAAADwAAAAAAAAAAAAAAAAAHAgAAZHJzL2Rvd25yZXYueG1sUEsFBgAAAAADAAMAtwAAAAAD&#10;AAAAAA==&#10;" strokecolor="black [3213]">
                    <v:stroke endarrow="block"/>
                  </v:shape>
                  <v:shape id="Gerade Verbindung mit Pfeil 2" o:spid="_x0000_s1268" type="#_x0000_t32" style="position:absolute;left:7625;top:2661;width:52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A4zAAAAOMAAAAPAAAAZHJzL2Rvd25yZXYueG1sRI9BT8Mw&#10;DIXvSPyHyEjcWNIOxlaWTWgSsHGjmzS4WY1pKxqnasJW/j0+IHG03/N7n5fr0XfqRENsA1vIJgYU&#10;cRVcy7WFw/7pZg4qJmSHXWCy8EMR1qvLiyUWLpz5jU5lqpWEcCzQQpNSX2gdq4Y8xknoiUX7DIPH&#10;JONQazfgWcJ9p3NjZtpjy9LQYE+bhqqv8ttbuNfHFzOvtnm2mB7ePzZl2L0+B2uvr8bHB1CJxvRv&#10;/rveOsG/y/Lb6WJmBFp+kgXo1S8AAAD//wMAUEsBAi0AFAAGAAgAAAAhANvh9svuAAAAhQEAABMA&#10;AAAAAAAAAAAAAAAAAAAAAFtDb250ZW50X1R5cGVzXS54bWxQSwECLQAUAAYACAAAACEAWvQsW78A&#10;AAAVAQAACwAAAAAAAAAAAAAAAAAfAQAAX3JlbHMvLnJlbHNQSwECLQAUAAYACAAAACEAfmUAOMwA&#10;AADjAAAADwAAAAAAAAAAAAAAAAAHAgAAZHJzL2Rvd25yZXYueG1sUEsFBgAAAAADAAMAtwAAAAAD&#10;AAAAAA==&#10;" strokecolor="black [3213]">
                    <v:stroke endarrow="block"/>
                  </v:shape>
                  <v:rect id="Rechteck 1" o:spid="_x0000_s1269" style="position:absolute;left:-868;top:1336;width:855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hqyAAAAOEAAAAPAAAAZHJzL2Rvd25yZXYueG1sRI/dagIx&#10;FITvC75DOIJ3NVFLqatRZKG0VCj4e33cHHcXNydLEnX79qZQ6OUwM98w82VnG3EjH2rHGkZDBYK4&#10;cKbmUsN+9/78BiJEZIONY9LwQwGWi97THDPj7ryh2zaWIkE4ZKihirHNpAxFRRbD0LXEyTs7bzEm&#10;6UtpPN4T3DZyrNSrtFhzWqiwpbyi4rK9Wg1f0cqPoz+W6jun03l9GYVNftB60O9WMxCRuvgf/mt/&#10;Gg1TNVaTl+kEfh+lNyAXDwAAAP//AwBQSwECLQAUAAYACAAAACEA2+H2y+4AAACFAQAAEwAAAAAA&#10;AAAAAAAAAAAAAAAAW0NvbnRlbnRfVHlwZXNdLnhtbFBLAQItABQABgAIAAAAIQBa9CxbvwAAABUB&#10;AAALAAAAAAAAAAAAAAAAAB8BAABfcmVscy8ucmVsc1BLAQItABQABgAIAAAAIQAca+hqyAAAAOEA&#10;AAAPAAAAAAAAAAAAAAAAAAcCAABkcnMvZG93bnJldi54bWxQSwUGAAAAAAMAAwC3AAAA/AIAAAAA&#10;" fillcolor="#e5dfec [663]" stroked="f" strokeweight="2pt">
                    <v:textbox inset=",1mm">
                      <w:txbxContent>
                        <w:p w14:paraId="74CC136D" w14:textId="77777777" w:rsidR="00B30CCB" w:rsidRPr="00E93C7D" w:rsidRDefault="00B30CCB" w:rsidP="00AE29D9">
                          <w:pPr>
                            <w:pStyle w:val="TableTextCaro"/>
                            <w:rPr>
                              <w:sz w:val="16"/>
                              <w:szCs w:val="16"/>
                              <w:lang w:eastAsia="en-US"/>
                            </w:rPr>
                          </w:pPr>
                          <w:r w:rsidRPr="00E93C7D">
                            <w:rPr>
                              <w:sz w:val="16"/>
                              <w:szCs w:val="16"/>
                              <w:lang w:eastAsia="en-US"/>
                            </w:rPr>
                            <w:t>Product</w:t>
                          </w:r>
                        </w:p>
                      </w:txbxContent>
                    </v:textbox>
                  </v:rect>
                  <v:rect id="Rechteck 1" o:spid="_x0000_s1270" style="position:absolute;left:10056;top:1195;width:30282;height:3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06vygAAAOIAAAAPAAAAZHJzL2Rvd25yZXYueG1sRI9BawIx&#10;FITvQv9DeAVvmqxVabdGKQulpYKgbT2/bp67i5uXJYm6/fdNQfA4zMw3zGLV21acyYfGsYZsrEAQ&#10;l840XGn4+nwdPYIIEdlg65g0/FKA1fJusMDcuAtv6byLlUgQDjlqqGPscilDWZPFMHYdcfIOzluM&#10;SfpKGo+XBLetnCg1lxYbTgs1dlTUVB53J6vhI1r5tvf7Sm0K+jmsj1nYFt9aD+/7l2cQkfp4C1/b&#10;70bD9EE9zWbZdAL/l9IdkMs/AAAA//8DAFBLAQItABQABgAIAAAAIQDb4fbL7gAAAIUBAAATAAAA&#10;AAAAAAAAAAAAAAAAAABbQ29udGVudF9UeXBlc10ueG1sUEsBAi0AFAAGAAgAAAAhAFr0LFu/AAAA&#10;FQEAAAsAAAAAAAAAAAAAAAAAHwEAAF9yZWxzLy5yZWxzUEsBAi0AFAAGAAgAAAAhADB3Tq/KAAAA&#10;4gAAAA8AAAAAAAAAAAAAAAAABwIAAGRycy9kb3ducmV2LnhtbFBLBQYAAAAAAwADALcAAAD+AgAA&#10;AAA=&#10;" fillcolor="#e5dfec [663]" stroked="f" strokeweight="2pt">
                    <v:textbox inset=",1mm">
                      <w:txbxContent>
                        <w:p w14:paraId="5A93C31B" w14:textId="77777777" w:rsidR="00B30CCB" w:rsidRPr="0009561A" w:rsidRDefault="00B30CCB" w:rsidP="0009561A">
                          <w:pPr>
                            <w:pStyle w:val="TableTextCaro"/>
                            <w:rPr>
                              <w:sz w:val="16"/>
                              <w:szCs w:val="16"/>
                            </w:rPr>
                          </w:pPr>
                          <w:r w:rsidRPr="0009561A">
                            <w:rPr>
                              <w:sz w:val="16"/>
                              <w:szCs w:val="16"/>
                            </w:rPr>
                            <w:t>1.</w:t>
                          </w:r>
                          <w:r w:rsidRPr="0009561A">
                            <w:rPr>
                              <w:sz w:val="16"/>
                              <w:szCs w:val="16"/>
                            </w:rPr>
                            <w:tab/>
                            <w:t>Is the material/component deliberately produced?</w:t>
                          </w:r>
                        </w:p>
                      </w:txbxContent>
                    </v:textbox>
                  </v:rect>
                  <v:rect id="Rechteck 1" o:spid="_x0000_s1271" style="position:absolute;left:10055;top:6471;width:30454;height:2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doxwAAAOMAAAAPAAAAZHJzL2Rvd25yZXYueG1sRE9fa8Iw&#10;EH8f7DuEG+xtJhY6ajXKKIyNDQR18/lszrbYXEqSafftzWDg4/3+32I12l6cyYfOsYbpRIEgrp3p&#10;uNHwtXt9KkCEiGywd0wafinAanl/t8DSuAtv6LyNjUghHErU0MY4lFKGuiWLYeIG4sQdnbcY0+kb&#10;aTxeUrjtZabUs7TYcWpocaCqpfq0/bEaPqKVb3u/b9S6osPx8zQNm+pb68eH8WUOItIYb+J/97tJ&#10;87M8L1SR5TP4+ykBIJdXAAAA//8DAFBLAQItABQABgAIAAAAIQDb4fbL7gAAAIUBAAATAAAAAAAA&#10;AAAAAAAAAAAAAABbQ29udGVudF9UeXBlc10ueG1sUEsBAi0AFAAGAAgAAAAhAFr0LFu/AAAAFQEA&#10;AAsAAAAAAAAAAAAAAAAAHwEAAF9yZWxzLy5yZWxzUEsBAi0AFAAGAAgAAAAhAK+w92jHAAAA4wAA&#10;AA8AAAAAAAAAAAAAAAAABwIAAGRycy9kb3ducmV2LnhtbFBLBQYAAAAAAwADALcAAAD7AgAAAAA=&#10;" fillcolor="#e5dfec [663]" stroked="f" strokeweight="2pt">
                    <v:textbox inset=",1mm">
                      <w:txbxContent>
                        <w:p w14:paraId="2513D48A" w14:textId="77777777" w:rsidR="00B30CCB" w:rsidRPr="00E93C7D" w:rsidRDefault="00B30CCB" w:rsidP="0009561A">
                          <w:pPr>
                            <w:tabs>
                              <w:tab w:val="left" w:pos="284"/>
                            </w:tabs>
                            <w:spacing w:after="0"/>
                            <w:ind w:left="0" w:right="60"/>
                            <w:jc w:val="left"/>
                            <w:rPr>
                              <w:color w:val="000000" w:themeColor="text1"/>
                              <w:sz w:val="16"/>
                              <w:szCs w:val="16"/>
                            </w:rPr>
                          </w:pPr>
                          <w:r w:rsidRPr="0009561A">
                            <w:rPr>
                              <w:rStyle w:val="TableTextCaroCar"/>
                            </w:rPr>
                            <w:t>2.</w:t>
                          </w:r>
                          <w:r w:rsidRPr="0009561A">
                            <w:rPr>
                              <w:rStyle w:val="TableTextCaroCar"/>
                            </w:rPr>
                            <w:tab/>
                            <w:t>Is the further use of the</w:t>
                          </w:r>
                          <w:r w:rsidRPr="0009561A">
                            <w:rPr>
                              <w:color w:val="000000" w:themeColor="text1"/>
                              <w:sz w:val="12"/>
                              <w:szCs w:val="12"/>
                            </w:rPr>
                            <w:t xml:space="preserve"> </w:t>
                          </w:r>
                          <w:r w:rsidRPr="00E93C7D">
                            <w:rPr>
                              <w:color w:val="000000" w:themeColor="text1"/>
                              <w:sz w:val="16"/>
                              <w:szCs w:val="16"/>
                            </w:rPr>
                            <w:t>material/component certain?</w:t>
                          </w:r>
                        </w:p>
                      </w:txbxContent>
                    </v:textbox>
                  </v:rect>
                  <v:rect id="Rechteck 1" o:spid="_x0000_s1272" style="position:absolute;left:10058;top:11334;width:30575;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IQpxQAAAOIAAAAPAAAAZHJzL2Rvd25yZXYueG1sRE9ba8Iw&#10;FH4f+B/CEXybqQquVqNIYWwoDLw+H5tjW2xOSpJp9++XB8HHj+++WHWmEXdyvrasYDRMQBAXVtdc&#10;KjgePt9TED4ga2wsk4I/8rBa9t4WmGn74B3d96EUMYR9hgqqENpMSl9UZNAPbUscuat1BkOErpTa&#10;4SOGm0aOk2QqDdYcGypsKa+ouO1/jYJNMPLr7M5l8pPT5bq9jfwuPyk16HfrOYhAXXiJn+5vrSCd&#10;zdLx5CONm+OleAfk8h8AAP//AwBQSwECLQAUAAYACAAAACEA2+H2y+4AAACFAQAAEwAAAAAAAAAA&#10;AAAAAAAAAAAAW0NvbnRlbnRfVHlwZXNdLnhtbFBLAQItABQABgAIAAAAIQBa9CxbvwAAABUBAAAL&#10;AAAAAAAAAAAAAAAAAB8BAABfcmVscy8ucmVsc1BLAQItABQABgAIAAAAIQCqtIQpxQAAAOIAAAAP&#10;AAAAAAAAAAAAAAAAAAcCAABkcnMvZG93bnJldi54bWxQSwUGAAAAAAMAAwC3AAAA+QIAAAAA&#10;" fillcolor="#e5dfec [663]" stroked="f" strokeweight="2pt">
                    <v:textbox inset=",1mm">
                      <w:txbxContent>
                        <w:p w14:paraId="579A5984" w14:textId="77777777" w:rsidR="00B30CCB" w:rsidRPr="00E93C7D" w:rsidRDefault="00B30CCB" w:rsidP="0009561A">
                          <w:pPr>
                            <w:tabs>
                              <w:tab w:val="left" w:pos="284"/>
                            </w:tabs>
                            <w:spacing w:after="0"/>
                            <w:ind w:left="284" w:right="60" w:hanging="284"/>
                            <w:jc w:val="center"/>
                            <w:rPr>
                              <w:color w:val="000000" w:themeColor="text1"/>
                              <w:sz w:val="16"/>
                              <w:szCs w:val="16"/>
                            </w:rPr>
                          </w:pPr>
                          <w:r w:rsidRPr="00E93C7D">
                            <w:rPr>
                              <w:color w:val="000000" w:themeColor="text1"/>
                              <w:sz w:val="16"/>
                              <w:szCs w:val="16"/>
                            </w:rPr>
                            <w:t>3.</w:t>
                          </w:r>
                          <w:r w:rsidRPr="00E93C7D">
                            <w:rPr>
                              <w:color w:val="000000" w:themeColor="text1"/>
                              <w:sz w:val="16"/>
                              <w:szCs w:val="16"/>
                            </w:rPr>
                            <w:tab/>
                            <w:t>Can the material/component be used directly without any further processing other than normal industrial practice?</w:t>
                          </w:r>
                        </w:p>
                      </w:txbxContent>
                    </v:textbox>
                  </v:rect>
                  <v:rect id="Rechteck 1" o:spid="_x0000_s1273" style="position:absolute;left:10128;top:18076;width:30391;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jxyQAAAOEAAAAPAAAAZHJzL2Rvd25yZXYueG1sRI9RS8Mw&#10;FIXfB/6HcAXftqRTq9RlQwqyMUHY3PZ8be7asuamJHGr/34RBB8P55zvcGaLwXbiTD60jjVkEwWC&#10;uHKm5VrD7vNt/AwiRGSDnWPS8EMBFvOb0QwL4y68ofM21iJBOBSooYmxL6QMVUMWw8T1xMk7Om8x&#10;JulraTxeEtx2cqpULi22nBYa7KlsqDptv62GdbRyefCHWn2U9HV8P2VhU+61vrsdXl9ARBrif/iv&#10;vTIa7tXj9Okhz+D3UXoDcn4FAAD//wMAUEsBAi0AFAAGAAgAAAAhANvh9svuAAAAhQEAABMAAAAA&#10;AAAAAAAAAAAAAAAAAFtDb250ZW50X1R5cGVzXS54bWxQSwECLQAUAAYACAAAACEAWvQsW78AAAAV&#10;AQAACwAAAAAAAAAAAAAAAAAfAQAAX3JlbHMvLnJlbHNQSwECLQAUAAYACAAAACEAiQf48ckAAADh&#10;AAAADwAAAAAAAAAAAAAAAAAHAgAAZHJzL2Rvd25yZXYueG1sUEsFBgAAAAADAAMAtwAAAP0CAAAA&#10;AA==&#10;" fillcolor="#e5dfec [663]" stroked="f" strokeweight="2pt">
                    <v:textbox inset=",1mm">
                      <w:txbxContent>
                        <w:p w14:paraId="6FCDE70E" w14:textId="77777777" w:rsidR="00B30CCB" w:rsidRPr="00E93C7D" w:rsidRDefault="00B30CCB" w:rsidP="00B30CCB">
                          <w:pPr>
                            <w:tabs>
                              <w:tab w:val="left" w:pos="284"/>
                            </w:tabs>
                            <w:spacing w:after="0"/>
                            <w:ind w:left="284" w:right="60" w:hanging="284"/>
                            <w:jc w:val="left"/>
                            <w:rPr>
                              <w:color w:val="000000" w:themeColor="text1"/>
                              <w:sz w:val="16"/>
                              <w:szCs w:val="16"/>
                            </w:rPr>
                          </w:pPr>
                          <w:r w:rsidRPr="00E93C7D">
                            <w:rPr>
                              <w:color w:val="000000" w:themeColor="text1"/>
                              <w:sz w:val="16"/>
                              <w:szCs w:val="16"/>
                            </w:rPr>
                            <w:t>4.</w:t>
                          </w:r>
                          <w:r w:rsidRPr="00E93C7D">
                            <w:rPr>
                              <w:color w:val="000000" w:themeColor="text1"/>
                              <w:sz w:val="16"/>
                              <w:szCs w:val="16"/>
                            </w:rPr>
                            <w:tab/>
                            <w:t>Is the material/component produced as an integral part of the production process?</w:t>
                          </w:r>
                        </w:p>
                      </w:txbxContent>
                    </v:textbox>
                  </v:rect>
                  <v:rect id="Rechteck 1" o:spid="_x0000_s1274" style="position:absolute;left:10124;top:24615;width:30454;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yYYyQAAAOIAAAAPAAAAZHJzL2Rvd25yZXYueG1sRI9Ra8Iw&#10;FIXfB/sP4Qq+zaSVzVGNMgpjssFAN32+Nte22NyUJGr375eBsMfDOec7nMVqsJ24kA+tYw3ZRIEg&#10;rpxpudbw/fX68AwiRGSDnWPS8EMBVsv7uwUWxl15Q5dtrEWCcChQQxNjX0gZqoYshonriZN3dN5i&#10;TNLX0ni8JrjtZK7Uk7TYclposKeyoeq0PVsN79HKt73f1+qzpMPx45SFTbnTejwaXuYgIg3xP3xr&#10;r42GfJapx9k0y+HvUroDcvkLAAD//wMAUEsBAi0AFAAGAAgAAAAhANvh9svuAAAAhQEAABMAAAAA&#10;AAAAAAAAAAAAAAAAAFtDb250ZW50X1R5cGVzXS54bWxQSwECLQAUAAYACAAAACEAWvQsW78AAAAV&#10;AQAACwAAAAAAAAAAAAAAAAAfAQAAX3JlbHMvLnJlbHNQSwECLQAUAAYACAAAACEAFBMmGMkAAADi&#10;AAAADwAAAAAAAAAAAAAAAAAHAgAAZHJzL2Rvd25yZXYueG1sUEsFBgAAAAADAAMAtwAAAP0CAAAA&#10;AA==&#10;" fillcolor="#e5dfec [663]" stroked="f" strokeweight="2pt">
                    <v:textbox inset=",1mm">
                      <w:txbxContent>
                        <w:p w14:paraId="50857364" w14:textId="77777777" w:rsidR="00B30CCB" w:rsidRPr="00E93C7D" w:rsidRDefault="00B30CCB" w:rsidP="0009561A">
                          <w:pPr>
                            <w:tabs>
                              <w:tab w:val="left" w:pos="284"/>
                            </w:tabs>
                            <w:spacing w:after="0"/>
                            <w:ind w:left="0" w:right="60"/>
                            <w:jc w:val="center"/>
                            <w:rPr>
                              <w:color w:val="000000" w:themeColor="text1"/>
                              <w:sz w:val="16"/>
                              <w:szCs w:val="16"/>
                            </w:rPr>
                          </w:pPr>
                          <w:r w:rsidRPr="0009561A">
                            <w:rPr>
                              <w:rStyle w:val="TableTextCaroCar"/>
                            </w:rPr>
                            <w:t>5.</w:t>
                          </w:r>
                          <w:r w:rsidRPr="0009561A">
                            <w:rPr>
                              <w:rStyle w:val="TableTextCaroCar"/>
                            </w:rPr>
                            <w:tab/>
                            <w:t>Is the further use lawful under regional</w:t>
                          </w:r>
                          <w:r w:rsidRPr="0009561A">
                            <w:rPr>
                              <w:color w:val="000000" w:themeColor="text1"/>
                              <w:sz w:val="12"/>
                              <w:szCs w:val="12"/>
                            </w:rPr>
                            <w:t xml:space="preserve"> </w:t>
                          </w:r>
                          <w:r w:rsidRPr="00E93C7D">
                            <w:rPr>
                              <w:color w:val="000000" w:themeColor="text1"/>
                              <w:sz w:val="16"/>
                              <w:szCs w:val="16"/>
                            </w:rPr>
                            <w:t>waste legislation?</w:t>
                          </w:r>
                        </w:p>
                      </w:txbxContent>
                    </v:textbox>
                  </v:rect>
                  <v:rect id="Rechteck 1" o:spid="_x0000_s1275" style="position:absolute;left:-436;top:24968;width:8425;height:2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PM9xgAAAOMAAAAPAAAAZHJzL2Rvd25yZXYueG1sRE9fa8Iw&#10;EH8X9h3CDfamSWWoVKNIYWxMGOimz2dztsXmUpJMu29vBoKP9/t/i1VvW3EhHxrHGrKRAkFcOtNw&#10;peHn+204AxEissHWMWn4owCr5dNggblxV97SZRcrkUI45KihjrHLpQxlTRbDyHXEiTs5bzGm01fS&#10;eLymcNvKsVITabHh1FBjR0VN5Xn3azV8RivfD/5Qqa+CjqfNOQvbYq/1y3O/noOI1MeH+O7+MGl+&#10;9qpm07HKJvD/UwJALm8AAAD//wMAUEsBAi0AFAAGAAgAAAAhANvh9svuAAAAhQEAABMAAAAAAAAA&#10;AAAAAAAAAAAAAFtDb250ZW50X1R5cGVzXS54bWxQSwECLQAUAAYACAAAACEAWvQsW78AAAAVAQAA&#10;CwAAAAAAAAAAAAAAAAAfAQAAX3JlbHMvLnJlbHNQSwECLQAUAAYACAAAACEA86jzPcYAAADjAAAA&#10;DwAAAAAAAAAAAAAAAAAHAgAAZHJzL2Rvd25yZXYueG1sUEsFBgAAAAADAAMAtwAAAPoCAAAAAA==&#10;" fillcolor="#e5dfec [663]" stroked="f" strokeweight="2pt">
                    <v:textbox inset=",1mm">
                      <w:txbxContent>
                        <w:p w14:paraId="22126740" w14:textId="77777777" w:rsidR="00B30CCB" w:rsidRPr="00E93C7D" w:rsidRDefault="00B30CCB" w:rsidP="0001797A">
                          <w:pPr>
                            <w:spacing w:after="0"/>
                            <w:ind w:left="0" w:right="60"/>
                            <w:jc w:val="center"/>
                            <w:rPr>
                              <w:color w:val="000000" w:themeColor="text1"/>
                              <w:sz w:val="16"/>
                              <w:szCs w:val="16"/>
                            </w:rPr>
                          </w:pPr>
                          <w:r w:rsidRPr="00E93C7D">
                            <w:rPr>
                              <w:rStyle w:val="TableTextCaroCar"/>
                              <w:sz w:val="16"/>
                              <w:szCs w:val="16"/>
                              <w:lang w:eastAsia="en-US"/>
                            </w:rPr>
                            <w:t>C</w:t>
                          </w:r>
                          <w:r w:rsidRPr="00E93C7D">
                            <w:rPr>
                              <w:color w:val="000000" w:themeColor="text1"/>
                              <w:sz w:val="16"/>
                              <w:szCs w:val="16"/>
                            </w:rPr>
                            <w:t>o-Product</w:t>
                          </w:r>
                        </w:p>
                      </w:txbxContent>
                    </v:textbox>
                  </v:rect>
                  <v:rect id="Rechteck 1" o:spid="_x0000_s1276" style="position:absolute;left:43398;top:6400;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RMYxgAAAOMAAAAPAAAAZHJzL2Rvd25yZXYueG1sRE9fa8Iw&#10;EH8f7DuEG+xtJhUdsxpFCuKYMNBNn8/mbIvNpSSZ1m9vBoM93u//zRa9bcWFfGgca8gGCgRx6UzD&#10;lYbvr9XLG4gQkQ22jknDjQIs5o8PM8yNu/KWLrtYiRTCIUcNdYxdLmUoa7IYBq4jTtzJeYsxnb6S&#10;xuM1hdtWDpV6lRYbTg01dlTUVJ53P1bDR7RyffCHSn0WdDxtzlnYFnutn5/65RREpD7+i//c7ybN&#10;H6tspNQkG8LvTwkAOb8DAAD//wMAUEsBAi0AFAAGAAgAAAAhANvh9svuAAAAhQEAABMAAAAAAAAA&#10;AAAAAAAAAAAAAFtDb250ZW50X1R5cGVzXS54bWxQSwECLQAUAAYACAAAACEAWvQsW78AAAAVAQAA&#10;CwAAAAAAAAAAAAAAAAAfAQAAX3JlbHMvLnJlbHNQSwECLQAUAAYACAAAACEAIx0TGMYAAADjAAAA&#10;DwAAAAAAAAAAAAAAAAAHAgAAZHJzL2Rvd25yZXYueG1sUEsFBgAAAAADAAMAtwAAAPoCAAAAAA==&#10;" fillcolor="#e5dfec [663]" stroked="f" strokeweight="2pt">
                    <v:textbox inset=",1mm">
                      <w:txbxContent>
                        <w:p w14:paraId="75531D58" w14:textId="77777777" w:rsidR="00B30CCB" w:rsidRPr="00E93C7D" w:rsidRDefault="00B30CCB" w:rsidP="008F11D8">
                          <w:pPr>
                            <w:spacing w:after="0"/>
                            <w:ind w:left="0" w:right="60"/>
                            <w:jc w:val="center"/>
                            <w:rPr>
                              <w:color w:val="000000" w:themeColor="text1"/>
                              <w:sz w:val="16"/>
                              <w:szCs w:val="16"/>
                            </w:rPr>
                          </w:pPr>
                          <w:r w:rsidRPr="00E93C7D">
                            <w:rPr>
                              <w:rStyle w:val="TableTextCaroCar"/>
                              <w:sz w:val="16"/>
                              <w:szCs w:val="16"/>
                            </w:rPr>
                            <w:t>Wa</w:t>
                          </w:r>
                          <w:r w:rsidRPr="00E93C7D">
                            <w:rPr>
                              <w:color w:val="000000" w:themeColor="text1"/>
                              <w:sz w:val="16"/>
                              <w:szCs w:val="16"/>
                            </w:rPr>
                            <w:t>ste</w:t>
                          </w:r>
                        </w:p>
                      </w:txbxContent>
                    </v:textbox>
                  </v:rect>
                  <v:rect id="Rechteck 1" o:spid="_x0000_s1277" style="position:absolute;left:43187;top:12660;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fGQyQAAAOIAAAAPAAAAZHJzL2Rvd25yZXYueG1sRI9BawIx&#10;FITvhf6H8AreamIVWVejlIVSaaGgVc/PzXN3cfOyJFG3/74pCD0OM/MNs1j1thVX8qFxrGE0VCCI&#10;S2carjTsvt+eMxAhIhtsHZOGHwqwWj4+LDA37sYbum5jJRKEQ44a6hi7XMpQ1mQxDF1HnLyT8xZj&#10;kr6SxuMtwW0rX5SaSosNp4UaOypqKs/bi9XwEa18P/hDpb4KOp4+z6OwKfZaD5761zmISH38D9/b&#10;a6NhPJlmKpvNJvB3Kd0BufwFAAD//wMAUEsBAi0AFAAGAAgAAAAhANvh9svuAAAAhQEAABMAAAAA&#10;AAAAAAAAAAAAAAAAAFtDb250ZW50X1R5cGVzXS54bWxQSwECLQAUAAYACAAAACEAWvQsW78AAAAV&#10;AQAACwAAAAAAAAAAAAAAAAAfAQAAX3JlbHMvLnJlbHNQSwECLQAUAAYACAAAACEAnFnxkMkAAADi&#10;AAAADwAAAAAAAAAAAAAAAAAHAgAAZHJzL2Rvd25yZXYueG1sUEsFBgAAAAADAAMAtwAAAP0CAAAA&#10;AA==&#10;" fillcolor="#e5dfec [663]" stroked="f" strokeweight="2pt">
                    <v:textbox inset=",1mm">
                      <w:txbxContent>
                        <w:p w14:paraId="74AF3B50" w14:textId="77777777" w:rsidR="00B30CCB" w:rsidRPr="00E93C7D" w:rsidRDefault="00B30CCB" w:rsidP="008F11D8">
                          <w:pPr>
                            <w:spacing w:after="0"/>
                            <w:ind w:left="0" w:right="60"/>
                            <w:jc w:val="center"/>
                            <w:rPr>
                              <w:color w:val="000000" w:themeColor="text1"/>
                              <w:sz w:val="16"/>
                              <w:szCs w:val="16"/>
                            </w:rPr>
                          </w:pPr>
                          <w:r w:rsidRPr="00E93C7D">
                            <w:rPr>
                              <w:color w:val="000000" w:themeColor="text1"/>
                              <w:sz w:val="16"/>
                              <w:szCs w:val="16"/>
                            </w:rPr>
                            <w:t>Waste</w:t>
                          </w:r>
                        </w:p>
                      </w:txbxContent>
                    </v:textbox>
                  </v:rect>
                  <v:rect id="Rechteck 1" o:spid="_x0000_s1278" style="position:absolute;left:43328;top:19554;width:748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42OyAAAAOEAAAAPAAAAZHJzL2Rvd25yZXYueG1sRI/dasJA&#10;FITvC77DcoTe1U0UtEZXkYBYKhT8vT5mj0kwezbsbjV9+65Q6OUwM98w82VnGnEn52vLCtJBAoK4&#10;sLrmUsHxsH57B+EDssbGMin4IQ/LRe9ljpm2D97RfR9KESHsM1RQhdBmUvqiIoN+YFvi6F2tMxii&#10;dKXUDh8Rbho5TJKxNFhzXKiwpbyi4rb/Ngo+g5GbszuXyVdOl+v2lvpdflLqtd+tZiACdeE//Nf+&#10;0Aqm6WScjiZDeD6Kb0AufgEAAP//AwBQSwECLQAUAAYACAAAACEA2+H2y+4AAACFAQAAEwAAAAAA&#10;AAAAAAAAAAAAAAAAW0NvbnRlbnRfVHlwZXNdLnhtbFBLAQItABQABgAIAAAAIQBa9CxbvwAAABUB&#10;AAALAAAAAAAAAAAAAAAAAB8BAABfcmVscy8ucmVsc1BLAQItABQABgAIAAAAIQAbA42OyAAAAOEA&#10;AAAPAAAAAAAAAAAAAAAAAAcCAABkcnMvZG93bnJldi54bWxQSwUGAAAAAAMAAwC3AAAA/AIAAAAA&#10;" fillcolor="#e5dfec [663]" stroked="f" strokeweight="2pt">
                    <v:textbox inset=",1mm">
                      <w:txbxContent>
                        <w:p w14:paraId="26B582DE" w14:textId="77777777" w:rsidR="00B30CCB" w:rsidRPr="00E93C7D" w:rsidRDefault="00B30CCB" w:rsidP="008F11D8">
                          <w:pPr>
                            <w:spacing w:after="0"/>
                            <w:ind w:left="0" w:right="60"/>
                            <w:jc w:val="center"/>
                            <w:rPr>
                              <w:color w:val="000000" w:themeColor="text1"/>
                              <w:sz w:val="16"/>
                              <w:szCs w:val="16"/>
                            </w:rPr>
                          </w:pPr>
                          <w:r w:rsidRPr="00E93C7D">
                            <w:rPr>
                              <w:color w:val="000000" w:themeColor="text1"/>
                              <w:sz w:val="16"/>
                              <w:szCs w:val="16"/>
                            </w:rPr>
                            <w:t>Waste</w:t>
                          </w:r>
                        </w:p>
                      </w:txbxContent>
                    </v:textbox>
                  </v:rect>
                  <v:rect id="Rechteck 1" o:spid="_x0000_s1279" style="position:absolute;left:43187;top:24688;width:7481;height:2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jC8ygAAAOIAAAAPAAAAZHJzL2Rvd25yZXYueG1sRI9Ba8JA&#10;FITvhf6H5RW81Y3SShJdpQRKxYJg2np+Zp9JMPs27K6a/vuuIPQ4zMw3zGI1mE5cyPnWsoLJOAFB&#10;XFndcq3g++v9OQXhA7LGzjIp+CUPq+XjwwJzba+8o0sZahEh7HNU0ITQ51L6qiGDfmx74ugdrTMY&#10;onS11A6vEW46OU2SmTTYclxosKeioepUno2CTTDyY+/2dbIt6HD8PE38rvhRavQ0vM1BBBrCf/je&#10;XmsFWTp7fcnSaQa3S/EOyOUfAAAA//8DAFBLAQItABQABgAIAAAAIQDb4fbL7gAAAIUBAAATAAAA&#10;AAAAAAAAAAAAAAAAAABbQ29udGVudF9UeXBlc10ueG1sUEsBAi0AFAAGAAgAAAAhAFr0LFu/AAAA&#10;FQEAAAsAAAAAAAAAAAAAAAAAHwEAAF9yZWxzLy5yZWxzUEsBAi0AFAAGAAgAAAAhAIOCMLzKAAAA&#10;4gAAAA8AAAAAAAAAAAAAAAAABwIAAGRycy9kb3ducmV2LnhtbFBLBQYAAAAAAwADALcAAAD+AgAA&#10;AAA=&#10;" fillcolor="#e5dfec [663]" stroked="f" strokeweight="2pt">
                    <v:textbox inset=",1mm">
                      <w:txbxContent>
                        <w:p w14:paraId="34284F3C" w14:textId="77777777" w:rsidR="00B30CCB" w:rsidRPr="00E93C7D" w:rsidRDefault="00B30CCB" w:rsidP="008F11D8">
                          <w:pPr>
                            <w:spacing w:after="0"/>
                            <w:ind w:left="0" w:right="60"/>
                            <w:jc w:val="center"/>
                            <w:rPr>
                              <w:color w:val="000000" w:themeColor="text1"/>
                              <w:sz w:val="16"/>
                              <w:szCs w:val="16"/>
                            </w:rPr>
                          </w:pPr>
                          <w:r w:rsidRPr="00E93C7D">
                            <w:rPr>
                              <w:color w:val="000000" w:themeColor="text1"/>
                              <w:sz w:val="16"/>
                              <w:szCs w:val="16"/>
                            </w:rPr>
                            <w:t>Waste</w:t>
                          </w:r>
                        </w:p>
                      </w:txbxContent>
                    </v:textbox>
                  </v:rect>
                  <v:shape id="_x0000_s1280" type="#_x0000_t202" style="position:absolute;left:6821;width:5240;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7yRzQAAAOMAAAAPAAAAZHJzL2Rvd25yZXYueG1sRI9BT8JA&#10;EIXvJv6HzZhwk22JQlNZCGlCJAQPIBdvY3doG7uztbtA5dc7BxOPM+/Ne9/Ml4Nr1YX60Hg2kI4T&#10;UMSltw1XBo7v68cMVIjIFlvPZOCHAiwX93dzzK2/8p4uh1gpCeGQo4E6xi7XOpQ1OQxj3xGLdvK9&#10;wyhjX2nb41XCXasnSTLVDhuWhho7Kmoqvw5nZ2BbrN9w/zlx2a0tXnenVfd9/Hg2ZvQwrF5ARRri&#10;v/nvemMFP5ml2TSdPQm0/CQL0ItfAAAA//8DAFBLAQItABQABgAIAAAAIQDb4fbL7gAAAIUBAAAT&#10;AAAAAAAAAAAAAAAAAAAAAABbQ29udGVudF9UeXBlc10ueG1sUEsBAi0AFAAGAAgAAAAhAFr0LFu/&#10;AAAAFQEAAAsAAAAAAAAAAAAAAAAAHwEAAF9yZWxzLy5yZWxzUEsBAi0AFAAGAAgAAAAhABHjvJHN&#10;AAAA4wAAAA8AAAAAAAAAAAAAAAAABwIAAGRycy9kb3ducmV2LnhtbFBLBQYAAAAAAwADALcAAAAB&#10;AwAAAAA=&#10;" filled="f" stroked="f" strokeweight=".5pt">
                    <v:textbox>
                      <w:txbxContent>
                        <w:p w14:paraId="55FBDC34" w14:textId="77777777" w:rsidR="00B30CCB" w:rsidRPr="00E93C7D" w:rsidRDefault="00B30CCB" w:rsidP="00FF34E5">
                          <w:pPr>
                            <w:spacing w:after="0"/>
                            <w:ind w:left="0" w:right="55"/>
                            <w:rPr>
                              <w:sz w:val="16"/>
                              <w:szCs w:val="16"/>
                              <w:lang w:val="de-DE"/>
                            </w:rPr>
                          </w:pPr>
                          <w:r w:rsidRPr="00E93C7D">
                            <w:rPr>
                              <w:sz w:val="16"/>
                              <w:szCs w:val="16"/>
                              <w:lang w:val="de-DE"/>
                            </w:rPr>
                            <w:t>Yes</w:t>
                          </w:r>
                        </w:p>
                      </w:txbxContent>
                    </v:textbox>
                  </v:shape>
                  <v:shape id="_x0000_s1281" type="#_x0000_t202" style="position:absolute;left:6201;top:23105;width:997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J5MygAAAOMAAAAPAAAAZHJzL2Rvd25yZXYueG1sRE9La8JA&#10;EL4L/odlCt50U19JU1eRgFSKPWi99DbNjkkwOxuzq6b99d1Cocf53rNYdaYWN2pdZVnB4ygCQZxb&#10;XXGh4Pi+GSYgnEfWWFsmBV/kYLXs9xaYanvnPd0OvhAhhF2KCkrvm1RKl5dk0I1sQxy4k20N+nC2&#10;hdQt3kO4qeU4iubSYMWhocSGspLy8+FqFLxmmzfcf45N8l1nL7vTurkcP2ZKDR669TMIT53/F/+5&#10;tzrMj6dPk3ieRDP4/SkAIJc/AAAA//8DAFBLAQItABQABgAIAAAAIQDb4fbL7gAAAIUBAAATAAAA&#10;AAAAAAAAAAAAAAAAAABbQ29udGVudF9UeXBlc10ueG1sUEsBAi0AFAAGAAgAAAAhAFr0LFu/AAAA&#10;FQEAAAsAAAAAAAAAAAAAAAAAHwEAAF9yZWxzLy5yZWxzUEsBAi0AFAAGAAgAAAAhADg4nkzKAAAA&#10;4wAAAA8AAAAAAAAAAAAAAAAABwIAAGRycy9kb3ducmV2LnhtbFBLBQYAAAAAAwADALcAAAD+AgAA&#10;AAA=&#10;" filled="f" stroked="f" strokeweight=".5pt">
                    <v:textbox>
                      <w:txbxContent>
                        <w:p w14:paraId="1986DF02" w14:textId="77777777" w:rsidR="00B30CCB" w:rsidRPr="00E93C7D" w:rsidRDefault="00B30CCB" w:rsidP="00FF34E5">
                          <w:pPr>
                            <w:spacing w:after="0"/>
                            <w:ind w:left="0" w:right="55"/>
                            <w:rPr>
                              <w:sz w:val="16"/>
                              <w:szCs w:val="16"/>
                              <w:lang w:val="de-DE"/>
                            </w:rPr>
                          </w:pPr>
                          <w:r w:rsidRPr="00E93C7D">
                            <w:rPr>
                              <w:sz w:val="16"/>
                              <w:szCs w:val="16"/>
                              <w:lang w:val="de-DE"/>
                            </w:rPr>
                            <w:t>Yes</w:t>
                          </w:r>
                        </w:p>
                      </w:txbxContent>
                    </v:textbox>
                  </v:shape>
                  <v:shape id="_x0000_s1282" type="#_x0000_t202" style="position:absolute;left:20322;top:8331;width:819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fotyQAAAOMAAAAPAAAAZHJzL2Rvd25yZXYueG1sRE9La8JA&#10;EL4X+h+WKXirG7doJbqKBKQi9uDj4m3MjklodjbNrpr213cFocf53jOdd7YWV2p95VjDoJ+AIM6d&#10;qbjQcNgvX8cgfEA2WDsmDT/kYT57fppiatyNt3TdhULEEPYpaihDaFIpfV6SRd93DXHkzq61GOLZ&#10;FtK0eIvhtpYqSUbSYsWxocSGspLyr93Falhny0/cnpQd/9bZx+a8aL4Px6HWvZduMQERqAv/4od7&#10;ZeL8gRoNlXpXb3D/KQIgZ38AAAD//wMAUEsBAi0AFAAGAAgAAAAhANvh9svuAAAAhQEAABMAAAAA&#10;AAAAAAAAAAAAAAAAAFtDb250ZW50X1R5cGVzXS54bWxQSwECLQAUAAYACAAAACEAWvQsW78AAAAV&#10;AQAACwAAAAAAAAAAAAAAAAAfAQAAX3JlbHMvLnJlbHNQSwECLQAUAAYACAAAACEAtqH6LckAAADj&#10;AAAADwAAAAAAAAAAAAAAAAAHAgAAZHJzL2Rvd25yZXYueG1sUEsFBgAAAAADAAMAtwAAAP0CAAAA&#10;AA==&#10;" filled="f" stroked="f" strokeweight=".5pt">
                    <v:textbox>
                      <w:txbxContent>
                        <w:p w14:paraId="5BC2EEA6" w14:textId="77777777" w:rsidR="00B30CCB" w:rsidRPr="00E93C7D" w:rsidRDefault="00B30CCB" w:rsidP="00E93C7D">
                          <w:pPr>
                            <w:spacing w:after="0"/>
                            <w:ind w:left="0" w:right="55"/>
                            <w:rPr>
                              <w:sz w:val="16"/>
                              <w:szCs w:val="16"/>
                              <w:lang w:val="de-DE"/>
                            </w:rPr>
                          </w:pPr>
                          <w:r w:rsidRPr="00E93C7D">
                            <w:rPr>
                              <w:sz w:val="16"/>
                              <w:szCs w:val="16"/>
                              <w:lang w:val="de-DE"/>
                            </w:rPr>
                            <w:t>Yes</w:t>
                          </w:r>
                        </w:p>
                      </w:txbxContent>
                    </v:textbox>
                  </v:shape>
                  <v:shape id="_x0000_s1283" type="#_x0000_t202" style="position:absolute;left:20679;top:15755;width:924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M2zQAAAOMAAAAPAAAAZHJzL2Rvd25yZXYueG1sRI9BT8JA&#10;EIXvJvyHzZB4k21LVKgshDQhGiMHkIu3oTu0jd3Z0l2h+uudg4nHmffmvW8Wq8G16kJ9aDwbSCcJ&#10;KOLS24YrA4f3zd0MVIjIFlvPZOCbAqyWo5sF5tZfeUeXfayUhHDI0UAdY5drHcqaHIaJ74hFO/ne&#10;YZSxr7Tt8SrhrtVZkjxohw1LQ40dFTWVn/svZ+C12Gxxd8zc7Kctnt9O6+58+Lg35nY8rJ9ARRri&#10;v/nv+sUKfpbO02mSPgq0/CQL0MtfAAAA//8DAFBLAQItABQABgAIAAAAIQDb4fbL7gAAAIUBAAAT&#10;AAAAAAAAAAAAAAAAAAAAAABbQ29udGVudF9UeXBlc10ueG1sUEsBAi0AFAAGAAgAAAAhAFr0LFu/&#10;AAAAFQEAAAsAAAAAAAAAAAAAAAAAHwEAAF9yZWxzLy5yZWxzUEsBAi0AFAAGAAgAAAAhANmV4zbN&#10;AAAA4wAAAA8AAAAAAAAAAAAAAAAABwIAAGRycy9kb3ducmV2LnhtbFBLBQYAAAAAAwADALcAAAAB&#10;AwAAAAA=&#10;" filled="f" stroked="f" strokeweight=".5pt">
                    <v:textbox>
                      <w:txbxContent>
                        <w:p w14:paraId="189BD353" w14:textId="77777777" w:rsidR="00B30CCB" w:rsidRPr="00E93C7D" w:rsidRDefault="00B30CCB" w:rsidP="00E915E9">
                          <w:pPr>
                            <w:spacing w:after="0"/>
                            <w:ind w:left="0" w:right="55"/>
                            <w:rPr>
                              <w:sz w:val="16"/>
                              <w:szCs w:val="16"/>
                              <w:lang w:val="de-DE"/>
                            </w:rPr>
                          </w:pPr>
                          <w:r w:rsidRPr="00E93C7D">
                            <w:rPr>
                              <w:sz w:val="16"/>
                              <w:szCs w:val="16"/>
                              <w:lang w:val="de-DE"/>
                            </w:rPr>
                            <w:t>Yes</w:t>
                          </w:r>
                        </w:p>
                      </w:txbxContent>
                    </v:textbox>
                  </v:shape>
                  <v:shape id="_x0000_s1284" type="#_x0000_t202" style="position:absolute;left:20749;top:21734;width:8739;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YhGzQAAAOIAAAAPAAAAZHJzL2Rvd25yZXYueG1sRI9Pa8JA&#10;FMTvQr/D8gq96a621Zi6igTEUtqDfy7eXrPPJDT7Ns2umvrpu0Khx2FmfsPMFp2txZlaXznWMBwo&#10;EMS5MxUXGva7VT8B4QOywdoxafghD4v5XW+GqXEX3tB5GwoRIexT1FCG0KRS+rwki37gGuLoHV1r&#10;MUTZFtK0eIlwW8uRUmNpseK4UGJDWUn51/ZkNbxlqw/cfI5scq2z9ftx2XzvD89aP9x3yxcQgbrw&#10;H/5rvxoN0/FwkqhH9QS3S/EOyPkvAAAA//8DAFBLAQItABQABgAIAAAAIQDb4fbL7gAAAIUBAAAT&#10;AAAAAAAAAAAAAAAAAAAAAABbQ29udGVudF9UeXBlc10ueG1sUEsBAi0AFAAGAAgAAAAhAFr0LFu/&#10;AAAAFQEAAAsAAAAAAAAAAAAAAAAAHwEAAF9yZWxzLy5yZWxzUEsBAi0AFAAGAAgAAAAhAHbViEbN&#10;AAAA4gAAAA8AAAAAAAAAAAAAAAAABwIAAGRycy9kb3ducmV2LnhtbFBLBQYAAAAAAwADALcAAAAB&#10;AwAAAAA=&#10;" filled="f" stroked="f" strokeweight=".5pt">
                    <v:textbox>
                      <w:txbxContent>
                        <w:p w14:paraId="796D0A96" w14:textId="77777777" w:rsidR="00B30CCB" w:rsidRPr="00E93C7D" w:rsidRDefault="00B30CCB" w:rsidP="00E915E9">
                          <w:pPr>
                            <w:spacing w:after="0"/>
                            <w:ind w:left="0" w:right="55"/>
                            <w:rPr>
                              <w:sz w:val="16"/>
                              <w:szCs w:val="16"/>
                              <w:lang w:val="de-DE"/>
                            </w:rPr>
                          </w:pPr>
                          <w:r w:rsidRPr="00E93C7D">
                            <w:rPr>
                              <w:sz w:val="16"/>
                              <w:szCs w:val="16"/>
                              <w:lang w:val="de-DE"/>
                            </w:rPr>
                            <w:t>Yes</w:t>
                          </w:r>
                        </w:p>
                      </w:txbxContent>
                    </v:textbox>
                  </v:shape>
                  <v:shape id="_x0000_s1285" type="#_x0000_t202" style="position:absolute;left:20890;top:3024;width:7734;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cdzAAAAOIAAAAPAAAAZHJzL2Rvd25yZXYueG1sRI/Na8JA&#10;FMTvBf+H5RW81U2DqZJmFQmIpbQHPy69vWZfPmj2bcxuNe1f7wqCx2FmfsNky8G04kS9aywreJ5E&#10;IIgLqxuuFBz266c5COeRNbaWScEfOVguRg8ZptqeeUunna9EgLBLUUHtfZdK6YqaDLqJ7YiDV9re&#10;oA+yr6Tu8RzgppVxFL1Igw2HhRo7ymsqfna/RsF7vv7E7Xds5v9tvvkoV93x8JUoNX4cVq8gPA3+&#10;Hr6137SCaTKdzZIkiuF6KdwBubgAAAD//wMAUEsBAi0AFAAGAAgAAAAhANvh9svuAAAAhQEAABMA&#10;AAAAAAAAAAAAAAAAAAAAAFtDb250ZW50X1R5cGVzXS54bWxQSwECLQAUAAYACAAAACEAWvQsW78A&#10;AAAVAQAACwAAAAAAAAAAAAAAAAAfAQAAX3JlbHMvLnJlbHNQSwECLQAUAAYACAAAACEAcgPnHcwA&#10;AADiAAAADwAAAAAAAAAAAAAAAAAHAgAAZHJzL2Rvd25yZXYueG1sUEsFBgAAAAADAAMAtwAAAAAD&#10;AAAAAA==&#10;" filled="f" stroked="f" strokeweight=".5pt">
                    <v:textbox>
                      <w:txbxContent>
                        <w:p w14:paraId="085F27D4" w14:textId="0A17A9B1" w:rsidR="00B30CCB" w:rsidRPr="00E93C7D" w:rsidRDefault="00E915E9" w:rsidP="00E93C7D">
                          <w:pPr>
                            <w:spacing w:after="0"/>
                            <w:ind w:left="0" w:right="55"/>
                            <w:rPr>
                              <w:sz w:val="16"/>
                              <w:szCs w:val="16"/>
                            </w:rPr>
                          </w:pPr>
                          <w:r>
                            <w:rPr>
                              <w:sz w:val="16"/>
                              <w:szCs w:val="16"/>
                            </w:rPr>
                            <w:t>Yes</w:t>
                          </w:r>
                        </w:p>
                      </w:txbxContent>
                    </v:textbox>
                  </v:shape>
                  <v:shape id="_x0000_s1286" type="#_x0000_t202" style="position:absolute;left:42273;top:2391;width:457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5yhzAAAAOMAAAAPAAAAZHJzL2Rvd25yZXYueG1sRI/NasMw&#10;EITvhbyD2EBvjWxBXeNGCcEQWkp7yM8lt621sU2slWOpidunrwqFHIeZ+YaZL0fbiQsNvnWsIZ0l&#10;IIgrZ1quNex364cchA/IBjvHpOGbPCwXk7s5FsZdeUOXbahFhLAvUEMTQl9I6auGLPqZ64mjd3SD&#10;xRDlUEsz4DXCbSdVkmTSYstxocGeyoaq0/bLangr1x+4+VQ2/+nKl/fjqj/vD49a30/H1TOIQGO4&#10;hf/br0aDSrI0V09ZquDvU/wDcvELAAD//wMAUEsBAi0AFAAGAAgAAAAhANvh9svuAAAAhQEAABMA&#10;AAAAAAAAAAAAAAAAAAAAAFtDb250ZW50X1R5cGVzXS54bWxQSwECLQAUAAYACAAAACEAWvQsW78A&#10;AAAVAQAACwAAAAAAAAAAAAAAAAAfAQAAX3JlbHMvLnJlbHNQSwECLQAUAAYACAAAACEA28OcocwA&#10;AADjAAAADwAAAAAAAAAAAAAAAAAHAgAAZHJzL2Rvd25yZXYueG1sUEsFBgAAAAADAAMAtwAAAAAD&#10;AAAAAA==&#10;" filled="f" stroked="f" strokeweight=".5pt">
                    <v:textbox>
                      <w:txbxContent>
                        <w:p w14:paraId="7FB78905" w14:textId="77777777" w:rsidR="00B30CCB" w:rsidRPr="00E93C7D" w:rsidRDefault="00B30CCB" w:rsidP="00B30CCB">
                          <w:pPr>
                            <w:spacing w:after="0"/>
                            <w:ind w:right="55"/>
                            <w:rPr>
                              <w:sz w:val="16"/>
                              <w:szCs w:val="16"/>
                            </w:rPr>
                          </w:pPr>
                        </w:p>
                      </w:txbxContent>
                    </v:textbox>
                  </v:shape>
                  <v:shape id="_x0000_s1287" type="#_x0000_t202" style="position:absolute;left:40090;top:10832;width:8963;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E7XzAAAAOIAAAAPAAAAZHJzL2Rvd25yZXYueG1sRI9Pa8JA&#10;FMTvhX6H5RV6q5tolRhdRQLSIvXgn0tvr9lnEsy+jdmtpn56Vyh4HGbmN8x03planKl1lWUFcS8C&#10;QZxbXXGhYL9bviUgnEfWWFsmBX/kYD57fppiqu2FN3Te+kIECLsUFZTeN6mULi/JoOvZhjh4B9sa&#10;9EG2hdQtXgLc1LIfRSNpsOKwUGJDWUn5cftrFKyy5Ro3P32TXOvs4+uwaE7776FSry/dYgLCU+cf&#10;4f/2p1YwjsdxMhy8x3C/FO6AnN0AAAD//wMAUEsBAi0AFAAGAAgAAAAhANvh9svuAAAAhQEAABMA&#10;AAAAAAAAAAAAAAAAAAAAAFtDb250ZW50X1R5cGVzXS54bWxQSwECLQAUAAYACAAAACEAWvQsW78A&#10;AAAVAQAACwAAAAAAAAAAAAAAAAAfAQAAX3JlbHMvLnJlbHNQSwECLQAUAAYACAAAACEANORO18wA&#10;AADiAAAADwAAAAAAAAAAAAAAAAAHAgAAZHJzL2Rvd25yZXYueG1sUEsFBgAAAAADAAMAtwAAAAAD&#10;AAAAAA==&#10;" filled="f" stroked="f" strokeweight=".5pt">
                    <v:textbox>
                      <w:txbxContent>
                        <w:p w14:paraId="76AF4F4A" w14:textId="77777777" w:rsidR="00B30CCB" w:rsidRPr="00E93C7D" w:rsidRDefault="00B30CCB" w:rsidP="00FF34E5">
                          <w:pPr>
                            <w:spacing w:after="0"/>
                            <w:ind w:left="0" w:right="55"/>
                            <w:rPr>
                              <w:sz w:val="16"/>
                              <w:szCs w:val="16"/>
                            </w:rPr>
                          </w:pPr>
                          <w:r w:rsidRPr="00E93C7D">
                            <w:rPr>
                              <w:sz w:val="16"/>
                              <w:szCs w:val="16"/>
                            </w:rPr>
                            <w:t>No</w:t>
                          </w:r>
                        </w:p>
                      </w:txbxContent>
                    </v:textbox>
                  </v:shape>
                  <v:shape id="_x0000_s1288" type="#_x0000_t202" style="position:absolute;left:39949;top:18006;width:977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sajzAAAAOIAAAAPAAAAZHJzL2Rvd25yZXYueG1sRI9Ba8JA&#10;FITvQv/D8gredNNg45K6igSkUupB66W31+wzCc2+TbOrpv31bqHQ4zAz3zCL1WBbcaHeN441PEwT&#10;EMSlMw1XGo5vm4kC4QOywdYxafgmD6vl3WiBuXFX3tPlECoRIexz1FCH0OVS+rImi37qOuLonVxv&#10;MUTZV9L0eI1w28o0STJpseG4UGNHRU3l5+FsNbwUmx3uP1Krftri+fW07r6O749aj++H9ROIQEP4&#10;D/+1t0bDLJsrNVdZCr+X4h2QyxsAAAD//wMAUEsBAi0AFAAGAAgAAAAhANvh9svuAAAAhQEAABMA&#10;AAAAAAAAAAAAAAAAAAAAAFtDb250ZW50X1R5cGVzXS54bWxQSwECLQAUAAYACAAAACEAWvQsW78A&#10;AAAVAQAACwAAAAAAAAAAAAAAAAAfAQAAX3JlbHMvLnJlbHNQSwECLQAUAAYACAAAACEAQRLGo8wA&#10;AADiAAAADwAAAAAAAAAAAAAAAAAHAgAAZHJzL2Rvd25yZXYueG1sUEsFBgAAAAADAAMAtwAAAAAD&#10;AAAAAA==&#10;" filled="f" stroked="f" strokeweight=".5pt">
                    <v:textbox>
                      <w:txbxContent>
                        <w:p w14:paraId="1207B8C7" w14:textId="77777777" w:rsidR="00B30CCB" w:rsidRPr="00E93C7D" w:rsidRDefault="00B30CCB" w:rsidP="00FF34E5">
                          <w:pPr>
                            <w:spacing w:after="0"/>
                            <w:ind w:left="0" w:right="55"/>
                            <w:rPr>
                              <w:sz w:val="16"/>
                              <w:szCs w:val="16"/>
                            </w:rPr>
                          </w:pPr>
                          <w:r w:rsidRPr="00E93C7D">
                            <w:rPr>
                              <w:sz w:val="16"/>
                              <w:szCs w:val="16"/>
                            </w:rPr>
                            <w:t>No</w:t>
                          </w:r>
                        </w:p>
                      </w:txbxContent>
                    </v:textbox>
                  </v:shape>
                  <v:shape id="_x0000_s1289" type="#_x0000_t202" style="position:absolute;left:39949;top:23704;width:10927;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ApywAAAOMAAAAPAAAAZHJzL2Rvd25yZXYueG1sRI/LasJA&#10;FIb3gu8wHMGdThywJNFRJCAtpV142XR3mjkmwcyZNDPVtE/fWRRc/vw3vvV2sK24Ue8bxxoW8wQE&#10;celMw5WG82k/S0H4gGywdUwafsjDdjMerTE37s4Huh1DJeII+xw11CF0uZS+rMmin7uOOHoX11sM&#10;UfaVND3e47htpUqSJ2mx4fhQY0dFTeX1+G01vBb7dzx8Kpv+tsXz22XXfZ0/llpPJ8NuBSLQEB7h&#10;//aL0aCSNMsWmVKRIjJFHpCbPwAAAP//AwBQSwECLQAUAAYACAAAACEA2+H2y+4AAACFAQAAEwAA&#10;AAAAAAAAAAAAAAAAAAAAW0NvbnRlbnRfVHlwZXNdLnhtbFBLAQItABQABgAIAAAAIQBa9CxbvwAA&#10;ABUBAAALAAAAAAAAAAAAAAAAAB8BAABfcmVscy8ucmVsc1BLAQItABQABgAIAAAAIQDPYfApywAA&#10;AOMAAAAPAAAAAAAAAAAAAAAAAAcCAABkcnMvZG93bnJldi54bWxQSwUGAAAAAAMAAwC3AAAA/wIA&#10;AAAA&#10;" filled="f" stroked="f" strokeweight=".5pt">
                    <v:textbox>
                      <w:txbxContent>
                        <w:p w14:paraId="6CBDBAAD" w14:textId="77777777" w:rsidR="00B30CCB" w:rsidRPr="00E93C7D" w:rsidRDefault="00B30CCB" w:rsidP="00FF34E5">
                          <w:pPr>
                            <w:spacing w:after="0"/>
                            <w:ind w:left="0" w:right="55"/>
                            <w:rPr>
                              <w:sz w:val="16"/>
                              <w:szCs w:val="16"/>
                            </w:rPr>
                          </w:pPr>
                          <w:r w:rsidRPr="00E93C7D">
                            <w:rPr>
                              <w:sz w:val="16"/>
                              <w:szCs w:val="16"/>
                            </w:rPr>
                            <w:t>No</w:t>
                          </w:r>
                        </w:p>
                      </w:txbxContent>
                    </v:textbox>
                  </v:shape>
                  <v:shape id="_x0000_s1290" type="#_x0000_t202" style="position:absolute;left:39952;top:4579;width:991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JzAAAAOIAAAAPAAAAZHJzL2Rvd25yZXYueG1sRI/Na8JA&#10;FMTvBf+H5RW81U38DNFVJCCV0h78uHh7Zp9JaPZtzG417V/fLRQ8DjPzG2ax6kwtbtS6yrKCeBCB&#10;IM6trrhQcDxsXhIQziNrrC2Tgm9ysFr2nhaYanvnHd32vhABwi5FBaX3TSqly0sy6Aa2IQ7exbYG&#10;fZBtIXWL9wA3tRxG0VQarDgslNhQVlL+uf8yCt6yzQfuzkOT/NTZ6/tl3VyPp4lS/eduPQfhqfOP&#10;8H97qxXMpnE8SsbJBP4uhTsgl78AAAD//wMAUEsBAi0AFAAGAAgAAAAhANvh9svuAAAAhQEAABMA&#10;AAAAAAAAAAAAAAAAAAAAAFtDb250ZW50X1R5cGVzXS54bWxQSwECLQAUAAYACAAAACEAWvQsW78A&#10;AAAVAQAACwAAAAAAAAAAAAAAAAAfAQAAX3JlbHMvLnJlbHNQSwECLQAUAAYACAAAACEA4ft9ycwA&#10;AADiAAAADwAAAAAAAAAAAAAAAAAHAgAAZHJzL2Rvd25yZXYueG1sUEsFBgAAAAADAAMAtwAAAAAD&#10;AAAAAA==&#10;" filled="f" stroked="f" strokeweight=".5pt">
                    <v:textbox>
                      <w:txbxContent>
                        <w:p w14:paraId="7509712A" w14:textId="77777777" w:rsidR="00B30CCB" w:rsidRPr="00E93C7D" w:rsidRDefault="00B30CCB" w:rsidP="00FF34E5">
                          <w:pPr>
                            <w:spacing w:after="0"/>
                            <w:ind w:left="0" w:right="55"/>
                            <w:rPr>
                              <w:sz w:val="16"/>
                              <w:szCs w:val="16"/>
                            </w:rPr>
                          </w:pPr>
                          <w:r w:rsidRPr="00E93C7D">
                            <w:rPr>
                              <w:sz w:val="16"/>
                              <w:szCs w:val="16"/>
                            </w:rPr>
                            <w:t>No</w:t>
                          </w:r>
                        </w:p>
                      </w:txbxContent>
                    </v:textbox>
                  </v:shape>
                </v:group>
                <v:rect id="Rechteck 1" o:spid="_x0000_s1291" style="position:absolute;left:38862;top:1809;width:659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lVKxgAAAOMAAAAPAAAAZHJzL2Rvd25yZXYueG1sRE9fa8Iw&#10;EH8X9h3CDfamqQ6qdkaRgjgcCOrm860522JzKUmm9dsvguDj/f7fbNGZRlzI+dqyguEgAUFcWF1z&#10;qeD7sOpPQPiArLGxTApu5GExf+nNMNP2yju67EMpYgj7DBVUIbSZlL6oyKAf2JY4cifrDIZ4ulJq&#10;h9cYbho5SpJUGqw5NlTYUl5Rcd7/GQWbYOT66I5lss3p9/R1Hvpd/qPU22u3/AARqAtP8cP9qeP8&#10;9H06nYzTdAz3nyIAcv4PAAD//wMAUEsBAi0AFAAGAAgAAAAhANvh9svuAAAAhQEAABMAAAAAAAAA&#10;AAAAAAAAAAAAAFtDb250ZW50X1R5cGVzXS54bWxQSwECLQAUAAYACAAAACEAWvQsW78AAAAVAQAA&#10;CwAAAAAAAAAAAAAAAAAfAQAAX3JlbHMvLnJlbHNQSwECLQAUAAYACAAAACEAtY5VSsYAAADjAAAA&#10;DwAAAAAAAAAAAAAAAAAHAgAAZHJzL2Rvd25yZXYueG1sUEsFBgAAAAADAAMAtwAAAPoCAAAAAA==&#10;" fillcolor="#e5dfec [663]" stroked="f" strokeweight="2pt">
                  <v:textbox inset=",1mm">
                    <w:txbxContent>
                      <w:p w14:paraId="2367C4F2" w14:textId="77777777" w:rsidR="00AF1FCF" w:rsidRPr="00E93C7D" w:rsidRDefault="00AF1FCF" w:rsidP="00AF1FCF">
                        <w:pPr>
                          <w:spacing w:after="0"/>
                          <w:ind w:left="0" w:right="60"/>
                          <w:jc w:val="center"/>
                          <w:rPr>
                            <w:color w:val="000000" w:themeColor="text1"/>
                            <w:sz w:val="16"/>
                            <w:szCs w:val="16"/>
                          </w:rPr>
                        </w:pPr>
                        <w:r w:rsidRPr="00E93C7D">
                          <w:rPr>
                            <w:rStyle w:val="TableTextCaroCar"/>
                            <w:sz w:val="16"/>
                            <w:szCs w:val="16"/>
                          </w:rPr>
                          <w:t>Wa</w:t>
                        </w:r>
                        <w:r w:rsidRPr="00E93C7D">
                          <w:rPr>
                            <w:color w:val="000000" w:themeColor="text1"/>
                            <w:sz w:val="16"/>
                            <w:szCs w:val="16"/>
                          </w:rPr>
                          <w:t>ste</w:t>
                        </w:r>
                      </w:p>
                    </w:txbxContent>
                  </v:textbox>
                </v:rect>
                <v:shape id="_x0000_s1292" type="#_x0000_t202" style="position:absolute;left:35814;width:8741;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eSzAAAAOIAAAAPAAAAZHJzL2Rvd25yZXYueG1sRI/Na8JA&#10;FMTvBf+H5Qm91Y3Gr0ZXkYAopT34centmX0mwezbmN1q2r/eLRR6HGbmN8x82ZpK3KhxpWUF/V4E&#10;gjizuuRcwfGwfpmCcB5ZY2WZFHyTg+Wi8zTHRNs77+i297kIEHYJKii8rxMpXVaQQdezNXHwzrYx&#10;6INscqkbvAe4qeQgisbSYMlhocCa0oKyy/7LKHhL1x+4Ow3M9KdKN+/nVX09fo6Ueu62qxkIT63/&#10;D/+1t1rBpB+/jofxKIbfS+EOyMUDAAD//wMAUEsBAi0AFAAGAAgAAAAhANvh9svuAAAAhQEAABMA&#10;AAAAAAAAAAAAAAAAAAAAAFtDb250ZW50X1R5cGVzXS54bWxQSwECLQAUAAYACAAAACEAWvQsW78A&#10;AAAVAQAACwAAAAAAAAAAAAAAAAAfAQAAX3JlbHMvLnJlbHNQSwECLQAUAAYACAAAACEAG0/3kswA&#10;AADiAAAADwAAAAAAAAAAAAAAAAAHAgAAZHJzL2Rvd25yZXYueG1sUEsFBgAAAAADAAMAtwAAAAAD&#10;AAAAAA==&#10;" filled="f" stroked="f" strokeweight=".5pt">
                  <v:textbox>
                    <w:txbxContent>
                      <w:p w14:paraId="6A1A6F2E" w14:textId="77777777" w:rsidR="00AF1FCF" w:rsidRPr="00E93C7D" w:rsidRDefault="00AF1FCF" w:rsidP="00AF1FCF">
                        <w:pPr>
                          <w:spacing w:after="0"/>
                          <w:ind w:left="0" w:right="55"/>
                          <w:rPr>
                            <w:sz w:val="16"/>
                            <w:szCs w:val="16"/>
                          </w:rPr>
                        </w:pPr>
                        <w:r w:rsidRPr="00E93C7D">
                          <w:rPr>
                            <w:sz w:val="16"/>
                            <w:szCs w:val="16"/>
                          </w:rPr>
                          <w:t>No</w:t>
                        </w:r>
                      </w:p>
                    </w:txbxContent>
                  </v:textbox>
                </v:shape>
                <w10:wrap type="topAndBottom"/>
              </v:group>
            </w:pict>
          </mc:Fallback>
        </mc:AlternateContent>
      </w:r>
    </w:p>
    <w:p w14:paraId="4F147485" w14:textId="5B5A212D" w:rsidR="00B30CCB" w:rsidRPr="004A07B5" w:rsidRDefault="00B30CCB" w:rsidP="002D24B2">
      <w:r w:rsidRPr="004A07B5">
        <w:t xml:space="preserve">Residues classified as waste following the hierarchy can also be transformed into recycled feedstock. However, this transformation would require further processing other than normal industry practice (see point 3 in </w:t>
      </w:r>
      <w:r w:rsidR="000E7C1F" w:rsidRPr="004A07B5">
        <w:rPr>
          <w:bCs/>
          <w:lang w:eastAsia="de-DE"/>
        </w:rPr>
        <w:fldChar w:fldCharType="begin"/>
      </w:r>
      <w:r w:rsidR="000E7C1F" w:rsidRPr="004A07B5">
        <w:instrText xml:space="preserve"> REF _Ref195631556 \h </w:instrText>
      </w:r>
      <w:r w:rsidR="002E00B0" w:rsidRPr="004A07B5">
        <w:instrText xml:space="preserve"> \* MERGEFORMAT </w:instrText>
      </w:r>
      <w:r w:rsidR="000E7C1F" w:rsidRPr="004A07B5">
        <w:rPr>
          <w:bCs/>
          <w:lang w:eastAsia="de-DE"/>
        </w:rPr>
      </w:r>
      <w:r w:rsidR="000E7C1F" w:rsidRPr="004A07B5">
        <w:rPr>
          <w:bCs/>
          <w:lang w:eastAsia="de-DE"/>
        </w:rPr>
        <w:fldChar w:fldCharType="separate"/>
      </w:r>
      <w:r w:rsidR="00D36E2E" w:rsidRPr="004A07B5">
        <w:t xml:space="preserve">Figure </w:t>
      </w:r>
      <w:r w:rsidR="00D36E2E" w:rsidRPr="004A07B5">
        <w:rPr>
          <w:noProof/>
        </w:rPr>
        <w:t>9</w:t>
      </w:r>
      <w:r w:rsidR="000E7C1F" w:rsidRPr="004A07B5">
        <w:fldChar w:fldCharType="end"/>
      </w:r>
      <w:r w:rsidRPr="004A07B5">
        <w:t>), such that the residue would be classified as waste in the first instance.</w:t>
      </w:r>
    </w:p>
    <w:p w14:paraId="5EC6EE67" w14:textId="77777777" w:rsidR="00B30CCB" w:rsidRPr="004A07B5" w:rsidRDefault="00B30CCB" w:rsidP="002D24B2">
      <w:r w:rsidRPr="004A07B5">
        <w:t>Pre-consumer scrap that is not reintroduced into the same process (i.e., all scrap except run-around scrap) shall be defined as waste unless legal evidence (following legislation of the region where scrap is generated, e.g., legal judgement or legal report from regional waste legislation) exists that classifies the pre-consumer scrap material as co-product.</w:t>
      </w:r>
    </w:p>
    <w:p w14:paraId="10B4C854" w14:textId="580F6C32" w:rsidR="00B30CCB" w:rsidRPr="004A07B5" w:rsidRDefault="00B30CCB" w:rsidP="00321CAB">
      <w:pPr>
        <w:pStyle w:val="Caro4"/>
      </w:pPr>
      <w:bookmarkStart w:id="570" w:name="_Toc199059241"/>
      <w:r w:rsidRPr="004A07B5">
        <w:t>Multi-output allocation</w:t>
      </w:r>
      <w:bookmarkEnd w:id="570"/>
    </w:p>
    <w:p w14:paraId="2998706E" w14:textId="465DDDDC" w:rsidR="00B30CCB" w:rsidRPr="004A07B5" w:rsidRDefault="00B30CCB" w:rsidP="00905BD4">
      <w:r w:rsidRPr="004A07B5">
        <w:t xml:space="preserve">Allocation shall be avoided whenever possible. If allocation cannot be avoided, follow the approach in </w:t>
      </w:r>
      <w:r w:rsidR="00984D44" w:rsidRPr="004A07B5">
        <w:fldChar w:fldCharType="begin"/>
      </w:r>
      <w:r w:rsidR="00984D44" w:rsidRPr="004A07B5">
        <w:instrText xml:space="preserve"> REF _Ref195697541 \h </w:instrText>
      </w:r>
      <w:r w:rsidR="00984D44" w:rsidRPr="004A07B5">
        <w:fldChar w:fldCharType="separate"/>
      </w:r>
      <w:r w:rsidR="008E4B56" w:rsidRPr="004A07B5">
        <w:t xml:space="preserve">Figure </w:t>
      </w:r>
      <w:r w:rsidR="00D36E2E" w:rsidRPr="004A07B5">
        <w:rPr>
          <w:noProof/>
        </w:rPr>
        <w:t>10</w:t>
      </w:r>
      <w:r w:rsidR="00984D44" w:rsidRPr="004A07B5">
        <w:fldChar w:fldCharType="end"/>
      </w:r>
      <w:r w:rsidRPr="004A07B5">
        <w:t xml:space="preserve">. </w:t>
      </w:r>
      <w:bookmarkStart w:id="571" w:name="_Ref183180428"/>
      <w:bookmarkStart w:id="572" w:name="_Toc178673566"/>
    </w:p>
    <w:p w14:paraId="7DD29F67" w14:textId="77777777" w:rsidR="005642A6" w:rsidRPr="004A07B5" w:rsidRDefault="005642A6">
      <w:pPr>
        <w:suppressAutoHyphens w:val="0"/>
        <w:spacing w:after="0" w:line="240" w:lineRule="auto"/>
        <w:ind w:left="0" w:right="0"/>
        <w:jc w:val="left"/>
        <w:rPr>
          <w:bCs/>
          <w:lang w:eastAsia="de-DE"/>
        </w:rPr>
      </w:pPr>
      <w:bookmarkStart w:id="573" w:name="_Ref195697541"/>
      <w:bookmarkEnd w:id="571"/>
      <w:r w:rsidRPr="004A07B5">
        <w:br w:type="page"/>
      </w:r>
    </w:p>
    <w:p w14:paraId="581DE43A" w14:textId="1A152960" w:rsidR="00B30CCB" w:rsidRPr="004A07B5" w:rsidRDefault="00905BD4" w:rsidP="00905BD4">
      <w:pPr>
        <w:pStyle w:val="affff9"/>
      </w:pPr>
      <w:r w:rsidRPr="004A07B5">
        <w:lastRenderedPageBreak/>
        <w:t xml:space="preserve">Figure </w:t>
      </w:r>
      <w:r w:rsidRPr="004A07B5">
        <w:fldChar w:fldCharType="begin"/>
      </w:r>
      <w:r w:rsidRPr="004A07B5">
        <w:instrText xml:space="preserve"> SEQ Figure \* ARABIC </w:instrText>
      </w:r>
      <w:r w:rsidRPr="004A07B5">
        <w:fldChar w:fldCharType="separate"/>
      </w:r>
      <w:r w:rsidR="00D36E2E" w:rsidRPr="004A07B5">
        <w:rPr>
          <w:noProof/>
        </w:rPr>
        <w:t>10</w:t>
      </w:r>
      <w:r w:rsidRPr="004A07B5">
        <w:fldChar w:fldCharType="end"/>
      </w:r>
      <w:bookmarkEnd w:id="573"/>
      <w:r w:rsidR="00B30CCB" w:rsidRPr="004A07B5">
        <w:t>: Multi-output allocation decision procedure</w:t>
      </w:r>
      <w:bookmarkEnd w:id="572"/>
    </w:p>
    <w:p w14:paraId="7E63D057" w14:textId="64FA5ACC" w:rsidR="0081723A" w:rsidRPr="004A07B5" w:rsidRDefault="008166A5" w:rsidP="00EF78D5">
      <w:r w:rsidRPr="004A07B5">
        <w:rPr>
          <w:noProof/>
        </w:rPr>
        <mc:AlternateContent>
          <mc:Choice Requires="wpg">
            <w:drawing>
              <wp:anchor distT="0" distB="0" distL="114300" distR="114300" simplePos="0" relativeHeight="251654305" behindDoc="0" locked="0" layoutInCell="1" allowOverlap="1" wp14:anchorId="469FCC2F" wp14:editId="6AF106B1">
                <wp:simplePos x="0" y="0"/>
                <wp:positionH relativeFrom="column">
                  <wp:posOffset>541443</wp:posOffset>
                </wp:positionH>
                <wp:positionV relativeFrom="paragraph">
                  <wp:posOffset>86148</wp:posOffset>
                </wp:positionV>
                <wp:extent cx="4857750" cy="3019425"/>
                <wp:effectExtent l="0" t="0" r="0" b="0"/>
                <wp:wrapTopAndBottom/>
                <wp:docPr id="1186465233" name="Gruppieren 3"/>
                <wp:cNvGraphicFramePr/>
                <a:graphic xmlns:a="http://schemas.openxmlformats.org/drawingml/2006/main">
                  <a:graphicData uri="http://schemas.microsoft.com/office/word/2010/wordprocessingGroup">
                    <wpg:wgp>
                      <wpg:cNvGrpSpPr/>
                      <wpg:grpSpPr>
                        <a:xfrm>
                          <a:off x="0" y="0"/>
                          <a:ext cx="4857750" cy="3019425"/>
                          <a:chOff x="0" y="0"/>
                          <a:chExt cx="4857750" cy="3019425"/>
                        </a:xfrm>
                      </wpg:grpSpPr>
                      <wpg:grpSp>
                        <wpg:cNvPr id="208286106" name="Gruppieren 5"/>
                        <wpg:cNvGrpSpPr/>
                        <wpg:grpSpPr>
                          <a:xfrm>
                            <a:off x="0" y="0"/>
                            <a:ext cx="4857750" cy="3019425"/>
                            <a:chOff x="0" y="0"/>
                            <a:chExt cx="5949442" cy="3050541"/>
                          </a:xfrm>
                        </wpg:grpSpPr>
                        <wps:wsp>
                          <wps:cNvPr id="229983969" name="Gerade Verbindung mit Pfeil 9"/>
                          <wps:cNvCnPr/>
                          <wps:spPr>
                            <a:xfrm>
                              <a:off x="3411415" y="1813560"/>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61011619" name="Gerade Verbindung mit Pfeil 9"/>
                          <wps:cNvCnPr/>
                          <wps:spPr>
                            <a:xfrm>
                              <a:off x="3411415" y="2263726"/>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9532029" name="Gerade Verbindung mit Pfeil 9"/>
                          <wps:cNvCnPr/>
                          <wps:spPr>
                            <a:xfrm>
                              <a:off x="3418449" y="1264920"/>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50097634" name="Gerade Verbindung mit Pfeil 9"/>
                          <wps:cNvCnPr/>
                          <wps:spPr>
                            <a:xfrm>
                              <a:off x="3418449" y="695178"/>
                              <a:ext cx="58737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37174216" name="Gerade Verbindung mit Pfeil 7"/>
                          <wps:cNvCnPr/>
                          <wps:spPr>
                            <a:xfrm>
                              <a:off x="1897966" y="2356338"/>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0136095" name="Gerade Verbindung mit Pfeil 7"/>
                          <wps:cNvCnPr/>
                          <wps:spPr>
                            <a:xfrm>
                              <a:off x="1869831" y="1814732"/>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37309084" name="Gerade Verbindung mit Pfeil 7"/>
                          <wps:cNvCnPr/>
                          <wps:spPr>
                            <a:xfrm>
                              <a:off x="1897966" y="1329396"/>
                              <a:ext cx="0" cy="21822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00657518" name="Gerade Verbindung mit Pfeil 7"/>
                          <wps:cNvCnPr/>
                          <wps:spPr>
                            <a:xfrm>
                              <a:off x="1897966" y="780756"/>
                              <a:ext cx="0" cy="3378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1555778" name="Gerade Verbindung mit Pfeil 7"/>
                          <wps:cNvCnPr/>
                          <wps:spPr>
                            <a:xfrm>
                              <a:off x="1897966" y="218049"/>
                              <a:ext cx="0" cy="33844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76561089" name="Rechteck 1"/>
                          <wps:cNvSpPr/>
                          <wps:spPr>
                            <a:xfrm>
                              <a:off x="330591" y="0"/>
                              <a:ext cx="320040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84AAD82" w14:textId="2B895036" w:rsidR="00B30CCB" w:rsidRPr="00645482" w:rsidRDefault="00B30CCB" w:rsidP="00550EE8">
                                <w:pPr>
                                  <w:pStyle w:val="TableTextCaro"/>
                                  <w:rPr>
                                    <w:sz w:val="16"/>
                                    <w:szCs w:val="16"/>
                                  </w:rPr>
                                </w:pPr>
                                <w:r w:rsidRPr="00645482">
                                  <w:rPr>
                                    <w:sz w:val="16"/>
                                    <w:szCs w:val="16"/>
                                  </w:rPr>
                                  <w:t>Allocation shall be avoided wherever possible!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2026348679" name="Rechteck 1"/>
                          <wps:cNvSpPr/>
                          <wps:spPr>
                            <a:xfrm>
                              <a:off x="330591" y="562707"/>
                              <a:ext cx="320040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7E8930" w14:textId="555148CD" w:rsidR="00B30CCB" w:rsidRPr="00645482" w:rsidRDefault="0009203E" w:rsidP="00550EE8">
                                <w:pPr>
                                  <w:pStyle w:val="TableTextCaro"/>
                                  <w:rPr>
                                    <w:sz w:val="16"/>
                                    <w:szCs w:val="16"/>
                                  </w:rPr>
                                </w:pPr>
                                <w:r w:rsidRPr="004B0892">
                                  <w:rPr>
                                    <w:sz w:val="16"/>
                                    <w:szCs w:val="16"/>
                                  </w:rPr>
                                  <w:sym w:font="Wingdings" w:char="F081"/>
                                </w:r>
                                <w:r w:rsidR="004B0892">
                                  <w:rPr>
                                    <w:sz w:val="16"/>
                                    <w:szCs w:val="16"/>
                                  </w:rPr>
                                  <w:t xml:space="preserve"> </w:t>
                                </w:r>
                                <w:r w:rsidR="00B30CCB" w:rsidRPr="00645482">
                                  <w:rPr>
                                    <w:sz w:val="16"/>
                                    <w:szCs w:val="16"/>
                                  </w:rPr>
                                  <w:t>Is subdivision of the process possible?</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514678864" name="Rechteck 1"/>
                          <wps:cNvSpPr/>
                          <wps:spPr>
                            <a:xfrm>
                              <a:off x="330591" y="1132449"/>
                              <a:ext cx="3223895"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A11F0FC" w14:textId="21668F00" w:rsidR="00B30CCB" w:rsidRPr="00645482" w:rsidRDefault="0009203E" w:rsidP="0009561A">
                                <w:pPr>
                                  <w:tabs>
                                    <w:tab w:val="left" w:pos="284"/>
                                  </w:tabs>
                                  <w:spacing w:after="0"/>
                                  <w:ind w:left="0" w:right="60"/>
                                  <w:rPr>
                                    <w:color w:val="000000" w:themeColor="text1"/>
                                    <w:sz w:val="16"/>
                                    <w:szCs w:val="16"/>
                                  </w:rPr>
                                </w:pPr>
                                <w:r w:rsidRPr="0009561A">
                                  <w:rPr>
                                    <w:color w:val="000000" w:themeColor="text1"/>
                                    <w:sz w:val="16"/>
                                    <w:szCs w:val="16"/>
                                  </w:rPr>
                                  <w:sym w:font="Wingdings" w:char="F082"/>
                                </w:r>
                                <w:r w:rsidR="004B0892" w:rsidRPr="0009203E">
                                  <w:rPr>
                                    <w:sz w:val="16"/>
                                    <w:szCs w:val="16"/>
                                  </w:rPr>
                                  <w:t xml:space="preserve"> </w:t>
                                </w:r>
                                <w:r w:rsidR="00B30CCB" w:rsidRPr="00645482">
                                  <w:rPr>
                                    <w:rStyle w:val="TableTextCaroCar"/>
                                    <w:sz w:val="16"/>
                                    <w:szCs w:val="16"/>
                                  </w:rPr>
                                  <w:t>Is there a dominant, identifiable substitute</w:t>
                                </w:r>
                                <w:r w:rsidR="00B30CCB" w:rsidRPr="00645482">
                                  <w:rPr>
                                    <w:color w:val="000000" w:themeColor="text1"/>
                                    <w:sz w:val="16"/>
                                    <w:szCs w:val="16"/>
                                  </w:rPr>
                                  <w:t xml:space="preserve"> product*?</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683991788" name="Rechteck 1"/>
                          <wps:cNvSpPr/>
                          <wps:spPr>
                            <a:xfrm>
                              <a:off x="343584" y="1575580"/>
                              <a:ext cx="3229610" cy="401548"/>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E331B4C" w14:textId="4C2812D7" w:rsidR="00B30CCB" w:rsidRPr="00645482" w:rsidRDefault="0009203E" w:rsidP="0009561A">
                                <w:pPr>
                                  <w:tabs>
                                    <w:tab w:val="left" w:pos="284"/>
                                  </w:tabs>
                                  <w:spacing w:after="0"/>
                                  <w:ind w:left="0" w:right="60"/>
                                  <w:rPr>
                                    <w:color w:val="000000" w:themeColor="text1"/>
                                    <w:sz w:val="16"/>
                                    <w:szCs w:val="16"/>
                                  </w:rPr>
                                </w:pPr>
                                <w:r w:rsidRPr="004B0892">
                                  <w:rPr>
                                    <w:color w:val="000000" w:themeColor="text1"/>
                                    <w:sz w:val="16"/>
                                    <w:szCs w:val="16"/>
                                  </w:rPr>
                                  <w:sym w:font="Wingdings" w:char="F083"/>
                                </w:r>
                                <w:r w:rsidR="004B0892">
                                  <w:rPr>
                                    <w:color w:val="000000" w:themeColor="text1"/>
                                    <w:sz w:val="16"/>
                                    <w:szCs w:val="16"/>
                                  </w:rPr>
                                  <w:t xml:space="preserve"> </w:t>
                                </w:r>
                                <w:r w:rsidR="00B30CCB" w:rsidRPr="00645482">
                                  <w:rPr>
                                    <w:rStyle w:val="TableTextCaroCar"/>
                                    <w:sz w:val="16"/>
                                    <w:szCs w:val="16"/>
                                  </w:rPr>
                                  <w:t>Is the ratio of economic value** for product and</w:t>
                                </w:r>
                                <w:r w:rsidR="00B30CCB" w:rsidRPr="00645482">
                                  <w:rPr>
                                    <w:color w:val="000000" w:themeColor="text1"/>
                                    <w:sz w:val="16"/>
                                    <w:szCs w:val="16"/>
                                  </w:rPr>
                                  <w:t xml:space="preserve"> co-product &gt; 5?</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493004274" name="Rechteck 1"/>
                          <wps:cNvSpPr/>
                          <wps:spPr>
                            <a:xfrm>
                              <a:off x="330591" y="2159389"/>
                              <a:ext cx="3229610" cy="223437"/>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DF8D844" w14:textId="7677E9FF" w:rsidR="00B30CCB" w:rsidRPr="00645482" w:rsidRDefault="0009203E" w:rsidP="00550EE8">
                                <w:pPr>
                                  <w:pStyle w:val="TableTextCaro"/>
                                  <w:rPr>
                                    <w:sz w:val="16"/>
                                    <w:szCs w:val="16"/>
                                  </w:rPr>
                                </w:pPr>
                                <w:r w:rsidRPr="004B0892">
                                  <w:rPr>
                                    <w:sz w:val="16"/>
                                    <w:szCs w:val="16"/>
                                  </w:rPr>
                                  <w:sym w:font="Wingdings" w:char="F084"/>
                                </w:r>
                                <w:r w:rsidR="004B0892">
                                  <w:rPr>
                                    <w:sz w:val="16"/>
                                    <w:szCs w:val="16"/>
                                  </w:rPr>
                                  <w:t xml:space="preserve"> </w:t>
                                </w:r>
                                <w:r w:rsidR="00B30CCB" w:rsidRPr="00645482">
                                  <w:rPr>
                                    <w:sz w:val="16"/>
                                    <w:szCs w:val="16"/>
                                  </w:rPr>
                                  <w:t>Is there a physical relationship, e.g. mass, energy …</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1610243397" name="Rechteck 1"/>
                          <wps:cNvSpPr/>
                          <wps:spPr>
                            <a:xfrm>
                              <a:off x="330591" y="2693963"/>
                              <a:ext cx="3229610" cy="248920"/>
                            </a:xfrm>
                            <a:prstGeom prst="rect">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51DE872" w14:textId="7158D95D" w:rsidR="00B30CCB" w:rsidRPr="00645482" w:rsidRDefault="0009203E" w:rsidP="00550EE8">
                                <w:pPr>
                                  <w:pStyle w:val="TableTextCaro"/>
                                  <w:rPr>
                                    <w:sz w:val="16"/>
                                    <w:szCs w:val="16"/>
                                  </w:rPr>
                                </w:pPr>
                                <w:r w:rsidRPr="004B0892">
                                  <w:rPr>
                                    <w:sz w:val="16"/>
                                    <w:szCs w:val="16"/>
                                  </w:rPr>
                                  <w:sym w:font="Wingdings 2" w:char="F06E"/>
                                </w:r>
                                <w:r w:rsidR="00B30CCB" w:rsidRPr="00645482">
                                  <w:rPr>
                                    <w:sz w:val="16"/>
                                    <w:szCs w:val="16"/>
                                  </w:rPr>
                                  <w:t>Use economic allocation*</w:t>
                                </w:r>
                              </w:p>
                            </w:txbxContent>
                          </wps:txbx>
                          <wps:bodyPr rot="0" spcFirstLastPara="0" vertOverflow="overflow" horzOverflow="overflow" vert="horz" wrap="square" lIns="91440" tIns="36000" rIns="91440" bIns="45720" numCol="1" spcCol="0" rtlCol="0" fromWordArt="0" anchor="t" anchorCtr="0" forceAA="0" compatLnSpc="1">
                            <a:prstTxWarp prst="textNoShape">
                              <a:avLst/>
                            </a:prstTxWarp>
                            <a:noAutofit/>
                          </wps:bodyPr>
                        </wps:wsp>
                        <wps:wsp>
                          <wps:cNvPr id="319643098" name="Textfeld 8"/>
                          <wps:cNvSpPr txBox="1"/>
                          <wps:spPr>
                            <a:xfrm>
                              <a:off x="0" y="534572"/>
                              <a:ext cx="462915" cy="302260"/>
                            </a:xfrm>
                            <a:prstGeom prst="rect">
                              <a:avLst/>
                            </a:prstGeom>
                            <a:noFill/>
                            <a:ln w="6350">
                              <a:noFill/>
                            </a:ln>
                          </wps:spPr>
                          <wps:txbx>
                            <w:txbxContent>
                              <w:p w14:paraId="666A5356"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A"/>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8551658" name="Textfeld 8"/>
                          <wps:cNvSpPr txBox="1"/>
                          <wps:spPr>
                            <a:xfrm>
                              <a:off x="0" y="1083212"/>
                              <a:ext cx="462915" cy="302260"/>
                            </a:xfrm>
                            <a:prstGeom prst="rect">
                              <a:avLst/>
                            </a:prstGeom>
                            <a:noFill/>
                            <a:ln w="6350">
                              <a:noFill/>
                            </a:ln>
                          </wps:spPr>
                          <wps:txbx>
                            <w:txbxContent>
                              <w:p w14:paraId="1E2529AE"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3682946" name="Textfeld 8"/>
                          <wps:cNvSpPr txBox="1"/>
                          <wps:spPr>
                            <a:xfrm>
                              <a:off x="7034" y="1568547"/>
                              <a:ext cx="462915" cy="302260"/>
                            </a:xfrm>
                            <a:prstGeom prst="rect">
                              <a:avLst/>
                            </a:prstGeom>
                            <a:noFill/>
                            <a:ln w="6350">
                              <a:noFill/>
                            </a:ln>
                          </wps:spPr>
                          <wps:txbx>
                            <w:txbxContent>
                              <w:p w14:paraId="6B698CBA"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C"/>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1475455" name="Textfeld 8"/>
                          <wps:cNvSpPr txBox="1"/>
                          <wps:spPr>
                            <a:xfrm>
                              <a:off x="7034" y="2124221"/>
                              <a:ext cx="462915" cy="302260"/>
                            </a:xfrm>
                            <a:prstGeom prst="rect">
                              <a:avLst/>
                            </a:prstGeom>
                            <a:noFill/>
                            <a:ln w="6350">
                              <a:noFill/>
                            </a:ln>
                          </wps:spPr>
                          <wps:txbx>
                            <w:txbxContent>
                              <w:p w14:paraId="3EFF7C32"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5262941" name="Textfeld 8"/>
                          <wps:cNvSpPr txBox="1"/>
                          <wps:spPr>
                            <a:xfrm>
                              <a:off x="7034" y="2672861"/>
                              <a:ext cx="462915" cy="302260"/>
                            </a:xfrm>
                            <a:prstGeom prst="rect">
                              <a:avLst/>
                            </a:prstGeom>
                            <a:noFill/>
                            <a:ln w="6350">
                              <a:noFill/>
                            </a:ln>
                          </wps:spPr>
                          <wps:txbx>
                            <w:txbxContent>
                              <w:p w14:paraId="0FFE6807"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E"/>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4205772" name="Textfeld 6"/>
                          <wps:cNvSpPr txBox="1"/>
                          <wps:spPr>
                            <a:xfrm>
                              <a:off x="3538025" y="386861"/>
                              <a:ext cx="1186533" cy="290830"/>
                            </a:xfrm>
                            <a:prstGeom prst="rect">
                              <a:avLst/>
                            </a:prstGeom>
                            <a:noFill/>
                            <a:ln w="6350">
                              <a:noFill/>
                            </a:ln>
                          </wps:spPr>
                          <wps:txbx>
                            <w:txbxContent>
                              <w:p w14:paraId="76DCADE7" w14:textId="77777777" w:rsidR="00B30CCB" w:rsidRPr="00645482" w:rsidRDefault="00B30CCB" w:rsidP="005C39CF">
                                <w:pPr>
                                  <w:spacing w:after="0"/>
                                  <w:ind w:left="0" w:right="55"/>
                                  <w:rPr>
                                    <w:sz w:val="16"/>
                                    <w:szCs w:val="16"/>
                                    <w:lang w:val="de-DE"/>
                                  </w:rPr>
                                </w:pPr>
                                <w:r w:rsidRPr="00645482">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48280470" name="Textfeld 6"/>
                          <wps:cNvSpPr txBox="1"/>
                          <wps:spPr>
                            <a:xfrm>
                              <a:off x="3559126" y="1041009"/>
                              <a:ext cx="1013779" cy="290830"/>
                            </a:xfrm>
                            <a:prstGeom prst="rect">
                              <a:avLst/>
                            </a:prstGeom>
                            <a:noFill/>
                            <a:ln w="6350">
                              <a:noFill/>
                            </a:ln>
                          </wps:spPr>
                          <wps:txbx>
                            <w:txbxContent>
                              <w:p w14:paraId="5D95602E" w14:textId="77777777" w:rsidR="00B30CCB" w:rsidRPr="00645482" w:rsidRDefault="00B30CCB" w:rsidP="005C39CF">
                                <w:pPr>
                                  <w:spacing w:after="0"/>
                                  <w:ind w:left="0" w:right="55"/>
                                  <w:rPr>
                                    <w:sz w:val="16"/>
                                    <w:szCs w:val="16"/>
                                    <w:lang w:val="de-DE"/>
                                  </w:rPr>
                                </w:pPr>
                                <w:r w:rsidRPr="00645482">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1600433" name="Textfeld 6"/>
                          <wps:cNvSpPr txBox="1"/>
                          <wps:spPr>
                            <a:xfrm>
                              <a:off x="3559125" y="1575580"/>
                              <a:ext cx="1118770" cy="290830"/>
                            </a:xfrm>
                            <a:prstGeom prst="rect">
                              <a:avLst/>
                            </a:prstGeom>
                            <a:noFill/>
                            <a:ln w="6350">
                              <a:noFill/>
                            </a:ln>
                          </wps:spPr>
                          <wps:txbx>
                            <w:txbxContent>
                              <w:p w14:paraId="420374E3" w14:textId="77777777" w:rsidR="00B30CCB" w:rsidRPr="00645482" w:rsidRDefault="00B30CCB" w:rsidP="005C39CF">
                                <w:pPr>
                                  <w:spacing w:after="0"/>
                                  <w:ind w:left="0" w:right="55"/>
                                  <w:rPr>
                                    <w:sz w:val="16"/>
                                    <w:szCs w:val="16"/>
                                    <w:lang w:val="de-DE"/>
                                  </w:rPr>
                                </w:pPr>
                                <w:r w:rsidRPr="00645482">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1887897" name="Textfeld 6"/>
                          <wps:cNvSpPr txBox="1"/>
                          <wps:spPr>
                            <a:xfrm>
                              <a:off x="3573194" y="2039815"/>
                              <a:ext cx="457200" cy="290830"/>
                            </a:xfrm>
                            <a:prstGeom prst="rect">
                              <a:avLst/>
                            </a:prstGeom>
                            <a:noFill/>
                            <a:ln w="6350">
                              <a:noFill/>
                            </a:ln>
                          </wps:spPr>
                          <wps:txbx>
                            <w:txbxContent>
                              <w:p w14:paraId="5B7632A3" w14:textId="77777777" w:rsidR="00B30CCB" w:rsidRPr="00645482" w:rsidRDefault="00B30CCB" w:rsidP="00B30CCB">
                                <w:pPr>
                                  <w:spacing w:after="0"/>
                                  <w:ind w:right="55"/>
                                  <w:rPr>
                                    <w:sz w:val="16"/>
                                    <w:szCs w:val="16"/>
                                    <w:lang w:val="de-DE"/>
                                  </w:rPr>
                                </w:pPr>
                                <w:r w:rsidRPr="00645482">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31411" name="Textfeld 6"/>
                          <wps:cNvSpPr txBox="1"/>
                          <wps:spPr>
                            <a:xfrm>
                              <a:off x="971706" y="256287"/>
                              <a:ext cx="1175972" cy="290830"/>
                            </a:xfrm>
                            <a:prstGeom prst="rect">
                              <a:avLst/>
                            </a:prstGeom>
                            <a:noFill/>
                            <a:ln w="6350">
                              <a:noFill/>
                            </a:ln>
                          </wps:spPr>
                          <wps:txbx>
                            <w:txbxContent>
                              <w:p w14:paraId="656163A3" w14:textId="77777777" w:rsidR="00B30CCB" w:rsidRPr="00645482" w:rsidRDefault="00B30CCB" w:rsidP="00827577">
                                <w:pPr>
                                  <w:spacing w:after="0"/>
                                  <w:ind w:left="0" w:right="55"/>
                                  <w:rPr>
                                    <w:sz w:val="16"/>
                                    <w:szCs w:val="16"/>
                                    <w:lang w:val="de-DE"/>
                                  </w:rPr>
                                </w:pPr>
                                <w:r w:rsidRPr="00645482">
                                  <w:rPr>
                                    <w:sz w:val="16"/>
                                    <w:szCs w:val="16"/>
                                  </w:rPr>
                                  <w:t>Unavoidable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823888" name="Textfeld 6"/>
                          <wps:cNvSpPr txBox="1"/>
                          <wps:spPr>
                            <a:xfrm>
                              <a:off x="1568547" y="829993"/>
                              <a:ext cx="742144" cy="290830"/>
                            </a:xfrm>
                            <a:prstGeom prst="rect">
                              <a:avLst/>
                            </a:prstGeom>
                            <a:noFill/>
                            <a:ln w="6350">
                              <a:noFill/>
                            </a:ln>
                          </wps:spPr>
                          <wps:txbx>
                            <w:txbxContent>
                              <w:p w14:paraId="60B3A296" w14:textId="77777777" w:rsidR="00B30CCB" w:rsidRPr="00645482" w:rsidRDefault="00B30CCB" w:rsidP="005C39CF">
                                <w:pPr>
                                  <w:spacing w:after="0"/>
                                  <w:ind w:left="0" w:right="55"/>
                                  <w:rPr>
                                    <w:sz w:val="16"/>
                                    <w:szCs w:val="16"/>
                                  </w:rPr>
                                </w:pPr>
                                <w:r w:rsidRPr="00645482">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0374150" name="Textfeld 6"/>
                          <wps:cNvSpPr txBox="1"/>
                          <wps:spPr>
                            <a:xfrm>
                              <a:off x="1523940" y="1310081"/>
                              <a:ext cx="786751" cy="290830"/>
                            </a:xfrm>
                            <a:prstGeom prst="rect">
                              <a:avLst/>
                            </a:prstGeom>
                            <a:noFill/>
                            <a:ln w="6350">
                              <a:noFill/>
                            </a:ln>
                          </wps:spPr>
                          <wps:txbx>
                            <w:txbxContent>
                              <w:p w14:paraId="22B73A43" w14:textId="77777777" w:rsidR="00B30CCB" w:rsidRPr="00645482" w:rsidRDefault="00B30CCB" w:rsidP="005C39CF">
                                <w:pPr>
                                  <w:spacing w:after="0"/>
                                  <w:ind w:left="0" w:right="55"/>
                                  <w:rPr>
                                    <w:sz w:val="16"/>
                                    <w:szCs w:val="16"/>
                                  </w:rPr>
                                </w:pPr>
                                <w:r w:rsidRPr="00645482">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6122074" name="Textfeld 6"/>
                          <wps:cNvSpPr txBox="1"/>
                          <wps:spPr>
                            <a:xfrm>
                              <a:off x="1561513" y="1899137"/>
                              <a:ext cx="965219" cy="290830"/>
                            </a:xfrm>
                            <a:prstGeom prst="rect">
                              <a:avLst/>
                            </a:prstGeom>
                            <a:noFill/>
                            <a:ln w="6350">
                              <a:noFill/>
                            </a:ln>
                          </wps:spPr>
                          <wps:txbx>
                            <w:txbxContent>
                              <w:p w14:paraId="251EFD91" w14:textId="77777777" w:rsidR="00B30CCB" w:rsidRPr="00645482" w:rsidRDefault="00B30CCB" w:rsidP="005C39CF">
                                <w:pPr>
                                  <w:spacing w:after="0"/>
                                  <w:ind w:left="0" w:right="55"/>
                                  <w:rPr>
                                    <w:sz w:val="16"/>
                                    <w:szCs w:val="16"/>
                                  </w:rPr>
                                </w:pPr>
                                <w:r w:rsidRPr="00645482">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825825" name="Textfeld 6"/>
                          <wps:cNvSpPr txBox="1"/>
                          <wps:spPr>
                            <a:xfrm>
                              <a:off x="1561514" y="2384472"/>
                              <a:ext cx="880681" cy="290830"/>
                            </a:xfrm>
                            <a:prstGeom prst="rect">
                              <a:avLst/>
                            </a:prstGeom>
                            <a:noFill/>
                            <a:ln w="6350">
                              <a:noFill/>
                            </a:ln>
                          </wps:spPr>
                          <wps:txbx>
                            <w:txbxContent>
                              <w:p w14:paraId="5F8FBC1A" w14:textId="77777777" w:rsidR="00B30CCB" w:rsidRPr="00645482" w:rsidRDefault="00B30CCB" w:rsidP="005C39CF">
                                <w:pPr>
                                  <w:spacing w:after="0"/>
                                  <w:ind w:left="0" w:right="55"/>
                                  <w:rPr>
                                    <w:sz w:val="16"/>
                                    <w:szCs w:val="16"/>
                                  </w:rPr>
                                </w:pPr>
                                <w:r w:rsidRPr="00645482">
                                  <w:rPr>
                                    <w:sz w:val="16"/>
                                    <w:szCs w:val="16"/>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1009944" name="Textfeld 6"/>
                          <wps:cNvSpPr txBox="1"/>
                          <wps:spPr>
                            <a:xfrm>
                              <a:off x="4068232" y="2168196"/>
                              <a:ext cx="1717894" cy="231345"/>
                            </a:xfrm>
                            <a:prstGeom prst="rect">
                              <a:avLst/>
                            </a:prstGeom>
                            <a:noFill/>
                            <a:ln w="6350">
                              <a:noFill/>
                            </a:ln>
                          </wps:spPr>
                          <wps:txbx>
                            <w:txbxContent>
                              <w:p w14:paraId="570B173B" w14:textId="77777777" w:rsidR="00B30CCB" w:rsidRPr="00645482" w:rsidRDefault="00B30CCB" w:rsidP="00905BD4">
                                <w:pPr>
                                  <w:pStyle w:val="TableTextCaro"/>
                                  <w:rPr>
                                    <w:sz w:val="16"/>
                                    <w:szCs w:val="16"/>
                                  </w:rPr>
                                </w:pPr>
                                <w:r w:rsidRPr="00645482">
                                  <w:rPr>
                                    <w:sz w:val="16"/>
                                    <w:szCs w:val="16"/>
                                  </w:rPr>
                                  <w:t>Apply physical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13169009" name="Textfeld 6"/>
                          <wps:cNvSpPr txBox="1"/>
                          <wps:spPr>
                            <a:xfrm>
                              <a:off x="4069662" y="1700283"/>
                              <a:ext cx="1879780" cy="252342"/>
                            </a:xfrm>
                            <a:prstGeom prst="rect">
                              <a:avLst/>
                            </a:prstGeom>
                            <a:noFill/>
                            <a:ln w="6350">
                              <a:noFill/>
                            </a:ln>
                          </wps:spPr>
                          <wps:txbx>
                            <w:txbxContent>
                              <w:p w14:paraId="5F0D9BA3" w14:textId="1C073F63" w:rsidR="00B30CCB" w:rsidRPr="00645482" w:rsidRDefault="00B30CCB" w:rsidP="00905BD4">
                                <w:pPr>
                                  <w:pStyle w:val="TableTextCaro"/>
                                  <w:rPr>
                                    <w:sz w:val="16"/>
                                    <w:szCs w:val="16"/>
                                  </w:rPr>
                                </w:pPr>
                                <w:r w:rsidRPr="00645482">
                                  <w:rPr>
                                    <w:sz w:val="16"/>
                                    <w:szCs w:val="16"/>
                                  </w:rPr>
                                  <w:t>Apply economic allocation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566608" name="Textfeld 6"/>
                          <wps:cNvSpPr txBox="1"/>
                          <wps:spPr>
                            <a:xfrm>
                              <a:off x="4123331" y="1012759"/>
                              <a:ext cx="1814446" cy="331470"/>
                            </a:xfrm>
                            <a:prstGeom prst="rect">
                              <a:avLst/>
                            </a:prstGeom>
                            <a:noFill/>
                            <a:ln w="6350">
                              <a:noFill/>
                            </a:ln>
                          </wps:spPr>
                          <wps:txbx>
                            <w:txbxContent>
                              <w:p w14:paraId="55802362" w14:textId="7B78B040" w:rsidR="00B30CCB" w:rsidRPr="00645482" w:rsidRDefault="00B30CCB" w:rsidP="00905BD4">
                                <w:pPr>
                                  <w:pStyle w:val="TableTextCaro"/>
                                  <w:rPr>
                                    <w:sz w:val="16"/>
                                    <w:szCs w:val="16"/>
                                  </w:rPr>
                                </w:pPr>
                                <w:r w:rsidRPr="00645482">
                                  <w:rPr>
                                    <w:sz w:val="16"/>
                                    <w:szCs w:val="16"/>
                                  </w:rPr>
                                  <w:t>Apply system expansion via substitution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4092734" name="Textfeld 6"/>
                          <wps:cNvSpPr txBox="1"/>
                          <wps:spPr>
                            <a:xfrm>
                              <a:off x="4044101" y="555610"/>
                              <a:ext cx="1893676" cy="187340"/>
                            </a:xfrm>
                            <a:prstGeom prst="rect">
                              <a:avLst/>
                            </a:prstGeom>
                            <a:noFill/>
                            <a:ln w="6350">
                              <a:noFill/>
                            </a:ln>
                          </wps:spPr>
                          <wps:txbx>
                            <w:txbxContent>
                              <w:p w14:paraId="6293A479" w14:textId="7DEC4714" w:rsidR="00B30CCB" w:rsidRPr="00645482" w:rsidRDefault="00B30CCB" w:rsidP="00905BD4">
                                <w:pPr>
                                  <w:pStyle w:val="TableTextCaro"/>
                                  <w:rPr>
                                    <w:sz w:val="16"/>
                                    <w:szCs w:val="16"/>
                                  </w:rPr>
                                </w:pPr>
                                <w:r w:rsidRPr="00645482">
                                  <w:rPr>
                                    <w:sz w:val="16"/>
                                    <w:szCs w:val="16"/>
                                  </w:rPr>
                                  <w:t>Apply process subdivision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485506" name="Textfeld 6"/>
                          <wps:cNvSpPr txBox="1"/>
                          <wps:spPr>
                            <a:xfrm>
                              <a:off x="3797940" y="2602231"/>
                              <a:ext cx="1988185" cy="448310"/>
                            </a:xfrm>
                            <a:prstGeom prst="rect">
                              <a:avLst/>
                            </a:prstGeom>
                            <a:noFill/>
                            <a:ln w="6350">
                              <a:noFill/>
                            </a:ln>
                          </wps:spPr>
                          <wps:txbx>
                            <w:txbxContent>
                              <w:p w14:paraId="5146AFED" w14:textId="77777777" w:rsidR="00B30CCB" w:rsidRPr="00645482" w:rsidRDefault="00B30CCB" w:rsidP="00905BD4">
                                <w:pPr>
                                  <w:pStyle w:val="TableTextCaro"/>
                                  <w:rPr>
                                    <w:sz w:val="16"/>
                                    <w:szCs w:val="16"/>
                                  </w:rPr>
                                </w:pPr>
                                <w:r w:rsidRPr="00645482">
                                  <w:rPr>
                                    <w:sz w:val="16"/>
                                    <w:szCs w:val="16"/>
                                  </w:rPr>
                                  <w:t>*</w:t>
                                </w:r>
                                <w:r w:rsidRPr="00645482">
                                  <w:rPr>
                                    <w:sz w:val="16"/>
                                    <w:szCs w:val="16"/>
                                  </w:rPr>
                                  <w:tab/>
                                  <w:t>Single output product</w:t>
                                </w:r>
                                <w:r w:rsidRPr="00645482">
                                  <w:rPr>
                                    <w:sz w:val="16"/>
                                    <w:szCs w:val="16"/>
                                  </w:rPr>
                                  <w:br/>
                                  <w:t>**</w:t>
                                </w:r>
                                <w:r w:rsidRPr="00645482">
                                  <w:rPr>
                                    <w:sz w:val="16"/>
                                    <w:szCs w:val="16"/>
                                  </w:rPr>
                                  <w:tab/>
                                  <w:t>Market price averaged over 3 years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4483744" name="Textfeld 6"/>
                        <wps:cNvSpPr txBox="1"/>
                        <wps:spPr>
                          <a:xfrm>
                            <a:off x="2905432" y="2035278"/>
                            <a:ext cx="913481" cy="287863"/>
                          </a:xfrm>
                          <a:prstGeom prst="rect">
                            <a:avLst/>
                          </a:prstGeom>
                          <a:noFill/>
                          <a:ln w="6350">
                            <a:noFill/>
                          </a:ln>
                        </wps:spPr>
                        <wps:txbx>
                          <w:txbxContent>
                            <w:p w14:paraId="1B722C76" w14:textId="77777777" w:rsidR="00EF58EE" w:rsidRPr="00645482" w:rsidRDefault="00EF58EE" w:rsidP="00EF58EE">
                              <w:pPr>
                                <w:spacing w:after="0"/>
                                <w:ind w:left="0" w:right="55"/>
                                <w:rPr>
                                  <w:sz w:val="16"/>
                                  <w:szCs w:val="16"/>
                                  <w:lang w:val="de-DE"/>
                                </w:rPr>
                              </w:pPr>
                              <w:r w:rsidRPr="00645482">
                                <w:rPr>
                                  <w:sz w:val="16"/>
                                  <w:szCs w:val="16"/>
                                  <w:lang w:val="de-DE"/>
                                </w:rP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9FCC2F" id="Gruppieren 3" o:spid="_x0000_s1293" style="position:absolute;left:0;text-align:left;margin-left:42.65pt;margin-top:6.8pt;width:382.5pt;height:237.75pt;z-index:251654305;mso-position-horizontal-relative:text;mso-position-vertical-relative:text" coordsize="48577,30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6h9hwkAAFpvAAAOAAAAZHJzL2Uyb0RvYy54bWzsXWtv28gV/V6g/4HQ98bzfhhxFml2ExRI&#10;d4NN2v1MU5RFlCJZko7t/vqeGb4iWfbGNhNrtQMEih58jMaHR/eec+/w5Q/Xmzz6nNZNVhZnC/qC&#10;LKK0SMplVlycLf716e3fzCJq2rhYxnlZpGeLm7RZ/PDqr395eVWdpqxcl/kyrSMcpGhOr6qzxbpt&#10;q9OTkyZZp5u4eVFWaYEPV2W9iVu8rC9OlnV8haNv8hNGiDq5KutlVZdJ2jR498fuw8Urf/zVKk3a&#10;X1arJm2j/GyBsbX+sfaP5+7x5NXL+PSijqt1lvTDiB8xik2cFTjpeKgf4zaOLuvs1qE2WVKXTblq&#10;XyTl5qRcrbIk9d8B34aSnW/zri4vK/9dLk6vLqpxmjC1O/P06MMmP39+V1cfqw81ZuKqusBc+Ffu&#10;u1yv6o37H6OMrv2U3YxTll63UYI3hZFaS8xsgs84oVYw2U1qssbM39ovWf/0O3ueDCc+2RrO+KIb&#10;Jsb9oY6y5dmCEcOMokQtoiLeAGLv6suqytI6LSI/FLfn831NaYUVgg0TJIkU1E3QnV8T10Ez/amb&#10;p/2pP67jKvUIatwcDFPGrDXcKjtOWVrHyzT6d1qfZ8XysriINlkbfVilWR5ZN9qryu//puhx0pw2&#10;gMwekHBBqaByEQEO1FAuVX+NDYCRRnONzx1e/EfjRMSnVd2079JyE7knZ4umrePsYt2+KYsCF3JZ&#10;U3+JxZ/fN203g8MObiB54R6bMs+Wb7M89y8ci6Rv8jr6HOP6b6+Hmd/aqo2z/KdiGbU3FdDT1llc&#10;XORp/zdyRwUQh+/rn7U3edqd8dd0BQziMuhG5llrOl+cJGnRDufMC2ztdlthdOOOxH+le3fst3e7&#10;pp7RHrLzuIc/c1m0486brCjrfWefpmnVbT/MQPe93RScl8sbjwQ/NcBrh5BvDlwqcKFTqug3Ri5j&#10;imumOiILyA3IfcCP9n7KpVxYyRlh3wa5Rggc2HEuU8KywLnd70Pg3IeEm3cgl0pCrFZcfJNoYUSu&#10;spJqEyjXh4YBuDMAF4Em1YLRKTO4J8zVDwpzqbHaKhwYlMsQ5HK+g9whI+LadGwcwlwE59vx+HZ8&#10;HMLcMT+jQhDKFbHIk/qcdkbkKuR+dEjQhOZsm3MDckOC9hXa1B3BguCaE0vMVwULj+dcypmFgLEX&#10;uYwa5G/uo8C5gXNvq6p3IBdRrpJaUgjW83PuFC1oQ7TcD1weggUvpgVNrF7uswPuAi70VgkV/hsD&#10;F7RKIDKAVqFD9hr+GCsgi/NkHhg3MO5XM67RSkLPNaMk9muarNs0+U/kNfPecxi9qUGDH/yh0Zji&#10;nEjbRbQ7whcENyJIj1ImTK+M3Y3SGj7DfSbDlnGwN50Rfvf8cvPPctnZDhgDhuCvG7ztTDHvRpjh&#10;bYxmPJKPWbZO0tkaRfkWrsEgag2CvLdg7rIk2D5tf0i53EXcrJ3n48fiJJ7BjNkey34h4ivsju+d&#10;zuWj0XKna9Fen197y5AKn61PTkZUl50z3FTJ2wzm0/u4aT/ENaxggAf2dvsLHlZ5eXW2KPtni2hd&#10;1v/b977bHrYdPl1EV7CW4WT99zKu00WU/6OAoWddfgcv2r9AmucAWn/5ybl/IaSGdBAVl5s3Jdwr&#10;AByj80/d9m0+PF3V5eY3uOCv3VnxUVwkODecrOHpm7YzvOGiJ+nr134jRPhV3L4vPlbJ4F45M+3T&#10;9W9xXfX+Wwua/7kcfnXi0x3jrdvWIakoX1+25Srzrtw0qz1Mv589BHkdMqVRekZGkYpp4n/bpp+9&#10;QCsjSXT8EWjFVSLQLjyaLoBAKyCHPz6tUAnfWRujRlHj6YEKhYLhPLutcJozxo0T/VxxRAhXzhaB&#10;VzyvoL4KOAm8cmThClUowrIwPcfM/bG8Irh0iqvz/yFhSXMrDWIWiVbHK7AWZBf/hjToT54GyTHP&#10;7gq6QrxyHPGKsBy6B9MzxiuMSovY5Fa8MvEKYheYP26DwCt/dl7xlnKIV44uXqGECc6tHiyyx8Yr&#10;k2DLlPNx+X28EmTbkAd1sq30OAm8cmS8wqlVAlUjYxr0CcLzKs2X0SjTo3fF+UBRe/330rdb9Pnw&#10;HV0oSHWQC0nuJPRtahGKWdee0rUroU5ksD2GZqehpaTXwH/PEBqNGdeAEsEeUBzZeieK32vZTGaE&#10;FG6IB4Hq3nIIZsSD+ukGh8T9CacmK8GNlFTJuVENw5Qz+geAdd98N3QLPWNyGWDdt9POAGtDuDLM&#10;irGo+slkrYlrLfDalTKyqyOZvLZDJGxfvhUI+8jCEMphzGsp5Fh1PR+0QdiCMS+3HTa0x5LcZ1cE&#10;A2nPR9qMUskQ+aL1vC9unRHaSrv++8MPs8dkIkD7iGp+uBKMoPoVKyx0Zdsjssdf6Qcmj1xyQ7CK&#10;hQtJuFG3sE2pUZLz3qVHrwM/gBxyXKUhgPuIwI1CQSxuQoSGoDEbulEri/YYH3ATQdHbu03dWGCB&#10;a1dB54tQDgPenUoTIu4ji7gZ8IfyV1gKM8O7I++9tRAU9K3d9XRI8D4cHz5E3fNF3agbpMZotIrP&#10;CG8NtbyTSxjh1kDLhnj8RU7pisYPDN2H4wYHdM+Hbok4AUt93c4oHxt3W6zW4FZxQ9jNUHVvdoru&#10;KdXSujD/kIj7cAzJAO35oI2gxKASe6rLfHJOSWUnbTtwQz23dqfiwS1TIkDrh4TtYEseY48UvHbC&#10;NVqG50spoS1y6zranIfDkVGaHTVQoyULtaYHhe7gTh4luhUKUhkjU+nrHNSNQB4ZqkO3Qb1+V+Q6&#10;hdxWSeYWpDwk7h5jsCAHHpEciFZ2wyT+zZZPIi5x3W1d0M3dKg47hSXGEAU6PyhwB4/yGKlbaKdF&#10;Y63s2cAtAF2G5c18RolmK4Q+22IJRcZpnJriqZtjjVYfFTy+f2GGakAVbMpjRDcceE6VdW7LXE4O&#10;4I0lKDt4QzkhzOwklRC6LZab6uGNIB3L0D+pPWcOeAej8hjhjTs/SKUgm8yHbso4H9apJJRB/Nsh&#10;bwPFxJUhOvLGls4kfW50d0MIPuWR+ZQgUkEs09MS2E/OKgUR8N4RWAO8WL3NdWdv+TjINLnSPbpx&#10;fg595dnRHWzKY+Ru3KYFd/GR0w10ngxujrhjEATRYYPO4B1BkFpjqEEa67gbNS4QDZ8f3cGm/M7o&#10;nm7w9J1uH4NaQWBNz5hiMov7OQ0pJuGS7d7BAHKhGPUT1AJ0ra7PmmHqYFo+B9BxAze/NEJ/szl3&#10;h7gvX/vF8qZb4r36PwAAAP//AwBQSwMEFAAGAAgAAAAhALZqgVrfAAAACQEAAA8AAABkcnMvZG93&#10;bnJldi54bWxMj0FLw0AQhe+C/2EZwZvdxJgSYzalFPVUBFtBvG2z0yQ0Oxuy2yT9944ne5z3Hm++&#10;V6xm24kRB986UhAvIhBIlTMt1Qq+9m8PGQgfNBndOUIFF/SwKm9vCp0bN9EnjrtQCy4hn2sFTQh9&#10;LqWvGrTaL1yPxN7RDVYHPodamkFPXG47+RhFS2l1S/yh0T1uGqxOu7NV8D7paZ3Er+P2dNxcfvbp&#10;x/c2RqXu7+b1C4iAc/gPwx8+o0PJTAd3JuNFpyBLE06ynixBsJ+lEQsHBU/ZcwyyLOT1gvIXAAD/&#10;/wMAUEsBAi0AFAAGAAgAAAAhALaDOJL+AAAA4QEAABMAAAAAAAAAAAAAAAAAAAAAAFtDb250ZW50&#10;X1R5cGVzXS54bWxQSwECLQAUAAYACAAAACEAOP0h/9YAAACUAQAACwAAAAAAAAAAAAAAAAAvAQAA&#10;X3JlbHMvLnJlbHNQSwECLQAUAAYACAAAACEAtLOofYcJAABabwAADgAAAAAAAAAAAAAAAAAuAgAA&#10;ZHJzL2Uyb0RvYy54bWxQSwECLQAUAAYACAAAACEAtmqBWt8AAAAJAQAADwAAAAAAAAAAAAAAAADh&#10;CwAAZHJzL2Rvd25yZXYueG1sUEsFBgAAAAAEAAQA8wAAAO0MAAAAAA==&#10;">
                <v:group id="Gruppieren 5" o:spid="_x0000_s1294" style="position:absolute;width:48577;height:30194" coordsize="59494,3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PNiygAAAOIAAAAPAAAAZHJzL2Rvd25yZXYueG1sRI9Ba8JA&#10;FITvBf/D8oTe6m5SGkLqKiKteJBCtVB6e2SfSTD7NmTXJP57t1DocZiZb5jlerKtGKj3jWMNyUKB&#10;IC6dabjS8HV6f8pB+IBssHVMGm7kYb2aPSyxMG7kTxqOoRIRwr5ADXUIXSGlL2uy6BeuI47e2fUW&#10;Q5R9JU2PY4TbVqZKZdJiw3Ghxo62NZWX49Vq2I04bp6Tt+FwOW9vP6eXj+9DQlo/zqfNK4hAU/gP&#10;/7X3RkOq8jTPEpXB76V4B+TqDgAA//8DAFBLAQItABQABgAIAAAAIQDb4fbL7gAAAIUBAAATAAAA&#10;AAAAAAAAAAAAAAAAAABbQ29udGVudF9UeXBlc10ueG1sUEsBAi0AFAAGAAgAAAAhAFr0LFu/AAAA&#10;FQEAAAsAAAAAAAAAAAAAAAAAHwEAAF9yZWxzLy5yZWxzUEsBAi0AFAAGAAgAAAAhAGPc82LKAAAA&#10;4gAAAA8AAAAAAAAAAAAAAAAABwIAAGRycy9kb3ducmV2LnhtbFBLBQYAAAAAAwADALcAAAD+AgAA&#10;AAA=&#10;">
                  <v:shape id="Gerade Verbindung mit Pfeil 9" o:spid="_x0000_s1295" type="#_x0000_t32" style="position:absolute;left:34114;top:18135;width:5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a8ZywAAAOIAAAAPAAAAZHJzL2Rvd25yZXYueG1sRI9PS8Qw&#10;FMTvgt8hPMGbm26FZVs3u+wfBPGkXUW8PZpnU21eukm2rd/eCILHYWZ+w6w2k+3EQD60jhXMZxkI&#10;4trplhsFL8f7myWIEJE1do5JwTcF2KwvL1ZYajfyMw1VbESCcChRgYmxL6UMtSGLYeZ64uR9OG8x&#10;JukbqT2OCW47mWfZQlpsOS0Y7GlvqP6qzlZBNzyOp9fz58kcnoZjtX97NzvfK3V9NW3vQESa4n/4&#10;r/2gFeR5USxvi0UBv5fSHZDrHwAAAP//AwBQSwECLQAUAAYACAAAACEA2+H2y+4AAACFAQAAEwAA&#10;AAAAAAAAAAAAAAAAAAAAW0NvbnRlbnRfVHlwZXNdLnhtbFBLAQItABQABgAIAAAAIQBa9CxbvwAA&#10;ABUBAAALAAAAAAAAAAAAAAAAAB8BAABfcmVscy8ucmVsc1BLAQItABQABgAIAAAAIQAE8a8ZywAA&#10;AOIAAAAPAAAAAAAAAAAAAAAAAAcCAABkcnMvZG93bnJldi54bWxQSwUGAAAAAAMAAwC3AAAA/wIA&#10;AAAA&#10;" strokecolor="black [3213]">
                    <v:stroke endarrow="block"/>
                  </v:shape>
                  <v:shape id="Gerade Verbindung mit Pfeil 9" o:spid="_x0000_s1296" type="#_x0000_t32" style="position:absolute;left:34114;top:22637;width:5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y9HxwAAAOMAAAAPAAAAZHJzL2Rvd25yZXYueG1sRE9fS8Mw&#10;EH8X/A7hBN9cGpGi3bKhE0F80k6RvR3N2VSbS5dkbf32RhB8vN//W21m14uRQuw8a1CLAgRx403H&#10;rYbX3cPFNYiYkA32nknDN0XYrE9PVlgZP/ELjXVqRQ7hWKEGm9JQSRkbSw7jwg/EmfvwwWHKZ2il&#10;CTjlcNfLy6IopcOOc4PFgbaWmq/66DT049N0eDt+Huz987irt+97excGrc/P5tsliERz+hf/uR9N&#10;nn9VqkKpUt3A708ZALn+AQAA//8DAFBLAQItABQABgAIAAAAIQDb4fbL7gAAAIUBAAATAAAAAAAA&#10;AAAAAAAAAAAAAABbQ29udGVudF9UeXBlc10ueG1sUEsBAi0AFAAGAAgAAAAhAFr0LFu/AAAAFQEA&#10;AAsAAAAAAAAAAAAAAAAAHwEAAF9yZWxzLy5yZWxzUEsBAi0AFAAGAAgAAAAhACmbL0fHAAAA4wAA&#10;AA8AAAAAAAAAAAAAAAAABwIAAGRycy9kb3ducmV2LnhtbFBLBQYAAAAAAwADALcAAAD7AgAAAAA=&#10;" strokecolor="black [3213]">
                    <v:stroke endarrow="block"/>
                  </v:shape>
                  <v:shape id="Gerade Verbindung mit Pfeil 9" o:spid="_x0000_s1297" type="#_x0000_t32" style="position:absolute;left:34184;top:12649;width:5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XiyQAAAOMAAAAPAAAAZHJzL2Rvd25yZXYueG1sRE9fS8Mw&#10;EH8X/A7hBN9caqfD1WVDJ4LsaesU8e1ozqbaXLoka+u3NwPBx/v9v8VqtK3oyYfGsYLrSQaCuHK6&#10;4VrB6/756g5EiMgaW8ek4IcCrJbnZwsstBt4R30Za5FCOBSowMTYFVKGypDFMHEdceI+nbcY0+lr&#10;qT0OKdy2Ms+ymbTYcGow2NHaUPVdHq2Ctt8Mh7fj18E8bft9uX7/MI++U+ryYny4BxFpjP/iP/eL&#10;TvOnN/PbaZ7lczj9lACQy18AAAD//wMAUEsBAi0AFAAGAAgAAAAhANvh9svuAAAAhQEAABMAAAAA&#10;AAAAAAAAAAAAAAAAAFtDb250ZW50X1R5cGVzXS54bWxQSwECLQAUAAYACAAAACEAWvQsW78AAAAV&#10;AQAACwAAAAAAAAAAAAAAAAAfAQAAX3JlbHMvLnJlbHNQSwECLQAUAAYACAAAACEAqRH14skAAADj&#10;AAAADwAAAAAAAAAAAAAAAAAHAgAAZHJzL2Rvd25yZXYueG1sUEsFBgAAAAADAAMAtwAAAP0CAAAA&#10;AA==&#10;" strokecolor="black [3213]">
                    <v:stroke endarrow="block"/>
                  </v:shape>
                  <v:shape id="Gerade Verbindung mit Pfeil 9" o:spid="_x0000_s1298" type="#_x0000_t32" style="position:absolute;left:34184;top:6951;width:587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uPyQAAAOMAAAAPAAAAZHJzL2Rvd25yZXYueG1sRE9LSwMx&#10;EL4L/ocwgjeb1Eera9OiFUF60m1FvA2bcbO6mWyTdHf990YQPM73nsVqdK3oKcTGs4bpRIEgrrxp&#10;uNaw2z6eXYOICdlg65k0fFOE1fL4aIGF8QO/UF+mWuQQjgVqsCl1hZSxsuQwTnxHnLkPHxymfIZa&#10;moBDDnetPFdqJh02nBssdrS2VH2VB6eh7TfD/vXwubcPz/22XL+92/vQaX16Mt7dgkg0pn/xn/vJ&#10;5PnTK6Vu5rOLS/j9KQMglz8AAAD//wMAUEsBAi0AFAAGAAgAAAAhANvh9svuAAAAhQEAABMAAAAA&#10;AAAAAAAAAAAAAAAAAFtDb250ZW50X1R5cGVzXS54bWxQSwECLQAUAAYACAAAACEAWvQsW78AAAAV&#10;AQAACwAAAAAAAAAAAAAAAAAfAQAAX3JlbHMvLnJlbHNQSwECLQAUAAYACAAAACEAZoS7j8kAAADj&#10;AAAADwAAAAAAAAAAAAAAAAAHAgAAZHJzL2Rvd25yZXYueG1sUEsFBgAAAAADAAMAtwAAAP0CAAAA&#10;AA==&#10;" strokecolor="black [3213]">
                    <v:stroke endarrow="block"/>
                  </v:shape>
                  <v:shape id="Gerade Verbindung mit Pfeil 7" o:spid="_x0000_s1299" type="#_x0000_t32" style="position:absolute;left:18979;top:23563;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UyAAAAOMAAAAPAAAAZHJzL2Rvd25yZXYueG1sRE9fS8Mw&#10;EH8X/A7hBN9c2imr1GVDJ4L45DrH8O1ozqbaXLoka+u3N4Lg4/3+33I92U4M5EPrWEE+y0AQ1063&#10;3Ch42z1d3YIIEVlj55gUfFOA9er8bImldiNvaahiI1IIhxIVmBj7UspQG7IYZq4nTtyH8xZjOn0j&#10;tccxhdtOzrNsIS22nBoM9rQxVH9VJ6ugG17G4/70eTSPr8Ou2hzezYPvlbq8mO7vQESa4r/4z/2s&#10;0/ziusiLm3m+gN+fEgBy9QMAAP//AwBQSwECLQAUAAYACAAAACEA2+H2y+4AAACFAQAAEwAAAAAA&#10;AAAAAAAAAAAAAAAAW0NvbnRlbnRfVHlwZXNdLnhtbFBLAQItABQABgAIAAAAIQBa9CxbvwAAABUB&#10;AAALAAAAAAAAAAAAAAAAAB8BAABfcmVscy8ucmVsc1BLAQItABQABgAIAAAAIQCa6/hUyAAAAOMA&#10;AAAPAAAAAAAAAAAAAAAAAAcCAABkcnMvZG93bnJldi54bWxQSwUGAAAAAAMAAwC3AAAA/AIAAAAA&#10;" strokecolor="black [3213]">
                    <v:stroke endarrow="block"/>
                  </v:shape>
                  <v:shape id="Gerade Verbindung mit Pfeil 7" o:spid="_x0000_s1300" type="#_x0000_t32" style="position:absolute;left:18698;top:18147;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XgyAAAAOMAAAAPAAAAZHJzL2Rvd25yZXYueG1sRE9fS8Mw&#10;EH8X/A7hBN9cMp1D67KhE0F8mt2G+HY0Z1NtLl2StfXbG0Hw8X7/b7EaXSt6CrHxrGE6USCIK28a&#10;rjXstk8XNyBiQjbYeiYN3xRhtTw9WWBh/MCv1JepFjmEY4EabEpdIWWsLDmME98RZ+7DB4cpn6GW&#10;JuCQw10rL5WaS4cN5waLHa0tVV/l0Wlo+5fhsD9+Huzjpt+W67d3+xA6rc/Pxvs7EInG9C/+cz+b&#10;PH82U9Orubq9ht+fMgBy+QMAAP//AwBQSwECLQAUAAYACAAAACEA2+H2y+4AAACFAQAAEwAAAAAA&#10;AAAAAAAAAAAAAAAAW0NvbnRlbnRfVHlwZXNdLnhtbFBLAQItABQABgAIAAAAIQBa9CxbvwAAABUB&#10;AAALAAAAAAAAAAAAAAAAAB8BAABfcmVscy8ucmVsc1BLAQItABQABgAIAAAAIQBZHwXgyAAAAOMA&#10;AAAPAAAAAAAAAAAAAAAAAAcCAABkcnMvZG93bnJldi54bWxQSwUGAAAAAAMAAwC3AAAA/AIAAAAA&#10;" strokecolor="black [3213]">
                    <v:stroke endarrow="block"/>
                  </v:shape>
                  <v:shape id="Gerade Verbindung mit Pfeil 7" o:spid="_x0000_s1301" type="#_x0000_t32" style="position:absolute;left:18979;top:13293;width:0;height:2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FqkyAAAAOMAAAAPAAAAZHJzL2Rvd25yZXYueG1sRE9fS8Mw&#10;EH8X/A7hBN9cohu61WVDJ4L4NDuH+HY0Z1NtLl2StfXbG0Hw8X7/b7keXSt6CrHxrOFyokAQV940&#10;XGt43T1ezEHEhGyw9UwavinCenV6ssTC+IFfqC9TLXIIxwI12JS6QspYWXIYJ74jztyHDw5TPkMt&#10;TcAhh7tWXil1LR02nBssdrSxVH2VR6eh7Z+Hw/74ebAP235Xbt7e7X3otD4/G+9uQSQa07/4z/1k&#10;8vzZ9GaqFmo+g9+fMgBy9QMAAP//AwBQSwECLQAUAAYACAAAACEA2+H2y+4AAACFAQAAEwAAAAAA&#10;AAAAAAAAAAAAAAAAW0NvbnRlbnRfVHlwZXNdLnhtbFBLAQItABQABgAIAAAAIQBa9CxbvwAAABUB&#10;AAALAAAAAAAAAAAAAAAAAB8BAABfcmVscy8ucmVsc1BLAQItABQABgAIAAAAIQA07FqkyAAAAOMA&#10;AAAPAAAAAAAAAAAAAAAAAAcCAABkcnMvZG93bnJldi54bWxQSwUGAAAAAAMAAwC3AAAA/AIAAAAA&#10;" strokecolor="black [3213]">
                    <v:stroke endarrow="block"/>
                  </v:shape>
                  <v:shape id="Gerade Verbindung mit Pfeil 7" o:spid="_x0000_s1302" type="#_x0000_t32" style="position:absolute;left:18979;top:7807;width:0;height:3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3mygAAAOMAAAAPAAAAZHJzL2Rvd25yZXYueG1sRI9BT8Mw&#10;DIXvSPyHyEjcWDqkAirLJhhCQpygAyFuVmOaQuN0SdaWf48PSDs++/nze6vN7Hs1UkxdYAPLRQGK&#10;uAm249bA2+7x4gZUysgW+8Bk4JcSbNanJyusbJj4lcY6t0ognCo04HIeKq1T48hjWoSBWHZfIXrM&#10;ImOrbcRJ4L7Xl0VxpT12LB8cDrR11PzUB2+gH5+n/fvhe+8eXsZdvf34dPdxMOb8bL67BZVpzkfz&#10;//WTlfilIMvrcimhpZMMQK//AAAA//8DAFBLAQItABQABgAIAAAAIQDb4fbL7gAAAIUBAAATAAAA&#10;AAAAAAAAAAAAAAAAAABbQ29udGVudF9UeXBlc10ueG1sUEsBAi0AFAAGAAgAAAAhAFr0LFu/AAAA&#10;FQEAAAsAAAAAAAAAAAAAAAAAHwEAAF9yZWxzLy5yZWxzUEsBAi0AFAAGAAgAAAAhAFRb/ebKAAAA&#10;4wAAAA8AAAAAAAAAAAAAAAAABwIAAGRycy9kb3ducmV2LnhtbFBLBQYAAAAAAwADALcAAAD+AgAA&#10;AAA=&#10;" strokecolor="black [3213]">
                    <v:stroke endarrow="block"/>
                  </v:shape>
                  <v:shape id="Gerade Verbindung mit Pfeil 7" o:spid="_x0000_s1303" type="#_x0000_t32" style="position:absolute;left:18979;top:2180;width:0;height:3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VBazAAAAOMAAAAPAAAAZHJzL2Rvd25yZXYueG1sRI9BT8Mw&#10;DIXvSPsPkZG4sXSIMtQtm2AICXFiHWjazWq8pqxJuiRry7/HBySO9nt+7/NyPdpW9BRi452C2TQD&#10;Qa7yunG1gs/d6+0jiJjQaWy9IwU/FGG9mlwtsdB+cFvqy1QLDnGxQAUmpa6QMlaGLMap78ixdvTB&#10;YuIx1FIHHDjctvIuyx6kxcZxg8GONoaqU3mxCtr+fTh/Xb7P5uWj35Wb/cE8h06pm+vxaQEi0Zj+&#10;zX/Xb5rx8/tZnufzOUPzT7wAufoFAAD//wMAUEsBAi0AFAAGAAgAAAAhANvh9svuAAAAhQEAABMA&#10;AAAAAAAAAAAAAAAAAAAAAFtDb250ZW50X1R5cGVzXS54bWxQSwECLQAUAAYACAAAACEAWvQsW78A&#10;AAAVAQAACwAAAAAAAAAAAAAAAAAfAQAAX3JlbHMvLnJlbHNQSwECLQAUAAYACAAAACEAMhFQWswA&#10;AADjAAAADwAAAAAAAAAAAAAAAAAHAgAAZHJzL2Rvd25yZXYueG1sUEsFBgAAAAADAAMAtwAAAAAD&#10;AAAAAA==&#10;" strokecolor="black [3213]">
                    <v:stroke endarrow="block"/>
                  </v:shape>
                  <v:rect id="Rechteck 1" o:spid="_x0000_s1304" style="position:absolute;left:3305;width:320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8wxwAAAOMAAAAPAAAAZHJzL2Rvd25yZXYueG1sRE9fS8Mw&#10;EH8X9h3CCb65pIK11mVjFERxIGy6Pd+aW1vWXEoSt/rtzWDg4/3+32wx2l6cyIfOsYZsqkAQ1850&#10;3Gj4/nq9L0CEiGywd0wafinAYj65mWFp3JnXdNrERqQQDiVqaGMcSilD3ZLFMHUDceIOzluM6fSN&#10;NB7PKdz28kGpXFrsODW0OFDVUn3c/FgNH9HKt53fNeqzov1hdczCutpqfXc7Ll9ARBrjv/jqfjdp&#10;fvGUP+aZKp7h8lMCQM7/AAAA//8DAFBLAQItABQABgAIAAAAIQDb4fbL7gAAAIUBAAATAAAAAAAA&#10;AAAAAAAAAAAAAABbQ29udGVudF9UeXBlc10ueG1sUEsBAi0AFAAGAAgAAAAhAFr0LFu/AAAAFQEA&#10;AAsAAAAAAAAAAAAAAAAAHwEAAF9yZWxzLy5yZWxzUEsBAi0AFAAGAAgAAAAhAEiyzzDHAAAA4wAA&#10;AA8AAAAAAAAAAAAAAAAABwIAAGRycy9kb3ducmV2LnhtbFBLBQYAAAAAAwADALcAAAD7AgAAAAA=&#10;" fillcolor="#e5dfec [663]" stroked="f" strokeweight="2pt">
                    <v:textbox inset=",1mm">
                      <w:txbxContent>
                        <w:p w14:paraId="784AAD82" w14:textId="2B895036" w:rsidR="00B30CCB" w:rsidRPr="00645482" w:rsidRDefault="00B30CCB" w:rsidP="00550EE8">
                          <w:pPr>
                            <w:pStyle w:val="TableTextCaro"/>
                            <w:rPr>
                              <w:sz w:val="16"/>
                              <w:szCs w:val="16"/>
                            </w:rPr>
                          </w:pPr>
                          <w:r w:rsidRPr="00645482">
                            <w:rPr>
                              <w:sz w:val="16"/>
                              <w:szCs w:val="16"/>
                            </w:rPr>
                            <w:t>Allocation shall be avoided wherever possible!</w:t>
                          </w:r>
                        </w:p>
                      </w:txbxContent>
                    </v:textbox>
                  </v:rect>
                  <v:rect id="Rechteck 1" o:spid="_x0000_s1305" style="position:absolute;left:3305;top:5627;width:32004;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RhywAAAOMAAAAPAAAAZHJzL2Rvd25yZXYueG1sRI9RS8Mw&#10;FIXfBf9DuIJvLlmVbqvLxigMRWGw6fZ8be7asuamJHGr/94Iwh4P55zvcObLwXbiTD60jjWMRwoE&#10;ceVMy7WGz4/1wxREiMgGO8ek4YcCLBe3N3MsjLvwls67WIsE4VCghibGvpAyVA1ZDCPXEyfv6LzF&#10;mKSvpfF4SXDbyUypXFpsOS002FPZUHXafVsNb9HKl4M/1GpT0tfx/TQO23Kv9f3dsHoGEWmI1/B/&#10;+9VoyFSWPz5N88kM/j6lPyAXvwAAAP//AwBQSwECLQAUAAYACAAAACEA2+H2y+4AAACFAQAAEwAA&#10;AAAAAAAAAAAAAAAAAAAAW0NvbnRlbnRfVHlwZXNdLnhtbFBLAQItABQABgAIAAAAIQBa9CxbvwAA&#10;ABUBAAALAAAAAAAAAAAAAAAAAB8BAABfcmVscy8ucmVsc1BLAQItABQABgAIAAAAIQAkcNRhywAA&#10;AOMAAAAPAAAAAAAAAAAAAAAAAAcCAABkcnMvZG93bnJldi54bWxQSwUGAAAAAAMAAwC3AAAA/wIA&#10;AAAA&#10;" fillcolor="#e5dfec [663]" stroked="f" strokeweight="2pt">
                    <v:textbox inset=",1mm">
                      <w:txbxContent>
                        <w:p w14:paraId="6D7E8930" w14:textId="555148CD" w:rsidR="00B30CCB" w:rsidRPr="00645482" w:rsidRDefault="0009203E" w:rsidP="00550EE8">
                          <w:pPr>
                            <w:pStyle w:val="TableTextCaro"/>
                            <w:rPr>
                              <w:sz w:val="16"/>
                              <w:szCs w:val="16"/>
                            </w:rPr>
                          </w:pPr>
                          <w:r w:rsidRPr="004B0892">
                            <w:rPr>
                              <w:sz w:val="16"/>
                              <w:szCs w:val="16"/>
                            </w:rPr>
                            <w:sym w:font="Wingdings" w:char="F081"/>
                          </w:r>
                          <w:r w:rsidR="004B0892">
                            <w:rPr>
                              <w:sz w:val="16"/>
                              <w:szCs w:val="16"/>
                            </w:rPr>
                            <w:t xml:space="preserve"> </w:t>
                          </w:r>
                          <w:r w:rsidR="00B30CCB" w:rsidRPr="00645482">
                            <w:rPr>
                              <w:sz w:val="16"/>
                              <w:szCs w:val="16"/>
                            </w:rPr>
                            <w:t>Is subdivision of the process possible?</w:t>
                          </w:r>
                        </w:p>
                      </w:txbxContent>
                    </v:textbox>
                  </v:rect>
                  <v:rect id="Rechteck 1" o:spid="_x0000_s1306" style="position:absolute;left:3305;top:11324;width:32239;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gbCxwAAAOMAAAAPAAAAZHJzL2Rvd25yZXYueG1sRE9fa8Iw&#10;EH8f+B3CCXubacV1pRpFCjLZYKCbPp/N2RabS0midt9+GQz2eL//t1gNphM3cr61rCCdJCCIK6tb&#10;rhV8fW6echA+IGvsLJOCb/KwWo4eFlhoe+cd3fahFjGEfYEKmhD6QkpfNWTQT2xPHLmzdQZDPF0t&#10;tcN7DDednCZJJg22HBsa7KlsqLrsr0bBWzDy9eiOdfJR0un8fkn9rjwo9Tge1nMQgYbwL/5zb3Wc&#10;/5zOspc8z2bw+1MEQC5/AAAA//8DAFBLAQItABQABgAIAAAAIQDb4fbL7gAAAIUBAAATAAAAAAAA&#10;AAAAAAAAAAAAAABbQ29udGVudF9UeXBlc10ueG1sUEsBAi0AFAAGAAgAAAAhAFr0LFu/AAAAFQEA&#10;AAsAAAAAAAAAAAAAAAAAHwEAAF9yZWxzLy5yZWxzUEsBAi0AFAAGAAgAAAAhAGcaBsLHAAAA4wAA&#10;AA8AAAAAAAAAAAAAAAAABwIAAGRycy9kb3ducmV2LnhtbFBLBQYAAAAAAwADALcAAAD7AgAAAAA=&#10;" fillcolor="#e5dfec [663]" stroked="f" strokeweight="2pt">
                    <v:textbox inset=",1mm">
                      <w:txbxContent>
                        <w:p w14:paraId="0A11F0FC" w14:textId="21668F00" w:rsidR="00B30CCB" w:rsidRPr="00645482" w:rsidRDefault="0009203E" w:rsidP="0009561A">
                          <w:pPr>
                            <w:tabs>
                              <w:tab w:val="left" w:pos="284"/>
                            </w:tabs>
                            <w:spacing w:after="0"/>
                            <w:ind w:left="0" w:right="60"/>
                            <w:rPr>
                              <w:color w:val="000000" w:themeColor="text1"/>
                              <w:sz w:val="16"/>
                              <w:szCs w:val="16"/>
                            </w:rPr>
                          </w:pPr>
                          <w:r w:rsidRPr="0009561A">
                            <w:rPr>
                              <w:color w:val="000000" w:themeColor="text1"/>
                              <w:sz w:val="16"/>
                              <w:szCs w:val="16"/>
                            </w:rPr>
                            <w:sym w:font="Wingdings" w:char="F082"/>
                          </w:r>
                          <w:r w:rsidR="004B0892" w:rsidRPr="0009203E">
                            <w:rPr>
                              <w:sz w:val="16"/>
                              <w:szCs w:val="16"/>
                            </w:rPr>
                            <w:t xml:space="preserve"> </w:t>
                          </w:r>
                          <w:r w:rsidR="00B30CCB" w:rsidRPr="00645482">
                            <w:rPr>
                              <w:rStyle w:val="TableTextCaroCar"/>
                              <w:sz w:val="16"/>
                              <w:szCs w:val="16"/>
                            </w:rPr>
                            <w:t>Is there a dominant, identifiable substitute</w:t>
                          </w:r>
                          <w:r w:rsidR="00B30CCB" w:rsidRPr="00645482">
                            <w:rPr>
                              <w:color w:val="000000" w:themeColor="text1"/>
                              <w:sz w:val="16"/>
                              <w:szCs w:val="16"/>
                            </w:rPr>
                            <w:t xml:space="preserve"> product*?</w:t>
                          </w:r>
                        </w:p>
                      </w:txbxContent>
                    </v:textbox>
                  </v:rect>
                  <v:rect id="Rechteck 1" o:spid="_x0000_s1307" style="position:absolute;left:3435;top:15755;width:32296;height:4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8hrywAAAOMAAAAPAAAAZHJzL2Rvd25yZXYueG1sRI9PS8NA&#10;EMXvQr/DMoI3u4lCTWO3pQREURD6x57H7DQJzc6G3bWN3945CD3OvDfv/WaxGl2vzhRi59lAPs1A&#10;EdfedtwY2O9e7gtQMSFb7D2TgV+KsFpObhZYWn/hDZ23qVESwrFEA21KQ6l1rFtyGKd+IBbt6IPD&#10;JGNotA14kXDX64csm2mHHUtDiwNVLdWn7Y8z8J6cfj2EQ5N9VvR9/DjlcVN9GXN3O66fQSUa09X8&#10;f/1mBX9WPM7n+VMh0PKTLEAv/wAAAP//AwBQSwECLQAUAAYACAAAACEA2+H2y+4AAACFAQAAEwAA&#10;AAAAAAAAAAAAAAAAAAAAW0NvbnRlbnRfVHlwZXNdLnhtbFBLAQItABQABgAIAAAAIQBa9CxbvwAA&#10;ABUBAAALAAAAAAAAAAAAAAAAAB8BAABfcmVscy8ucmVsc1BLAQItABQABgAIAAAAIQDC58hrywAA&#10;AOMAAAAPAAAAAAAAAAAAAAAAAAcCAABkcnMvZG93bnJldi54bWxQSwUGAAAAAAMAAwC3AAAA/wIA&#10;AAAA&#10;" fillcolor="#e5dfec [663]" stroked="f" strokeweight="2pt">
                    <v:textbox inset=",1mm">
                      <w:txbxContent>
                        <w:p w14:paraId="2E331B4C" w14:textId="4C2812D7" w:rsidR="00B30CCB" w:rsidRPr="00645482" w:rsidRDefault="0009203E" w:rsidP="0009561A">
                          <w:pPr>
                            <w:tabs>
                              <w:tab w:val="left" w:pos="284"/>
                            </w:tabs>
                            <w:spacing w:after="0"/>
                            <w:ind w:left="0" w:right="60"/>
                            <w:rPr>
                              <w:color w:val="000000" w:themeColor="text1"/>
                              <w:sz w:val="16"/>
                              <w:szCs w:val="16"/>
                            </w:rPr>
                          </w:pPr>
                          <w:r w:rsidRPr="004B0892">
                            <w:rPr>
                              <w:color w:val="000000" w:themeColor="text1"/>
                              <w:sz w:val="16"/>
                              <w:szCs w:val="16"/>
                            </w:rPr>
                            <w:sym w:font="Wingdings" w:char="F083"/>
                          </w:r>
                          <w:r w:rsidR="004B0892">
                            <w:rPr>
                              <w:color w:val="000000" w:themeColor="text1"/>
                              <w:sz w:val="16"/>
                              <w:szCs w:val="16"/>
                            </w:rPr>
                            <w:t xml:space="preserve"> </w:t>
                          </w:r>
                          <w:r w:rsidR="00B30CCB" w:rsidRPr="00645482">
                            <w:rPr>
                              <w:rStyle w:val="TableTextCaroCar"/>
                              <w:sz w:val="16"/>
                              <w:szCs w:val="16"/>
                            </w:rPr>
                            <w:t>Is the ratio of economic value** for product and</w:t>
                          </w:r>
                          <w:r w:rsidR="00B30CCB" w:rsidRPr="00645482">
                            <w:rPr>
                              <w:color w:val="000000" w:themeColor="text1"/>
                              <w:sz w:val="16"/>
                              <w:szCs w:val="16"/>
                            </w:rPr>
                            <w:t xml:space="preserve"> co-product &gt; 5?</w:t>
                          </w:r>
                        </w:p>
                      </w:txbxContent>
                    </v:textbox>
                  </v:rect>
                  <v:rect id="Rechteck 1" o:spid="_x0000_s1308" style="position:absolute;left:3305;top:21593;width:32297;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3dfxwAAAOMAAAAPAAAAZHJzL2Rvd25yZXYueG1sRE9fa8Iw&#10;EH8f7DuEG+xtJrqyaTXKKIwNB4JOfT6bsy02l5Jk2n17Mxj4eL//N1v0thVn8qFxrGE4UCCIS2ca&#10;rjRsv9+fxiBCRDbYOiYNvxRgMb+/m2Fu3IXXdN7ESqQQDjlqqGPscilDWZPFMHAdceKOzluM6fSV&#10;NB4vKdy2cqTUi7TYcGqosaOipvK0+bEaltHKj73fV2pV0OH4dRqGdbHT+vGhf5uCiNTHm/jf/WnS&#10;/GzyrFQ2es3g76cEgJxfAQAA//8DAFBLAQItABQABgAIAAAAIQDb4fbL7gAAAIUBAAATAAAAAAAA&#10;AAAAAAAAAAAAAABbQ29udGVudF9UeXBlc10ueG1sUEsBAi0AFAAGAAgAAAAhAFr0LFu/AAAAFQEA&#10;AAsAAAAAAAAAAAAAAAAAHwEAAF9yZWxzLy5yZWxzUEsBAi0AFAAGAAgAAAAhAEfTd1/HAAAA4wAA&#10;AA8AAAAAAAAAAAAAAAAABwIAAGRycy9kb3ducmV2LnhtbFBLBQYAAAAAAwADALcAAAD7AgAAAAA=&#10;" fillcolor="#e5dfec [663]" stroked="f" strokeweight="2pt">
                    <v:textbox inset=",1mm">
                      <w:txbxContent>
                        <w:p w14:paraId="2DF8D844" w14:textId="7677E9FF" w:rsidR="00B30CCB" w:rsidRPr="00645482" w:rsidRDefault="0009203E" w:rsidP="00550EE8">
                          <w:pPr>
                            <w:pStyle w:val="TableTextCaro"/>
                            <w:rPr>
                              <w:sz w:val="16"/>
                              <w:szCs w:val="16"/>
                            </w:rPr>
                          </w:pPr>
                          <w:r w:rsidRPr="004B0892">
                            <w:rPr>
                              <w:sz w:val="16"/>
                              <w:szCs w:val="16"/>
                            </w:rPr>
                            <w:sym w:font="Wingdings" w:char="F084"/>
                          </w:r>
                          <w:r w:rsidR="004B0892">
                            <w:rPr>
                              <w:sz w:val="16"/>
                              <w:szCs w:val="16"/>
                            </w:rPr>
                            <w:t xml:space="preserve"> </w:t>
                          </w:r>
                          <w:r w:rsidR="00B30CCB" w:rsidRPr="00645482">
                            <w:rPr>
                              <w:sz w:val="16"/>
                              <w:szCs w:val="16"/>
                            </w:rPr>
                            <w:t>Is there a physical relationship, e.g. mass, energy …</w:t>
                          </w:r>
                        </w:p>
                      </w:txbxContent>
                    </v:textbox>
                  </v:rect>
                  <v:rect id="Rechteck 1" o:spid="_x0000_s1309" style="position:absolute;left:3305;top:26939;width:3229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X9xwAAAOMAAAAPAAAAZHJzL2Rvd25yZXYueG1sRE9fa8Iw&#10;EH8f7DuEG+xtJlXRrTPKKAxlgqDbfL41Z1tsLiWJ2n37ZSD4eL//N1v0thVn8qFxrCEbKBDEpTMN&#10;Vxq+Pt+fnkGEiGywdUwafinAYn5/N8PcuAtv6byLlUghHHLUUMfY5VKGsiaLYeA64sQdnLcY0+kr&#10;aTxeUrht5VCpibTYcGqosaOipvK4O1kNH9HK5d7vK7Up6OewPmZhW3xr/fjQv72CiNTHm/jqXpk0&#10;f5Kp4Xg0epnC/08JADn/AwAA//8DAFBLAQItABQABgAIAAAAIQDb4fbL7gAAAIUBAAATAAAAAAAA&#10;AAAAAAAAAAAAAABbQ29udGVudF9UeXBlc10ueG1sUEsBAi0AFAAGAAgAAAAhAFr0LFu/AAAAFQEA&#10;AAsAAAAAAAAAAAAAAAAAHwEAAF9yZWxzLy5yZWxzUEsBAi0AFAAGAAgAAAAhAECJ5f3HAAAA4wAA&#10;AA8AAAAAAAAAAAAAAAAABwIAAGRycy9kb3ducmV2LnhtbFBLBQYAAAAAAwADALcAAAD7AgAAAAA=&#10;" fillcolor="#e5dfec [663]" stroked="f" strokeweight="2pt">
                    <v:textbox inset=",1mm">
                      <w:txbxContent>
                        <w:p w14:paraId="551DE872" w14:textId="7158D95D" w:rsidR="00B30CCB" w:rsidRPr="00645482" w:rsidRDefault="0009203E" w:rsidP="00550EE8">
                          <w:pPr>
                            <w:pStyle w:val="TableTextCaro"/>
                            <w:rPr>
                              <w:sz w:val="16"/>
                              <w:szCs w:val="16"/>
                            </w:rPr>
                          </w:pPr>
                          <w:r w:rsidRPr="004B0892">
                            <w:rPr>
                              <w:sz w:val="16"/>
                              <w:szCs w:val="16"/>
                            </w:rPr>
                            <w:sym w:font="Wingdings 2" w:char="F06E"/>
                          </w:r>
                          <w:r w:rsidR="00B30CCB" w:rsidRPr="00645482">
                            <w:rPr>
                              <w:sz w:val="16"/>
                              <w:szCs w:val="16"/>
                            </w:rPr>
                            <w:t>Use economic allocation*</w:t>
                          </w:r>
                        </w:p>
                      </w:txbxContent>
                    </v:textbox>
                  </v:rect>
                  <v:shape id="_x0000_s1310" type="#_x0000_t202" style="position:absolute;top:5345;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WDygAAAOIAAAAPAAAAZHJzL2Rvd25yZXYueG1sRE/LasJA&#10;FN0L/YfhCt3pJNqKpk5CCIhS2oWPjbvbzDUJZu6kmamm/frOotDl4bzX2WBacaPeNZYVxNMIBHFp&#10;dcOVgtNxM1mCcB5ZY2uZFHyTgyx9GK0x0fbOe7odfCVCCLsEFdTed4mUrqzJoJvajjhwF9sb9AH2&#10;ldQ93kO4aeUsihbSYMOhocaOiprK6+HLKHgtNu+4/5iZ5U9bbN8uefd5Oj8r9Tge8hcQngb/L/5z&#10;77SCebxaPM2jVdgcLoU7INNfAAAA//8DAFBLAQItABQABgAIAAAAIQDb4fbL7gAAAIUBAAATAAAA&#10;AAAAAAAAAAAAAAAAAABbQ29udGVudF9UeXBlc10ueG1sUEsBAi0AFAAGAAgAAAAhAFr0LFu/AAAA&#10;FQEAAAsAAAAAAAAAAAAAAAAAHwEAAF9yZWxzLy5yZWxzUEsBAi0AFAAGAAgAAAAhAE9A9YPKAAAA&#10;4gAAAA8AAAAAAAAAAAAAAAAABwIAAGRycy9kb3ducmV2LnhtbFBLBQYAAAAAAwADALcAAAD+AgAA&#10;AAA=&#10;" filled="f" stroked="f" strokeweight=".5pt">
                    <v:textbox>
                      <w:txbxContent>
                        <w:p w14:paraId="666A5356"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A"/>
                          </w:r>
                        </w:p>
                      </w:txbxContent>
                    </v:textbox>
                  </v:shape>
                  <v:shape id="_x0000_s1311" type="#_x0000_t202" style="position:absolute;top:10832;width:462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1vOyAAAAOIAAAAPAAAAZHJzL2Rvd25yZXYueG1sRE9Na8JA&#10;EL0L/Q/LFLzpRmskpK4iAamIHrReeptmxyQ0O5tmV43+evcgeHy879miM7W4UOsqywpGwwgEcW51&#10;xYWC4/dqkIBwHlljbZkU3MjBYv7Wm2Gq7ZX3dDn4QoQQdikqKL1vUildXpJBN7QNceBOtjXoA2wL&#10;qVu8hnBTy3EUTaXBikNDiQ1lJeV/h7NRsMlWO9z/jk1yr7Ov7WnZ/B9/YqX6793yE4Snzr/ET/da&#10;K5h8JHE8msZhc7gU7oCcPwAAAP//AwBQSwECLQAUAAYACAAAACEA2+H2y+4AAACFAQAAEwAAAAAA&#10;AAAAAAAAAAAAAAAAW0NvbnRlbnRfVHlwZXNdLnhtbFBLAQItABQABgAIAAAAIQBa9CxbvwAAABUB&#10;AAALAAAAAAAAAAAAAAAAAB8BAABfcmVscy8ucmVsc1BLAQItABQABgAIAAAAIQAF31vOyAAAAOIA&#10;AAAPAAAAAAAAAAAAAAAAAAcCAABkcnMvZG93bnJldi54bWxQSwUGAAAAAAMAAwC3AAAA/AIAAAAA&#10;" filled="f" stroked="f" strokeweight=".5pt">
                    <v:textbox>
                      <w:txbxContent>
                        <w:p w14:paraId="1E2529AE"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B"/>
                          </w:r>
                        </w:p>
                      </w:txbxContent>
                    </v:textbox>
                  </v:shape>
                  <v:shape id="_x0000_s1312" type="#_x0000_t202" style="position:absolute;left:70;top:15685;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JqzAAAAOIAAAAPAAAAZHJzL2Rvd25yZXYueG1sRI9Ba8JA&#10;FITvBf/D8oTe6qbRhhhdRQLSIu1B68XbM/tMQrNvY3ar0V/fLRR6HGbmG2a+7E0jLtS52rKC51EE&#10;griwuuZSwf5z/ZSCcB5ZY2OZFNzIwXIxeJhjpu2Vt3TZ+VIECLsMFVTet5mUrqjIoBvZljh4J9sZ&#10;9EF2pdQdXgPcNDKOokQarDksVNhSXlHxtfs2Cjb5+gO3x9ik9yZ/fT+t2vP+8KLU47BfzUB46v1/&#10;+K/9phWk0ThJ4+kkgd9L4Q7IxQ8AAAD//wMAUEsBAi0AFAAGAAgAAAAhANvh9svuAAAAhQEAABMA&#10;AAAAAAAAAAAAAAAAAAAAAFtDb250ZW50X1R5cGVzXS54bWxQSwECLQAUAAYACAAAACEAWvQsW78A&#10;AAAVAQAACwAAAAAAAAAAAAAAAAAfAQAAX3JlbHMvLnJlbHNQSwECLQAUAAYACAAAACEA4NpyaswA&#10;AADiAAAADwAAAAAAAAAAAAAAAAAHAgAAZHJzL2Rvd25yZXYueG1sUEsFBgAAAAADAAMAtwAAAAAD&#10;AAAAAA==&#10;" filled="f" stroked="f" strokeweight=".5pt">
                    <v:textbox>
                      <w:txbxContent>
                        <w:p w14:paraId="6B698CBA"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C"/>
                          </w:r>
                        </w:p>
                      </w:txbxContent>
                    </v:textbox>
                  </v:shape>
                  <v:shape id="_x0000_s1313" type="#_x0000_t202" style="position:absolute;left:70;top:21242;width:4629;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TwkyQAAAOMAAAAPAAAAZHJzL2Rvd25yZXYueG1sRE/NasJA&#10;EL4LvsMyQm+60Rpro6tIQCqiB62X3qbZMQlmZ9PsVmOfvlsQepzvf+bL1lTiSo0rLSsYDiIQxJnV&#10;JecKTu/r/hSE88gaK8uk4E4OlotuZ46Jtjc+0PXocxFC2CWooPC+TqR0WUEG3cDWxIE728agD2eT&#10;S93gLYSbSo6iaCINlhwaCqwpLSi7HL+Ngm263uPhc2SmP1X6tjuv6q/TR6zUU69dzUB4av2/+OHe&#10;6DD/+XU4fonHcQx/PwUA5OIXAAD//wMAUEsBAi0AFAAGAAgAAAAhANvh9svuAAAAhQEAABMAAAAA&#10;AAAAAAAAAAAAAAAAAFtDb250ZW50X1R5cGVzXS54bWxQSwECLQAUAAYACAAAACEAWvQsW78AAAAV&#10;AQAACwAAAAAAAAAAAAAAAAAfAQAAX3JlbHMvLnJlbHNQSwECLQAUAAYACAAAACEAXtk8JMkAAADj&#10;AAAADwAAAAAAAAAAAAAAAAAHAgAAZHJzL2Rvd25yZXYueG1sUEsFBgAAAAADAAMAtwAAAP0CAAAA&#10;AA==&#10;" filled="f" stroked="f" strokeweight=".5pt">
                    <v:textbox>
                      <w:txbxContent>
                        <w:p w14:paraId="3EFF7C32"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D"/>
                          </w:r>
                        </w:p>
                      </w:txbxContent>
                    </v:textbox>
                  </v:shape>
                  <v:shape id="_x0000_s1314" type="#_x0000_t202" style="position:absolute;left:70;top:26728;width:46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NJszQAAAOMAAAAPAAAAZHJzL2Rvd25yZXYueG1sRI9Pa8JA&#10;FMTvhX6H5RW81U0WFZu6igTEUurBP5feXrPPJDT7Ns2umvbTuwXB4zAzv2Fmi9424kydrx1rSIcJ&#10;COLCmZpLDYf96nkKwgdkg41j0vBLHhbzx4cZZsZdeEvnXShFhLDPUEMVQptJ6YuKLPqha4mjd3Sd&#10;xRBlV0rT4SXCbSNVkkykxZrjQoUt5RUV37uT1fCerza4/VJ2+tfk64/jsv05fI61Hjz1y1cQgfpw&#10;D9/ab0aDStOxmqiXUQr/n+IfkPMrAAAA//8DAFBLAQItABQABgAIAAAAIQDb4fbL7gAAAIUBAAAT&#10;AAAAAAAAAAAAAAAAAAAAAABbQ29udGVudF9UeXBlc10ueG1sUEsBAi0AFAAGAAgAAAAhAFr0LFu/&#10;AAAAFQEAAAsAAAAAAAAAAAAAAAAAHwEAAF9yZWxzLy5yZWxzUEsBAi0AFAAGAAgAAAAhAJBc0mzN&#10;AAAA4wAAAA8AAAAAAAAAAAAAAAAABwIAAGRycy9kb3ducmV2LnhtbFBLBQYAAAAAAwADALcAAAAB&#10;AwAAAAA=&#10;" filled="f" stroked="f" strokeweight=".5pt">
                    <v:textbox>
                      <w:txbxContent>
                        <w:p w14:paraId="0FFE6807" w14:textId="77777777" w:rsidR="00B30CCB" w:rsidRPr="00645482" w:rsidRDefault="00B30CCB" w:rsidP="00B30CCB">
                          <w:pPr>
                            <w:spacing w:after="0"/>
                            <w:rPr>
                              <w:color w:val="000000" w:themeColor="text1"/>
                              <w:sz w:val="16"/>
                              <w:szCs w:val="16"/>
                            </w:rPr>
                          </w:pPr>
                          <w:r w:rsidRPr="00645482">
                            <w:rPr>
                              <w:color w:val="000000" w:themeColor="text1"/>
                              <w:sz w:val="16"/>
                              <w:szCs w:val="16"/>
                              <w:lang w:eastAsia="de-DE"/>
                            </w:rPr>
                            <w:sym w:font="Wingdings 2" w:char="F06E"/>
                          </w:r>
                        </w:p>
                      </w:txbxContent>
                    </v:textbox>
                  </v:shape>
                  <v:shape id="_x0000_s1315" type="#_x0000_t202" style="position:absolute;left:35380;top:3868;width:11865;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b/KywAAAOIAAAAPAAAAZHJzL2Rvd25yZXYueG1sRI/Na8JA&#10;FMTvhf4Pyyt4q5vGT6KrSEAqUg9+XHp7zT6TYPZtmt1q9K/vCoLHYWZ+w0znranEmRpXWlbw0Y1A&#10;EGdWl5wrOOyX72MQziNrrCyTgis5mM9eX6aYaHvhLZ13PhcBwi5BBYX3dSKlywoy6Lq2Jg7e0TYG&#10;fZBNLnWDlwA3lYyjaCgNlhwWCqwpLSg77f6MgnW63OD2JzbjW5V+fh0X9e/he6BU561dTEB4av0z&#10;/GivtILesB9Hg9EohvulcAfk7B8AAP//AwBQSwECLQAUAAYACAAAACEA2+H2y+4AAACFAQAAEwAA&#10;AAAAAAAAAAAAAAAAAAAAW0NvbnRlbnRfVHlwZXNdLnhtbFBLAQItABQABgAIAAAAIQBa9CxbvwAA&#10;ABUBAAALAAAAAAAAAAAAAAAAAB8BAABfcmVscy8ucmVsc1BLAQItABQABgAIAAAAIQBE9b/KywAA&#10;AOIAAAAPAAAAAAAAAAAAAAAAAAcCAABkcnMvZG93bnJldi54bWxQSwUGAAAAAAMAAwC3AAAA/wIA&#10;AAAA&#10;" filled="f" stroked="f" strokeweight=".5pt">
                    <v:textbox>
                      <w:txbxContent>
                        <w:p w14:paraId="76DCADE7" w14:textId="77777777" w:rsidR="00B30CCB" w:rsidRPr="00645482" w:rsidRDefault="00B30CCB" w:rsidP="005C39CF">
                          <w:pPr>
                            <w:spacing w:after="0"/>
                            <w:ind w:left="0" w:right="55"/>
                            <w:rPr>
                              <w:sz w:val="16"/>
                              <w:szCs w:val="16"/>
                              <w:lang w:val="de-DE"/>
                            </w:rPr>
                          </w:pPr>
                          <w:r w:rsidRPr="00645482">
                            <w:rPr>
                              <w:sz w:val="16"/>
                              <w:szCs w:val="16"/>
                              <w:lang w:val="de-DE"/>
                            </w:rPr>
                            <w:t>Yes</w:t>
                          </w:r>
                        </w:p>
                      </w:txbxContent>
                    </v:textbox>
                  </v:shape>
                  <v:shape id="_x0000_s1316" type="#_x0000_t202" style="position:absolute;left:35591;top:10410;width:1013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bozQAAAOMAAAAPAAAAZHJzL2Rvd25yZXYueG1sRI9BT8JA&#10;EIXvJvyHzZB4k61N1aawENKEYIweQC7ehu7QNnZnS3eF6q93DiYeZ+bNe+9brEbXqQsNofVs4H6W&#10;gCKuvG25NnB439zloEJEtth5JgPfFGC1nNwssLD+yju67GOtxIRDgQaaGPtC61A15DDMfE8st5Mf&#10;HEYZh1rbAa9i7jqdJsmjdtiyJDTYU9lQ9bn/cgZeys0b7o6py3+6cvt6Wvfnw8eDMbfTcT0HFWmM&#10;/+K/72cr9bMsT/MkexIKYZIF6OUvAAAA//8DAFBLAQItABQABgAIAAAAIQDb4fbL7gAAAIUBAAAT&#10;AAAAAAAAAAAAAAAAAAAAAABbQ29udGVudF9UeXBlc10ueG1sUEsBAi0AFAAGAAgAAAAhAFr0LFu/&#10;AAAAFQEAAAsAAAAAAAAAAAAAAAAAHwEAAF9yZWxzLy5yZWxzUEsBAi0AFAAGAAgAAAAhAP1b9ujN&#10;AAAA4wAAAA8AAAAAAAAAAAAAAAAABwIAAGRycy9kb3ducmV2LnhtbFBLBQYAAAAAAwADALcAAAAB&#10;AwAAAAA=&#10;" filled="f" stroked="f" strokeweight=".5pt">
                    <v:textbox>
                      <w:txbxContent>
                        <w:p w14:paraId="5D95602E" w14:textId="77777777" w:rsidR="00B30CCB" w:rsidRPr="00645482" w:rsidRDefault="00B30CCB" w:rsidP="005C39CF">
                          <w:pPr>
                            <w:spacing w:after="0"/>
                            <w:ind w:left="0" w:right="55"/>
                            <w:rPr>
                              <w:sz w:val="16"/>
                              <w:szCs w:val="16"/>
                              <w:lang w:val="de-DE"/>
                            </w:rPr>
                          </w:pPr>
                          <w:r w:rsidRPr="00645482">
                            <w:rPr>
                              <w:sz w:val="16"/>
                              <w:szCs w:val="16"/>
                              <w:lang w:val="de-DE"/>
                            </w:rPr>
                            <w:t>Yes</w:t>
                          </w:r>
                        </w:p>
                      </w:txbxContent>
                    </v:textbox>
                  </v:shape>
                  <v:shape id="_x0000_s1317" type="#_x0000_t202" style="position:absolute;left:35591;top:15755;width:1118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qSzAAAAOMAAAAPAAAAZHJzL2Rvd25yZXYueG1sRI9Pa8JA&#10;FMTvgt9heUJvumv8g6SuIgFpKXrQeuntNftMgtm3MbvV1E/fLRR6HGbmN8xy3dla3Kj1lWMN45EC&#10;QZw7U3Gh4fS+HS5A+IBssHZMGr7Jw3rV7y0xNe7OB7odQyEihH2KGsoQmlRKn5dk0Y9cQxy9s2st&#10;hijbQpoW7xFua5koNZcWK44LJTaUlZRfjl9Ww1u23ePhM7GLR5297M6b5nr6mGn9NOg2zyACdeE/&#10;/Nd+NRoSNR3PlZpOJvD7Kf4BufoBAAD//wMAUEsBAi0AFAAGAAgAAAAhANvh9svuAAAAhQEAABMA&#10;AAAAAAAAAAAAAAAAAAAAAFtDb250ZW50X1R5cGVzXS54bWxQSwECLQAUAAYACAAAACEAWvQsW78A&#10;AAAVAQAACwAAAAAAAAAAAAAAAAAfAQAAX3JlbHMvLnJlbHNQSwECLQAUAAYACAAAACEATCo6kswA&#10;AADjAAAADwAAAAAAAAAAAAAAAAAHAgAAZHJzL2Rvd25yZXYueG1sUEsFBgAAAAADAAMAtwAAAAAD&#10;AAAAAA==&#10;" filled="f" stroked="f" strokeweight=".5pt">
                    <v:textbox>
                      <w:txbxContent>
                        <w:p w14:paraId="420374E3" w14:textId="77777777" w:rsidR="00B30CCB" w:rsidRPr="00645482" w:rsidRDefault="00B30CCB" w:rsidP="005C39CF">
                          <w:pPr>
                            <w:spacing w:after="0"/>
                            <w:ind w:left="0" w:right="55"/>
                            <w:rPr>
                              <w:sz w:val="16"/>
                              <w:szCs w:val="16"/>
                              <w:lang w:val="de-DE"/>
                            </w:rPr>
                          </w:pPr>
                          <w:r w:rsidRPr="00645482">
                            <w:rPr>
                              <w:sz w:val="16"/>
                              <w:szCs w:val="16"/>
                              <w:lang w:val="de-DE"/>
                            </w:rPr>
                            <w:t>Yes</w:t>
                          </w:r>
                        </w:p>
                      </w:txbxContent>
                    </v:textbox>
                  </v:shape>
                  <v:shape id="_x0000_s1318" type="#_x0000_t202" style="position:absolute;left:35731;top:20398;width:457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b5GyQAAAOMAAAAPAAAAZHJzL2Rvd25yZXYueG1sRE/NasJA&#10;EL4LfYdlCr3pJoK6TV1FAlIRe9B66W2aHZPQ7GyaXTXt03cFocf5/me+7G0jLtT52rGGdJSAIC6c&#10;qbnUcHxfDxUIH5ANNo5Jww95WC4eBnPMjLvyni6HUIoYwj5DDVUIbSalLyqy6EeuJY7cyXUWQzy7&#10;UpoOrzHcNnKcJFNpsebYUGFLeUXF1+FsNWzz9RvuP8dW/Tb56+60ar+PHxOtnx771QuIQH34F9/d&#10;GxPnT9JUqZl6nsHtpwiAXPwBAAD//wMAUEsBAi0AFAAGAAgAAAAhANvh9svuAAAAhQEAABMAAAAA&#10;AAAAAAAAAAAAAAAAAFtDb250ZW50X1R5cGVzXS54bWxQSwECLQAUAAYACAAAACEAWvQsW78AAAAV&#10;AQAACwAAAAAAAAAAAAAAAAAfAQAAX3JlbHMvLnJlbHNQSwECLQAUAAYACAAAACEAvVG+RskAAADj&#10;AAAADwAAAAAAAAAAAAAAAAAHAgAAZHJzL2Rvd25yZXYueG1sUEsFBgAAAAADAAMAtwAAAP0CAAAA&#10;AA==&#10;" filled="f" stroked="f" strokeweight=".5pt">
                    <v:textbox>
                      <w:txbxContent>
                        <w:p w14:paraId="5B7632A3" w14:textId="77777777" w:rsidR="00B30CCB" w:rsidRPr="00645482" w:rsidRDefault="00B30CCB" w:rsidP="00B30CCB">
                          <w:pPr>
                            <w:spacing w:after="0"/>
                            <w:ind w:right="55"/>
                            <w:rPr>
                              <w:sz w:val="16"/>
                              <w:szCs w:val="16"/>
                              <w:lang w:val="de-DE"/>
                            </w:rPr>
                          </w:pPr>
                          <w:r w:rsidRPr="00645482">
                            <w:rPr>
                              <w:sz w:val="16"/>
                              <w:szCs w:val="16"/>
                              <w:lang w:val="de-DE"/>
                            </w:rPr>
                            <w:t>Yes</w:t>
                          </w:r>
                        </w:p>
                      </w:txbxContent>
                    </v:textbox>
                  </v:shape>
                  <v:shape id="_x0000_s1319" type="#_x0000_t202" style="position:absolute;left:9717;top:2562;width:1175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33MygAAAOEAAAAPAAAAZHJzL2Rvd25yZXYueG1sRI9Ba8JA&#10;FITvhf6H5RW81c1qLRJdRQJiKfag9eLtmX0mwezbmN1q9Nd3hUKPw8x8w0znna3FhVpfOdag+gkI&#10;4tyZigsNu+/l6xiED8gGa8ek4UYe5rPnpymmxl15Q5dtKESEsE9RQxlCk0rp85Is+r5riKN3dK3F&#10;EGVbSNPiNcJtLQdJ8i4tVhwXSmwoKyk/bX+shs9s+YWbw8CO73W2Wh8XzXm3H2nde+kWExCBuvAf&#10;/mt/GA2jRA3Vm1LweBTfgJz9AgAA//8DAFBLAQItABQABgAIAAAAIQDb4fbL7gAAAIUBAAATAAAA&#10;AAAAAAAAAAAAAAAAAABbQ29udGVudF9UeXBlc10ueG1sUEsBAi0AFAAGAAgAAAAhAFr0LFu/AAAA&#10;FQEAAAsAAAAAAAAAAAAAAAAAHwEAAF9yZWxzLy5yZWxzUEsBAi0AFAAGAAgAAAAhAE6PfczKAAAA&#10;4QAAAA8AAAAAAAAAAAAAAAAABwIAAGRycy9kb3ducmV2LnhtbFBLBQYAAAAAAwADALcAAAD+AgAA&#10;AAA=&#10;" filled="f" stroked="f" strokeweight=".5pt">
                    <v:textbox>
                      <w:txbxContent>
                        <w:p w14:paraId="656163A3" w14:textId="77777777" w:rsidR="00B30CCB" w:rsidRPr="00645482" w:rsidRDefault="00B30CCB" w:rsidP="00827577">
                          <w:pPr>
                            <w:spacing w:after="0"/>
                            <w:ind w:left="0" w:right="55"/>
                            <w:rPr>
                              <w:sz w:val="16"/>
                              <w:szCs w:val="16"/>
                              <w:lang w:val="de-DE"/>
                            </w:rPr>
                          </w:pPr>
                          <w:r w:rsidRPr="00645482">
                            <w:rPr>
                              <w:sz w:val="16"/>
                              <w:szCs w:val="16"/>
                            </w:rPr>
                            <w:t>Unavoidable</w:t>
                          </w:r>
                        </w:p>
                      </w:txbxContent>
                    </v:textbox>
                  </v:shape>
                  <v:shape id="_x0000_s1320" type="#_x0000_t202" style="position:absolute;left:15685;top:8299;width:7421;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3wHxwAAAOIAAAAPAAAAZHJzL2Rvd25yZXYueG1sRE9LS8NA&#10;EL4L/Q/LFLzZjRHLErstJVAU0UMfl97G7DQJZmdjdm2jv945CD1+fO/FavSdOtMQ28AW7mcZKOIq&#10;uJZrC4f95s6AignZYReYLPxQhNVycrPAwoULb+m8S7WSEI4FWmhS6gutY9WQxzgLPbFwpzB4TAKH&#10;WrsBLxLuO51n2Vx7bFkaGuypbKj63H17C6/l5h23H7k3v135/HZa91+H46O1t9Nx/QQq0Ziu4n/3&#10;i5P588zkD8bIZrkkGPTyDwAA//8DAFBLAQItABQABgAIAAAAIQDb4fbL7gAAAIUBAAATAAAAAAAA&#10;AAAAAAAAAAAAAABbQ29udGVudF9UeXBlc10ueG1sUEsBAi0AFAAGAAgAAAAhAFr0LFu/AAAAFQEA&#10;AAsAAAAAAAAAAAAAAAAAHwEAAF9yZWxzLy5yZWxzUEsBAi0AFAAGAAgAAAAhAKTzfAfHAAAA4gAA&#10;AA8AAAAAAAAAAAAAAAAABwIAAGRycy9kb3ducmV2LnhtbFBLBQYAAAAAAwADALcAAAD7AgAAAAA=&#10;" filled="f" stroked="f" strokeweight=".5pt">
                    <v:textbox>
                      <w:txbxContent>
                        <w:p w14:paraId="60B3A296" w14:textId="77777777" w:rsidR="00B30CCB" w:rsidRPr="00645482" w:rsidRDefault="00B30CCB" w:rsidP="005C39CF">
                          <w:pPr>
                            <w:spacing w:after="0"/>
                            <w:ind w:left="0" w:right="55"/>
                            <w:rPr>
                              <w:sz w:val="16"/>
                              <w:szCs w:val="16"/>
                            </w:rPr>
                          </w:pPr>
                          <w:r w:rsidRPr="00645482">
                            <w:rPr>
                              <w:sz w:val="16"/>
                              <w:szCs w:val="16"/>
                            </w:rPr>
                            <w:t>No</w:t>
                          </w:r>
                        </w:p>
                      </w:txbxContent>
                    </v:textbox>
                  </v:shape>
                  <v:shape id="_x0000_s1321" type="#_x0000_t202" style="position:absolute;left:15239;top:13100;width:7867;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41azQAAAOMAAAAPAAAAZHJzL2Rvd25yZXYueG1sRI9BT8JA&#10;EIXvJPyHzZh4gy0oiJWFkCZEY/BQ5OJt7A5tQ3e2dleo/nrnYMJxZt68977luneNOlMXas8GJuME&#10;FHHhbc2lgcP7drQAFSKyxcYzGfihAOvVcLDE1PoL53Tex1KJCYcUDVQxtqnWoajIYRj7llhuR985&#10;jDJ2pbYdXsTcNXqaJHPtsGZJqLClrKLitP92Bl6z7Rvmn1O3+G2y591x034dPmbG3N70mydQkfp4&#10;Ff9/v1ip/zhP7h7uJzOhECZZgF79AQAA//8DAFBLAQItABQABgAIAAAAIQDb4fbL7gAAAIUBAAAT&#10;AAAAAAAAAAAAAAAAAAAAAABbQ29udGVudF9UeXBlc10ueG1sUEsBAi0AFAAGAAgAAAAhAFr0LFu/&#10;AAAAFQEAAAsAAAAAAAAAAAAAAAAAHwEAAF9yZWxzLy5yZWxzUEsBAi0AFAAGAAgAAAAhAJHnjVrN&#10;AAAA4wAAAA8AAAAAAAAAAAAAAAAABwIAAGRycy9kb3ducmV2LnhtbFBLBQYAAAAAAwADALcAAAAB&#10;AwAAAAA=&#10;" filled="f" stroked="f" strokeweight=".5pt">
                    <v:textbox>
                      <w:txbxContent>
                        <w:p w14:paraId="22B73A43" w14:textId="77777777" w:rsidR="00B30CCB" w:rsidRPr="00645482" w:rsidRDefault="00B30CCB" w:rsidP="005C39CF">
                          <w:pPr>
                            <w:spacing w:after="0"/>
                            <w:ind w:left="0" w:right="55"/>
                            <w:rPr>
                              <w:sz w:val="16"/>
                              <w:szCs w:val="16"/>
                            </w:rPr>
                          </w:pPr>
                          <w:r w:rsidRPr="00645482">
                            <w:rPr>
                              <w:sz w:val="16"/>
                              <w:szCs w:val="16"/>
                            </w:rPr>
                            <w:t>No</w:t>
                          </w:r>
                        </w:p>
                      </w:txbxContent>
                    </v:textbox>
                  </v:shape>
                  <v:shape id="_x0000_s1322" type="#_x0000_t202" style="position:absolute;left:15615;top:18991;width:9652;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zsZyQAAAOMAAAAPAAAAZHJzL2Rvd25yZXYueG1sRE/NasJA&#10;EL4XfIdlBG91Y6jRpq4iAWkRPWi99DbNjklodjbNrhp9+m5B8Djf/8wWnanFmVpXWVYwGkYgiHOr&#10;Ky4UHD5Xz1MQziNrrC2Tgis5WMx7TzNMtb3wjs57X4gQwi5FBaX3TSqly0sy6Ia2IQ7c0bYGfTjb&#10;QuoWLyHc1DKOokQarDg0lNhQVlL+sz8ZBetstcXdd2ymtzp73xyXze/ha6zUoN8t30B46vxDfHd/&#10;6DA/eU1GcRxNXuD/pwCAnP8BAAD//wMAUEsBAi0AFAAGAAgAAAAhANvh9svuAAAAhQEAABMAAAAA&#10;AAAAAAAAAAAAAAAAAFtDb250ZW50X1R5cGVzXS54bWxQSwECLQAUAAYACAAAACEAWvQsW78AAAAV&#10;AQAACwAAAAAAAAAAAAAAAAAfAQAAX3JlbHMvLnJlbHNQSwECLQAUAAYACAAAACEAmks7GckAAADj&#10;AAAADwAAAAAAAAAAAAAAAAAHAgAAZHJzL2Rvd25yZXYueG1sUEsFBgAAAAADAAMAtwAAAP0CAAAA&#10;AA==&#10;" filled="f" stroked="f" strokeweight=".5pt">
                    <v:textbox>
                      <w:txbxContent>
                        <w:p w14:paraId="251EFD91" w14:textId="77777777" w:rsidR="00B30CCB" w:rsidRPr="00645482" w:rsidRDefault="00B30CCB" w:rsidP="005C39CF">
                          <w:pPr>
                            <w:spacing w:after="0"/>
                            <w:ind w:left="0" w:right="55"/>
                            <w:rPr>
                              <w:sz w:val="16"/>
                              <w:szCs w:val="16"/>
                            </w:rPr>
                          </w:pPr>
                          <w:r w:rsidRPr="00645482">
                            <w:rPr>
                              <w:sz w:val="16"/>
                              <w:szCs w:val="16"/>
                            </w:rPr>
                            <w:t>No</w:t>
                          </w:r>
                        </w:p>
                      </w:txbxContent>
                    </v:textbox>
                  </v:shape>
                  <v:shape id="_x0000_s1323" type="#_x0000_t202" style="position:absolute;left:15615;top:23844;width:8806;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yA3yAAAAOIAAAAPAAAAZHJzL2Rvd25yZXYueG1sRE9Na8JA&#10;FLwL/oflCd5016AlpK4iAalIe9B68fbMPpPQ7NuY3WraX98tFApzGeaLWa5724g7db52rGE2VSCI&#10;C2dqLjWc3reTFIQPyAYbx6ThizysV8PBEjPjHnyg+zGUIpawz1BDFUKbSemLiiz6qWuJo3Z1ncUQ&#10;aVdK0+EjlttGJko9SYs1x4UKW8orKj6On1bDPt++4eGS2PS7yV9er5v2djovtB6P+s0ziEB9+Df/&#10;pXdGw1ypNFlEwO+leAfk6gcAAP//AwBQSwECLQAUAAYACAAAACEA2+H2y+4AAACFAQAAEwAAAAAA&#10;AAAAAAAAAAAAAAAAW0NvbnRlbnRfVHlwZXNdLnhtbFBLAQItABQABgAIAAAAIQBa9CxbvwAAABUB&#10;AAALAAAAAAAAAAAAAAAAAB8BAABfcmVscy8ucmVsc1BLAQItABQABgAIAAAAIQCSmyA3yAAAAOIA&#10;AAAPAAAAAAAAAAAAAAAAAAcCAABkcnMvZG93bnJldi54bWxQSwUGAAAAAAMAAwC3AAAA/AIAAAAA&#10;" filled="f" stroked="f" strokeweight=".5pt">
                    <v:textbox>
                      <w:txbxContent>
                        <w:p w14:paraId="5F8FBC1A" w14:textId="77777777" w:rsidR="00B30CCB" w:rsidRPr="00645482" w:rsidRDefault="00B30CCB" w:rsidP="005C39CF">
                          <w:pPr>
                            <w:spacing w:after="0"/>
                            <w:ind w:left="0" w:right="55"/>
                            <w:rPr>
                              <w:sz w:val="16"/>
                              <w:szCs w:val="16"/>
                            </w:rPr>
                          </w:pPr>
                          <w:r w:rsidRPr="00645482">
                            <w:rPr>
                              <w:sz w:val="16"/>
                              <w:szCs w:val="16"/>
                            </w:rPr>
                            <w:t>No</w:t>
                          </w:r>
                        </w:p>
                      </w:txbxContent>
                    </v:textbox>
                  </v:shape>
                  <v:shape id="_x0000_s1324" type="#_x0000_t202" style="position:absolute;left:40682;top:21681;width:17179;height: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0YQzAAAAOIAAAAPAAAAZHJzL2Rvd25yZXYueG1sRI9Pa8JA&#10;FMTvhX6H5RV6q7tKWjW6igSkRdqDfy7entlnEsy+TbNbjX56t1DocZiZ3zDTeWdrcabWV4419HsK&#10;BHHuTMWFht12+TIC4QOywdoxabiSh/ns8WGKqXEXXtN5EwoRIexT1FCG0KRS+rwki77nGuLoHV1r&#10;MUTZFtK0eIlwW8uBUm/SYsVxocSGspLy0+bHalhlyy9cHwZ2dKuz98/jovne7V+1fn7qFhMQgbrw&#10;H/5rfxgNybCv1HicJPB7Kd4BObsDAAD//wMAUEsBAi0AFAAGAAgAAAAhANvh9svuAAAAhQEAABMA&#10;AAAAAAAAAAAAAAAAAAAAAFtDb250ZW50X1R5cGVzXS54bWxQSwECLQAUAAYACAAAACEAWvQsW78A&#10;AAAVAQAACwAAAAAAAAAAAAAAAAAfAQAAX3JlbHMvLnJlbHNQSwECLQAUAAYACAAAACEA5RdGEMwA&#10;AADiAAAADwAAAAAAAAAAAAAAAAAHAgAAZHJzL2Rvd25yZXYueG1sUEsFBgAAAAADAAMAtwAAAAAD&#10;AAAAAA==&#10;" filled="f" stroked="f" strokeweight=".5pt">
                    <v:textbox>
                      <w:txbxContent>
                        <w:p w14:paraId="570B173B" w14:textId="77777777" w:rsidR="00B30CCB" w:rsidRPr="00645482" w:rsidRDefault="00B30CCB" w:rsidP="00905BD4">
                          <w:pPr>
                            <w:pStyle w:val="TableTextCaro"/>
                            <w:rPr>
                              <w:sz w:val="16"/>
                              <w:szCs w:val="16"/>
                            </w:rPr>
                          </w:pPr>
                          <w:r w:rsidRPr="00645482">
                            <w:rPr>
                              <w:sz w:val="16"/>
                              <w:szCs w:val="16"/>
                            </w:rPr>
                            <w:t>Apply physical allocation!</w:t>
                          </w:r>
                        </w:p>
                      </w:txbxContent>
                    </v:textbox>
                  </v:shape>
                  <v:shape id="_x0000_s1325" type="#_x0000_t202" style="position:absolute;left:40696;top:17002;width:18798;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HzAAAAOMAAAAPAAAAZHJzL2Rvd25yZXYueG1sRI9Ba8JA&#10;FITvQv/D8gredDcRRVNXkYBUpD1ovfT2mn0modm3aXbVtL++WxB6HGbmG2a57m0jrtT52rGGZKxA&#10;EBfO1FxqOL1tR3MQPiAbbByThm/ysF49DJaYGXfjA12PoRQRwj5DDVUIbSalLyqy6MeuJY7e2XUW&#10;Q5RdKU2Htwi3jUyVmkmLNceFClvKKyo+jxerYZ9vX/Hwkdr5T5M/v5w37dfpfar18LHfPIEI1If/&#10;8L29MxrSJJkks4VSC/j7FP+AXP0CAAD//wMAUEsBAi0AFAAGAAgAAAAhANvh9svuAAAAhQEAABMA&#10;AAAAAAAAAAAAAAAAAAAAAFtDb250ZW50X1R5cGVzXS54bWxQSwECLQAUAAYACAAAACEAWvQsW78A&#10;AAAVAQAACwAAAAAAAAAAAAAAAAAfAQAAX3JlbHMvLnJlbHNQSwECLQAUAAYACAAAACEAR/4jh8wA&#10;AADjAAAADwAAAAAAAAAAAAAAAAAHAgAAZHJzL2Rvd25yZXYueG1sUEsFBgAAAAADAAMAtwAAAAAD&#10;AAAAAA==&#10;" filled="f" stroked="f" strokeweight=".5pt">
                    <v:textbox>
                      <w:txbxContent>
                        <w:p w14:paraId="5F0D9BA3" w14:textId="1C073F63" w:rsidR="00B30CCB" w:rsidRPr="00645482" w:rsidRDefault="00B30CCB" w:rsidP="00905BD4">
                          <w:pPr>
                            <w:pStyle w:val="TableTextCaro"/>
                            <w:rPr>
                              <w:sz w:val="16"/>
                              <w:szCs w:val="16"/>
                            </w:rPr>
                          </w:pPr>
                          <w:r w:rsidRPr="00645482">
                            <w:rPr>
                              <w:sz w:val="16"/>
                              <w:szCs w:val="16"/>
                            </w:rPr>
                            <w:t>Apply economic allocation</w:t>
                          </w:r>
                        </w:p>
                      </w:txbxContent>
                    </v:textbox>
                  </v:shape>
                  <v:shape id="_x0000_s1326" type="#_x0000_t202" style="position:absolute;left:41233;top:10127;width:18144;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zbyAAAAOIAAAAPAAAAZHJzL2Rvd25yZXYueG1sRE/LisIw&#10;FN0P+A/hDrgbExWLdIwiBRkRXfjYuLvTXNsyzU1tMlrn6ycLweXhvGeLztbiRq2vHGsYDhQI4tyZ&#10;igsNp+PqYwrCB2SDtWPS8CAPi3nvbYapcXfe0+0QChFD2KeooQyhSaX0eUkW/cA1xJG7uNZiiLAt&#10;pGnxHsNtLUdKJdJixbGhxIaykvKfw6/VsMlWO9x/j+z0r86+tpdlcz2dJ1r337vlJ4hAXXiJn+61&#10;0TBWw0mSJCpujpfiHZDzfwAAAP//AwBQSwECLQAUAAYACAAAACEA2+H2y+4AAACFAQAAEwAAAAAA&#10;AAAAAAAAAAAAAAAAW0NvbnRlbnRfVHlwZXNdLnhtbFBLAQItABQABgAIAAAAIQBa9CxbvwAAABUB&#10;AAALAAAAAAAAAAAAAAAAAB8BAABfcmVscy8ucmVsc1BLAQItABQABgAIAAAAIQAp76zbyAAAAOIA&#10;AAAPAAAAAAAAAAAAAAAAAAcCAABkcnMvZG93bnJldi54bWxQSwUGAAAAAAMAAwC3AAAA/AIAAAAA&#10;" filled="f" stroked="f" strokeweight=".5pt">
                    <v:textbox>
                      <w:txbxContent>
                        <w:p w14:paraId="55802362" w14:textId="7B78B040" w:rsidR="00B30CCB" w:rsidRPr="00645482" w:rsidRDefault="00B30CCB" w:rsidP="00905BD4">
                          <w:pPr>
                            <w:pStyle w:val="TableTextCaro"/>
                            <w:rPr>
                              <w:sz w:val="16"/>
                              <w:szCs w:val="16"/>
                            </w:rPr>
                          </w:pPr>
                          <w:r w:rsidRPr="00645482">
                            <w:rPr>
                              <w:sz w:val="16"/>
                              <w:szCs w:val="16"/>
                            </w:rPr>
                            <w:t>Apply system expansion via substitution</w:t>
                          </w:r>
                        </w:p>
                      </w:txbxContent>
                    </v:textbox>
                  </v:shape>
                  <v:shape id="_x0000_s1327" type="#_x0000_t202" style="position:absolute;left:40441;top:5556;width:1893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WPpygAAAOMAAAAPAAAAZHJzL2Rvd25yZXYueG1sRE9La8JA&#10;EL4X+h+WKfRWN6Y+YnQVCUhLaQ8+Lt7G7JiEZmfT7Fajv75bEDzO957ZojO1OFHrKssK+r0IBHFu&#10;dcWFgt129ZKAcB5ZY22ZFFzIwWL++DDDVNszr+m08YUIIexSVFB636RSurwkg65nG+LAHW1r0Iez&#10;LaRu8RzCTS3jKBpJgxWHhhIbykrKvze/RsFHtvrC9SE2ybXO3j6Py+Zntx8q9fzULacgPHX+Lr65&#10;33WYn4wH0SQevw7g/6cAgJz/AQAA//8DAFBLAQItABQABgAIAAAAIQDb4fbL7gAAAIUBAAATAAAA&#10;AAAAAAAAAAAAAAAAAABbQ29udGVudF9UeXBlc10ueG1sUEsBAi0AFAAGAAgAAAAhAFr0LFu/AAAA&#10;FQEAAAsAAAAAAAAAAAAAAAAAHwEAAF9yZWxzLy5yZWxzUEsBAi0AFAAGAAgAAAAhAEBdY+nKAAAA&#10;4wAAAA8AAAAAAAAAAAAAAAAABwIAAGRycy9kb3ducmV2LnhtbFBLBQYAAAAAAwADALcAAAD+AgAA&#10;AAA=&#10;" filled="f" stroked="f" strokeweight=".5pt">
                    <v:textbox>
                      <w:txbxContent>
                        <w:p w14:paraId="6293A479" w14:textId="7DEC4714" w:rsidR="00B30CCB" w:rsidRPr="00645482" w:rsidRDefault="00B30CCB" w:rsidP="00905BD4">
                          <w:pPr>
                            <w:pStyle w:val="TableTextCaro"/>
                            <w:rPr>
                              <w:sz w:val="16"/>
                              <w:szCs w:val="16"/>
                            </w:rPr>
                          </w:pPr>
                          <w:r w:rsidRPr="00645482">
                            <w:rPr>
                              <w:sz w:val="16"/>
                              <w:szCs w:val="16"/>
                            </w:rPr>
                            <w:t>Apply process subdivision</w:t>
                          </w:r>
                        </w:p>
                      </w:txbxContent>
                    </v:textbox>
                  </v:shape>
                  <v:shape id="_x0000_s1328" type="#_x0000_t202" style="position:absolute;left:37979;top:26022;width:19882;height:4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co7xwAAAOIAAAAPAAAAZHJzL2Rvd25yZXYueG1sRE9Na8JA&#10;EL0L/odlhN50ozQSoqtIQJRSD1ov3sbsmASzszG7atpf7xYKPT7e93zZmVo8qHWVZQXjUQSCOLe6&#10;4kLB8Ws9TEA4j6yxtkwKvsnBctHvzTHV9sl7ehx8IUIIuxQVlN43qZQuL8mgG9mGOHAX2xr0AbaF&#10;1C0+Q7ip5SSKptJgxaGhxIaykvLr4W4UfGTrHe7PE5P81Nnm87JqbsdTrNTboFvNQHjq/L/4z73V&#10;YX4yfk/iOJrC76WAQS5eAAAA//8DAFBLAQItABQABgAIAAAAIQDb4fbL7gAAAIUBAAATAAAAAAAA&#10;AAAAAAAAAAAAAABbQ29udGVudF9UeXBlc10ueG1sUEsBAi0AFAAGAAgAAAAhAFr0LFu/AAAAFQEA&#10;AAsAAAAAAAAAAAAAAAAAHwEAAF9yZWxzLy5yZWxzUEsBAi0AFAAGAAgAAAAhAHQlyjvHAAAA4gAA&#10;AA8AAAAAAAAAAAAAAAAABwIAAGRycy9kb3ducmV2LnhtbFBLBQYAAAAAAwADALcAAAD7AgAAAAA=&#10;" filled="f" stroked="f" strokeweight=".5pt">
                    <v:textbox>
                      <w:txbxContent>
                        <w:p w14:paraId="5146AFED" w14:textId="77777777" w:rsidR="00B30CCB" w:rsidRPr="00645482" w:rsidRDefault="00B30CCB" w:rsidP="00905BD4">
                          <w:pPr>
                            <w:pStyle w:val="TableTextCaro"/>
                            <w:rPr>
                              <w:sz w:val="16"/>
                              <w:szCs w:val="16"/>
                            </w:rPr>
                          </w:pPr>
                          <w:r w:rsidRPr="00645482">
                            <w:rPr>
                              <w:sz w:val="16"/>
                              <w:szCs w:val="16"/>
                            </w:rPr>
                            <w:t>*</w:t>
                          </w:r>
                          <w:r w:rsidRPr="00645482">
                            <w:rPr>
                              <w:sz w:val="16"/>
                              <w:szCs w:val="16"/>
                            </w:rPr>
                            <w:tab/>
                            <w:t>Single output product</w:t>
                          </w:r>
                          <w:r w:rsidRPr="00645482">
                            <w:rPr>
                              <w:sz w:val="16"/>
                              <w:szCs w:val="16"/>
                            </w:rPr>
                            <w:br/>
                            <w:t>**</w:t>
                          </w:r>
                          <w:r w:rsidRPr="00645482">
                            <w:rPr>
                              <w:sz w:val="16"/>
                              <w:szCs w:val="16"/>
                            </w:rPr>
                            <w:tab/>
                            <w:t>Market price averaged over 3 years</w:t>
                          </w:r>
                        </w:p>
                      </w:txbxContent>
                    </v:textbox>
                  </v:shape>
                </v:group>
                <v:shape id="_x0000_s1329" type="#_x0000_t202" style="position:absolute;left:29054;top:20352;width:9135;height:2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VuzAAAAOIAAAAPAAAAZHJzL2Rvd25yZXYueG1sRI9Ba8JA&#10;FITvBf/D8gRvdVONNqSuIgFpET2YeuntNftMQrNvY3arqb++WxB6HGbmG2ax6k0jLtS52rKCp3EE&#10;griwuuZSwfF985iAcB5ZY2OZFPyQg9Vy8LDAVNsrH+iS+1IECLsUFVTet6mUrqjIoBvbljh4J9sZ&#10;9EF2pdQdXgPcNHISRXNpsOawUGFLWUXFV/5tFGyzzR4PnxOT3JrsdXdat+fjx0yp0bBfv4Dw1Pv/&#10;8L39phVM53GcTJ/jGP4uhTsgl78AAAD//wMAUEsBAi0AFAAGAAgAAAAhANvh9svuAAAAhQEAABMA&#10;AAAAAAAAAAAAAAAAAAAAAFtDb250ZW50X1R5cGVzXS54bWxQSwECLQAUAAYACAAAACEAWvQsW78A&#10;AAAVAQAACwAAAAAAAAAAAAAAAAAfAQAAX3JlbHMvLnJlbHNQSwECLQAUAAYACAAAACEA38CVbswA&#10;AADiAAAADwAAAAAAAAAAAAAAAAAHAgAAZHJzL2Rvd25yZXYueG1sUEsFBgAAAAADAAMAtwAAAAAD&#10;AAAAAA==&#10;" filled="f" stroked="f" strokeweight=".5pt">
                  <v:textbox>
                    <w:txbxContent>
                      <w:p w14:paraId="1B722C76" w14:textId="77777777" w:rsidR="00EF58EE" w:rsidRPr="00645482" w:rsidRDefault="00EF58EE" w:rsidP="00EF58EE">
                        <w:pPr>
                          <w:spacing w:after="0"/>
                          <w:ind w:left="0" w:right="55"/>
                          <w:rPr>
                            <w:sz w:val="16"/>
                            <w:szCs w:val="16"/>
                            <w:lang w:val="de-DE"/>
                          </w:rPr>
                        </w:pPr>
                        <w:r w:rsidRPr="00645482">
                          <w:rPr>
                            <w:sz w:val="16"/>
                            <w:szCs w:val="16"/>
                            <w:lang w:val="de-DE"/>
                          </w:rPr>
                          <w:t>Yes</w:t>
                        </w:r>
                      </w:p>
                    </w:txbxContent>
                  </v:textbox>
                </v:shape>
                <w10:wrap type="topAndBottom"/>
              </v:group>
            </w:pict>
          </mc:Fallback>
        </mc:AlternateContent>
      </w:r>
    </w:p>
    <w:p w14:paraId="25E8710D" w14:textId="3F45ABFE" w:rsidR="00EF78D5" w:rsidRPr="004A07B5" w:rsidRDefault="00A21039" w:rsidP="0009561A">
      <w:pPr>
        <w:ind w:left="1134" w:hanging="397"/>
      </w:pPr>
      <w:r w:rsidRPr="004A07B5">
        <w:t>1</w:t>
      </w:r>
      <w:r w:rsidR="00EF78D5" w:rsidRPr="004A07B5">
        <w:t xml:space="preserve">- </w:t>
      </w:r>
      <w:r w:rsidR="008166A5" w:rsidRPr="004A07B5">
        <w:tab/>
      </w:r>
      <w:r w:rsidR="00EF78D5" w:rsidRPr="004A07B5">
        <w:t>If allocation cannot be avoided and subdivision is possible, subdivision shall be applied. Subdivision refers to disaggregation of multifunctional processes or facilities to isolate the input flows directly associated with each process or facility output.</w:t>
      </w:r>
    </w:p>
    <w:p w14:paraId="4F64DEBC" w14:textId="3F18B9DE" w:rsidR="00EF78D5" w:rsidRPr="004A07B5" w:rsidRDefault="00A21039" w:rsidP="0009561A">
      <w:pPr>
        <w:ind w:left="1134" w:hanging="397"/>
      </w:pPr>
      <w:r w:rsidRPr="004A07B5">
        <w:rPr>
          <w:noProof/>
        </w:rPr>
        <w:t>2</w:t>
      </w:r>
      <w:r w:rsidR="00EF78D5" w:rsidRPr="004A07B5">
        <w:rPr>
          <w:noProof/>
        </w:rPr>
        <w:t xml:space="preserve"> - </w:t>
      </w:r>
      <w:r w:rsidR="008166A5" w:rsidRPr="004A07B5">
        <w:rPr>
          <w:noProof/>
        </w:rPr>
        <w:tab/>
      </w:r>
      <w:r w:rsidR="00EF78D5" w:rsidRPr="004A07B5">
        <w:t>If subdivision cannot be applied, but a dominant substitute product can be identified, expanding the product system to include the additional functions related to the co-products shall be applied. System expansion via substitution shall only be used if no new multi output allocation is introduced.</w:t>
      </w:r>
    </w:p>
    <w:p w14:paraId="6BC1B01B" w14:textId="329F5DAE" w:rsidR="00EF78D5" w:rsidRPr="004A07B5" w:rsidRDefault="00EF78D5" w:rsidP="00EF78D5">
      <w:r w:rsidRPr="004A07B5">
        <w:t xml:space="preserve">System expansion via substitution should only be used if there is a dominant, identifiable displaced product and production path for the displaced product based on sector consensus. Dominant means that the production process is the main process on the market. If available, positive lists of co-products and displaced products based on sector consensus shall be used to model the system expansion and the respective substitution credits. For the emissions data, primary data shall be used, and secondary data may only be used if primary data is not available. In case of secondary data, the requirements in section </w:t>
      </w:r>
      <w:r w:rsidR="00EE1A64" w:rsidRPr="004A07B5">
        <w:fldChar w:fldCharType="begin"/>
      </w:r>
      <w:r w:rsidR="00EE1A64" w:rsidRPr="004A07B5">
        <w:instrText xml:space="preserve"> REF _Ref195697615 \r \h </w:instrText>
      </w:r>
      <w:r w:rsidR="00EE1A64" w:rsidRPr="004A07B5">
        <w:fldChar w:fldCharType="separate"/>
      </w:r>
      <w:r w:rsidR="008E4B56" w:rsidRPr="004A07B5">
        <w:t>3.2.7</w:t>
      </w:r>
      <w:r w:rsidR="00EE1A64" w:rsidRPr="004A07B5">
        <w:fldChar w:fldCharType="end"/>
      </w:r>
      <w:r w:rsidRPr="004A07B5">
        <w:t xml:space="preserve"> shall apply to guarantee that the dataset and source for calculating system expansion credits are compliant. If no sector consensus exists, the following requirements shall always be fulfilled: </w:t>
      </w:r>
    </w:p>
    <w:p w14:paraId="008DE589" w14:textId="11C5B7C5" w:rsidR="00EF78D5" w:rsidRPr="004A07B5" w:rsidRDefault="00EF78D5" w:rsidP="00EF78D5">
      <w:r w:rsidRPr="004A07B5">
        <w:sym w:font="Wingdings 2" w:char="F097"/>
      </w:r>
      <w:r w:rsidRPr="004A07B5">
        <w:tab/>
        <w:t>The production of the co-product is an integral part of the production process.</w:t>
      </w:r>
    </w:p>
    <w:p w14:paraId="5EAB77A2" w14:textId="3549839D" w:rsidR="00EF78D5" w:rsidRPr="004A07B5" w:rsidRDefault="00EF78D5" w:rsidP="00EF78D5">
      <w:r w:rsidRPr="004A07B5">
        <w:sym w:font="Wingdings 2" w:char="F097"/>
      </w:r>
      <w:r w:rsidRPr="004A07B5">
        <w:tab/>
        <w:t>A dedicated, single-output process to produce the co-product exists.</w:t>
      </w:r>
    </w:p>
    <w:p w14:paraId="73196AE6" w14:textId="371F9D88" w:rsidR="00EF78D5" w:rsidRPr="004A07B5" w:rsidRDefault="00EF78D5" w:rsidP="00EF78D5">
      <w:r w:rsidRPr="004A07B5">
        <w:sym w:font="Wingdings 2" w:char="F097"/>
      </w:r>
      <w:r w:rsidRPr="004A07B5">
        <w:tab/>
        <w:t>The alternative dataset must be representative of the dominant production route.</w:t>
      </w:r>
    </w:p>
    <w:p w14:paraId="3126F82F" w14:textId="241C53CA" w:rsidR="00EF78D5" w:rsidRPr="004A07B5" w:rsidRDefault="00EF78D5" w:rsidP="0009561A">
      <w:pPr>
        <w:ind w:left="1134" w:hanging="397"/>
      </w:pPr>
      <w:r w:rsidRPr="004A07B5">
        <w:sym w:font="Wingdings 2" w:char="F097"/>
      </w:r>
      <w:r w:rsidRPr="004A07B5">
        <w:tab/>
        <w:t>A clear description of the process for selecting the alternative product substituted by the co-product shall be documented.</w:t>
      </w:r>
    </w:p>
    <w:p w14:paraId="7D2894D3" w14:textId="063BA427" w:rsidR="005D2211" w:rsidRPr="004A07B5" w:rsidRDefault="00EF78D5" w:rsidP="00EE1A64">
      <w:r w:rsidRPr="004A07B5">
        <w:t xml:space="preserve">Double counting shall be avoided. No market-mediated effects shall be applied, as the attributional LCA approach shall be used. </w:t>
      </w:r>
    </w:p>
    <w:p w14:paraId="493FEBEA" w14:textId="7A912CEE" w:rsidR="00EF78D5" w:rsidRPr="004A07B5" w:rsidRDefault="00A21039" w:rsidP="0009561A">
      <w:pPr>
        <w:ind w:left="1134" w:hanging="397"/>
      </w:pPr>
      <w:r w:rsidRPr="004A07B5">
        <w:t>3</w:t>
      </w:r>
      <w:r w:rsidR="00EF78D5" w:rsidRPr="004A07B5">
        <w:t xml:space="preserve"> - </w:t>
      </w:r>
      <w:r w:rsidR="0073640B" w:rsidRPr="004A07B5">
        <w:tab/>
      </w:r>
      <w:r w:rsidR="00EF78D5" w:rsidRPr="004A07B5">
        <w:t xml:space="preserve">When allocation cannot be avoided, no subdivision is possible and no dominant substitute product can be identified, LCA-practitioners shall calculate the ratio of the economic value </w:t>
      </w:r>
      <w:r w:rsidR="00EF78D5" w:rsidRPr="004A07B5">
        <w:lastRenderedPageBreak/>
        <w:t>of the reference product to each co-product per declared unit. This ratio is employed in the next step of the decision tree to determine the most suitable allocation approach. For the use of economic values, sales prices shall be averaged over the last 3-5 years to smooth out fluctuations. If sales prices are not available or not applicable, other economic factors can be applied (e.g., cost).</w:t>
      </w:r>
    </w:p>
    <w:p w14:paraId="344A39BD" w14:textId="702ED49B" w:rsidR="00EF78D5" w:rsidRPr="004A07B5" w:rsidRDefault="00A21039" w:rsidP="0009561A">
      <w:pPr>
        <w:ind w:left="1134" w:hanging="397"/>
      </w:pPr>
      <w:r w:rsidRPr="004A07B5">
        <w:rPr>
          <w:noProof/>
        </w:rPr>
        <w:t>4</w:t>
      </w:r>
      <w:r w:rsidR="00EF78D5" w:rsidRPr="004A07B5">
        <w:rPr>
          <w:noProof/>
        </w:rPr>
        <w:t xml:space="preserve"> - </w:t>
      </w:r>
      <w:r w:rsidR="0073640B" w:rsidRPr="004A07B5">
        <w:rPr>
          <w:noProof/>
        </w:rPr>
        <w:tab/>
      </w:r>
      <w:r w:rsidR="00EF78D5" w:rsidRPr="004A07B5">
        <w:t xml:space="preserve">If </w:t>
      </w:r>
      <w:commentRangeStart w:id="574"/>
      <w:r w:rsidR="00EF78D5" w:rsidRPr="004A07B5">
        <w:t>the calculated economic value ratio is equal or lower than five</w:t>
      </w:r>
      <w:commentRangeEnd w:id="574"/>
      <w:r w:rsidR="00211296">
        <w:rPr>
          <w:rStyle w:val="af8"/>
          <w:rFonts w:asciiTheme="minorHAnsi" w:eastAsia="SimSun" w:hAnsiTheme="minorHAnsi" w:cstheme="minorBidi"/>
          <w:lang w:val="fr-FR" w:eastAsia="en-US"/>
        </w:rPr>
        <w:commentReference w:id="574"/>
      </w:r>
      <w:r w:rsidR="00EF78D5" w:rsidRPr="004A07B5">
        <w:t>, companies shall apply allocation using a physical relationship to partition inputs and outputs between the studied co-product(s). The physical relationships to choose from are:</w:t>
      </w:r>
    </w:p>
    <w:p w14:paraId="1E95D750" w14:textId="0CA4FB02" w:rsidR="00EF78D5" w:rsidRPr="004A07B5" w:rsidRDefault="00EF78D5" w:rsidP="00EF78D5">
      <w:r w:rsidRPr="004A07B5">
        <w:sym w:font="Wingdings 2" w:char="F097"/>
      </w:r>
      <w:r w:rsidRPr="004A07B5">
        <w:tab/>
        <w:t>produced masses</w:t>
      </w:r>
    </w:p>
    <w:p w14:paraId="7571CEC2" w14:textId="5ED91637" w:rsidR="00EF78D5" w:rsidRPr="004A07B5" w:rsidRDefault="00EF78D5" w:rsidP="00EF78D5">
      <w:r w:rsidRPr="004A07B5">
        <w:sym w:font="Wingdings 2" w:char="F097"/>
      </w:r>
      <w:r w:rsidRPr="004A07B5">
        <w:tab/>
        <w:t>produced pieces</w:t>
      </w:r>
    </w:p>
    <w:p w14:paraId="2A15D93F" w14:textId="3A8E2F5C" w:rsidR="00EF78D5" w:rsidRPr="004A07B5" w:rsidRDefault="00EF78D5" w:rsidP="00EF78D5">
      <w:r w:rsidRPr="004A07B5">
        <w:sym w:font="Wingdings 2" w:char="F097"/>
      </w:r>
      <w:r w:rsidRPr="004A07B5">
        <w:tab/>
        <w:t xml:space="preserve">contained </w:t>
      </w:r>
      <w:commentRangeStart w:id="575"/>
      <w:r w:rsidRPr="004A07B5">
        <w:t>exergy</w:t>
      </w:r>
      <w:commentRangeEnd w:id="575"/>
      <w:r w:rsidR="005D281E" w:rsidRPr="0009561A">
        <w:rPr>
          <w:rStyle w:val="af8"/>
          <w:rFonts w:asciiTheme="minorHAnsi" w:eastAsia="SimSun" w:hAnsiTheme="minorHAnsi" w:cstheme="minorBidi"/>
          <w:lang w:eastAsia="en-US"/>
        </w:rPr>
        <w:commentReference w:id="575"/>
      </w:r>
    </w:p>
    <w:p w14:paraId="233C079A" w14:textId="693B11CE" w:rsidR="00EF78D5" w:rsidRPr="004A07B5" w:rsidRDefault="00EF78D5" w:rsidP="00EF78D5">
      <w:r w:rsidRPr="004A07B5">
        <w:sym w:font="Wingdings 2" w:char="F097"/>
      </w:r>
      <w:r w:rsidRPr="004A07B5">
        <w:tab/>
        <w:t>contained energy</w:t>
      </w:r>
    </w:p>
    <w:p w14:paraId="7CAA971E" w14:textId="2A0BA67A" w:rsidR="00EF78D5" w:rsidRPr="004A07B5" w:rsidRDefault="00A21039" w:rsidP="0009561A">
      <w:pPr>
        <w:ind w:left="1134" w:hanging="397"/>
      </w:pPr>
      <w:r w:rsidRPr="004A07B5">
        <w:t>5</w:t>
      </w:r>
      <w:r w:rsidR="00EF78D5" w:rsidRPr="004A07B5">
        <w:t xml:space="preserve"> - </w:t>
      </w:r>
      <w:r w:rsidR="0073640B" w:rsidRPr="004A07B5">
        <w:tab/>
      </w:r>
      <w:r w:rsidR="00EF78D5" w:rsidRPr="004A07B5">
        <w:t>If the calculated ratio is higher than five, companies shall apply an economic allocation using economic value as criterion to partition inputs and outputs between the studied co-product(s).</w:t>
      </w:r>
    </w:p>
    <w:p w14:paraId="377448F1" w14:textId="1BFE5184" w:rsidR="00EF78D5" w:rsidRPr="004A07B5" w:rsidRDefault="00EF78D5" w:rsidP="00EF78D5">
      <w:r w:rsidRPr="004A07B5">
        <w:t xml:space="preserve">For the determination and use of economic allocation factors, the following hierarchy shall be applied. Only one type of economic allocation factor shall be chosen consistently in the order of priority of the hierarchy. Only if the respective </w:t>
      </w:r>
      <w:r w:rsidR="008B7A25" w:rsidRPr="004A07B5">
        <w:t xml:space="preserve">prioritised </w:t>
      </w:r>
      <w:r w:rsidRPr="004A07B5">
        <w:t>factor is not available, the next factor in the hierarchy may be chosen. The chosen factor shall always be averaged over the last multiple years to smooth out fluctuations. A period of 3-5 years is recommended, and a systematic approach should be internally documented for materials with high fluctuations of the selected factor of price/ cost.</w:t>
      </w:r>
    </w:p>
    <w:p w14:paraId="031F26E3" w14:textId="6CB74B42" w:rsidR="00EF78D5" w:rsidRPr="004A07B5" w:rsidRDefault="00EF78D5" w:rsidP="00EF78D5">
      <w:r w:rsidRPr="004A07B5">
        <w:sym w:font="Wingdings 2" w:char="F097"/>
      </w:r>
      <w:r w:rsidRPr="004A07B5">
        <w:tab/>
        <w:t>Global market price (global market prices are usually only available for commodities)</w:t>
      </w:r>
    </w:p>
    <w:p w14:paraId="5D238411" w14:textId="7B297198" w:rsidR="00EF78D5" w:rsidRPr="004A07B5" w:rsidRDefault="00EF78D5" w:rsidP="00EF78D5">
      <w:r w:rsidRPr="004A07B5">
        <w:sym w:font="Wingdings 2" w:char="F097"/>
      </w:r>
      <w:r w:rsidRPr="004A07B5">
        <w:tab/>
        <w:t>Regional market price</w:t>
      </w:r>
    </w:p>
    <w:p w14:paraId="368E6376" w14:textId="5F5B3F0D" w:rsidR="00EF78D5" w:rsidRPr="004A07B5" w:rsidRDefault="00EF78D5" w:rsidP="00EF78D5">
      <w:r w:rsidRPr="004A07B5">
        <w:sym w:font="Wingdings 2" w:char="F097"/>
      </w:r>
      <w:r w:rsidRPr="004A07B5">
        <w:tab/>
        <w:t>Other economic allocation factors (i.e., production costs or sales price)</w:t>
      </w:r>
    </w:p>
    <w:p w14:paraId="5EE4D00E" w14:textId="566382A4" w:rsidR="00CB0C5E" w:rsidRPr="004A07B5" w:rsidRDefault="00FE7302" w:rsidP="00FE7302">
      <w:pPr>
        <w:pStyle w:val="Caro3"/>
      </w:pPr>
      <w:bookmarkStart w:id="576" w:name="_Toc199059242"/>
      <w:commentRangeStart w:id="577"/>
      <w:r w:rsidRPr="004A07B5">
        <w:t xml:space="preserve">Chain of custody </w:t>
      </w:r>
      <w:commentRangeEnd w:id="577"/>
      <w:r w:rsidR="00211296">
        <w:rPr>
          <w:rStyle w:val="af8"/>
          <w:rFonts w:asciiTheme="minorHAnsi" w:eastAsia="SimSun" w:hAnsiTheme="minorHAnsi" w:cstheme="minorBidi"/>
          <w:b w:val="0"/>
          <w:lang w:val="fr-FR"/>
        </w:rPr>
        <w:commentReference w:id="577"/>
      </w:r>
      <w:r w:rsidRPr="004A07B5">
        <w:t>[SG3]</w:t>
      </w:r>
      <w:bookmarkEnd w:id="576"/>
      <w:r w:rsidRPr="004A07B5">
        <w:t xml:space="preserve"> </w:t>
      </w:r>
    </w:p>
    <w:p w14:paraId="7BA8138C" w14:textId="77777777" w:rsidR="00B23828" w:rsidRPr="004A07B5" w:rsidRDefault="00B23828" w:rsidP="00B23828">
      <w:r w:rsidRPr="004A07B5">
        <w:t>The LCA methodology guidelines for automobiles assume that the inputs (input resources), outputs (products), and processes are not each a single system, but a complex system with multiple inputs and outputs. In a complex system, it is necessary to introduce the concept of Chain of Custody to increase the transparency and reliability of allocation of product characteristics.</w:t>
      </w:r>
    </w:p>
    <w:p w14:paraId="7A02E668" w14:textId="0D2209FE" w:rsidR="00B23828" w:rsidRPr="004A07B5" w:rsidRDefault="00B23828" w:rsidP="00B23828">
      <w:r w:rsidRPr="004A07B5">
        <w:t>Chain of Custody models are classified into the following five categories according to the definitions of ISO</w:t>
      </w:r>
      <w:r w:rsidR="00FD071B" w:rsidRPr="004A07B5">
        <w:t xml:space="preserve"> </w:t>
      </w:r>
      <w:r w:rsidRPr="004A07B5">
        <w:t>22095.</w:t>
      </w:r>
    </w:p>
    <w:p w14:paraId="3E03A2A7" w14:textId="3DB0EA21" w:rsidR="005642A6" w:rsidRPr="004A07B5" w:rsidRDefault="005642A6">
      <w:pPr>
        <w:suppressAutoHyphens w:val="0"/>
        <w:spacing w:after="0" w:line="240" w:lineRule="auto"/>
        <w:ind w:left="0" w:right="0"/>
        <w:jc w:val="left"/>
        <w:rPr>
          <w:bCs/>
          <w:lang w:eastAsia="de-DE"/>
        </w:rPr>
      </w:pPr>
      <w:r w:rsidRPr="004A07B5">
        <w:br w:type="page"/>
      </w:r>
    </w:p>
    <w:p w14:paraId="38E4B90B" w14:textId="0689FB77" w:rsidR="00B23828" w:rsidRPr="004A07B5" w:rsidRDefault="00B23828" w:rsidP="00B23828">
      <w:pPr>
        <w:pStyle w:val="affff9"/>
      </w:pPr>
      <w:r w:rsidRPr="004A07B5">
        <w:lastRenderedPageBreak/>
        <w:t xml:space="preserve">Table </w:t>
      </w:r>
      <w:r w:rsidRPr="004A07B5">
        <w:fldChar w:fldCharType="begin"/>
      </w:r>
      <w:r w:rsidRPr="004A07B5">
        <w:instrText xml:space="preserve"> SEQ Table \* ARABIC </w:instrText>
      </w:r>
      <w:r w:rsidRPr="004A07B5">
        <w:fldChar w:fldCharType="separate"/>
      </w:r>
      <w:r w:rsidR="008E4B56" w:rsidRPr="004A07B5">
        <w:rPr>
          <w:noProof/>
        </w:rPr>
        <w:t>4</w:t>
      </w:r>
      <w:r w:rsidRPr="004A07B5">
        <w:fldChar w:fldCharType="end"/>
      </w:r>
      <w:r w:rsidRPr="004A07B5">
        <w:t>: Chain of Custody Models</w:t>
      </w:r>
    </w:p>
    <w:tbl>
      <w:tblPr>
        <w:tblStyle w:val="TableGrid1"/>
        <w:tblpPr w:leftFromText="141" w:rightFromText="141" w:vertAnchor="text" w:horzAnchor="margin" w:tblpXSpec="center" w:tblpY="214"/>
        <w:tblW w:w="7853" w:type="dxa"/>
        <w:tblLayout w:type="fixed"/>
        <w:tblLook w:val="0420" w:firstRow="1" w:lastRow="0" w:firstColumn="0" w:lastColumn="0" w:noHBand="0" w:noVBand="1"/>
      </w:tblPr>
      <w:tblGrid>
        <w:gridCol w:w="2589"/>
        <w:gridCol w:w="1091"/>
        <w:gridCol w:w="1215"/>
        <w:gridCol w:w="1215"/>
        <w:gridCol w:w="945"/>
        <w:gridCol w:w="798"/>
      </w:tblGrid>
      <w:tr w:rsidR="00432CB9" w:rsidRPr="004A07B5" w14:paraId="458DDEBF" w14:textId="77777777" w:rsidTr="00432CB9">
        <w:trPr>
          <w:trHeight w:val="638"/>
        </w:trPr>
        <w:tc>
          <w:tcPr>
            <w:tcW w:w="2589" w:type="dxa"/>
            <w:shd w:val="clear" w:color="auto" w:fill="D9D9D9" w:themeFill="background1" w:themeFillShade="D9"/>
            <w:vAlign w:val="center"/>
            <w:hideMark/>
          </w:tcPr>
          <w:p w14:paraId="62DD0EC8" w14:textId="77777777" w:rsidR="00B23828" w:rsidRPr="004A07B5" w:rsidRDefault="00B23828" w:rsidP="00B23828">
            <w:pPr>
              <w:pStyle w:val="TableText0"/>
              <w:rPr>
                <w:lang w:val="en-GB"/>
              </w:rPr>
            </w:pPr>
            <w:r w:rsidRPr="004A07B5">
              <w:rPr>
                <w:lang w:val="en-GB"/>
              </w:rPr>
              <w:t>Input/Output Relation</w:t>
            </w:r>
          </w:p>
        </w:tc>
        <w:tc>
          <w:tcPr>
            <w:tcW w:w="1091" w:type="dxa"/>
            <w:shd w:val="clear" w:color="auto" w:fill="D9D9D9" w:themeFill="background1" w:themeFillShade="D9"/>
            <w:vAlign w:val="center"/>
            <w:hideMark/>
          </w:tcPr>
          <w:p w14:paraId="558CF861" w14:textId="77777777" w:rsidR="00B23828" w:rsidRPr="004A07B5" w:rsidRDefault="00B23828" w:rsidP="00B23828">
            <w:pPr>
              <w:pStyle w:val="TableText0"/>
              <w:rPr>
                <w:lang w:val="en-GB"/>
              </w:rPr>
            </w:pPr>
            <w:r w:rsidRPr="004A07B5">
              <w:rPr>
                <w:lang w:val="en-GB"/>
              </w:rPr>
              <w:t>Identity preserved</w:t>
            </w:r>
          </w:p>
        </w:tc>
        <w:tc>
          <w:tcPr>
            <w:tcW w:w="1215" w:type="dxa"/>
            <w:shd w:val="clear" w:color="auto" w:fill="D9D9D9" w:themeFill="background1" w:themeFillShade="D9"/>
            <w:vAlign w:val="center"/>
            <w:hideMark/>
          </w:tcPr>
          <w:p w14:paraId="1C218665" w14:textId="77777777" w:rsidR="00B23828" w:rsidRPr="004A07B5" w:rsidRDefault="00B23828" w:rsidP="00B23828">
            <w:pPr>
              <w:pStyle w:val="TableText0"/>
              <w:rPr>
                <w:lang w:val="en-GB"/>
              </w:rPr>
            </w:pPr>
            <w:r w:rsidRPr="004A07B5">
              <w:rPr>
                <w:lang w:val="en-GB"/>
              </w:rPr>
              <w:t>Segregated</w:t>
            </w:r>
          </w:p>
        </w:tc>
        <w:tc>
          <w:tcPr>
            <w:tcW w:w="1215" w:type="dxa"/>
            <w:shd w:val="clear" w:color="auto" w:fill="D9D9D9" w:themeFill="background1" w:themeFillShade="D9"/>
            <w:vAlign w:val="center"/>
            <w:hideMark/>
          </w:tcPr>
          <w:p w14:paraId="4D2D8C69" w14:textId="77777777" w:rsidR="00B23828" w:rsidRPr="004A07B5" w:rsidRDefault="00B23828" w:rsidP="00B23828">
            <w:pPr>
              <w:pStyle w:val="TableText0"/>
              <w:rPr>
                <w:lang w:val="en-GB"/>
              </w:rPr>
            </w:pPr>
            <w:r w:rsidRPr="004A07B5">
              <w:rPr>
                <w:lang w:val="en-GB"/>
              </w:rPr>
              <w:t>Controlled blending</w:t>
            </w:r>
          </w:p>
        </w:tc>
        <w:tc>
          <w:tcPr>
            <w:tcW w:w="945" w:type="dxa"/>
            <w:shd w:val="clear" w:color="auto" w:fill="D9D9D9" w:themeFill="background1" w:themeFillShade="D9"/>
            <w:vAlign w:val="center"/>
            <w:hideMark/>
          </w:tcPr>
          <w:p w14:paraId="67706911" w14:textId="77777777" w:rsidR="00B23828" w:rsidRPr="004A07B5" w:rsidRDefault="00B23828" w:rsidP="00B23828">
            <w:pPr>
              <w:pStyle w:val="TableText0"/>
              <w:rPr>
                <w:lang w:val="en-GB"/>
              </w:rPr>
            </w:pPr>
            <w:r w:rsidRPr="004A07B5">
              <w:rPr>
                <w:lang w:val="en-GB"/>
              </w:rPr>
              <w:t>Mass balance</w:t>
            </w:r>
          </w:p>
        </w:tc>
        <w:tc>
          <w:tcPr>
            <w:tcW w:w="798" w:type="dxa"/>
            <w:shd w:val="clear" w:color="auto" w:fill="D9D9D9" w:themeFill="background1" w:themeFillShade="D9"/>
            <w:vAlign w:val="center"/>
            <w:hideMark/>
          </w:tcPr>
          <w:p w14:paraId="5E7B919B" w14:textId="77777777" w:rsidR="00B23828" w:rsidRPr="004A07B5" w:rsidRDefault="00B23828" w:rsidP="00B23828">
            <w:pPr>
              <w:pStyle w:val="TableText0"/>
              <w:rPr>
                <w:lang w:val="en-GB"/>
              </w:rPr>
            </w:pPr>
            <w:r w:rsidRPr="004A07B5">
              <w:rPr>
                <w:lang w:val="en-GB"/>
              </w:rPr>
              <w:t>Book and claim</w:t>
            </w:r>
          </w:p>
        </w:tc>
      </w:tr>
      <w:tr w:rsidR="00B23828" w:rsidRPr="004A07B5" w14:paraId="4ACE0885" w14:textId="77777777" w:rsidTr="00B23828">
        <w:trPr>
          <w:trHeight w:val="638"/>
        </w:trPr>
        <w:tc>
          <w:tcPr>
            <w:tcW w:w="2589" w:type="dxa"/>
            <w:vAlign w:val="center"/>
            <w:hideMark/>
          </w:tcPr>
          <w:p w14:paraId="6EA70D64" w14:textId="77777777" w:rsidR="00B23828" w:rsidRPr="004A07B5" w:rsidRDefault="00B23828" w:rsidP="00B23828">
            <w:pPr>
              <w:pStyle w:val="TableText0"/>
              <w:rPr>
                <w:lang w:val="en-GB"/>
              </w:rPr>
            </w:pPr>
            <w:r w:rsidRPr="004A07B5">
              <w:rPr>
                <w:lang w:val="en-GB"/>
              </w:rPr>
              <w:t>All input characteristics translate unchanged to output characteristics</w:t>
            </w:r>
          </w:p>
        </w:tc>
        <w:tc>
          <w:tcPr>
            <w:tcW w:w="1091" w:type="dxa"/>
            <w:vAlign w:val="center"/>
            <w:hideMark/>
          </w:tcPr>
          <w:p w14:paraId="19B9A486"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1215" w:type="dxa"/>
            <w:vAlign w:val="center"/>
            <w:hideMark/>
          </w:tcPr>
          <w:p w14:paraId="01E97170" w14:textId="77777777" w:rsidR="00B23828" w:rsidRPr="004A07B5" w:rsidRDefault="00B23828" w:rsidP="00B23828">
            <w:pPr>
              <w:pStyle w:val="TableText0"/>
              <w:jc w:val="center"/>
              <w:rPr>
                <w:lang w:val="en-GB"/>
              </w:rPr>
            </w:pPr>
            <w:r w:rsidRPr="004A07B5">
              <w:rPr>
                <w:rFonts w:eastAsia="ＭＳ ゴシック"/>
                <w:lang w:val="en-GB"/>
              </w:rPr>
              <w:t>ー</w:t>
            </w:r>
          </w:p>
        </w:tc>
        <w:tc>
          <w:tcPr>
            <w:tcW w:w="1215" w:type="dxa"/>
            <w:vAlign w:val="center"/>
            <w:hideMark/>
          </w:tcPr>
          <w:p w14:paraId="73B19779" w14:textId="77777777" w:rsidR="00B23828" w:rsidRPr="004A07B5" w:rsidRDefault="00B23828" w:rsidP="00B23828">
            <w:pPr>
              <w:pStyle w:val="TableText0"/>
              <w:jc w:val="center"/>
              <w:rPr>
                <w:lang w:val="en-GB"/>
              </w:rPr>
            </w:pPr>
            <w:r w:rsidRPr="004A07B5">
              <w:rPr>
                <w:rFonts w:eastAsia="ＭＳ ゴシック"/>
                <w:lang w:val="en-GB"/>
              </w:rPr>
              <w:t>ー</w:t>
            </w:r>
          </w:p>
        </w:tc>
        <w:tc>
          <w:tcPr>
            <w:tcW w:w="945" w:type="dxa"/>
            <w:vAlign w:val="center"/>
            <w:hideMark/>
          </w:tcPr>
          <w:p w14:paraId="7F0CE93A" w14:textId="77777777" w:rsidR="00B23828" w:rsidRPr="004A07B5" w:rsidRDefault="00B23828" w:rsidP="00B23828">
            <w:pPr>
              <w:pStyle w:val="TableText0"/>
              <w:jc w:val="center"/>
              <w:rPr>
                <w:lang w:val="en-GB"/>
              </w:rPr>
            </w:pPr>
            <w:r w:rsidRPr="004A07B5">
              <w:rPr>
                <w:rFonts w:eastAsia="ＭＳ ゴシック"/>
                <w:lang w:val="en-GB"/>
              </w:rPr>
              <w:t>ー</w:t>
            </w:r>
          </w:p>
        </w:tc>
        <w:tc>
          <w:tcPr>
            <w:tcW w:w="798" w:type="dxa"/>
            <w:vAlign w:val="center"/>
            <w:hideMark/>
          </w:tcPr>
          <w:p w14:paraId="2D5C58F9" w14:textId="77777777" w:rsidR="00B23828" w:rsidRPr="004A07B5" w:rsidRDefault="00B23828" w:rsidP="00B23828">
            <w:pPr>
              <w:pStyle w:val="TableText0"/>
              <w:jc w:val="center"/>
              <w:rPr>
                <w:lang w:val="en-GB"/>
              </w:rPr>
            </w:pPr>
            <w:r w:rsidRPr="004A07B5">
              <w:rPr>
                <w:rFonts w:eastAsia="ＭＳ ゴシック"/>
                <w:lang w:val="en-GB"/>
              </w:rPr>
              <w:t>ー</w:t>
            </w:r>
          </w:p>
        </w:tc>
      </w:tr>
      <w:tr w:rsidR="00B23828" w:rsidRPr="004A07B5" w14:paraId="0E5E1419" w14:textId="77777777" w:rsidTr="00B23828">
        <w:trPr>
          <w:trHeight w:val="532"/>
        </w:trPr>
        <w:tc>
          <w:tcPr>
            <w:tcW w:w="2589" w:type="dxa"/>
            <w:vAlign w:val="center"/>
            <w:hideMark/>
          </w:tcPr>
          <w:p w14:paraId="5D29BBC5" w14:textId="77777777" w:rsidR="00B23828" w:rsidRPr="004A07B5" w:rsidRDefault="00B23828" w:rsidP="00B23828">
            <w:pPr>
              <w:pStyle w:val="TableText0"/>
              <w:rPr>
                <w:lang w:val="en-GB"/>
              </w:rPr>
            </w:pPr>
            <w:r w:rsidRPr="004A07B5">
              <w:rPr>
                <w:lang w:val="en-GB"/>
              </w:rPr>
              <w:t>Mixing of inputs from different sources</w:t>
            </w:r>
          </w:p>
        </w:tc>
        <w:tc>
          <w:tcPr>
            <w:tcW w:w="1091" w:type="dxa"/>
            <w:vAlign w:val="center"/>
            <w:hideMark/>
          </w:tcPr>
          <w:p w14:paraId="25154C29" w14:textId="77777777" w:rsidR="00B23828" w:rsidRPr="004A07B5" w:rsidRDefault="00B23828" w:rsidP="00B23828">
            <w:pPr>
              <w:pStyle w:val="TableText0"/>
              <w:jc w:val="center"/>
              <w:rPr>
                <w:lang w:val="en-GB"/>
              </w:rPr>
            </w:pPr>
            <w:r w:rsidRPr="004A07B5">
              <w:rPr>
                <w:rFonts w:eastAsia="ＭＳ ゴシック"/>
                <w:lang w:val="en-GB"/>
              </w:rPr>
              <w:t>ー</w:t>
            </w:r>
          </w:p>
        </w:tc>
        <w:tc>
          <w:tcPr>
            <w:tcW w:w="1215" w:type="dxa"/>
            <w:vAlign w:val="center"/>
            <w:hideMark/>
          </w:tcPr>
          <w:p w14:paraId="3D178155"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1215" w:type="dxa"/>
            <w:vAlign w:val="center"/>
            <w:hideMark/>
          </w:tcPr>
          <w:p w14:paraId="49C97BCF"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945" w:type="dxa"/>
            <w:vAlign w:val="center"/>
            <w:hideMark/>
          </w:tcPr>
          <w:p w14:paraId="519F9D8C"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798" w:type="dxa"/>
            <w:vAlign w:val="center"/>
            <w:hideMark/>
          </w:tcPr>
          <w:p w14:paraId="736BEC88"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r>
      <w:tr w:rsidR="00B23828" w:rsidRPr="004A07B5" w14:paraId="2004F5F9" w14:textId="77777777" w:rsidTr="00B23828">
        <w:trPr>
          <w:trHeight w:val="762"/>
        </w:trPr>
        <w:tc>
          <w:tcPr>
            <w:tcW w:w="2589" w:type="dxa"/>
            <w:vAlign w:val="center"/>
            <w:hideMark/>
          </w:tcPr>
          <w:p w14:paraId="4A35ABC5" w14:textId="77777777" w:rsidR="00B23828" w:rsidRPr="004A07B5" w:rsidRDefault="00B23828" w:rsidP="00B23828">
            <w:pPr>
              <w:pStyle w:val="TableText0"/>
              <w:rPr>
                <w:lang w:val="en-GB"/>
              </w:rPr>
            </w:pPr>
            <w:r w:rsidRPr="004A07B5">
              <w:rPr>
                <w:lang w:val="en-GB"/>
              </w:rPr>
              <w:t>Output characteristics reflect the average of input flow characteristics</w:t>
            </w:r>
          </w:p>
        </w:tc>
        <w:tc>
          <w:tcPr>
            <w:tcW w:w="1091" w:type="dxa"/>
            <w:vAlign w:val="center"/>
            <w:hideMark/>
          </w:tcPr>
          <w:p w14:paraId="080B703F"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1215" w:type="dxa"/>
            <w:vAlign w:val="center"/>
            <w:hideMark/>
          </w:tcPr>
          <w:p w14:paraId="39DDE5E5" w14:textId="77777777" w:rsidR="00B23828" w:rsidRPr="004A07B5" w:rsidRDefault="00B23828" w:rsidP="00B23828">
            <w:pPr>
              <w:pStyle w:val="TableText0"/>
              <w:jc w:val="center"/>
              <w:rPr>
                <w:lang w:val="en-GB"/>
              </w:rPr>
            </w:pPr>
            <w:r w:rsidRPr="004A07B5">
              <w:rPr>
                <w:rFonts w:eastAsia="ＭＳ ゴシック"/>
                <w:lang w:val="en-GB"/>
              </w:rPr>
              <w:t>ー</w:t>
            </w:r>
          </w:p>
        </w:tc>
        <w:tc>
          <w:tcPr>
            <w:tcW w:w="1215" w:type="dxa"/>
            <w:vAlign w:val="center"/>
            <w:hideMark/>
          </w:tcPr>
          <w:p w14:paraId="10C96733"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945" w:type="dxa"/>
            <w:vAlign w:val="center"/>
            <w:hideMark/>
          </w:tcPr>
          <w:p w14:paraId="1988BD50" w14:textId="77777777" w:rsidR="00B23828" w:rsidRPr="004A07B5" w:rsidRDefault="00B23828" w:rsidP="00B23828">
            <w:pPr>
              <w:pStyle w:val="TableText0"/>
              <w:jc w:val="center"/>
              <w:rPr>
                <w:lang w:val="en-GB"/>
              </w:rPr>
            </w:pPr>
            <w:r w:rsidRPr="004A07B5">
              <w:rPr>
                <w:rFonts w:eastAsia="ＭＳ ゴシック"/>
                <w:lang w:val="en-GB"/>
              </w:rPr>
              <w:t>ー</w:t>
            </w:r>
          </w:p>
        </w:tc>
        <w:tc>
          <w:tcPr>
            <w:tcW w:w="798" w:type="dxa"/>
            <w:vAlign w:val="center"/>
            <w:hideMark/>
          </w:tcPr>
          <w:p w14:paraId="2DD358DE" w14:textId="77777777" w:rsidR="00B23828" w:rsidRPr="004A07B5" w:rsidRDefault="00B23828" w:rsidP="00B23828">
            <w:pPr>
              <w:pStyle w:val="TableText0"/>
              <w:jc w:val="center"/>
              <w:rPr>
                <w:lang w:val="en-GB"/>
              </w:rPr>
            </w:pPr>
            <w:r w:rsidRPr="004A07B5">
              <w:rPr>
                <w:rFonts w:eastAsia="ＭＳ ゴシック"/>
                <w:lang w:val="en-GB"/>
              </w:rPr>
              <w:t>ー</w:t>
            </w:r>
          </w:p>
        </w:tc>
      </w:tr>
      <w:tr w:rsidR="00B23828" w:rsidRPr="004A07B5" w14:paraId="4AA8B269" w14:textId="77777777" w:rsidTr="00B23828">
        <w:trPr>
          <w:trHeight w:val="374"/>
        </w:trPr>
        <w:tc>
          <w:tcPr>
            <w:tcW w:w="2589" w:type="dxa"/>
            <w:vAlign w:val="center"/>
            <w:hideMark/>
          </w:tcPr>
          <w:p w14:paraId="795D0335" w14:textId="77777777" w:rsidR="00B23828" w:rsidRPr="004A07B5" w:rsidRDefault="00B23828" w:rsidP="00B23828">
            <w:pPr>
              <w:pStyle w:val="TableText0"/>
              <w:rPr>
                <w:lang w:val="en-GB"/>
              </w:rPr>
            </w:pPr>
            <w:r w:rsidRPr="004A07B5">
              <w:rPr>
                <w:lang w:val="en-GB"/>
              </w:rPr>
              <w:t>Physical connection</w:t>
            </w:r>
          </w:p>
        </w:tc>
        <w:tc>
          <w:tcPr>
            <w:tcW w:w="1091" w:type="dxa"/>
            <w:vAlign w:val="center"/>
            <w:hideMark/>
          </w:tcPr>
          <w:p w14:paraId="0050F97A"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1215" w:type="dxa"/>
            <w:vAlign w:val="center"/>
            <w:hideMark/>
          </w:tcPr>
          <w:p w14:paraId="3D7F5C1E"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1215" w:type="dxa"/>
            <w:vAlign w:val="center"/>
            <w:hideMark/>
          </w:tcPr>
          <w:p w14:paraId="59FDB77A"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945" w:type="dxa"/>
            <w:vAlign w:val="center"/>
            <w:hideMark/>
          </w:tcPr>
          <w:p w14:paraId="75749D9B" w14:textId="77777777" w:rsidR="00B23828" w:rsidRPr="004A07B5" w:rsidRDefault="00B23828" w:rsidP="00B23828">
            <w:pPr>
              <w:pStyle w:val="TableText0"/>
              <w:jc w:val="center"/>
              <w:rPr>
                <w:lang w:val="en-GB"/>
              </w:rPr>
            </w:pPr>
            <w:r w:rsidRPr="004A07B5">
              <w:rPr>
                <w:rFonts w:ascii="Segoe UI Symbol" w:hAnsi="Segoe UI Symbol" w:cs="Segoe UI Symbol"/>
                <w:lang w:val="en-GB"/>
              </w:rPr>
              <w:t>✓</w:t>
            </w:r>
          </w:p>
        </w:tc>
        <w:tc>
          <w:tcPr>
            <w:tcW w:w="798" w:type="dxa"/>
            <w:vAlign w:val="center"/>
            <w:hideMark/>
          </w:tcPr>
          <w:p w14:paraId="15CF3ECB" w14:textId="77777777" w:rsidR="00B23828" w:rsidRPr="004A07B5" w:rsidRDefault="00B23828" w:rsidP="00B23828">
            <w:pPr>
              <w:pStyle w:val="TableText0"/>
              <w:jc w:val="center"/>
              <w:rPr>
                <w:lang w:val="en-GB"/>
              </w:rPr>
            </w:pPr>
            <w:r w:rsidRPr="004A07B5">
              <w:rPr>
                <w:rFonts w:eastAsia="ＭＳ ゴシック"/>
                <w:lang w:val="en-GB"/>
              </w:rPr>
              <w:t>ー</w:t>
            </w:r>
          </w:p>
        </w:tc>
      </w:tr>
    </w:tbl>
    <w:p w14:paraId="399B9B6F" w14:textId="77777777" w:rsidR="00B23828" w:rsidRPr="004A07B5" w:rsidRDefault="00B23828" w:rsidP="00B23828">
      <w:pPr>
        <w:ind w:left="2268"/>
        <w:rPr>
          <w:highlight w:val="yellow"/>
          <w:u w:val="single"/>
          <w:shd w:val="clear" w:color="auto" w:fill="F5F5F5"/>
          <w:lang w:eastAsia="ja-JP"/>
        </w:rPr>
      </w:pPr>
    </w:p>
    <w:p w14:paraId="20A43336" w14:textId="77777777" w:rsidR="00B23828" w:rsidRPr="004A07B5" w:rsidRDefault="00B23828" w:rsidP="00B23828">
      <w:pPr>
        <w:ind w:left="2268"/>
        <w:rPr>
          <w:highlight w:val="yellow"/>
          <w:u w:val="single"/>
          <w:shd w:val="clear" w:color="auto" w:fill="F5F5F5"/>
          <w:lang w:eastAsia="ja-JP"/>
        </w:rPr>
      </w:pPr>
    </w:p>
    <w:p w14:paraId="27551B99" w14:textId="7680B4C8" w:rsidR="00B23828" w:rsidRPr="004A07B5" w:rsidRDefault="00B23828" w:rsidP="00B23828">
      <w:pPr>
        <w:pStyle w:val="affff9"/>
      </w:pPr>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11</w:t>
      </w:r>
      <w:r w:rsidRPr="004A07B5">
        <w:fldChar w:fldCharType="end"/>
      </w:r>
      <w:r w:rsidRPr="004A07B5">
        <w:t xml:space="preserve"> : Overview of chain of custody models</w:t>
      </w:r>
    </w:p>
    <w:p w14:paraId="0D8B5871" w14:textId="77777777" w:rsidR="00B23828" w:rsidRPr="004A07B5" w:rsidRDefault="00B23828" w:rsidP="00B23828">
      <w:pPr>
        <w:ind w:left="2268"/>
        <w:rPr>
          <w:rFonts w:eastAsiaTheme="minorEastAsia"/>
          <w:highlight w:val="yellow"/>
          <w:shd w:val="clear" w:color="auto" w:fill="F5F5F5"/>
          <w:lang w:eastAsia="ja-JP"/>
        </w:rPr>
      </w:pPr>
    </w:p>
    <w:bookmarkStart w:id="578" w:name="_Ref183183595"/>
    <w:p w14:paraId="18EA1D4D" w14:textId="42A45178" w:rsidR="00B23828" w:rsidRPr="004A07B5" w:rsidRDefault="00B61051" w:rsidP="0009561A">
      <w:pPr>
        <w:rPr>
          <w:rFonts w:eastAsiaTheme="minorEastAsia"/>
          <w:highlight w:val="yellow"/>
          <w:shd w:val="clear" w:color="auto" w:fill="F5F5F5"/>
          <w:lang w:eastAsia="ja-JP"/>
        </w:rPr>
      </w:pPr>
      <w:r w:rsidRPr="004A07B5">
        <w:rPr>
          <w:noProof/>
        </w:rPr>
        <mc:AlternateContent>
          <mc:Choice Requires="wps">
            <w:drawing>
              <wp:anchor distT="0" distB="0" distL="114300" distR="114300" simplePos="0" relativeHeight="251654190" behindDoc="0" locked="0" layoutInCell="1" allowOverlap="1" wp14:anchorId="45632CA4" wp14:editId="06B737BA">
                <wp:simplePos x="0" y="0"/>
                <wp:positionH relativeFrom="column">
                  <wp:posOffset>1780540</wp:posOffset>
                </wp:positionH>
                <wp:positionV relativeFrom="paragraph">
                  <wp:posOffset>982980</wp:posOffset>
                </wp:positionV>
                <wp:extent cx="2202180" cy="173990"/>
                <wp:effectExtent l="0" t="0" r="7620" b="0"/>
                <wp:wrapNone/>
                <wp:docPr id="1544591197"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11CD4486"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32CA4" id="Textfeld 4" o:spid="_x0000_s1330" type="#_x0000_t202" style="position:absolute;left:0;text-align:left;margin-left:140.2pt;margin-top:77.4pt;width:173.4pt;height:13.7pt;z-index:251654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1f+KQIAAE0EAAAOAAAAZHJzL2Uyb0RvYy54bWysVN9v2jAQfp+0/8Hy+0igW9dGhIpRMU1C&#10;bSU69dk4Nonk+LyzIWF//c6GQNftadqLc/ad78f3fc70rm8N2yv0DdiSj0c5Z8pKqBq7Lfn35+WH&#10;G858ELYSBqwq+UF5fjd7/27auUJNoAZTKWSUxPqicyWvQ3BFlnlZq1b4EThlyakBWxFoi9usQtFR&#10;9tZkkzy/zjrAyiFI5T2d3h+dfJbya61keNTaq8BMyam3kFZM6yau2Wwqii0KVzfy1Ib4hy5a0Vgq&#10;ek51L4JgO2z+SNU2EsGDDiMJbQZaN1KlGWiacf5mmnUtnEqzEDjenWHy/y+tfNiv3ROy0H+BngiM&#10;gHTOF54O4zy9xjZ+qVNGfoLwcIZN9YFJOpxM8sn4hlySfOPPV7e3CdfsctuhD18VtCwaJUeiJaEl&#10;9isfqCKFDiGxmAfTVMvGmLSJUlALg2wviEQTUo9047coY1lX8uurT3lKbCFeP2Y2lgpcZopW6Dc9&#10;a6rY7cdh4g1UBwIC4agR7+SyoW5XwocngSQKGpCEHh5p0QaoGpwszmrAn387j/HEFXk560hkJfc/&#10;dgIVZ+abJRajIgcDB2MzGHbXLoBGHtMTcjKZdAGDGUyN0L6Q/uexCrmElVSr5GEwF+EodXo/Us3n&#10;KYh050RY2bWTMXWEOGL/3L8IdCeCAlH7AIP8RPGGp2NsvGlhvgugm0RiRPaI4glw0mzi9vS+4qN4&#10;vU9Rl7/A7BcAAAD//wMAUEsDBBQABgAIAAAAIQCozvHT4QAAAAsBAAAPAAAAZHJzL2Rvd25yZXYu&#10;eG1sTI/BTsMwEETvSPyDtUhcEHWwQhqlcSpA4oAEQpSqZzc2cai9DrHbpnw9ywmOO/M0O1MvJ+/Y&#10;wYyxDyjhZpYBM9gG3WMnYf3+eF0Ci0mhVi6gkXAyEZbN+VmtKh2O+GYOq9QxCsFYKQk2paHiPLbW&#10;eBVnYTBI3kcYvUp0jh3XozpSuHdcZFnBveqRPlg1mAdr2t1q7yWUp/zlalPMN5/u9enefndf+LxT&#10;Ul5eTHcLYMlM6Q+G3/pUHRrqtA171JE5CaLMckLJuM1pAxGFmAtgW1JKIYA3Nf+/ofkBAAD//wMA&#10;UEsBAi0AFAAGAAgAAAAhALaDOJL+AAAA4QEAABMAAAAAAAAAAAAAAAAAAAAAAFtDb250ZW50X1R5&#10;cGVzXS54bWxQSwECLQAUAAYACAAAACEAOP0h/9YAAACUAQAACwAAAAAAAAAAAAAAAAAvAQAAX3Jl&#10;bHMvLnJlbHNQSwECLQAUAAYACAAAACEAavdX/ikCAABNBAAADgAAAAAAAAAAAAAAAAAuAgAAZHJz&#10;L2Uyb0RvYy54bWxQSwECLQAUAAYACAAAACEAqM7x0+EAAAALAQAADwAAAAAAAAAAAAAAAACDBAAA&#10;ZHJzL2Rvd25yZXYueG1sUEsFBgAAAAAEAAQA8wAAAJEFAAAAAA==&#10;" fillcolor="white [3201]" stroked="f" strokeweight=".5pt">
                <v:textbox inset="0,0,0,0">
                  <w:txbxContent>
                    <w:p w14:paraId="11CD4486"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v:textbox>
              </v:shape>
            </w:pict>
          </mc:Fallback>
        </mc:AlternateContent>
      </w:r>
      <w:r w:rsidRPr="004A07B5">
        <w:rPr>
          <w:noProof/>
        </w:rPr>
        <mc:AlternateContent>
          <mc:Choice Requires="wps">
            <w:drawing>
              <wp:anchor distT="0" distB="0" distL="114300" distR="114300" simplePos="0" relativeHeight="251654191" behindDoc="0" locked="0" layoutInCell="1" allowOverlap="1" wp14:anchorId="29196D30" wp14:editId="3DE18415">
                <wp:simplePos x="0" y="0"/>
                <wp:positionH relativeFrom="column">
                  <wp:posOffset>518160</wp:posOffset>
                </wp:positionH>
                <wp:positionV relativeFrom="paragraph">
                  <wp:posOffset>2130425</wp:posOffset>
                </wp:positionV>
                <wp:extent cx="2202180" cy="173990"/>
                <wp:effectExtent l="0" t="0" r="7620" b="0"/>
                <wp:wrapNone/>
                <wp:docPr id="577956881"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2A394DD7"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96D30" id="_x0000_s1331" type="#_x0000_t202" style="position:absolute;left:0;text-align:left;margin-left:40.8pt;margin-top:167.75pt;width:173.4pt;height:13.7pt;z-index:251654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PbKAIAAE0EAAAOAAAAZHJzL2Uyb0RvYy54bWysVN9v2jAQfp+0/8Hy+0igatdGhIpRMU1C&#10;bSU69dk4NkRyfN7ZkLC/fmeHQNftadqLc/ad78f3fc70vmsMOyj0NdiSj0c5Z8pKqGq7Lfn3l+Wn&#10;W858ELYSBqwq+VF5fj/7+GHaukJNYAemUsgoifVF60q+C8EVWeblTjXCj8ApS04N2IhAW9xmFYqW&#10;sjcmm+T5TdYCVg5BKu/p9KF38lnKr7WS4UlrrwIzJafeQloxrZu4ZrOpKLYo3K6WpzbEP3TRiNpS&#10;0XOqBxEE22P9R6qmlggedBhJaDLQupYqzUDTjPN306x3wqk0C4Hj3Rkm///SysfD2j0jC90X6IjA&#10;CEjrfOHpMM7TaWzilzpl5CcIj2fYVBeYpMPJJJ+Mb8klyTf+fHV3l3DNLrcd+vBVQcOiUXIkWhJa&#10;4rDygSpS6BASi3kwdbWsjUmbKAW1MMgOgkg0IfVIN36LMpa1Jb+5us5TYgvxep/ZWCpwmSlaodt0&#10;rK5it9fDxBuojgQEQq8R7+Sypm5XwodngSQKGpCEHp5o0QaoGpwsznaAP/92HuOJK/Jy1pLISu5/&#10;7AUqzsw3SyxGRQ4GDsZmMOy+WQCNPKYn5GQy6QIGM5gaoXkl/c9jFXIJK6lWycNgLkIvdXo/Us3n&#10;KYh050RY2bWTMXWEOGL/0r0KdCeCAlH7CIP8RPGOpz423rQw3wfQdSIxItujeAKcNJu4Pb2v+Cje&#10;7lPU5S8w+wUAAP//AwBQSwMEFAAGAAgAAAAhAGlqayPiAAAACgEAAA8AAABkcnMvZG93bnJldi54&#10;bWxMj8FOwzAMhu9IvENkJC5oS9d1pZSmEyBxQAIhNrRz1oSmLHFKk20dT485wdH2r8/fXy1HZ9lB&#10;D6HzKGA2TYBpbLzqsBXwvn6cFMBClKik9agFnHSAZX1+VslS+SO+6cMqtowgGEopwMTYl5yHxmgn&#10;w9T3Gun24QcnI41Dy9UgjwR3lqdJknMnO6QPRvb6wehmt9o7AcUpe7na5NebT/v6dG++2y983kkh&#10;Li/Gu1tgUY/xLwy/+qQONTlt/R5VYJYYs5ySAubzxQIYBbK0yIBtaZOnN8Driv+vUP8AAAD//wMA&#10;UEsBAi0AFAAGAAgAAAAhALaDOJL+AAAA4QEAABMAAAAAAAAAAAAAAAAAAAAAAFtDb250ZW50X1R5&#10;cGVzXS54bWxQSwECLQAUAAYACAAAACEAOP0h/9YAAACUAQAACwAAAAAAAAAAAAAAAAAvAQAAX3Jl&#10;bHMvLnJlbHNQSwECLQAUAAYACAAAACEA61Bz2ygCAABNBAAADgAAAAAAAAAAAAAAAAAuAgAAZHJz&#10;L2Uyb0RvYy54bWxQSwECLQAUAAYACAAAACEAaWprI+IAAAAKAQAADwAAAAAAAAAAAAAAAACCBAAA&#10;ZHJzL2Rvd25yZXYueG1sUEsFBgAAAAAEAAQA8wAAAJEFAAAAAA==&#10;" fillcolor="white [3201]" stroked="f" strokeweight=".5pt">
                <v:textbox inset="0,0,0,0">
                  <w:txbxContent>
                    <w:p w14:paraId="2A394DD7"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v:textbox>
              </v:shape>
            </w:pict>
          </mc:Fallback>
        </mc:AlternateContent>
      </w:r>
      <w:r w:rsidRPr="004A07B5">
        <w:rPr>
          <w:noProof/>
        </w:rPr>
        <mc:AlternateContent>
          <mc:Choice Requires="wps">
            <w:drawing>
              <wp:anchor distT="0" distB="0" distL="114300" distR="114300" simplePos="0" relativeHeight="251654192" behindDoc="0" locked="0" layoutInCell="1" allowOverlap="1" wp14:anchorId="2CF81EC7" wp14:editId="0F94E53C">
                <wp:simplePos x="0" y="0"/>
                <wp:positionH relativeFrom="column">
                  <wp:posOffset>518795</wp:posOffset>
                </wp:positionH>
                <wp:positionV relativeFrom="paragraph">
                  <wp:posOffset>3285490</wp:posOffset>
                </wp:positionV>
                <wp:extent cx="2202180" cy="173990"/>
                <wp:effectExtent l="0" t="0" r="7620" b="0"/>
                <wp:wrapNone/>
                <wp:docPr id="2132098653"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0498BFB1"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1EC7" id="_x0000_s1332" type="#_x0000_t202" style="position:absolute;left:0;text-align:left;margin-left:40.85pt;margin-top:258.7pt;width:173.4pt;height:13.7pt;z-index:25165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B60KAIAAE0EAAAOAAAAZHJzL2Uyb0RvYy54bWysVE2P2jAQvVfqf7B8LwmsSncjwoqyoqqE&#10;dldiqz0bx4ZIjscdGxL66zt2CLTbnqpenLFnPB/vPWd23zWGHRX6GmzJx6OcM2UlVLXdlfzby+rD&#10;LWc+CFsJA1aV/KQ8v5+/fzdrXaEmsAdTKWSUxPqidSXfh+CKLPNyrxrhR+CUJacGbESgLe6yCkVL&#10;2RuTTfJ8mrWAlUOQyns6feidfJ7ya61keNLaq8BMyam3kFZM6zau2Xwmih0Kt6/luQ3xD100orZU&#10;9JLqQQTBDlj/kaqpJYIHHUYSmgy0rqVKM9A04/zNNJu9cCrNQuB4d4HJ/7+08vG4cc/IQvcZOiIw&#10;AtI6X3g6jPN0Gpv4pU4Z+QnC0wU21QUm6XAyySfjW3JJ8o0/3dzdJVyz622HPnxR0LBolByJloSW&#10;OK59oIoUOoTEYh5MXa1qY9ImSkEtDbKjIBJNSD3Sjd+ijGVtyac3H/OU2EK83mc2lgpcZ4pW6LYd&#10;q6vY7XSYeAvViYBA6DXinVzV1O1a+PAskERBA5LQwxMt2gBVg7PF2R7wx9/OYzxxRV7OWhJZyf33&#10;g0DFmflqicWoyMHAwdgOhj00S6CRx/SEnEwmXcBgBlMjNK+k/0WsQi5hJdUqeRjMZeilTu9HqsUi&#10;BZHunAhru3Eypo4QR+xfuleB7kxQIGofYZCfKN7w1MfGmxYWhwC6TiRGZHsUz4CTZhO35/cVH8Wv&#10;+xR1/QvMfwIAAP//AwBQSwMEFAAGAAgAAAAhAE/WGBDhAAAACgEAAA8AAABkcnMvZG93bnJldi54&#10;bWxMj8FOwzAMhu9IvENkJC6IpZ2ytSpNJ0DigARCDLRz1oSmLHFKk20dT485wdH2r8/fX68m79jB&#10;jLEPKCGfZcAMtkH32El4f3u4LoHFpFArF9BIOJkIq+b8rFaVDkd8NYd16hhBMFZKgk1pqDiPrTVe&#10;xVkYDNLtI4xeJRrHjutRHQnuHZ9n2ZJ71SN9sGow99a0u/XeSyhP4vlqsyw2n+7l8c5+d1/4tFNS&#10;Xl5MtzfAkpnSXxh+9UkdGnLahj3qyBwx8oKSEhZ5IYBRQMzLBbAtbYQogTc1/1+h+QEAAP//AwBQ&#10;SwECLQAUAAYACAAAACEAtoM4kv4AAADhAQAAEwAAAAAAAAAAAAAAAAAAAAAAW0NvbnRlbnRfVHlw&#10;ZXNdLnhtbFBLAQItABQABgAIAAAAIQA4/SH/1gAAAJQBAAALAAAAAAAAAAAAAAAAAC8BAABfcmVs&#10;cy8ucmVsc1BLAQItABQABgAIAAAAIQBouB60KAIAAE0EAAAOAAAAAAAAAAAAAAAAAC4CAABkcnMv&#10;ZTJvRG9jLnhtbFBLAQItABQABgAIAAAAIQBP1hgQ4QAAAAoBAAAPAAAAAAAAAAAAAAAAAIIEAABk&#10;cnMvZG93bnJldi54bWxQSwUGAAAAAAQABADzAAAAkAUAAAAA&#10;" fillcolor="white [3201]" stroked="f" strokeweight=".5pt">
                <v:textbox inset="0,0,0,0">
                  <w:txbxContent>
                    <w:p w14:paraId="0498BFB1"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v:textbox>
              </v:shape>
            </w:pict>
          </mc:Fallback>
        </mc:AlternateContent>
      </w:r>
      <w:r w:rsidRPr="004A07B5">
        <w:rPr>
          <w:noProof/>
        </w:rPr>
        <mc:AlternateContent>
          <mc:Choice Requires="wps">
            <w:drawing>
              <wp:anchor distT="0" distB="0" distL="114300" distR="114300" simplePos="0" relativeHeight="251654193" behindDoc="0" locked="0" layoutInCell="1" allowOverlap="1" wp14:anchorId="052B52A2" wp14:editId="5E2AECD6">
                <wp:simplePos x="0" y="0"/>
                <wp:positionH relativeFrom="column">
                  <wp:posOffset>3381375</wp:posOffset>
                </wp:positionH>
                <wp:positionV relativeFrom="paragraph">
                  <wp:posOffset>2131060</wp:posOffset>
                </wp:positionV>
                <wp:extent cx="2202180" cy="173990"/>
                <wp:effectExtent l="0" t="0" r="7620" b="0"/>
                <wp:wrapNone/>
                <wp:docPr id="1386681724"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71FBD446"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B52A2" id="_x0000_s1333" type="#_x0000_t202" style="position:absolute;left:0;text-align:left;margin-left:266.25pt;margin-top:167.8pt;width:173.4pt;height:13.7pt;z-index:251654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zqRKAIAAE0EAAAOAAAAZHJzL2Uyb0RvYy54bWysVE2P2jAQvVfqf7B8Lwmsuh8RYUVZUVVC&#10;uyux1Z6NY0Mkx+OODQn99R07BLbbnqpenLFnPB/vPWd63zWGHRT6GmzJx6OcM2UlVLXdlvz7y/LT&#10;LWc+CFsJA1aV/Kg8v599/DBtXaEmsANTKWSUxPqidSXfheCKLPNypxrhR+CUJacGbESgLW6zCkVL&#10;2RuTTfL8OmsBK4cglfd0+tA7+Szl11rJ8KS1V4GZklNvIa2Y1k1cs9lUFFsUblfLUxviH7poRG2p&#10;6DnVgwiC7bH+I1VTSwQPOowkNBloXUuVZqBpxvm7adY74VSahcDx7gyT/39p5eNh7Z6Rhe4LdERg&#10;BKR1vvB0GOfpNDbxS50y8hOExzNsqgtM0uFkkk/Gt+SS5BvfXN3dJVyzy22HPnxV0LBolByJloSW&#10;OKx8oIoUOoTEYh5MXS1rY9ImSkEtDLKDIBJNSD3Sjd+ijGVtya+vPucpsYV4vc9sLBW4zBSt0G06&#10;Vlex25th4g1URwICodeId3JZU7cr4cOzQBIFDUhCD0+0aANUDU4WZzvAn387j/HEFXk5a0lkJfc/&#10;9gIVZ+abJRajIgcDB2MzGHbfLIBGHtMTcjKZdAGDGUyN0LyS/uexCrmElVSr5GEwF6GXOr0fqebz&#10;FES6cyKs7NrJmDpCHLF/6V4FuhNBgah9hEF+onjHUx8bb1qY7wPoOpEYke1RPAFOmk3cnt5XfBRv&#10;9ynq8heY/QIAAP//AwBQSwMEFAAGAAgAAAAhAAyvF0bjAAAACwEAAA8AAABkcnMvZG93bnJldi54&#10;bWxMj8FOwzAMhu9IvENkJC5oS1loV0rTCZA4IA2hDbRz1oS2LHFKk20dT485wdH2p9/fXy5GZ9nB&#10;DKHzKOF6mgAzWHvdYSPh/e1pkgMLUaFW1qORcDIBFtX5WakK7Y+4Mod1bBiFYCiUhDbGvuA81K1x&#10;Kkx9b5BuH35wKtI4NFwP6kjhzvJZkmTcqQ7pQ6t689iaerfeOwn56eblapPNN5/29fmh/W6+cLlT&#10;Ul5ejPd3wKIZ4x8Mv/qkDhU5bf0edWBWQipmKaEShEgzYETk81sBbEubTCTAq5L/71D9AAAA//8D&#10;AFBLAQItABQABgAIAAAAIQC2gziS/gAAAOEBAAATAAAAAAAAAAAAAAAAAAAAAABbQ29udGVudF9U&#10;eXBlc10ueG1sUEsBAi0AFAAGAAgAAAAhADj9If/WAAAAlAEAAAsAAAAAAAAAAAAAAAAALwEAAF9y&#10;ZWxzLy5yZWxzUEsBAi0AFAAGAAgAAAAhAOkfOpEoAgAATQQAAA4AAAAAAAAAAAAAAAAALgIAAGRy&#10;cy9lMm9Eb2MueG1sUEsBAi0AFAAGAAgAAAAhAAyvF0bjAAAACwEAAA8AAAAAAAAAAAAAAAAAggQA&#10;AGRycy9kb3ducmV2LnhtbFBLBQYAAAAABAAEAPMAAACSBQAAAAA=&#10;" fillcolor="white [3201]" stroked="f" strokeweight=".5pt">
                <v:textbox inset="0,0,0,0">
                  <w:txbxContent>
                    <w:p w14:paraId="71FBD446"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v:textbox>
              </v:shape>
            </w:pict>
          </mc:Fallback>
        </mc:AlternateContent>
      </w:r>
      <w:r w:rsidRPr="004A07B5">
        <w:rPr>
          <w:noProof/>
        </w:rPr>
        <mc:AlternateContent>
          <mc:Choice Requires="wps">
            <w:drawing>
              <wp:anchor distT="0" distB="0" distL="114300" distR="114300" simplePos="0" relativeHeight="251654194" behindDoc="0" locked="0" layoutInCell="1" allowOverlap="1" wp14:anchorId="26A3E2A7" wp14:editId="2FCCB6DE">
                <wp:simplePos x="0" y="0"/>
                <wp:positionH relativeFrom="column">
                  <wp:posOffset>3381375</wp:posOffset>
                </wp:positionH>
                <wp:positionV relativeFrom="paragraph">
                  <wp:posOffset>3284855</wp:posOffset>
                </wp:positionV>
                <wp:extent cx="2202180" cy="173990"/>
                <wp:effectExtent l="0" t="0" r="7620" b="0"/>
                <wp:wrapNone/>
                <wp:docPr id="1371037737" name="Textfeld 4"/>
                <wp:cNvGraphicFramePr/>
                <a:graphic xmlns:a="http://schemas.openxmlformats.org/drawingml/2006/main">
                  <a:graphicData uri="http://schemas.microsoft.com/office/word/2010/wordprocessingShape">
                    <wps:wsp>
                      <wps:cNvSpPr txBox="1"/>
                      <wps:spPr>
                        <a:xfrm>
                          <a:off x="0" y="0"/>
                          <a:ext cx="2202180" cy="173990"/>
                        </a:xfrm>
                        <a:prstGeom prst="rect">
                          <a:avLst/>
                        </a:prstGeom>
                        <a:solidFill>
                          <a:schemeClr val="lt1"/>
                        </a:solidFill>
                        <a:ln w="6350">
                          <a:noFill/>
                        </a:ln>
                      </wps:spPr>
                      <wps:txbx>
                        <w:txbxContent>
                          <w:p w14:paraId="2BCB403F"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3E2A7" id="_x0000_s1334" type="#_x0000_t202" style="position:absolute;left:0;text-align:left;margin-left:266.25pt;margin-top:258.65pt;width:173.4pt;height:13.7pt;z-index:251654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5GYKAIAAE0EAAAOAAAAZHJzL2Uyb0RvYy54bWysVE2P2jAQvVfqf7B8LwmsumUjwoqyoqqE&#10;dldiqz0bx4ZIjscdGxL66zt2CLTbnqpenLFnPB/vPWd23zWGHRX6GmzJx6OcM2UlVLXdlfzby+rD&#10;lDMfhK2EAatKflKe38/fv5u1rlAT2IOpFDJKYn3RupLvQ3BFlnm5V43wI3DKklMDNiLQFndZhaKl&#10;7I3JJnl+m7WAlUOQyns6feidfJ7ya61keNLaq8BMyam3kFZM6zau2Xwmih0Kt6/luQ3xD100orZU&#10;9JLqQQTBDlj/kaqpJYIHHUYSmgy0rqVKM9A04/zNNJu9cCrNQuB4d4HJ/7+08vG4cc/IQvcZOiIw&#10;AtI6X3g6jPN0Gpv4pU4Z+QnC0wU21QUm6XAyySfjKbkk+cafbu7uEq7Z9bZDH74oaFg0So5ES0JL&#10;HNc+UEUKHUJiMQ+mrla1MWkTpaCWBtlREIkmpB7pxm9RxrK25Lc3H/OU2EK83mc2lgpcZ4pW6LYd&#10;q6vY7XSYeAvViYBA6DXinVzV1O1a+PAskERBA5LQwxMt2gBVg7PF2R7wx9/OYzxxRV7OWhJZyf33&#10;g0DFmflqicWoyMHAwdgOhj00S6CRx/SEnEwmXcBgBlMjNK+k/0WsQi5hJdUqeRjMZeilTu9HqsUi&#10;BZHunAhru3Eypo4QR+xfuleB7kxQIGofYZCfKN7w1MfGmxYWhwC6TiRGZHsUz4CTZhO35/cVH8Wv&#10;+xR1/QvMfwIAAP//AwBQSwMEFAAGAAgAAAAhAE4T8J3jAAAACwEAAA8AAABkcnMvZG93bnJldi54&#10;bWxMj8FOwzAQRO9I/IO1SFxQ67RNmxDiVIDEAakItaCe3djEofY6xG6b8vUsJ7jN7oxm35bLwVl2&#10;1H1oPQqYjBNgGmuvWmwEvL89jXJgIUpU0nrUAs46wLK6vChlofwJ1/q4iQ2jEgyFFGBi7ArOQ220&#10;k2HsO43kffjeyUhj33DVyxOVO8unSbLgTrZIF4zs9KPR9X5zcALyc/pys11k20/7+vxgvpsvXO2l&#10;ENdXw/0dsKiH+BeGX3xCh4qYdv6AKjArYD6bzilKYpLNgFEiz25J7GiTphnwquT/f6h+AAAA//8D&#10;AFBLAQItABQABgAIAAAAIQC2gziS/gAAAOEBAAATAAAAAAAAAAAAAAAAAAAAAABbQ29udGVudF9U&#10;eXBlc10ueG1sUEsBAi0AFAAGAAgAAAAhADj9If/WAAAAlAEAAAsAAAAAAAAAAAAAAAAALwEAAF9y&#10;ZWxzLy5yZWxzUEsBAi0AFAAGAAgAAAAhACdTkZgoAgAATQQAAA4AAAAAAAAAAAAAAAAALgIAAGRy&#10;cy9lMm9Eb2MueG1sUEsBAi0AFAAGAAgAAAAhAE4T8J3jAAAACwEAAA8AAAAAAAAAAAAAAAAAggQA&#10;AGRycy9kb3ducmV2LnhtbFBLBQYAAAAABAAEAPMAAACSBQAAAAA=&#10;" fillcolor="white [3201]" stroked="f" strokeweight=".5pt">
                <v:textbox inset="0,0,0,0">
                  <w:txbxContent>
                    <w:p w14:paraId="2BCB403F" w14:textId="77777777" w:rsidR="00B23828" w:rsidRPr="00B901F3" w:rsidRDefault="00B23828" w:rsidP="00B23828">
                      <w:pPr>
                        <w:ind w:left="0" w:right="53"/>
                        <w:jc w:val="left"/>
                      </w:pPr>
                      <w:r w:rsidRPr="00B901F3">
                        <w:t xml:space="preserve">In             </w:t>
                      </w:r>
                      <w:r>
                        <w:t xml:space="preserve">       </w:t>
                      </w:r>
                      <w:r w:rsidRPr="00B901F3">
                        <w:t xml:space="preserve"> Process    </w:t>
                      </w:r>
                      <w:r>
                        <w:t xml:space="preserve">                </w:t>
                      </w:r>
                      <w:r w:rsidRPr="00B901F3">
                        <w:t>Out</w:t>
                      </w:r>
                    </w:p>
                  </w:txbxContent>
                </v:textbox>
              </v:shape>
            </w:pict>
          </mc:Fallback>
        </mc:AlternateContent>
      </w:r>
      <w:r w:rsidR="00B23828" w:rsidRPr="004A07B5">
        <w:rPr>
          <w:noProof/>
        </w:rPr>
        <mc:AlternateContent>
          <mc:Choice Requires="wps">
            <w:drawing>
              <wp:anchor distT="0" distB="0" distL="114300" distR="114300" simplePos="0" relativeHeight="251654196" behindDoc="0" locked="0" layoutInCell="1" allowOverlap="1" wp14:anchorId="568614D1" wp14:editId="4684838F">
                <wp:simplePos x="0" y="0"/>
                <wp:positionH relativeFrom="column">
                  <wp:posOffset>2213156</wp:posOffset>
                </wp:positionH>
                <wp:positionV relativeFrom="paragraph">
                  <wp:posOffset>73660</wp:posOffset>
                </wp:positionV>
                <wp:extent cx="1333500" cy="182880"/>
                <wp:effectExtent l="0" t="0" r="0" b="7620"/>
                <wp:wrapNone/>
                <wp:docPr id="1822442545"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14B9FE8" w14:textId="77777777" w:rsidR="00B23828" w:rsidRPr="00B901F3" w:rsidRDefault="00B23828" w:rsidP="00B23828">
                            <w:pPr>
                              <w:ind w:left="0"/>
                              <w:rPr>
                                <w:b/>
                                <w:bCs/>
                              </w:rPr>
                            </w:pPr>
                            <w:r>
                              <w:rPr>
                                <w:b/>
                                <w:bCs/>
                              </w:rPr>
                              <w:t>Identity Preservation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614D1" id="_x0000_s1335" type="#_x0000_t202" style="position:absolute;left:0;text-align:left;margin-left:174.25pt;margin-top:5.8pt;width:105pt;height:14.4pt;z-index:2516541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XP+JAIAAEsEAAAOAAAAZHJzL2Uyb0RvYy54bWysVEuP2yAQvlfqf0DcG+ehblMrzirNKlWl&#10;aHelbLVngiFGAgYBiZ3++g44TtptT1UveGDe33zjxX1nNDkJHxTYik5GY0qE5VAre6jo95fNhzkl&#10;ITJbMw1WVPQsAr1fvn+3aF0pptCAroUnGMSGsnUVbWJ0ZVEE3gjDwgicsKiU4A2LePWHovasxehG&#10;F9Px+K5owdfOAxch4OtDr6TLHF9KweOTlEFEoiuKtcV8+nzu01ksF6w8eOYaxS9lsH+owjBlMek1&#10;1AOLjBy9+iOUUdxDABlHHEwBUioucg/YzWT8pptdw5zIvSA4wV1hCv8vLH887dyzJ7H7Ah0OMAHS&#10;ulAGfEz9dNKb9MVKCeoRwvMVNtFFwpPTbDb7OEYVR91kPp3PM67Fzdv5EL8KMCQJFfU4lowWO21D&#10;xIxoOpikZAG0qjdK63xJVBBr7cmJ4RB1zDWix29W2pK2ondYRw5sIbn3kbXFBLeekhS7fUdUjdV+&#10;+jx0vIf6jEB46DkSHN8orHbLQnxmHkmBDSLR4xMeUgNmg4tESQP+x9/ekz3OCrWUtEiyilrcAkr0&#10;N4szTHwcBD8I+0GwR7MGbHiCC+R4FtHBRz2I0oN5RfavUg5UMcsxU0XjIK5jT3TcHi5Wq2yErHMs&#10;bu3O8RQ6AZyQf+lemXeX8UQc7CMM5GPlmyn1tsnTwuoYQao8woRrj+EFbmRsnuxlu9JK/HrPVrd/&#10;wPInAAAA//8DAFBLAwQUAAYACAAAACEAoi2t8N8AAAAJAQAADwAAAGRycy9kb3ducmV2LnhtbEyP&#10;wU7DMAyG70i8Q2QkLmhLB201labThNgBIQ4bbOKYNaataJwqydby9ngnONr/p9+fy9Vke3FGHzpH&#10;ChbzBARS7UxHjYKP981sCSJETUb3jlDBDwZYVddXpS6MG2mL511sBJdQKLSCNsahkDLULVod5m5A&#10;4uzLeasjj76RxuuRy20v75Mkl1Z3xBdaPeBTi/X37mQVoN62d3KfP7/6Q7NZ79PPt5fRKXV7M60f&#10;QUSc4h8MF31Wh4qdju5EJohewUO6zBjlYJGDYCDLLoujgjRJQVal/P9B9QsAAP//AwBQSwECLQAU&#10;AAYACAAAACEAtoM4kv4AAADhAQAAEwAAAAAAAAAAAAAAAAAAAAAAW0NvbnRlbnRfVHlwZXNdLnht&#10;bFBLAQItABQABgAIAAAAIQA4/SH/1gAAAJQBAAALAAAAAAAAAAAAAAAAAC8BAABfcmVscy8ucmVs&#10;c1BLAQItABQABgAIAAAAIQChMXP+JAIAAEsEAAAOAAAAAAAAAAAAAAAAAC4CAABkcnMvZTJvRG9j&#10;LnhtbFBLAQItABQABgAIAAAAIQCiLa3w3wAAAAkBAAAPAAAAAAAAAAAAAAAAAH4EAABkcnMvZG93&#10;bnJldi54bWxQSwUGAAAAAAQABADzAAAAigUAAAAA&#10;" fillcolor="white [3201]" stroked="f" strokeweight=".5pt">
                <v:textbox inset="0,0,0,0">
                  <w:txbxContent>
                    <w:p w14:paraId="214B9FE8" w14:textId="77777777" w:rsidR="00B23828" w:rsidRPr="00B901F3" w:rsidRDefault="00B23828" w:rsidP="00B23828">
                      <w:pPr>
                        <w:ind w:left="0"/>
                        <w:rPr>
                          <w:b/>
                          <w:bCs/>
                        </w:rPr>
                      </w:pPr>
                      <w:r>
                        <w:rPr>
                          <w:b/>
                          <w:bCs/>
                        </w:rPr>
                        <w:t>Identity Preservation</w:t>
                      </w:r>
                    </w:p>
                  </w:txbxContent>
                </v:textbox>
              </v:shape>
            </w:pict>
          </mc:Fallback>
        </mc:AlternateContent>
      </w:r>
      <w:r w:rsidR="00B23828" w:rsidRPr="004A07B5">
        <w:rPr>
          <w:noProof/>
        </w:rPr>
        <mc:AlternateContent>
          <mc:Choice Requires="wps">
            <w:drawing>
              <wp:anchor distT="0" distB="0" distL="114300" distR="114300" simplePos="0" relativeHeight="251654195" behindDoc="0" locked="0" layoutInCell="1" allowOverlap="1" wp14:anchorId="65029CE6" wp14:editId="5B90366B">
                <wp:simplePos x="0" y="0"/>
                <wp:positionH relativeFrom="column">
                  <wp:posOffset>934539</wp:posOffset>
                </wp:positionH>
                <wp:positionV relativeFrom="paragraph">
                  <wp:posOffset>1227546</wp:posOffset>
                </wp:positionV>
                <wp:extent cx="1333500" cy="182880"/>
                <wp:effectExtent l="0" t="0" r="0" b="7620"/>
                <wp:wrapNone/>
                <wp:docPr id="1829711983"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0C696CC" w14:textId="77777777" w:rsidR="00B23828" w:rsidRPr="00B901F3" w:rsidRDefault="00B23828" w:rsidP="00B23828">
                            <w:pPr>
                              <w:ind w:left="0"/>
                              <w:rPr>
                                <w:b/>
                                <w:bCs/>
                              </w:rPr>
                            </w:pPr>
                            <w:r w:rsidRPr="00B901F3">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29CE6" id="_x0000_s1336" type="#_x0000_t202" style="position:absolute;left:0;text-align:left;margin-left:73.6pt;margin-top:96.65pt;width:105pt;height:14.4pt;z-index:25165419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urIQIAAEsEAAAOAAAAZHJzL2Uyb0RvYy54bWysVEuL2zAQvhf6H4TujfOgSzBxljRLSiHs&#10;LuyWPSuyFAtkjRgpsdNf35ESJ+22p9KLPNK8v/nGi/u+teyoMBhwFZ+MxpwpJ6E2bl/x76+bT3PO&#10;QhSuFhacqvhJBX6//Phh0flSTaEBWytkFMSFsvMVb2L0ZVEE2ahWhBF45UipAVsR6Yr7okbRUfTW&#10;FtPx+K7oAGuPIFUI9PpwVvJljq+1kvFJ66AisxWn2mI+MZ+7dBbLhSj3KHxj5KUM8Q9VtMI4SnoN&#10;9SCiYAc0f4RqjUQIoONIQluA1kaq3AN1Mxm/6+alEV7lXgic4K8whf8XVj4eX/wzsth/gZ4GmADp&#10;fCgDPaZ+eo1t+lKljPQE4ekKm+ojk8lpNpt9HpNKkm4yn87nGdfi5u0xxK8KWpaEiiONJaMljtsQ&#10;KSOZDiYpWQBr6o2xNl8SFdTaIjsKGqKNuUby+M3KOtZV/I7qyIEdJPdzZOsowa2nJMV+1zNTp2pz&#10;qeltB/WJgEA4cyR4uTFU7VaE+CyQSEENEtHjEx3aAmWDi8RZA/jjb+/JnmZFWs46IlnFHW0BZ/ab&#10;oxkmPg4CDsJuENyhXQM1PKEF8jKL5IDRDqJGaN+I/auUg1TCScpU8TiI63gmOm2PVKtVNiLWeRG3&#10;7sXLFDoBnJB/7d8E+st4Ig32EQbyifLdlM62ydPB6hBBmzzCG4YXuImxebKX7Uor8es9W93+Acuf&#10;AAAA//8DAFBLAwQUAAYACAAAACEArEiHGOEAAAALAQAADwAAAGRycy9kb3ducmV2LnhtbEyPwU7D&#10;MBBE70j8g7VIXBB16pQWQpyqQvSAEIeWFnF04yWOiO3Idpvw92xPcNvZHc2+KZej7dgJQ2y9kzCd&#10;ZMDQ1V63rpGwe1/f3gOLSTmtOu9Qwg9GWFaXF6UqtB/cBk/b1DAKcbFQEkxKfcF5rA1aFSe+R0e3&#10;Lx+sSiRDw3VQA4Xbjossm3OrWkcfjOrxyWD9vT1aCag25obv58+v4aNZr/azz7eXwUt5fTWuHoEl&#10;HNOfGc74hA4VMR380enIOtKzhSArDQ95Dowc+d15c5AghJgCr0r+v0P1CwAA//8DAFBLAQItABQA&#10;BgAIAAAAIQC2gziS/gAAAOEBAAATAAAAAAAAAAAAAAAAAAAAAABbQ29udGVudF9UeXBlc10ueG1s&#10;UEsBAi0AFAAGAAgAAAAhADj9If/WAAAAlAEAAAsAAAAAAAAAAAAAAAAALwEAAF9yZWxzLy5yZWxz&#10;UEsBAi0AFAAGAAgAAAAhACKEy6shAgAASwQAAA4AAAAAAAAAAAAAAAAALgIAAGRycy9lMm9Eb2Mu&#10;eG1sUEsBAi0AFAAGAAgAAAAhAKxIhxjhAAAACwEAAA8AAAAAAAAAAAAAAAAAewQAAGRycy9kb3du&#10;cmV2LnhtbFBLBQYAAAAABAAEAPMAAACJBQAAAAA=&#10;" fillcolor="white [3201]" stroked="f" strokeweight=".5pt">
                <v:textbox inset="0,0,0,0">
                  <w:txbxContent>
                    <w:p w14:paraId="20C696CC" w14:textId="77777777" w:rsidR="00B23828" w:rsidRPr="00B901F3" w:rsidRDefault="00B23828" w:rsidP="00B23828">
                      <w:pPr>
                        <w:ind w:left="0"/>
                        <w:rPr>
                          <w:b/>
                          <w:bCs/>
                        </w:rPr>
                      </w:pPr>
                      <w:r w:rsidRPr="00B901F3">
                        <w:rPr>
                          <w:b/>
                          <w:bCs/>
                        </w:rPr>
                        <w:t>Segregation</w:t>
                      </w:r>
                    </w:p>
                  </w:txbxContent>
                </v:textbox>
              </v:shape>
            </w:pict>
          </mc:Fallback>
        </mc:AlternateContent>
      </w:r>
      <w:r w:rsidR="00B23828" w:rsidRPr="004A07B5">
        <w:rPr>
          <w:noProof/>
        </w:rPr>
        <mc:AlternateContent>
          <mc:Choice Requires="wps">
            <w:drawing>
              <wp:anchor distT="0" distB="0" distL="114300" distR="114300" simplePos="0" relativeHeight="251654189" behindDoc="0" locked="0" layoutInCell="1" allowOverlap="1" wp14:anchorId="0D6DB1D6" wp14:editId="1ACB5CE3">
                <wp:simplePos x="0" y="0"/>
                <wp:positionH relativeFrom="column">
                  <wp:posOffset>3837305</wp:posOffset>
                </wp:positionH>
                <wp:positionV relativeFrom="paragraph">
                  <wp:posOffset>2384425</wp:posOffset>
                </wp:positionV>
                <wp:extent cx="1333500" cy="182880"/>
                <wp:effectExtent l="0" t="0" r="7620" b="7620"/>
                <wp:wrapNone/>
                <wp:docPr id="504191645"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1382EDCB" w14:textId="77777777" w:rsidR="00B23828" w:rsidRPr="00B901F3" w:rsidRDefault="00B23828" w:rsidP="00B23828">
                            <w:pPr>
                              <w:ind w:left="0"/>
                              <w:rPr>
                                <w:b/>
                                <w:bCs/>
                              </w:rPr>
                            </w:pPr>
                            <w:r>
                              <w:rPr>
                                <w:b/>
                                <w:bCs/>
                              </w:rPr>
                              <w:t>Book &amp; Claim</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DB1D6" id="_x0000_s1337" type="#_x0000_t202" style="position:absolute;left:0;text-align:left;margin-left:302.15pt;margin-top:187.75pt;width:105pt;height:14.4pt;z-index:25165418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7aIQIAAEsEAAAOAAAAZHJzL2Uyb0RvYy54bWysVEuL2zAQvhf6H4TujfOgSzBxljRLSiHs&#10;LuyWPSuyFAtkjRgpsdNf35ESJ+22p9KLPNK8v/nGi/u+teyoMBhwFZ+MxpwpJ6E2bl/x76+bT3PO&#10;QhSuFhacqvhJBX6//Phh0flSTaEBWytkFMSFsvMVb2L0ZVEE2ahWhBF45UipAVsR6Yr7okbRUfTW&#10;FtPx+K7oAGuPIFUI9PpwVvJljq+1kvFJ66AisxWn2mI+MZ+7dBbLhSj3KHxj5KUM8Q9VtMI4SnoN&#10;9SCiYAc0f4RqjUQIoONIQluA1kaq3AN1Mxm/6+alEV7lXgic4K8whf8XVj4eX/wzsth/gZ4GmADp&#10;fCgDPaZ+eo1t+lKljPQE4ekKm+ojk8lpNpt9HpNKkm4yn87nGdfi5u0xxK8KWpaEiiONJaMljtsQ&#10;KSOZDiYpWQBr6o2xNl8SFdTaIjsKGqKNuUby+M3KOtZV/I7qyIEdJPdzZOsowa2nJMV+1zNTp2qv&#10;He+gPhEQCGeOBC83hqrdihCfBRIpqEEienyiQ1ugbHCROGsAf/ztPdnTrEjLWUckq7ijLeDMfnM0&#10;w8THQcBB2A2CO7RroIYntEBeZpEcMNpB1AjtG7F/lXKQSjhJmSoeB3Edz0Sn7ZFqtcpGxDov4ta9&#10;eJlCJ4AT8q/9m0B/GU+kwT7CQD5RvpvS2TZ5OlgdImiTR5hwPWN4gZsYmyd72a60Er/es9XtH7D8&#10;CQAA//8DAFBLAwQUAAYACAAAACEAlS2VqOAAAAALAQAADwAAAGRycy9kb3ducmV2LnhtbEyPwU7D&#10;MAyG70i8Q2QkLoilY12ZStNpQuyAEIcNhjh6jWkqGqdqsrW8PekJjvb/6ffnYj3aVpyp941jBfNZ&#10;AoK4crrhWsH72/Z2BcIHZI2tY1LwQx7W5eVFgbl2A+/ovA+1iCXsc1RgQuhyKX1lyKKfuY44Zl+u&#10;txji2NdS9zjEctvKuyTJpMWG4wWDHT0aqr73J6uAcGdu5CF7euk/6u3mkH6+Pg9OqeurcfMAItAY&#10;/mCY9KM6lNHp6E6svWgVZEm6iKiCxf1yCSISq/m0OSpIp0iWhfz/Q/kLAAD//wMAUEsBAi0AFAAG&#10;AAgAAAAhALaDOJL+AAAA4QEAABMAAAAAAAAAAAAAAAAAAAAAAFtDb250ZW50X1R5cGVzXS54bWxQ&#10;SwECLQAUAAYACAAAACEAOP0h/9YAAACUAQAACwAAAAAAAAAAAAAAAAAvAQAAX3JlbHMvLnJlbHNQ&#10;SwECLQAUAAYACAAAACEAB3E+2iECAABLBAAADgAAAAAAAAAAAAAAAAAuAgAAZHJzL2Uyb0RvYy54&#10;bWxQSwECLQAUAAYACAAAACEAlS2VqOAAAAALAQAADwAAAAAAAAAAAAAAAAB7BAAAZHJzL2Rvd25y&#10;ZXYueG1sUEsFBgAAAAAEAAQA8wAAAIgFAAAAAA==&#10;" fillcolor="white [3201]" stroked="f" strokeweight=".5pt">
                <v:textbox inset="0,0,0,0">
                  <w:txbxContent>
                    <w:p w14:paraId="1382EDCB" w14:textId="77777777" w:rsidR="00B23828" w:rsidRPr="00B901F3" w:rsidRDefault="00B23828" w:rsidP="00B23828">
                      <w:pPr>
                        <w:ind w:left="0"/>
                        <w:rPr>
                          <w:b/>
                          <w:bCs/>
                        </w:rPr>
                      </w:pPr>
                      <w:r>
                        <w:rPr>
                          <w:b/>
                          <w:bCs/>
                        </w:rPr>
                        <w:t>Book &amp; Claim</w:t>
                      </w:r>
                    </w:p>
                  </w:txbxContent>
                </v:textbox>
              </v:shape>
            </w:pict>
          </mc:Fallback>
        </mc:AlternateContent>
      </w:r>
      <w:r w:rsidR="00B23828" w:rsidRPr="004A07B5">
        <w:rPr>
          <w:noProof/>
        </w:rPr>
        <mc:AlternateContent>
          <mc:Choice Requires="wps">
            <w:drawing>
              <wp:anchor distT="0" distB="0" distL="114300" distR="114300" simplePos="0" relativeHeight="251654188" behindDoc="0" locked="0" layoutInCell="1" allowOverlap="1" wp14:anchorId="38D9182F" wp14:editId="5F6AAF13">
                <wp:simplePos x="0" y="0"/>
                <wp:positionH relativeFrom="column">
                  <wp:posOffset>3837305</wp:posOffset>
                </wp:positionH>
                <wp:positionV relativeFrom="paragraph">
                  <wp:posOffset>1226185</wp:posOffset>
                </wp:positionV>
                <wp:extent cx="1333500" cy="182880"/>
                <wp:effectExtent l="0" t="0" r="9525" b="7620"/>
                <wp:wrapNone/>
                <wp:docPr id="1712039403"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318E4CCE" w14:textId="77777777" w:rsidR="00B23828" w:rsidRPr="00B901F3" w:rsidRDefault="00B23828" w:rsidP="00B23828">
                            <w:pPr>
                              <w:ind w:left="0"/>
                              <w:rPr>
                                <w:b/>
                                <w:bCs/>
                              </w:rPr>
                            </w:pPr>
                            <w:r>
                              <w:rPr>
                                <w:b/>
                                <w:bCs/>
                              </w:rPr>
                              <w:t>Mass Balancing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9182F" id="_x0000_s1338" type="#_x0000_t202" style="position:absolute;left:0;text-align:left;margin-left:302.15pt;margin-top:96.55pt;width:105pt;height:14.4pt;z-index:2516541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iBIIQIAAEsEAAAOAAAAZHJzL2Uyb0RvYy54bWysVEuL2zAQvhf6H4TujfOgSzBxljRLSiHs&#10;LuyWPSuyFAtkjZAmsdNf35ESJ+22p9KLPNK8v/nGi/u+teyoQjTgKj4ZjTlTTkJt3L7i3183n+ac&#10;RRSuFhacqvhJRX6//Phh0flSTaEBW6vAKIiLZecr3iD6siiibFQr4gi8cqTUEFqBdA37og6io+it&#10;Labj8V3RQah9AKlipNeHs5Ivc3ytlcQnraNCZitOtWE+Qz536SyWC1Hug/CNkZcyxD9U0QrjKOk1&#10;1INAwQ7B/BGqNTJABI0jCW0BWhupcg/UzWT8rpuXRniVeyFwor/CFP9fWPl4fPHPgWH/BXoaYAKk&#10;87GM9Jj66XVo05cqZaQnCE9X2FSPTCan2Wz2eUwqSbrJfDqfZ1yLm7cPEb8qaFkSKh5oLBktcdxG&#10;pIxkOpikZBGsqTfG2nxJVFBrG9hR0BAt5hrJ4zcr61hX8TuqIwd2kNzPka2jBLeekoT9rmemztUO&#10;He+gPhEQAc4ciV5uDFW7FRGfRSBSUINEdHyiQ1ugbHCROGsg/Pjbe7KnWZGWs45IVnFHW8CZ/eZo&#10;homPgxAGYTcI7tCugRqe0AJ5mUVyCGgHUQdo34j9q5SDVMJJylRxHMQ1nolO2yPVapWNiHVe4Na9&#10;eJlCJ4AT8q/9mwj+Mh6kwT7CQD5RvpvS2TZ5OlgdELTJI0y4njG8wE2MzZO9bFdaiV/v2er2D1j+&#10;BAAA//8DAFBLAwQUAAYACAAAACEAgaHYfeEAAAALAQAADwAAAGRycy9kb3ducmV2LnhtbEyPwU7D&#10;MAyG70i8Q2QkLoil7aZqK02nCbEDQhw2GOKYNaapaJyqydby9ngnONr/p9+fy/XkOnHGIbSeFKSz&#10;BARS7U1LjYL3t+39EkSImozuPKGCHwywrq6vSl0YP9IOz/vYCC6hUGgFNsa+kDLUFp0OM98jcfbl&#10;B6cjj0MjzaBHLnedzJIkl063xBes7vHRYv29PzkFqHf2Th7yp5fho9luDovP1+fRK3V7M20eQESc&#10;4h8MF31Wh4qdjv5EJohOQZ4s5oxysJqnIJhYppfNUUGWpSuQVSn//1D9AgAA//8DAFBLAQItABQA&#10;BgAIAAAAIQC2gziS/gAAAOEBAAATAAAAAAAAAAAAAAAAAAAAAABbQ29udGVudF9UeXBlc10ueG1s&#10;UEsBAi0AFAAGAAgAAAAhADj9If/WAAAAlAEAAAsAAAAAAAAAAAAAAAAALwEAAF9yZWxzLy5yZWxz&#10;UEsBAi0AFAAGAAgAAAAhAGhuIEghAgAASwQAAA4AAAAAAAAAAAAAAAAALgIAAGRycy9lMm9Eb2Mu&#10;eG1sUEsBAi0AFAAGAAgAAAAhAIGh2H3hAAAACwEAAA8AAAAAAAAAAAAAAAAAewQAAGRycy9kb3du&#10;cmV2LnhtbFBLBQYAAAAABAAEAPMAAACJBQAAAAA=&#10;" fillcolor="white [3201]" stroked="f" strokeweight=".5pt">
                <v:textbox inset="0,0,0,0">
                  <w:txbxContent>
                    <w:p w14:paraId="318E4CCE" w14:textId="77777777" w:rsidR="00B23828" w:rsidRPr="00B901F3" w:rsidRDefault="00B23828" w:rsidP="00B23828">
                      <w:pPr>
                        <w:ind w:left="0"/>
                        <w:rPr>
                          <w:b/>
                          <w:bCs/>
                        </w:rPr>
                      </w:pPr>
                      <w:r>
                        <w:rPr>
                          <w:b/>
                          <w:bCs/>
                        </w:rPr>
                        <w:t>Mass Balancing</w:t>
                      </w:r>
                    </w:p>
                  </w:txbxContent>
                </v:textbox>
              </v:shape>
            </w:pict>
          </mc:Fallback>
        </mc:AlternateContent>
      </w:r>
      <w:r w:rsidR="00B23828" w:rsidRPr="004A07B5">
        <w:rPr>
          <w:noProof/>
        </w:rPr>
        <mc:AlternateContent>
          <mc:Choice Requires="wps">
            <w:drawing>
              <wp:anchor distT="0" distB="0" distL="114300" distR="114300" simplePos="0" relativeHeight="251654187" behindDoc="0" locked="0" layoutInCell="1" allowOverlap="1" wp14:anchorId="35DDD526" wp14:editId="0BCD560C">
                <wp:simplePos x="0" y="0"/>
                <wp:positionH relativeFrom="column">
                  <wp:posOffset>934085</wp:posOffset>
                </wp:positionH>
                <wp:positionV relativeFrom="paragraph">
                  <wp:posOffset>2384425</wp:posOffset>
                </wp:positionV>
                <wp:extent cx="1333500" cy="182880"/>
                <wp:effectExtent l="0" t="0" r="0" b="7620"/>
                <wp:wrapNone/>
                <wp:docPr id="381631404"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22DABAC3" w14:textId="77777777" w:rsidR="00B23828" w:rsidRPr="00B901F3" w:rsidRDefault="00B23828" w:rsidP="00B23828">
                            <w:pPr>
                              <w:ind w:left="0"/>
                              <w:rPr>
                                <w:b/>
                                <w:bCs/>
                              </w:rPr>
                            </w:pPr>
                            <w:r>
                              <w:rPr>
                                <w:b/>
                                <w:bCs/>
                              </w:rPr>
                              <w:t>Controlled Blending</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DD526" id="_x0000_s1339" type="#_x0000_t202" style="position:absolute;left:0;text-align:left;margin-left:73.55pt;margin-top:187.75pt;width:105pt;height:14.4pt;z-index:25165418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9U5IgIAAEsEAAAOAAAAZHJzL2Uyb0RvYy54bWysVEuL2zAQvhf6H4TujfOgSzBxljRLSiHs&#10;LuyWPSuyFAtkjRgpsdNf35ESJ+22p9KLPNK8v/nGi/u+teyoMBhwFZ+MxpwpJ6E2bl/x76+bT3PO&#10;QhSuFhacqvhJBX6//Phh0flSTaEBWytkFMSFsvMVb2L0ZVEE2ahWhBF45UipAVsR6Yr7okbRUfTW&#10;FtPx+K7oAGuPIFUI9PpwVvJljq+1kvFJ66AisxWn2mI+MZ+7dBbLhSj3KHxj5KUM8Q9VtMI4SnoN&#10;9SCiYAc0f4RqjUQIoONIQluA1kaq3AN1Mxm/6+alEV7lXgic4K8whf8XVj4eX/wzsth/gZ4GmADp&#10;fCgDPaZ+eo1t+lKljPQE4ekKm+ojk8lpNpt9HpNKkm4yn87nGdfi5u0xxK8KWpaEiiONJaMljtsQ&#10;KSOZDiYpWQBr6o2xNl8SFdTaIjsKGqKNuUby+M3KOtZV/I7qyIEdJPdzZOsowa2nJMV+1zNTp2pn&#10;Q8c7qE8EBMKZI8HLjaFqtyLEZ4FECmqQiB6f6NAWKBtcJM4awB9/e0/2NCvSctYRySruaAs4s98c&#10;zTDxcRBwEHaD4A7tGqjhCS2Ql1kkB4x2EDVC+0bsX6UcpBJOUqaKx0FcxzPRaXukWq2yEbHOi7h1&#10;L16m0AnghPxr/ybQX8YTabCPMJBPlO+mdLZNng5Whwja5BEmXM8YXuAmxubJXrYrrcSv92x1+wcs&#10;fwIAAP//AwBQSwMEFAAGAAgAAAAhABoX1zPhAAAACwEAAA8AAABkcnMvZG93bnJldi54bWxMj8FO&#10;wzAMhu9IvENkJC6IpaPthkrTaULsgBCHDYY4eo1pKhqnarK1vD3ZCY6//en353I12U6caPCtYwXz&#10;WQKCuHa65UbB+9vm9h6ED8gaO8ek4Ic8rKrLixIL7Ube0mkXGhFL2BeowITQF1L62pBFP3M9cdx9&#10;ucFiiHFopB5wjOW2k3dJspAWW44XDPb0aKj+3h2tAsKtuZH7xdPL8NFs1vvs8/V5dEpdX03rBxCB&#10;pvAHw1k/qkMVnQ7uyNqLLuZsOY+ognSZ5yAikebnyUFBlmQpyKqU/3+ofgEAAP//AwBQSwECLQAU&#10;AAYACAAAACEAtoM4kv4AAADhAQAAEwAAAAAAAAAAAAAAAAAAAAAAW0NvbnRlbnRfVHlwZXNdLnht&#10;bFBLAQItABQABgAIAAAAIQA4/SH/1gAAAJQBAAALAAAAAAAAAAAAAAAAAC8BAABfcmVscy8ucmVs&#10;c1BLAQItABQABgAIAAAAIQBNm9U5IgIAAEsEAAAOAAAAAAAAAAAAAAAAAC4CAABkcnMvZTJvRG9j&#10;LnhtbFBLAQItABQABgAIAAAAIQAaF9cz4QAAAAsBAAAPAAAAAAAAAAAAAAAAAHwEAABkcnMvZG93&#10;bnJldi54bWxQSwUGAAAAAAQABADzAAAAigUAAAAA&#10;" fillcolor="white [3201]" stroked="f" strokeweight=".5pt">
                <v:textbox inset="0,0,0,0">
                  <w:txbxContent>
                    <w:p w14:paraId="22DABAC3" w14:textId="77777777" w:rsidR="00B23828" w:rsidRPr="00B901F3" w:rsidRDefault="00B23828" w:rsidP="00B23828">
                      <w:pPr>
                        <w:ind w:left="0"/>
                        <w:rPr>
                          <w:b/>
                          <w:bCs/>
                        </w:rPr>
                      </w:pPr>
                      <w:r>
                        <w:rPr>
                          <w:b/>
                          <w:bCs/>
                        </w:rPr>
                        <w:t>Controlled Blending</w:t>
                      </w:r>
                    </w:p>
                  </w:txbxContent>
                </v:textbox>
              </v:shape>
            </w:pict>
          </mc:Fallback>
        </mc:AlternateContent>
      </w:r>
      <w:r w:rsidR="00B23828" w:rsidRPr="004A07B5">
        <w:rPr>
          <w:noProof/>
        </w:rPr>
        <mc:AlternateContent>
          <mc:Choice Requires="wps">
            <w:drawing>
              <wp:anchor distT="0" distB="0" distL="114300" distR="114300" simplePos="0" relativeHeight="251654186" behindDoc="0" locked="0" layoutInCell="1" allowOverlap="1" wp14:anchorId="2A427209" wp14:editId="02B8EF9F">
                <wp:simplePos x="0" y="0"/>
                <wp:positionH relativeFrom="column">
                  <wp:posOffset>934085</wp:posOffset>
                </wp:positionH>
                <wp:positionV relativeFrom="paragraph">
                  <wp:posOffset>1226639</wp:posOffset>
                </wp:positionV>
                <wp:extent cx="1333500" cy="182880"/>
                <wp:effectExtent l="0" t="0" r="0" b="7620"/>
                <wp:wrapNone/>
                <wp:docPr id="1412215839" name="Textfeld 4"/>
                <wp:cNvGraphicFramePr/>
                <a:graphic xmlns:a="http://schemas.openxmlformats.org/drawingml/2006/main">
                  <a:graphicData uri="http://schemas.microsoft.com/office/word/2010/wordprocessingShape">
                    <wps:wsp>
                      <wps:cNvSpPr txBox="1"/>
                      <wps:spPr>
                        <a:xfrm>
                          <a:off x="0" y="0"/>
                          <a:ext cx="1333500" cy="182880"/>
                        </a:xfrm>
                        <a:prstGeom prst="rect">
                          <a:avLst/>
                        </a:prstGeom>
                        <a:solidFill>
                          <a:schemeClr val="lt1"/>
                        </a:solidFill>
                        <a:ln w="6350">
                          <a:noFill/>
                        </a:ln>
                      </wps:spPr>
                      <wps:txbx>
                        <w:txbxContent>
                          <w:p w14:paraId="5488D725" w14:textId="77777777" w:rsidR="00B23828" w:rsidRPr="00B901F3" w:rsidRDefault="00B23828" w:rsidP="00B23828">
                            <w:pPr>
                              <w:ind w:left="0"/>
                              <w:rPr>
                                <w:b/>
                                <w:bCs/>
                              </w:rPr>
                            </w:pPr>
                            <w:r w:rsidRPr="00B901F3">
                              <w:rPr>
                                <w:b/>
                                <w:bCs/>
                              </w:rPr>
                              <w:t>Segregation</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27209" id="_x0000_s1340" type="#_x0000_t202" style="position:absolute;left:0;text-align:left;margin-left:73.55pt;margin-top:96.6pt;width:105pt;height:14.4pt;z-index:25165418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23IwIAAEsEAAAOAAAAZHJzL2Uyb0RvYy54bWysVEuP2yAQvlfqf0DcG+fRriIrzirNKlWl&#10;aHelbLVngiFGAgYBiZ3++g44Trbbnqpe8MC8v/nGi/vOaHISPiiwFZ2MxpQIy6FW9lDRHy+bT3NK&#10;QmS2ZhqsqOhZBHq//Phh0bpSTKEBXQtPMIgNZesq2sToyqIIvBGGhRE4YVEpwRsW8eoPRe1Zi9GN&#10;Lqbj8V3Rgq+dBy5CwNeHXkmXOb6UgscnKYOIRFcUa4v59Pncp7NYLlh58Mw1il/KYP9QhWHKYtJr&#10;qAcWGTl69Ucoo7iHADKOOJgCpFRc5B6wm8n4XTe7hjmRe0FwgrvCFP5fWP542rlnT2L3FTocYAKk&#10;daEM+Jj66aQ36YuVEtQjhOcrbKKLhCen2Wz2ZYwqjrrJfDqfZ1yLm7fzIX4TYEgSKupxLBktdtqG&#10;iBnRdDBJyQJoVW+U1vmSqCDW2pMTwyHqmGtEj9+stCVtRe+wjhzYQnLvI2uLCW49JSl2+46oOlX7&#10;eeh4D/UZgfDQcyQ4vlFY7ZaF+Mw8kgIbRKLHJzykBswGF4mSBvzPv70ne5wVailpkWQVtbgFlOjv&#10;FmeY+DgIfhD2g2CPZg3Y8AQXyPEsooOPehClB/OK7F+lHKhilmOmisZBXMee6Lg9XKxW2QhZ51jc&#10;2p3jKXQCOCH/0r0y7y7jiTjYRxjIx8p3U+ptk6eF1TGCVHmECdcewwvcyNg82ct2pZV4e89Wt3/A&#10;8hcAAAD//wMAUEsDBBQABgAIAAAAIQB5dBHN4QAAAAsBAAAPAAAAZHJzL2Rvd25yZXYueG1sTI9B&#10;T8MwDIXvSPyHyEhcEEvXjQGl6TQhdkCIwwZDHLPGNBWNUyXZWv493glufvbT8/fK5eg6ccQQW08K&#10;ppMMBFLtTUuNgve39fUdiJg0Gd15QgU/GGFZnZ+VujB+oA0et6kRHEKx0ApsSn0hZawtOh0nvkfi&#10;25cPTieWoZEm6IHDXSfzLFtIp1viD1b3+Gix/t4enALUG3sld4unl/DRrFe7+efr8+CVurwYVw8g&#10;Eo7pzwwnfEaHipn2/kAmio71/HbKVh7uZzkIdsxuTpu9gjzPM5BVKf93qH4BAAD//wMAUEsBAi0A&#10;FAAGAAgAAAAhALaDOJL+AAAA4QEAABMAAAAAAAAAAAAAAAAAAAAAAFtDb250ZW50X1R5cGVzXS54&#10;bWxQSwECLQAUAAYACAAAACEAOP0h/9YAAACUAQAACwAAAAAAAAAAAAAAAAAvAQAAX3JlbHMvLnJl&#10;bHNQSwECLQAUAAYACAAAACEA91ZttyMCAABLBAAADgAAAAAAAAAAAAAAAAAuAgAAZHJzL2Uyb0Rv&#10;Yy54bWxQSwECLQAUAAYACAAAACEAeXQRzeEAAAALAQAADwAAAAAAAAAAAAAAAAB9BAAAZHJzL2Rv&#10;d25yZXYueG1sUEsFBgAAAAAEAAQA8wAAAIsFAAAAAA==&#10;" fillcolor="white [3201]" stroked="f" strokeweight=".5pt">
                <v:textbox inset="0,0,0,0">
                  <w:txbxContent>
                    <w:p w14:paraId="5488D725" w14:textId="77777777" w:rsidR="00B23828" w:rsidRPr="00B901F3" w:rsidRDefault="00B23828" w:rsidP="00B23828">
                      <w:pPr>
                        <w:ind w:left="0"/>
                        <w:rPr>
                          <w:b/>
                          <w:bCs/>
                        </w:rPr>
                      </w:pPr>
                      <w:r w:rsidRPr="00B901F3">
                        <w:rPr>
                          <w:b/>
                          <w:bCs/>
                        </w:rPr>
                        <w:t>Segregation</w:t>
                      </w:r>
                    </w:p>
                  </w:txbxContent>
                </v:textbox>
              </v:shape>
            </w:pict>
          </mc:Fallback>
        </mc:AlternateContent>
      </w:r>
      <w:r w:rsidR="00B23828" w:rsidRPr="004A07B5">
        <w:rPr>
          <w:noProof/>
        </w:rPr>
        <w:drawing>
          <wp:inline distT="0" distB="0" distL="0" distR="0" wp14:anchorId="50A90051" wp14:editId="434C13F0">
            <wp:extent cx="5022215" cy="3619500"/>
            <wp:effectExtent l="0" t="0" r="6985" b="0"/>
            <wp:docPr id="814011827" name="Grafik 3" descr="Une image contenant capture d’écran, diagramm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011827" name="Grafik 3" descr="Une image contenant capture d’écran, diagramme, conception&#10;&#10;Le contenu généré par l’IA peut êtr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22301" cy="3619562"/>
                    </a:xfrm>
                    <a:prstGeom prst="rect">
                      <a:avLst/>
                    </a:prstGeom>
                    <a:noFill/>
                  </pic:spPr>
                </pic:pic>
              </a:graphicData>
            </a:graphic>
          </wp:inline>
        </w:drawing>
      </w:r>
      <w:bookmarkEnd w:id="578"/>
    </w:p>
    <w:p w14:paraId="6872BF8E" w14:textId="16A8FC9D" w:rsidR="00B23828" w:rsidRPr="004A07B5" w:rsidRDefault="00B23828" w:rsidP="00B61051">
      <w:r w:rsidRPr="004A07B5">
        <w:t>From the five Chain of Custody models, two shall me</w:t>
      </w:r>
      <w:r w:rsidR="006D5014" w:rsidRPr="004A07B5">
        <w:t>e</w:t>
      </w:r>
      <w:r w:rsidRPr="004A07B5">
        <w:t>t specific requirements when applied in LCAs for automobiles: “Mass balance” and “Book and Claim”. Although Book and claim is generally used mainly for electricity, it shall be allowed to be used for purposes other than electricity as well, if minimum requirements are met (</w:t>
      </w:r>
      <w:r w:rsidR="00792FD2" w:rsidRPr="004A07B5">
        <w:fldChar w:fldCharType="begin"/>
      </w:r>
      <w:r w:rsidR="00792FD2" w:rsidRPr="004A07B5">
        <w:instrText xml:space="preserve"> REF _Ref195697825 \h </w:instrText>
      </w:r>
      <w:r w:rsidR="00792FD2" w:rsidRPr="004A07B5">
        <w:fldChar w:fldCharType="separate"/>
      </w:r>
      <w:r w:rsidR="008E4B56" w:rsidRPr="004A07B5">
        <w:t xml:space="preserve">Table </w:t>
      </w:r>
      <w:r w:rsidR="008E4B56" w:rsidRPr="004A07B5">
        <w:rPr>
          <w:noProof/>
        </w:rPr>
        <w:t>5</w:t>
      </w:r>
      <w:r w:rsidR="00792FD2" w:rsidRPr="004A07B5">
        <w:fldChar w:fldCharType="end"/>
      </w:r>
      <w:r w:rsidRPr="004A07B5">
        <w:t>).</w:t>
      </w:r>
    </w:p>
    <w:p w14:paraId="5359672C" w14:textId="77777777" w:rsidR="00C84BFB" w:rsidRPr="004A07B5" w:rsidRDefault="00C84BFB" w:rsidP="00B61051"/>
    <w:p w14:paraId="3317E839" w14:textId="77777777" w:rsidR="00C84BFB" w:rsidRPr="004A07B5" w:rsidRDefault="00C84BFB" w:rsidP="00B61051"/>
    <w:p w14:paraId="41F4363A" w14:textId="6BEFE3BB" w:rsidR="00B23828" w:rsidRPr="004A07B5" w:rsidRDefault="00432CB9" w:rsidP="00432CB9">
      <w:pPr>
        <w:pStyle w:val="affff9"/>
      </w:pPr>
      <w:bookmarkStart w:id="579" w:name="_Ref195697825"/>
      <w:r w:rsidRPr="004A07B5">
        <w:lastRenderedPageBreak/>
        <w:t xml:space="preserve">Table </w:t>
      </w:r>
      <w:r w:rsidRPr="004A07B5">
        <w:fldChar w:fldCharType="begin"/>
      </w:r>
      <w:r w:rsidRPr="004A07B5">
        <w:instrText xml:space="preserve"> SEQ Table \* ARABIC </w:instrText>
      </w:r>
      <w:r w:rsidRPr="004A07B5">
        <w:fldChar w:fldCharType="separate"/>
      </w:r>
      <w:r w:rsidR="008E4B56" w:rsidRPr="004A07B5">
        <w:rPr>
          <w:noProof/>
        </w:rPr>
        <w:t>5</w:t>
      </w:r>
      <w:r w:rsidRPr="004A07B5">
        <w:fldChar w:fldCharType="end"/>
      </w:r>
      <w:bookmarkEnd w:id="579"/>
      <w:r w:rsidR="00B23828" w:rsidRPr="004A07B5">
        <w:t>: Requirements for the use of Mass balance and Book and claim</w:t>
      </w:r>
    </w:p>
    <w:tbl>
      <w:tblPr>
        <w:tblStyle w:val="TableGrid1"/>
        <w:tblW w:w="7826" w:type="dxa"/>
        <w:tblInd w:w="704" w:type="dxa"/>
        <w:tblLook w:val="0420" w:firstRow="1" w:lastRow="0" w:firstColumn="0" w:lastColumn="0" w:noHBand="0" w:noVBand="1"/>
      </w:tblPr>
      <w:tblGrid>
        <w:gridCol w:w="3501"/>
        <w:gridCol w:w="2162"/>
        <w:gridCol w:w="2163"/>
      </w:tblGrid>
      <w:tr w:rsidR="00B23828" w:rsidRPr="004A07B5" w14:paraId="228FCB45" w14:textId="77777777" w:rsidTr="00432CB9">
        <w:trPr>
          <w:trHeight w:val="313"/>
        </w:trPr>
        <w:tc>
          <w:tcPr>
            <w:tcW w:w="3501" w:type="dxa"/>
            <w:shd w:val="clear" w:color="auto" w:fill="D9D9D9" w:themeFill="background1" w:themeFillShade="D9"/>
            <w:vAlign w:val="center"/>
            <w:hideMark/>
          </w:tcPr>
          <w:p w14:paraId="50D12131" w14:textId="77777777" w:rsidR="00B23828" w:rsidRPr="004A07B5" w:rsidRDefault="00B23828" w:rsidP="003D31AA">
            <w:pPr>
              <w:pStyle w:val="TableText0"/>
              <w:ind w:right="1134"/>
              <w:rPr>
                <w:lang w:val="en-GB"/>
              </w:rPr>
            </w:pPr>
            <w:r w:rsidRPr="004A07B5">
              <w:rPr>
                <w:lang w:val="en-GB"/>
              </w:rPr>
              <w:t>Requirement</w:t>
            </w:r>
          </w:p>
        </w:tc>
        <w:tc>
          <w:tcPr>
            <w:tcW w:w="2162" w:type="dxa"/>
            <w:shd w:val="clear" w:color="auto" w:fill="D9D9D9" w:themeFill="background1" w:themeFillShade="D9"/>
            <w:vAlign w:val="center"/>
            <w:hideMark/>
          </w:tcPr>
          <w:p w14:paraId="01F331A4" w14:textId="77777777" w:rsidR="00B23828" w:rsidRPr="004A07B5" w:rsidRDefault="00B23828" w:rsidP="003D31AA">
            <w:pPr>
              <w:pStyle w:val="TableText0"/>
              <w:ind w:right="-110"/>
              <w:jc w:val="center"/>
              <w:rPr>
                <w:lang w:val="en-GB"/>
              </w:rPr>
            </w:pPr>
            <w:r w:rsidRPr="004A07B5">
              <w:rPr>
                <w:lang w:val="en-GB"/>
              </w:rPr>
              <w:t>Mass balance</w:t>
            </w:r>
          </w:p>
        </w:tc>
        <w:tc>
          <w:tcPr>
            <w:tcW w:w="2163" w:type="dxa"/>
            <w:shd w:val="clear" w:color="auto" w:fill="D9D9D9" w:themeFill="background1" w:themeFillShade="D9"/>
            <w:vAlign w:val="center"/>
            <w:hideMark/>
          </w:tcPr>
          <w:p w14:paraId="69C41613" w14:textId="77777777" w:rsidR="00B23828" w:rsidRPr="004A07B5" w:rsidRDefault="00B23828" w:rsidP="003D31AA">
            <w:pPr>
              <w:pStyle w:val="TableText0"/>
              <w:jc w:val="center"/>
              <w:rPr>
                <w:lang w:val="en-GB"/>
              </w:rPr>
            </w:pPr>
            <w:r w:rsidRPr="004A07B5">
              <w:rPr>
                <w:lang w:val="en-GB"/>
              </w:rPr>
              <w:t>Book and claim</w:t>
            </w:r>
          </w:p>
        </w:tc>
      </w:tr>
      <w:tr w:rsidR="00B23828" w:rsidRPr="004A07B5" w14:paraId="0D6E1632" w14:textId="77777777" w:rsidTr="00432CB9">
        <w:trPr>
          <w:trHeight w:val="534"/>
        </w:trPr>
        <w:tc>
          <w:tcPr>
            <w:tcW w:w="3501" w:type="dxa"/>
            <w:vAlign w:val="center"/>
            <w:hideMark/>
          </w:tcPr>
          <w:p w14:paraId="0175E3EC" w14:textId="77777777" w:rsidR="00B23828" w:rsidRPr="004A07B5" w:rsidRDefault="00B23828" w:rsidP="003D31AA">
            <w:pPr>
              <w:pStyle w:val="TableText0"/>
              <w:ind w:right="315"/>
              <w:rPr>
                <w:lang w:val="en-GB"/>
              </w:rPr>
            </w:pPr>
            <w:r w:rsidRPr="004A07B5">
              <w:rPr>
                <w:lang w:val="en-GB"/>
              </w:rPr>
              <w:t>Physical connection between input and output</w:t>
            </w:r>
          </w:p>
        </w:tc>
        <w:tc>
          <w:tcPr>
            <w:tcW w:w="2162" w:type="dxa"/>
            <w:vAlign w:val="center"/>
            <w:hideMark/>
          </w:tcPr>
          <w:p w14:paraId="22B57DA6" w14:textId="77777777" w:rsidR="00B23828" w:rsidRPr="004A07B5" w:rsidRDefault="00B23828" w:rsidP="003D31AA">
            <w:pPr>
              <w:pStyle w:val="TableText0"/>
              <w:ind w:right="-110"/>
              <w:jc w:val="center"/>
              <w:rPr>
                <w:lang w:val="en-GB"/>
              </w:rPr>
            </w:pPr>
            <w:r w:rsidRPr="004A07B5">
              <w:rPr>
                <w:rFonts w:ascii="Segoe UI Symbol" w:hAnsi="Segoe UI Symbol" w:cs="Segoe UI Symbol"/>
                <w:lang w:val="en-GB"/>
              </w:rPr>
              <w:t>✓</w:t>
            </w:r>
          </w:p>
        </w:tc>
        <w:tc>
          <w:tcPr>
            <w:tcW w:w="2163" w:type="dxa"/>
            <w:vAlign w:val="center"/>
            <w:hideMark/>
          </w:tcPr>
          <w:p w14:paraId="27A20387" w14:textId="77777777" w:rsidR="00B23828" w:rsidRPr="004A07B5" w:rsidRDefault="00B23828" w:rsidP="003D31AA">
            <w:pPr>
              <w:pStyle w:val="TableText0"/>
              <w:jc w:val="center"/>
              <w:rPr>
                <w:lang w:val="en-GB"/>
              </w:rPr>
            </w:pPr>
            <w:r w:rsidRPr="004A07B5">
              <w:rPr>
                <w:rFonts w:eastAsia="ＭＳ ゴシック"/>
                <w:lang w:val="en-GB"/>
              </w:rPr>
              <w:t>ー</w:t>
            </w:r>
          </w:p>
        </w:tc>
      </w:tr>
      <w:tr w:rsidR="00B23828" w:rsidRPr="004A07B5" w14:paraId="094912F3" w14:textId="77777777" w:rsidTr="00432CB9">
        <w:trPr>
          <w:trHeight w:val="534"/>
        </w:trPr>
        <w:tc>
          <w:tcPr>
            <w:tcW w:w="3501" w:type="dxa"/>
            <w:vAlign w:val="center"/>
          </w:tcPr>
          <w:p w14:paraId="53562436" w14:textId="77777777" w:rsidR="00B23828" w:rsidRPr="004A07B5" w:rsidRDefault="00B23828" w:rsidP="003D31AA">
            <w:pPr>
              <w:pStyle w:val="TableText0"/>
              <w:ind w:right="315"/>
              <w:rPr>
                <w:lang w:val="en-GB"/>
              </w:rPr>
            </w:pPr>
            <w:r w:rsidRPr="004A07B5">
              <w:rPr>
                <w:lang w:val="en-GB"/>
              </w:rPr>
              <w:t xml:space="preserve">Separation of flow and </w:t>
            </w:r>
            <w:r w:rsidRPr="004A07B5">
              <w:rPr>
                <w:lang w:val="en-GB"/>
              </w:rPr>
              <w:br/>
              <w:t>flow characteristic</w:t>
            </w:r>
          </w:p>
        </w:tc>
        <w:tc>
          <w:tcPr>
            <w:tcW w:w="2162" w:type="dxa"/>
            <w:vAlign w:val="center"/>
          </w:tcPr>
          <w:p w14:paraId="2AB81BF9" w14:textId="77777777" w:rsidR="00B23828" w:rsidRPr="004A07B5" w:rsidRDefault="00B23828" w:rsidP="003D31AA">
            <w:pPr>
              <w:pStyle w:val="TableText0"/>
              <w:ind w:right="-110"/>
              <w:jc w:val="center"/>
              <w:rPr>
                <w:rFonts w:ascii="Segoe UI Symbol" w:hAnsi="Segoe UI Symbol" w:cs="Segoe UI Symbol"/>
                <w:lang w:val="en-GB"/>
              </w:rPr>
            </w:pPr>
            <w:r w:rsidRPr="004A07B5">
              <w:rPr>
                <w:rFonts w:eastAsia="ＭＳ ゴシック"/>
                <w:lang w:val="en-GB"/>
              </w:rPr>
              <w:t>ー</w:t>
            </w:r>
          </w:p>
        </w:tc>
        <w:tc>
          <w:tcPr>
            <w:tcW w:w="2163" w:type="dxa"/>
            <w:vAlign w:val="center"/>
          </w:tcPr>
          <w:p w14:paraId="7415F446" w14:textId="77777777" w:rsidR="00B23828" w:rsidRPr="004A07B5" w:rsidRDefault="00B23828" w:rsidP="003D31AA">
            <w:pPr>
              <w:pStyle w:val="TableText0"/>
              <w:jc w:val="center"/>
              <w:rPr>
                <w:rFonts w:eastAsia="ＭＳ ゴシック"/>
                <w:lang w:val="en-GB"/>
              </w:rPr>
            </w:pPr>
            <w:r w:rsidRPr="004A07B5">
              <w:rPr>
                <w:rFonts w:ascii="Segoe UI Symbol" w:hAnsi="Segoe UI Symbol" w:cs="Segoe UI Symbol"/>
                <w:lang w:val="en-GB"/>
              </w:rPr>
              <w:t>✓</w:t>
            </w:r>
          </w:p>
        </w:tc>
      </w:tr>
      <w:tr w:rsidR="00B23828" w:rsidRPr="004A07B5" w14:paraId="46F85DE9" w14:textId="77777777" w:rsidTr="00432CB9">
        <w:trPr>
          <w:trHeight w:val="313"/>
        </w:trPr>
        <w:tc>
          <w:tcPr>
            <w:tcW w:w="3501" w:type="dxa"/>
            <w:vAlign w:val="center"/>
            <w:hideMark/>
          </w:tcPr>
          <w:p w14:paraId="5368AEF2" w14:textId="77777777" w:rsidR="00B23828" w:rsidRPr="004A07B5" w:rsidRDefault="00B23828" w:rsidP="003D31AA">
            <w:pPr>
              <w:pStyle w:val="TableText0"/>
              <w:ind w:right="315"/>
              <w:rPr>
                <w:lang w:val="en-GB"/>
              </w:rPr>
            </w:pPr>
            <w:r w:rsidRPr="004A07B5">
              <w:rPr>
                <w:lang w:val="en-GB"/>
              </w:rPr>
              <w:t>Boundary for accounting:</w:t>
            </w:r>
            <w:r w:rsidRPr="004A07B5">
              <w:rPr>
                <w:lang w:val="en-GB"/>
              </w:rPr>
              <w:br/>
              <w:t>Same product system</w:t>
            </w:r>
          </w:p>
        </w:tc>
        <w:tc>
          <w:tcPr>
            <w:tcW w:w="2162" w:type="dxa"/>
            <w:vAlign w:val="center"/>
            <w:hideMark/>
          </w:tcPr>
          <w:p w14:paraId="720C5C5E" w14:textId="77777777" w:rsidR="00B23828" w:rsidRPr="004A07B5" w:rsidRDefault="00B23828" w:rsidP="003D31AA">
            <w:pPr>
              <w:pStyle w:val="TableText0"/>
              <w:ind w:right="-110"/>
              <w:jc w:val="center"/>
              <w:rPr>
                <w:lang w:val="en-GB"/>
              </w:rPr>
            </w:pPr>
            <w:r w:rsidRPr="004A07B5">
              <w:rPr>
                <w:rFonts w:ascii="Segoe UI Symbol" w:hAnsi="Segoe UI Symbol" w:cs="Segoe UI Symbol"/>
                <w:lang w:val="en-GB"/>
              </w:rPr>
              <w:t>✓</w:t>
            </w:r>
          </w:p>
        </w:tc>
        <w:tc>
          <w:tcPr>
            <w:tcW w:w="2163" w:type="dxa"/>
            <w:vAlign w:val="center"/>
            <w:hideMark/>
          </w:tcPr>
          <w:p w14:paraId="5F4075E9" w14:textId="77777777" w:rsidR="00B23828" w:rsidRPr="004A07B5" w:rsidRDefault="00B23828" w:rsidP="003D31AA">
            <w:pPr>
              <w:pStyle w:val="TableText0"/>
              <w:jc w:val="center"/>
              <w:rPr>
                <w:lang w:val="en-GB"/>
              </w:rPr>
            </w:pPr>
            <w:r w:rsidRPr="004A07B5">
              <w:rPr>
                <w:rFonts w:ascii="Segoe UI Symbol" w:hAnsi="Segoe UI Symbol" w:cs="Segoe UI Symbol"/>
                <w:lang w:val="en-GB"/>
              </w:rPr>
              <w:t>✓</w:t>
            </w:r>
          </w:p>
        </w:tc>
      </w:tr>
      <w:tr w:rsidR="00B23828" w:rsidRPr="004A07B5" w14:paraId="734C2F39" w14:textId="77777777" w:rsidTr="00432CB9">
        <w:trPr>
          <w:trHeight w:val="313"/>
        </w:trPr>
        <w:tc>
          <w:tcPr>
            <w:tcW w:w="3501" w:type="dxa"/>
            <w:vAlign w:val="center"/>
            <w:hideMark/>
          </w:tcPr>
          <w:p w14:paraId="41378D8F" w14:textId="77777777" w:rsidR="00B23828" w:rsidRPr="004A07B5" w:rsidRDefault="00B23828" w:rsidP="003D31AA">
            <w:pPr>
              <w:pStyle w:val="TableText0"/>
              <w:ind w:right="315"/>
              <w:rPr>
                <w:lang w:val="en-GB"/>
              </w:rPr>
            </w:pPr>
            <w:r w:rsidRPr="004A07B5">
              <w:rPr>
                <w:lang w:val="en-GB"/>
              </w:rPr>
              <w:t xml:space="preserve">Defined accounting period </w:t>
            </w:r>
          </w:p>
        </w:tc>
        <w:tc>
          <w:tcPr>
            <w:tcW w:w="2162" w:type="dxa"/>
            <w:vAlign w:val="center"/>
            <w:hideMark/>
          </w:tcPr>
          <w:p w14:paraId="0B3E7F98" w14:textId="77777777" w:rsidR="00B23828" w:rsidRPr="004A07B5" w:rsidRDefault="00B23828" w:rsidP="003D31AA">
            <w:pPr>
              <w:pStyle w:val="TableText0"/>
              <w:ind w:right="-110"/>
              <w:jc w:val="center"/>
              <w:rPr>
                <w:lang w:val="en-GB"/>
              </w:rPr>
            </w:pPr>
            <w:r w:rsidRPr="004A07B5">
              <w:rPr>
                <w:rFonts w:ascii="Segoe UI Symbol" w:hAnsi="Segoe UI Symbol" w:cs="Segoe UI Symbol"/>
                <w:lang w:val="en-GB"/>
              </w:rPr>
              <w:t>✓</w:t>
            </w:r>
          </w:p>
        </w:tc>
        <w:tc>
          <w:tcPr>
            <w:tcW w:w="2163" w:type="dxa"/>
            <w:vAlign w:val="center"/>
            <w:hideMark/>
          </w:tcPr>
          <w:p w14:paraId="77B1991F" w14:textId="77777777" w:rsidR="00B23828" w:rsidRPr="004A07B5" w:rsidRDefault="00B23828" w:rsidP="003D31AA">
            <w:pPr>
              <w:pStyle w:val="TableText0"/>
              <w:jc w:val="center"/>
              <w:rPr>
                <w:lang w:val="en-GB"/>
              </w:rPr>
            </w:pPr>
            <w:r w:rsidRPr="004A07B5">
              <w:rPr>
                <w:rFonts w:ascii="Segoe UI Symbol" w:hAnsi="Segoe UI Symbol" w:cs="Segoe UI Symbol"/>
                <w:lang w:val="en-GB"/>
              </w:rPr>
              <w:t>✓</w:t>
            </w:r>
          </w:p>
        </w:tc>
      </w:tr>
      <w:tr w:rsidR="00B23828" w:rsidRPr="004A07B5" w14:paraId="2ECA7398" w14:textId="77777777" w:rsidTr="00432CB9">
        <w:trPr>
          <w:trHeight w:val="313"/>
        </w:trPr>
        <w:tc>
          <w:tcPr>
            <w:tcW w:w="3501" w:type="dxa"/>
            <w:vAlign w:val="center"/>
            <w:hideMark/>
          </w:tcPr>
          <w:p w14:paraId="4CBC8C60" w14:textId="2587B191" w:rsidR="00B23828" w:rsidRPr="004A07B5" w:rsidRDefault="00B23828" w:rsidP="003D31AA">
            <w:pPr>
              <w:pStyle w:val="TableText0"/>
              <w:ind w:right="315"/>
              <w:rPr>
                <w:lang w:val="en-GB" w:eastAsia="ja-JP"/>
              </w:rPr>
            </w:pPr>
            <w:r w:rsidRPr="004A07B5">
              <w:rPr>
                <w:lang w:val="en-GB"/>
              </w:rPr>
              <w:t>Traceability</w:t>
            </w:r>
            <w:r w:rsidR="005E1CD1" w:rsidRPr="004A07B5">
              <w:rPr>
                <w:lang w:val="en-GB"/>
              </w:rPr>
              <w:t xml:space="preserve"> </w:t>
            </w:r>
            <w:r w:rsidRPr="004A07B5">
              <w:rPr>
                <w:rFonts w:eastAsia="ＭＳ 明朝"/>
                <w:lang w:val="en-GB" w:eastAsia="ja-JP"/>
              </w:rPr>
              <w:t>(</w:t>
            </w:r>
            <w:r w:rsidRPr="004A07B5">
              <w:rPr>
                <w:lang w:val="en-GB"/>
              </w:rPr>
              <w:t>Physical</w:t>
            </w:r>
            <w:r w:rsidRPr="004A07B5">
              <w:rPr>
                <w:rFonts w:eastAsiaTheme="minorEastAsia"/>
                <w:lang w:val="en-GB" w:eastAsia="ja-JP"/>
              </w:rPr>
              <w:t xml:space="preserve"> </w:t>
            </w:r>
            <w:proofErr w:type="gramStart"/>
            <w:r w:rsidRPr="004A07B5">
              <w:rPr>
                <w:rFonts w:eastAsiaTheme="minorEastAsia"/>
                <w:lang w:val="en-GB" w:eastAsia="ja-JP"/>
              </w:rPr>
              <w:t xml:space="preserve">or </w:t>
            </w:r>
            <w:r w:rsidRPr="004A07B5">
              <w:rPr>
                <w:lang w:val="en-GB"/>
              </w:rPr>
              <w:t xml:space="preserve"> </w:t>
            </w:r>
            <w:r w:rsidRPr="004A07B5">
              <w:rPr>
                <w:rFonts w:eastAsiaTheme="minorEastAsia"/>
                <w:lang w:val="en-GB" w:eastAsia="ja-JP"/>
              </w:rPr>
              <w:t>certificates</w:t>
            </w:r>
            <w:proofErr w:type="gramEnd"/>
            <w:r w:rsidRPr="004A07B5">
              <w:rPr>
                <w:rFonts w:eastAsia="ＭＳ 明朝"/>
                <w:lang w:val="en-GB" w:eastAsia="ja-JP"/>
              </w:rPr>
              <w:t>)</w:t>
            </w:r>
          </w:p>
        </w:tc>
        <w:tc>
          <w:tcPr>
            <w:tcW w:w="2162" w:type="dxa"/>
            <w:vAlign w:val="center"/>
            <w:hideMark/>
          </w:tcPr>
          <w:p w14:paraId="786223A7" w14:textId="77777777" w:rsidR="00B23828" w:rsidRPr="004A07B5" w:rsidRDefault="00B23828" w:rsidP="003D31AA">
            <w:pPr>
              <w:pStyle w:val="TableText0"/>
              <w:ind w:right="-110"/>
              <w:jc w:val="center"/>
              <w:rPr>
                <w:lang w:val="en-GB"/>
              </w:rPr>
            </w:pPr>
            <w:r w:rsidRPr="004A07B5">
              <w:rPr>
                <w:rFonts w:ascii="Segoe UI Symbol" w:hAnsi="Segoe UI Symbol" w:cs="Segoe UI Symbol"/>
                <w:lang w:val="en-GB"/>
              </w:rPr>
              <w:t>✓</w:t>
            </w:r>
          </w:p>
        </w:tc>
        <w:tc>
          <w:tcPr>
            <w:tcW w:w="2163" w:type="dxa"/>
            <w:vAlign w:val="center"/>
            <w:hideMark/>
          </w:tcPr>
          <w:p w14:paraId="67FEA345" w14:textId="77777777" w:rsidR="00B23828" w:rsidRPr="004A07B5" w:rsidRDefault="00B23828" w:rsidP="003D31AA">
            <w:pPr>
              <w:pStyle w:val="TableText0"/>
              <w:jc w:val="center"/>
              <w:rPr>
                <w:lang w:val="en-GB"/>
              </w:rPr>
            </w:pPr>
            <w:r w:rsidRPr="004A07B5">
              <w:rPr>
                <w:rFonts w:ascii="Segoe UI Symbol" w:hAnsi="Segoe UI Symbol" w:cs="Segoe UI Symbol"/>
                <w:lang w:val="en-GB"/>
              </w:rPr>
              <w:t>✓</w:t>
            </w:r>
          </w:p>
        </w:tc>
      </w:tr>
      <w:tr w:rsidR="00B23828" w:rsidRPr="004A07B5" w14:paraId="7E64B8AA" w14:textId="77777777" w:rsidTr="00432CB9">
        <w:trPr>
          <w:trHeight w:val="313"/>
        </w:trPr>
        <w:tc>
          <w:tcPr>
            <w:tcW w:w="3501" w:type="dxa"/>
            <w:vAlign w:val="center"/>
            <w:hideMark/>
          </w:tcPr>
          <w:p w14:paraId="27C16CC8" w14:textId="77777777" w:rsidR="00B23828" w:rsidRPr="004A07B5" w:rsidRDefault="00B23828" w:rsidP="003D31AA">
            <w:pPr>
              <w:pStyle w:val="TableText0"/>
              <w:ind w:right="315"/>
              <w:rPr>
                <w:lang w:val="en-GB"/>
              </w:rPr>
            </w:pPr>
            <w:r w:rsidRPr="004A07B5">
              <w:rPr>
                <w:lang w:val="en-GB"/>
              </w:rPr>
              <w:t>Certification scope within company operations</w:t>
            </w:r>
          </w:p>
        </w:tc>
        <w:tc>
          <w:tcPr>
            <w:tcW w:w="2162" w:type="dxa"/>
            <w:vAlign w:val="center"/>
            <w:hideMark/>
          </w:tcPr>
          <w:p w14:paraId="4276F0F9" w14:textId="77777777" w:rsidR="00B23828" w:rsidRPr="004A07B5" w:rsidRDefault="00B23828" w:rsidP="003D31AA">
            <w:pPr>
              <w:pStyle w:val="TableText0"/>
              <w:ind w:right="-110"/>
              <w:jc w:val="center"/>
              <w:rPr>
                <w:lang w:val="en-GB"/>
              </w:rPr>
            </w:pPr>
            <w:r w:rsidRPr="004A07B5">
              <w:rPr>
                <w:rFonts w:ascii="Segoe UI Symbol" w:hAnsi="Segoe UI Symbol" w:cs="Segoe UI Symbol"/>
                <w:lang w:val="en-GB"/>
              </w:rPr>
              <w:t>✓</w:t>
            </w:r>
          </w:p>
        </w:tc>
        <w:tc>
          <w:tcPr>
            <w:tcW w:w="2163" w:type="dxa"/>
            <w:vAlign w:val="center"/>
            <w:hideMark/>
          </w:tcPr>
          <w:p w14:paraId="680762C3" w14:textId="77777777" w:rsidR="00B23828" w:rsidRPr="004A07B5" w:rsidRDefault="00B23828" w:rsidP="003D31AA">
            <w:pPr>
              <w:pStyle w:val="TableText0"/>
              <w:jc w:val="center"/>
              <w:rPr>
                <w:lang w:val="en-GB"/>
              </w:rPr>
            </w:pPr>
            <w:r w:rsidRPr="004A07B5">
              <w:rPr>
                <w:rFonts w:eastAsia="ＭＳ ゴシック"/>
                <w:lang w:val="en-GB"/>
              </w:rPr>
              <w:t>ー</w:t>
            </w:r>
          </w:p>
        </w:tc>
      </w:tr>
      <w:tr w:rsidR="00B23828" w:rsidRPr="004A07B5" w14:paraId="0FD59972" w14:textId="77777777" w:rsidTr="00432CB9">
        <w:trPr>
          <w:trHeight w:val="313"/>
        </w:trPr>
        <w:tc>
          <w:tcPr>
            <w:tcW w:w="3501" w:type="dxa"/>
            <w:vAlign w:val="center"/>
            <w:hideMark/>
          </w:tcPr>
          <w:p w14:paraId="790D4C30" w14:textId="77777777" w:rsidR="00B23828" w:rsidRPr="004A07B5" w:rsidRDefault="00B23828" w:rsidP="003D31AA">
            <w:pPr>
              <w:pStyle w:val="TableText0"/>
              <w:ind w:right="315"/>
              <w:rPr>
                <w:lang w:val="en-GB"/>
              </w:rPr>
            </w:pPr>
            <w:r w:rsidRPr="004A07B5">
              <w:rPr>
                <w:lang w:val="en-GB"/>
              </w:rPr>
              <w:t>Certification scope beyond company operations (tracking and cancellation of certificate)</w:t>
            </w:r>
          </w:p>
        </w:tc>
        <w:tc>
          <w:tcPr>
            <w:tcW w:w="2162" w:type="dxa"/>
            <w:vAlign w:val="center"/>
            <w:hideMark/>
          </w:tcPr>
          <w:p w14:paraId="0E30C626" w14:textId="77777777" w:rsidR="00B23828" w:rsidRPr="004A07B5" w:rsidRDefault="00B23828" w:rsidP="003D31AA">
            <w:pPr>
              <w:pStyle w:val="TableText0"/>
              <w:ind w:right="-110"/>
              <w:jc w:val="center"/>
              <w:rPr>
                <w:lang w:val="en-GB"/>
              </w:rPr>
            </w:pPr>
            <w:r w:rsidRPr="004A07B5">
              <w:rPr>
                <w:rFonts w:eastAsia="ＭＳ ゴシック"/>
                <w:lang w:val="en-GB"/>
              </w:rPr>
              <w:t>ー</w:t>
            </w:r>
          </w:p>
        </w:tc>
        <w:tc>
          <w:tcPr>
            <w:tcW w:w="2163" w:type="dxa"/>
            <w:vAlign w:val="center"/>
            <w:hideMark/>
          </w:tcPr>
          <w:p w14:paraId="002E6B43" w14:textId="77777777" w:rsidR="00B23828" w:rsidRPr="004A07B5" w:rsidRDefault="00B23828" w:rsidP="003D31AA">
            <w:pPr>
              <w:pStyle w:val="TableText0"/>
              <w:jc w:val="center"/>
              <w:rPr>
                <w:lang w:val="en-GB"/>
              </w:rPr>
            </w:pPr>
            <w:r w:rsidRPr="004A07B5">
              <w:rPr>
                <w:rFonts w:ascii="Segoe UI Symbol" w:hAnsi="Segoe UI Symbol" w:cs="Segoe UI Symbol"/>
                <w:lang w:val="en-GB"/>
              </w:rPr>
              <w:t>✓</w:t>
            </w:r>
          </w:p>
        </w:tc>
      </w:tr>
    </w:tbl>
    <w:p w14:paraId="0642251C" w14:textId="77777777" w:rsidR="00C84BFB" w:rsidRPr="004A07B5" w:rsidRDefault="00C84BFB" w:rsidP="00B23828">
      <w:pPr>
        <w:ind w:left="0" w:right="0"/>
      </w:pPr>
    </w:p>
    <w:p w14:paraId="2BE16B43" w14:textId="77777777" w:rsidR="00B23828" w:rsidRPr="004A07B5" w:rsidRDefault="00B23828" w:rsidP="00E27CCF">
      <w:r w:rsidRPr="004A07B5">
        <w:t>In implementing chain-of-custody methods, including mass balancing/book and claim, the following set of guiding principles shall be fulfilled:</w:t>
      </w:r>
    </w:p>
    <w:p w14:paraId="0DA23FCB" w14:textId="77777777" w:rsidR="00181FEE" w:rsidRPr="004A07B5" w:rsidRDefault="00B23828" w:rsidP="00854CE5">
      <w:pPr>
        <w:pStyle w:val="af6"/>
        <w:numPr>
          <w:ilvl w:val="0"/>
          <w:numId w:val="43"/>
        </w:numPr>
        <w:rPr>
          <w:lang w:val="en-GB"/>
        </w:rPr>
      </w:pPr>
      <w:r w:rsidRPr="004A07B5">
        <w:rPr>
          <w:lang w:val="en-GB"/>
        </w:rPr>
        <w:t>The use of chain-of-custody approaches shall achieve significant changes and an effective transition towards a more circular, more bio-based and lower GHG emissions production in complex value chains.</w:t>
      </w:r>
    </w:p>
    <w:p w14:paraId="2DCB33FA" w14:textId="77777777" w:rsidR="00181FEE" w:rsidRPr="004A07B5" w:rsidRDefault="00B23828" w:rsidP="00854CE5">
      <w:pPr>
        <w:pStyle w:val="af6"/>
        <w:numPr>
          <w:ilvl w:val="0"/>
          <w:numId w:val="43"/>
        </w:numPr>
        <w:rPr>
          <w:lang w:val="en-GB"/>
        </w:rPr>
      </w:pPr>
      <w:r w:rsidRPr="004A07B5">
        <w:rPr>
          <w:lang w:val="en-GB"/>
        </w:rPr>
        <w:t xml:space="preserve">The choice and implementation of chain-of-custody approaches and models shall be transparent, clear, and credible – abiding by relevant standards such as ISO. </w:t>
      </w:r>
      <w:r w:rsidRPr="004A07B5">
        <w:rPr>
          <w:lang w:val="en-GB"/>
        </w:rPr>
        <w:br/>
        <w:t xml:space="preserve">Note: Certification schemes are not yet available in all sectors. </w:t>
      </w:r>
    </w:p>
    <w:p w14:paraId="4543DFB4" w14:textId="77777777" w:rsidR="00181FEE" w:rsidRPr="004A07B5" w:rsidRDefault="00B23828" w:rsidP="00854CE5">
      <w:pPr>
        <w:pStyle w:val="af6"/>
        <w:numPr>
          <w:ilvl w:val="0"/>
          <w:numId w:val="43"/>
        </w:numPr>
        <w:rPr>
          <w:lang w:val="en-GB"/>
        </w:rPr>
      </w:pPr>
      <w:r w:rsidRPr="004A07B5">
        <w:rPr>
          <w:lang w:val="en-GB"/>
        </w:rPr>
        <w:t>Labels and claims referring to chain-of-custody controlled specified characteristics and used on products shall fulfil the following requirements:</w:t>
      </w:r>
    </w:p>
    <w:p w14:paraId="74192AC5" w14:textId="77777777" w:rsidR="00181FEE" w:rsidRPr="004A07B5" w:rsidRDefault="00B23828" w:rsidP="00854CE5">
      <w:pPr>
        <w:pStyle w:val="af6"/>
        <w:numPr>
          <w:ilvl w:val="1"/>
          <w:numId w:val="43"/>
        </w:numPr>
        <w:rPr>
          <w:lang w:val="en-GB"/>
        </w:rPr>
      </w:pPr>
      <w:r w:rsidRPr="004A07B5">
        <w:rPr>
          <w:lang w:val="en-GB"/>
        </w:rPr>
        <w:t>description of the chain-of-custody approaches and models</w:t>
      </w:r>
    </w:p>
    <w:p w14:paraId="6252318D" w14:textId="77777777" w:rsidR="00181FEE" w:rsidRPr="004A07B5" w:rsidRDefault="00B23828" w:rsidP="00854CE5">
      <w:pPr>
        <w:pStyle w:val="af6"/>
        <w:numPr>
          <w:ilvl w:val="1"/>
          <w:numId w:val="43"/>
        </w:numPr>
        <w:rPr>
          <w:lang w:val="en-GB"/>
        </w:rPr>
      </w:pPr>
      <w:r w:rsidRPr="004A07B5">
        <w:rPr>
          <w:lang w:val="en-GB"/>
        </w:rPr>
        <w:t xml:space="preserve">accurate and appropriate implementation of the chain-of-custody model </w:t>
      </w:r>
    </w:p>
    <w:p w14:paraId="3F2DE45D" w14:textId="77777777" w:rsidR="00181FEE" w:rsidRPr="004A07B5" w:rsidRDefault="00B23828" w:rsidP="00854CE5">
      <w:pPr>
        <w:pStyle w:val="af6"/>
        <w:numPr>
          <w:ilvl w:val="1"/>
          <w:numId w:val="43"/>
        </w:numPr>
        <w:rPr>
          <w:lang w:val="en-GB"/>
        </w:rPr>
      </w:pPr>
      <w:r w:rsidRPr="004A07B5">
        <w:rPr>
          <w:lang w:val="en-GB"/>
        </w:rPr>
        <w:t xml:space="preserve">compliant with existing standards and regulations </w:t>
      </w:r>
    </w:p>
    <w:p w14:paraId="309F2555" w14:textId="350FEE18" w:rsidR="00B23828" w:rsidRPr="004A07B5" w:rsidRDefault="00B23828" w:rsidP="00854CE5">
      <w:pPr>
        <w:pStyle w:val="af6"/>
        <w:numPr>
          <w:ilvl w:val="1"/>
          <w:numId w:val="43"/>
        </w:numPr>
        <w:rPr>
          <w:lang w:val="en-GB"/>
        </w:rPr>
      </w:pPr>
      <w:r w:rsidRPr="004A07B5">
        <w:rPr>
          <w:lang w:val="en-GB"/>
        </w:rPr>
        <w:t>non-misleading</w:t>
      </w:r>
    </w:p>
    <w:p w14:paraId="6467FE46" w14:textId="77777777" w:rsidR="00B23828" w:rsidRPr="004A07B5" w:rsidRDefault="00B23828" w:rsidP="00E27CCF">
      <w:r w:rsidRPr="004A07B5">
        <w:t xml:space="preserve">If the “specified characteristic” content in products cannot be measured and verified, labels and claims shall mention this. For example, this often applies to mass balancing (e.g., chemically recycled content in plastics). </w:t>
      </w:r>
    </w:p>
    <w:p w14:paraId="0492BFD1" w14:textId="7B9197C7" w:rsidR="00B23828" w:rsidRPr="004A07B5" w:rsidRDefault="00B23828" w:rsidP="00854CE5">
      <w:pPr>
        <w:pStyle w:val="af6"/>
        <w:numPr>
          <w:ilvl w:val="0"/>
          <w:numId w:val="43"/>
        </w:numPr>
        <w:rPr>
          <w:lang w:val="en-GB"/>
        </w:rPr>
      </w:pPr>
      <w:r w:rsidRPr="004A07B5">
        <w:rPr>
          <w:lang w:val="en-GB"/>
        </w:rPr>
        <w:t>No double counting: A reliable accounting system shall be installed at each operating site to ensure that the claimed volume on the output side exactly matches the actual volume on the input side within the declared time and regional scope.</w:t>
      </w:r>
    </w:p>
    <w:p w14:paraId="6F55A8A5" w14:textId="77777777" w:rsidR="00B23828" w:rsidRPr="004A07B5" w:rsidRDefault="00B23828" w:rsidP="00181FEE">
      <w:r w:rsidRPr="004A07B5">
        <w:t>Additional requirements for a mass balance/book and claim chain of custody approach:</w:t>
      </w:r>
    </w:p>
    <w:p w14:paraId="5886854F" w14:textId="77777777" w:rsidR="00181FEE" w:rsidRPr="004A07B5" w:rsidRDefault="00B23828" w:rsidP="00854CE5">
      <w:pPr>
        <w:pStyle w:val="af6"/>
        <w:numPr>
          <w:ilvl w:val="0"/>
          <w:numId w:val="44"/>
        </w:numPr>
        <w:rPr>
          <w:lang w:val="en-GB"/>
        </w:rPr>
      </w:pPr>
      <w:r w:rsidRPr="004A07B5">
        <w:rPr>
          <w:lang w:val="en-GB"/>
        </w:rPr>
        <w:t>The operating sites in the spatial boundaries for mass balancing</w:t>
      </w:r>
      <w:r w:rsidRPr="004A07B5">
        <w:rPr>
          <w:rFonts w:ascii="ＭＳ 明朝" w:hAnsi="ＭＳ 明朝" w:cs="ＭＳ 明朝"/>
          <w:lang w:val="en-GB"/>
        </w:rPr>
        <w:t xml:space="preserve">　</w:t>
      </w:r>
      <w:r w:rsidRPr="004A07B5">
        <w:rPr>
          <w:lang w:val="en-GB"/>
        </w:rPr>
        <w:t>are under the operational control of the same company/corporate group/joint venture.</w:t>
      </w:r>
    </w:p>
    <w:p w14:paraId="64B03323" w14:textId="77777777" w:rsidR="00181FEE" w:rsidRPr="004A07B5" w:rsidRDefault="00B23828" w:rsidP="00854CE5">
      <w:pPr>
        <w:pStyle w:val="af6"/>
        <w:numPr>
          <w:ilvl w:val="0"/>
          <w:numId w:val="44"/>
        </w:numPr>
        <w:rPr>
          <w:lang w:val="en-GB"/>
        </w:rPr>
      </w:pPr>
      <w:r w:rsidRPr="004A07B5">
        <w:rPr>
          <w:lang w:val="en-GB"/>
        </w:rPr>
        <w:t>It shall be technically possible according to standard industry practice to produce a mass-balanced product from an alternative feedstock. Share of mass-balanced material can be technically lower than the attributed share.</w:t>
      </w:r>
    </w:p>
    <w:p w14:paraId="0EA595A0" w14:textId="0513D3C7" w:rsidR="00B23828" w:rsidRPr="004A07B5" w:rsidRDefault="00B23828" w:rsidP="00854CE5">
      <w:pPr>
        <w:pStyle w:val="af6"/>
        <w:numPr>
          <w:ilvl w:val="0"/>
          <w:numId w:val="44"/>
        </w:numPr>
        <w:rPr>
          <w:lang w:val="en-GB"/>
        </w:rPr>
      </w:pPr>
      <w:r w:rsidRPr="004A07B5">
        <w:rPr>
          <w:lang w:val="en-GB"/>
        </w:rPr>
        <w:t>Applied emissions factors for the mass-balance system boundaries shall be product and process specific</w:t>
      </w:r>
    </w:p>
    <w:p w14:paraId="0169E515" w14:textId="5F86075D" w:rsidR="00B23828" w:rsidRPr="004A07B5" w:rsidRDefault="00C954AE" w:rsidP="00765043">
      <w:pPr>
        <w:pStyle w:val="Caro3"/>
      </w:pPr>
      <w:bookmarkStart w:id="580" w:name="_Ref195697968"/>
      <w:bookmarkStart w:id="581" w:name="_Ref195713544"/>
      <w:bookmarkStart w:id="582" w:name="_Toc199059243"/>
      <w:r w:rsidRPr="004A07B5">
        <w:lastRenderedPageBreak/>
        <w:t>Waste treatment, disposal and recycling modelling [SG5]</w:t>
      </w:r>
      <w:bookmarkEnd w:id="580"/>
      <w:bookmarkEnd w:id="581"/>
      <w:bookmarkEnd w:id="582"/>
    </w:p>
    <w:p w14:paraId="31BFA170" w14:textId="77777777" w:rsidR="00A90B72" w:rsidRPr="004A07B5" w:rsidRDefault="00964BBE" w:rsidP="0009561A">
      <w:r w:rsidRPr="004A07B5">
        <w:t xml:space="preserve">Any GHG emissions arising from the treatment of production waste shall be included in the total </w:t>
      </w:r>
      <w:r w:rsidR="00A90B72" w:rsidRPr="004A07B5">
        <w:t>CFP. Waste can be generated during different stages of a product’s life cycle (cradle-to-grave), including:</w:t>
      </w:r>
    </w:p>
    <w:p w14:paraId="1FA106CD" w14:textId="77777777" w:rsidR="00A90B72" w:rsidRPr="004A07B5" w:rsidRDefault="00A90B72" w:rsidP="0009561A">
      <w:r w:rsidRPr="004A07B5">
        <w:rPr>
          <w:rFonts w:ascii="Wingdings 2" w:eastAsia="Wingdings 2" w:hAnsi="Wingdings 2" w:cs="Wingdings 2"/>
        </w:rPr>
        <w:t>□</w:t>
      </w:r>
      <w:r w:rsidRPr="004A07B5">
        <w:tab/>
        <w:t>Resource extraction, raw material sourcing</w:t>
      </w:r>
    </w:p>
    <w:p w14:paraId="7F8EBA64" w14:textId="77777777" w:rsidR="00A90B72" w:rsidRPr="004A07B5" w:rsidRDefault="00A90B72" w:rsidP="0009561A">
      <w:r w:rsidRPr="004A07B5">
        <w:rPr>
          <w:rFonts w:ascii="Wingdings 2" w:eastAsia="Wingdings 2" w:hAnsi="Wingdings 2" w:cs="Wingdings 2"/>
        </w:rPr>
        <w:t>□</w:t>
      </w:r>
      <w:r w:rsidRPr="004A07B5">
        <w:tab/>
        <w:t>Production of materials, semi-finished products</w:t>
      </w:r>
    </w:p>
    <w:p w14:paraId="219178F4" w14:textId="77777777" w:rsidR="00A90B72" w:rsidRPr="004A07B5" w:rsidRDefault="00A90B72" w:rsidP="0009561A">
      <w:r w:rsidRPr="004A07B5">
        <w:rPr>
          <w:rFonts w:ascii="Wingdings 2" w:eastAsia="Wingdings 2" w:hAnsi="Wingdings 2" w:cs="Wingdings 2"/>
        </w:rPr>
        <w:t>□</w:t>
      </w:r>
      <w:r w:rsidRPr="004A07B5">
        <w:tab/>
        <w:t>Production of vehicle parts and components</w:t>
      </w:r>
    </w:p>
    <w:p w14:paraId="64D9EE66" w14:textId="77777777" w:rsidR="00A90B72" w:rsidRPr="004A07B5" w:rsidRDefault="00A90B72" w:rsidP="0009561A">
      <w:r w:rsidRPr="004A07B5">
        <w:rPr>
          <w:rFonts w:ascii="Wingdings 2" w:eastAsia="Wingdings 2" w:hAnsi="Wingdings 2" w:cs="Wingdings 2"/>
        </w:rPr>
        <w:t>□</w:t>
      </w:r>
      <w:r w:rsidRPr="004A07B5">
        <w:tab/>
        <w:t>Logistics to supplier, OEM, customer and recycler (including internal logistics)</w:t>
      </w:r>
    </w:p>
    <w:p w14:paraId="179B9D04" w14:textId="77777777" w:rsidR="00A90B72" w:rsidRPr="004A07B5" w:rsidRDefault="00A90B72" w:rsidP="0009561A">
      <w:r w:rsidRPr="004A07B5">
        <w:rPr>
          <w:rFonts w:ascii="Wingdings 2" w:eastAsia="Wingdings 2" w:hAnsi="Wingdings 2" w:cs="Wingdings 2"/>
        </w:rPr>
        <w:t>□</w:t>
      </w:r>
      <w:r w:rsidRPr="004A07B5">
        <w:tab/>
        <w:t>End of Life of the vehicle</w:t>
      </w:r>
    </w:p>
    <w:p w14:paraId="47E373C0" w14:textId="0B6CD0E3" w:rsidR="00A90B72" w:rsidRPr="004A07B5" w:rsidRDefault="00A90B72" w:rsidP="0009561A">
      <w:r w:rsidRPr="004A07B5">
        <w:t xml:space="preserve">All inputs and outputs shall be fully considered in the calculation of the product carbon footprint. Cut-off rules as described in </w:t>
      </w:r>
      <w:r w:rsidRPr="004A07B5">
        <w:fldChar w:fldCharType="begin"/>
      </w:r>
      <w:r w:rsidRPr="004A07B5">
        <w:instrText xml:space="preserve"> REF _Ref195697905 \r \h  \* MERGEFORMAT </w:instrText>
      </w:r>
      <w:r w:rsidRPr="004A07B5">
        <w:fldChar w:fldCharType="separate"/>
      </w:r>
      <w:r w:rsidRPr="004A07B5">
        <w:t>3.2.8</w:t>
      </w:r>
      <w:r w:rsidRPr="004A07B5">
        <w:fldChar w:fldCharType="end"/>
      </w:r>
      <w:r w:rsidRPr="004A07B5">
        <w:t xml:space="preserve"> shall be applied. </w:t>
      </w:r>
    </w:p>
    <w:p w14:paraId="7BDC69A8" w14:textId="689655E0" w:rsidR="00A90B72" w:rsidRPr="004A07B5" w:rsidRDefault="00A90B72" w:rsidP="0009561A">
      <w:r w:rsidRPr="004A07B5">
        <w:t xml:space="preserve">The party generating waste is responsible for treatment until final disposal (for example, incineration or landfill). This is also referred to as the “polluter pays principle”. If there I no final disposal, then the further processes are attributed to the company using the recycled or reused material flow as a secondary material (see </w:t>
      </w:r>
      <w:r w:rsidRPr="004A07B5">
        <w:fldChar w:fldCharType="begin"/>
      </w:r>
      <w:r w:rsidRPr="004A07B5">
        <w:instrText xml:space="preserve"> REF _Ref199082814 \r \h  \* MERGEFORMAT </w:instrText>
      </w:r>
      <w:r w:rsidRPr="004A07B5">
        <w:fldChar w:fldCharType="separate"/>
      </w:r>
      <w:r w:rsidRPr="004A07B5">
        <w:t>3.2.11.1</w:t>
      </w:r>
      <w:r w:rsidRPr="004A07B5">
        <w:fldChar w:fldCharType="end"/>
      </w:r>
      <w:r w:rsidRPr="004A07B5">
        <w:t>).</w:t>
      </w:r>
    </w:p>
    <w:p w14:paraId="51CE5B39" w14:textId="77777777" w:rsidR="00A90B72" w:rsidRPr="004A07B5" w:rsidRDefault="00A90B72" w:rsidP="0009561A">
      <w:r w:rsidRPr="004A07B5">
        <w:t>The impact of preparatory steps and supporting activities such as collection, transportation, sorting, dismantling, or shredding shall be added to the inventory results of the product system generating the waste.</w:t>
      </w:r>
    </w:p>
    <w:p w14:paraId="748E8A06" w14:textId="6A69622A" w:rsidR="00A90B72" w:rsidRPr="004A07B5" w:rsidRDefault="00A90B72" w:rsidP="0009561A">
      <w:r w:rsidRPr="004A07B5">
        <w:t xml:space="preserve">The impact of the process treating waste with energy recovery (e.g., incineration) shall be added to the inventory results of the product system that generated the waste treated in the process. Burdens and benefits coming from energy recovery are calculated based on section </w:t>
      </w:r>
      <w:r w:rsidRPr="004A07B5">
        <w:fldChar w:fldCharType="begin"/>
      </w:r>
      <w:r w:rsidRPr="004A07B5">
        <w:instrText xml:space="preserve"> REF _Ref199082914 \r \h  \* MERGEFORMAT </w:instrText>
      </w:r>
      <w:r w:rsidRPr="004A07B5">
        <w:fldChar w:fldCharType="separate"/>
      </w:r>
      <w:r w:rsidRPr="004A07B5">
        <w:t>3.2.13.2</w:t>
      </w:r>
      <w:r w:rsidRPr="004A07B5">
        <w:fldChar w:fldCharType="end"/>
      </w:r>
      <w:r w:rsidRPr="004A07B5">
        <w:t>.</w:t>
      </w:r>
    </w:p>
    <w:p w14:paraId="1B51ECBC" w14:textId="67E7E5C2" w:rsidR="00A90B72" w:rsidRPr="004A07B5" w:rsidRDefault="00A90B72" w:rsidP="0009561A">
      <w:r w:rsidRPr="004A07B5">
        <w:t xml:space="preserve">Production processes may also generate material scrap that is recycled. In this case, please see </w:t>
      </w:r>
      <w:r w:rsidRPr="004A07B5">
        <w:rPr>
          <w:highlight w:val="yellow"/>
        </w:rPr>
        <w:fldChar w:fldCharType="begin"/>
      </w:r>
      <w:r w:rsidRPr="004A07B5">
        <w:instrText xml:space="preserve"> REF _Ref195698070 \r \h </w:instrText>
      </w:r>
      <w:r w:rsidRPr="004A07B5">
        <w:rPr>
          <w:highlight w:val="yellow"/>
        </w:rPr>
        <w:instrText xml:space="preserve"> \* MERGEFORMAT </w:instrText>
      </w:r>
      <w:r w:rsidRPr="004A07B5">
        <w:rPr>
          <w:highlight w:val="yellow"/>
        </w:rPr>
      </w:r>
      <w:r w:rsidRPr="004A07B5">
        <w:rPr>
          <w:highlight w:val="yellow"/>
        </w:rPr>
        <w:fldChar w:fldCharType="separate"/>
      </w:r>
      <w:r w:rsidRPr="004A07B5">
        <w:t>3.2.11</w:t>
      </w:r>
      <w:r w:rsidRPr="004A07B5">
        <w:rPr>
          <w:highlight w:val="yellow"/>
        </w:rPr>
        <w:fldChar w:fldCharType="end"/>
      </w:r>
      <w:r w:rsidRPr="004A07B5">
        <w:t>.</w:t>
      </w:r>
    </w:p>
    <w:p w14:paraId="51F5FD21" w14:textId="77777777" w:rsidR="00964BBE" w:rsidRPr="004A07B5" w:rsidRDefault="00964BBE" w:rsidP="00964BBE">
      <w:pPr>
        <w:rPr>
          <w:highlight w:val="yellow"/>
        </w:rPr>
      </w:pPr>
      <w:commentRangeStart w:id="583"/>
      <w:r w:rsidRPr="004A07B5">
        <w:rPr>
          <w:highlight w:val="yellow"/>
        </w:rPr>
        <w:t>GHG emissions shall be calculated using primary data regarding the type of waste, its composition and type of waste treatment activity. Depending on the type of waste treatment (for example landfill or incineration), companies may use waste treatment emission factors based on internal primary data. If no primary emission factors are available, emission factors derived from accepted secondary databases can be employed.</w:t>
      </w:r>
    </w:p>
    <w:p w14:paraId="64FCC562" w14:textId="77777777" w:rsidR="00964BBE" w:rsidRPr="004A07B5" w:rsidRDefault="00964BBE" w:rsidP="00964BBE">
      <w:r w:rsidRPr="004A07B5">
        <w:rPr>
          <w:highlight w:val="yellow"/>
        </w:rPr>
        <w:t>If no primary data for waste treatment are available, waste treatment emissions should be estimated based on primary data on the waste type and composition and specific emission factors according to the quantity and type of waste treatment and final disposal (landfill, incineration).</w:t>
      </w:r>
      <w:commentRangeEnd w:id="583"/>
      <w:r w:rsidR="00A954ED" w:rsidRPr="0009561A">
        <w:rPr>
          <w:rStyle w:val="af8"/>
          <w:rFonts w:asciiTheme="minorHAnsi" w:eastAsia="SimSun" w:hAnsiTheme="minorHAnsi" w:cstheme="minorBidi"/>
          <w:highlight w:val="yellow"/>
          <w:lang w:eastAsia="en-US"/>
        </w:rPr>
        <w:commentReference w:id="583"/>
      </w:r>
    </w:p>
    <w:p w14:paraId="1BE29828" w14:textId="73A3A593" w:rsidR="009341BD" w:rsidRPr="004A07B5" w:rsidRDefault="007D7E49" w:rsidP="007D7E49">
      <w:pPr>
        <w:pStyle w:val="Caro4"/>
      </w:pPr>
      <w:bookmarkStart w:id="584" w:name="_Ref196372016"/>
      <w:bookmarkStart w:id="585" w:name="_Toc199059244"/>
      <w:r w:rsidRPr="004A07B5">
        <w:t>Material recycling modelling [SG5]</w:t>
      </w:r>
      <w:bookmarkEnd w:id="584"/>
      <w:bookmarkEnd w:id="585"/>
    </w:p>
    <w:p w14:paraId="3E479005" w14:textId="77777777" w:rsidR="00323A8E" w:rsidRPr="004A07B5" w:rsidRDefault="00323A8E" w:rsidP="00323A8E">
      <w:pPr>
        <w:rPr>
          <w:lang w:bidi="th-TH"/>
        </w:rPr>
      </w:pPr>
      <w:r w:rsidRPr="004A07B5">
        <w:rPr>
          <w:lang w:bidi="th-TH"/>
        </w:rPr>
        <w:t>The Circular Footprint Formula (CFF) or Recycled Content Method (RCM) shall be applied to the evaluation of material recycling for all levels, based on regulation or market observation. The selected method shall be clearly indicated in the vehicle CFP declaration.</w:t>
      </w:r>
    </w:p>
    <w:p w14:paraId="5A6CF4E5" w14:textId="6D09819A" w:rsidR="00323A8E" w:rsidRPr="004A07B5" w:rsidRDefault="00323A8E" w:rsidP="00323A8E">
      <w:pPr>
        <w:rPr>
          <w:lang w:bidi="th-TH"/>
        </w:rPr>
      </w:pPr>
      <w:r w:rsidRPr="004A07B5">
        <w:rPr>
          <w:lang w:bidi="th-TH"/>
        </w:rPr>
        <w:t>In the present guidelines, the material part of the CFF, as originally introduced in the EC recommendation 2021/2279 Annex III, has been rearranged as sum of the three components, having, overall, the same mathematical results of the original CFF introduced in the EC 2021/2279 Annex I.</w:t>
      </w:r>
    </w:p>
    <w:p w14:paraId="20FBE74F" w14:textId="77777777" w:rsidR="00323A8E" w:rsidRPr="004A07B5" w:rsidRDefault="00323A8E" w:rsidP="00323A8E">
      <w:pPr>
        <w:rPr>
          <w:lang w:bidi="th-TH"/>
        </w:rPr>
      </w:pPr>
      <w:r w:rsidRPr="004A07B5">
        <w:rPr>
          <w:lang w:bidi="th-TH"/>
        </w:rPr>
        <w:t>The rearranged CFF presented in this document is indicated hereafter as “UNECE A-LCA CFF concept”, and it is composed by the three following elements:</w:t>
      </w:r>
    </w:p>
    <w:p w14:paraId="7AE58DAC" w14:textId="26902AF5" w:rsidR="00323A8E" w:rsidRPr="004A07B5" w:rsidRDefault="00323A8E" w:rsidP="00323A8E">
      <w:pPr>
        <w:rPr>
          <w:lang w:bidi="th-TH"/>
        </w:rPr>
      </w:pPr>
      <w:r w:rsidRPr="004A07B5">
        <w:rPr>
          <w:lang w:bidi="th-TH"/>
        </w:rPr>
        <w:lastRenderedPageBreak/>
        <w:t xml:space="preserve">1) </w:t>
      </w:r>
      <w:r w:rsidRPr="004A07B5">
        <w:rPr>
          <w:lang w:bidi="th-TH"/>
        </w:rPr>
        <w:tab/>
        <w:t>Production burdens</w:t>
      </w:r>
      <w:r w:rsidRPr="004A07B5">
        <w:rPr>
          <w:lang w:eastAsia="ja-JP" w:bidi="th-TH"/>
        </w:rPr>
        <w:t xml:space="preserve"> </w:t>
      </w:r>
      <w:r w:rsidRPr="004A07B5">
        <w:rPr>
          <w:lang w:bidi="th-TH"/>
        </w:rPr>
        <w:t>(this term constitutes the RCM method)</w:t>
      </w:r>
    </w:p>
    <w:p w14:paraId="537906BB" w14:textId="03CCB613" w:rsidR="00323A8E" w:rsidRPr="004A07B5" w:rsidRDefault="00323A8E" w:rsidP="00323A8E">
      <w:pPr>
        <w:rPr>
          <w:lang w:bidi="th-TH"/>
        </w:rPr>
      </w:pPr>
      <w:r w:rsidRPr="004A07B5">
        <w:rPr>
          <w:lang w:bidi="th-TH"/>
        </w:rPr>
        <w:t xml:space="preserve">2) </w:t>
      </w:r>
      <w:r w:rsidRPr="004A07B5">
        <w:rPr>
          <w:lang w:bidi="th-TH"/>
        </w:rPr>
        <w:tab/>
        <w:t>Burdens and benefits related to secondary materials input</w:t>
      </w:r>
    </w:p>
    <w:p w14:paraId="65040887" w14:textId="5F71ABCD" w:rsidR="00323A8E" w:rsidRPr="004A07B5" w:rsidRDefault="00323A8E" w:rsidP="00323A8E">
      <w:pPr>
        <w:rPr>
          <w:lang w:bidi="th-TH"/>
        </w:rPr>
      </w:pPr>
      <w:r w:rsidRPr="004A07B5">
        <w:rPr>
          <w:lang w:bidi="th-TH"/>
        </w:rPr>
        <w:t xml:space="preserve">3) </w:t>
      </w:r>
      <w:r w:rsidRPr="004A07B5">
        <w:rPr>
          <w:lang w:bidi="th-TH"/>
        </w:rPr>
        <w:tab/>
        <w:t>Burdens and benefits related to secondary materials output</w:t>
      </w:r>
    </w:p>
    <w:p w14:paraId="733BA563" w14:textId="20BDE756" w:rsidR="007B657C" w:rsidRPr="004A07B5" w:rsidRDefault="007B657C">
      <w:pPr>
        <w:suppressAutoHyphens w:val="0"/>
        <w:spacing w:after="0" w:line="240" w:lineRule="auto"/>
        <w:ind w:left="0" w:right="0"/>
        <w:jc w:val="left"/>
        <w:rPr>
          <w:lang w:bidi="th-TH"/>
        </w:rPr>
      </w:pPr>
    </w:p>
    <w:p w14:paraId="21A796FE" w14:textId="0D3988A4" w:rsidR="00323A8E" w:rsidRPr="004A07B5" w:rsidRDefault="00323A8E" w:rsidP="00323A8E">
      <w:pPr>
        <w:rPr>
          <w:lang w:bidi="th-TH"/>
        </w:rPr>
      </w:pPr>
      <w:r w:rsidRPr="004A07B5">
        <w:rPr>
          <w:lang w:bidi="th-TH"/>
        </w:rPr>
        <w:t>Circular Footprint Formula (CFF) as per EC recommendation 2021/2279.</w:t>
      </w:r>
    </w:p>
    <w:p w14:paraId="707A6B62" w14:textId="77777777" w:rsidR="000A630C" w:rsidRPr="004A07B5" w:rsidRDefault="000A630C" w:rsidP="000A630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12</w:t>
      </w:r>
      <w:r w:rsidRPr="004A07B5">
        <w:fldChar w:fldCharType="end"/>
      </w:r>
      <w:r w:rsidRPr="004A07B5">
        <w:tab/>
      </w:r>
    </w:p>
    <w:commentRangeStart w:id="586"/>
    <w:p w14:paraId="35584246" w14:textId="503DDDFF" w:rsidR="00323A8E" w:rsidRPr="004A07B5" w:rsidRDefault="001B6B7B" w:rsidP="0009561A">
      <w:pPr>
        <w:pStyle w:val="affff9"/>
        <w:rPr>
          <w:b/>
          <w:lang w:eastAsia="ja-JP"/>
        </w:rPr>
      </w:pPr>
      <m:oMathPara>
        <m:oMathParaPr>
          <m:jc m:val="center"/>
        </m:oMathParaPr>
        <m:oMath>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A</m:t>
              </m:r>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+(1-</m:t>
              </m:r>
              <m:r>
                <w:rPr>
                  <w:rFonts w:ascii="Cambria Math" w:hAnsi="Cambria Math"/>
                </w:rPr>
                <m:t>A</m:t>
              </m:r>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w:commentRangeEnd w:id="586"/>
          <m:r>
            <m:rPr>
              <m:sty m:val="p"/>
            </m:rPr>
            <w:rPr>
              <w:rStyle w:val="af8"/>
              <w:rFonts w:asciiTheme="minorHAnsi" w:eastAsia="SimSun" w:hAnsiTheme="minorHAnsi" w:cstheme="minorBidi"/>
              <w:lang w:eastAsia="en-US"/>
            </w:rPr>
            <w:commentReference w:id="586"/>
          </m:r>
        </m:oMath>
      </m:oMathPara>
    </w:p>
    <w:p w14:paraId="15F35385" w14:textId="6FCCEA2A" w:rsidR="00323A8E" w:rsidRPr="004A07B5" w:rsidRDefault="006D1187" w:rsidP="00323A8E">
      <w:pPr>
        <w:rPr>
          <w:b/>
          <w:lang w:eastAsia="ja-JP"/>
        </w:rPr>
      </w:pPr>
      <w:r w:rsidRPr="004A07B5">
        <w:rPr>
          <w:b/>
          <w:noProof/>
          <w:lang w:eastAsia="ja-JP"/>
        </w:rPr>
        <mc:AlternateContent>
          <mc:Choice Requires="wpg">
            <w:drawing>
              <wp:anchor distT="0" distB="0" distL="114300" distR="114300" simplePos="0" relativeHeight="251654306" behindDoc="0" locked="0" layoutInCell="1" allowOverlap="1" wp14:anchorId="234037CF" wp14:editId="50E47204">
                <wp:simplePos x="0" y="0"/>
                <wp:positionH relativeFrom="column">
                  <wp:posOffset>502128</wp:posOffset>
                </wp:positionH>
                <wp:positionV relativeFrom="paragraph">
                  <wp:posOffset>4627</wp:posOffset>
                </wp:positionV>
                <wp:extent cx="5205742" cy="2778771"/>
                <wp:effectExtent l="0" t="0" r="13970" b="21590"/>
                <wp:wrapNone/>
                <wp:docPr id="240893320" name="Group 1"/>
                <wp:cNvGraphicFramePr/>
                <a:graphic xmlns:a="http://schemas.openxmlformats.org/drawingml/2006/main">
                  <a:graphicData uri="http://schemas.microsoft.com/office/word/2010/wordprocessingGroup">
                    <wpg:wgp>
                      <wpg:cNvGrpSpPr/>
                      <wpg:grpSpPr>
                        <a:xfrm>
                          <a:off x="0" y="0"/>
                          <a:ext cx="5205742" cy="2778771"/>
                          <a:chOff x="-1" y="0"/>
                          <a:chExt cx="5205742" cy="2778771"/>
                        </a:xfrm>
                      </wpg:grpSpPr>
                      <wpg:grpSp>
                        <wpg:cNvPr id="1211000811" name="Group 1"/>
                        <wpg:cNvGrpSpPr/>
                        <wpg:grpSpPr>
                          <a:xfrm>
                            <a:off x="-1" y="0"/>
                            <a:ext cx="5205742" cy="2778771"/>
                            <a:chOff x="-14672" y="220781"/>
                            <a:chExt cx="5205742" cy="2852072"/>
                          </a:xfrm>
                        </wpg:grpSpPr>
                        <wps:wsp>
                          <wps:cNvPr id="1357043876" name="矢印: 下 15"/>
                          <wps:cNvSpPr/>
                          <wps:spPr>
                            <a:xfrm>
                              <a:off x="2024190" y="220781"/>
                              <a:ext cx="386715" cy="156210"/>
                            </a:xfrm>
                            <a:prstGeom prst="down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092849" name="四角形: 角を丸くする 29"/>
                          <wps:cNvSpPr/>
                          <wps:spPr>
                            <a:xfrm>
                              <a:off x="-14672" y="777187"/>
                              <a:ext cx="5205742" cy="2295666"/>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B41D1" w14:textId="77777777" w:rsidR="00323A8E" w:rsidRDefault="00323A8E" w:rsidP="00323A8E">
                                <w:pPr>
                                  <w:rPr>
                                    <w:bCs/>
                                    <w:noProof/>
                                    <w:color w:val="FF0000"/>
                                    <w:lang w:eastAsia="ja-JP"/>
                                  </w:rPr>
                                </w:pPr>
                              </w:p>
                              <w:p w14:paraId="3DE8B0DD" w14:textId="77777777" w:rsidR="00323A8E" w:rsidRDefault="00323A8E" w:rsidP="00C27177">
                                <w:pPr>
                                  <w:ind w:left="0"/>
                                  <w:jc w:val="left"/>
                                  <w:rPr>
                                    <w:rFonts w:eastAsiaTheme="minorEastAsia"/>
                                    <w:b/>
                                    <w:noProof/>
                                  </w:rPr>
                                </w:pPr>
                                <w:r w:rsidRPr="00170F79">
                                  <w:rPr>
                                    <w:bCs/>
                                    <w:noProof/>
                                    <w:color w:val="000000" w:themeColor="text1"/>
                                    <w:lang w:eastAsia="ja-JP"/>
                                  </w:rPr>
                                  <w:t>as Recycled Content Method (RCM)</w:t>
                                </w:r>
                                <w:r w:rsidRPr="00BF1BC5">
                                  <w:rPr>
                                    <w:rFonts w:eastAsiaTheme="minorEastAsia"/>
                                    <w:b/>
                                    <w:noProof/>
                                  </w:rPr>
                                  <w:t xml:space="preserve"> </w:t>
                                </w:r>
                                <w:r>
                                  <w:rPr>
                                    <w:rFonts w:eastAsiaTheme="minorEastAsia"/>
                                    <w:b/>
                                    <w:noProof/>
                                  </w:rPr>
                                  <w:br/>
                                </w:r>
                              </w:p>
                              <w:p w14:paraId="22D5E222" w14:textId="77777777" w:rsidR="00323A8E" w:rsidRDefault="00323A8E" w:rsidP="00323A8E">
                                <w:pPr>
                                  <w:rPr>
                                    <w:rFonts w:eastAsiaTheme="minorEastAsia"/>
                                    <w:b/>
                                    <w:noProof/>
                                  </w:rPr>
                                </w:pPr>
                              </w:p>
                              <w:p w14:paraId="0250EFA6" w14:textId="77777777" w:rsidR="00323A8E" w:rsidRDefault="00323A8E" w:rsidP="00323A8E">
                                <w:pPr>
                                  <w:rPr>
                                    <w:rFonts w:eastAsiaTheme="minorEastAsia"/>
                                    <w:b/>
                                    <w:noProof/>
                                  </w:rPr>
                                </w:pPr>
                              </w:p>
                              <w:p w14:paraId="760656BE" w14:textId="77777777" w:rsidR="00323A8E" w:rsidRDefault="00323A8E" w:rsidP="00323A8E">
                                <w:pPr>
                                  <w:rPr>
                                    <w:rFonts w:eastAsiaTheme="minorEastAsia"/>
                                    <w:b/>
                                    <w:noProof/>
                                  </w:rPr>
                                </w:pPr>
                              </w:p>
                              <w:p w14:paraId="6C3AB401" w14:textId="77777777" w:rsidR="00323A8E" w:rsidRDefault="00323A8E" w:rsidP="00323A8E">
                                <w:pPr>
                                  <w:rPr>
                                    <w:rFonts w:eastAsiaTheme="minorEastAsia"/>
                                    <w:b/>
                                    <w:noProof/>
                                  </w:rPr>
                                </w:pPr>
                              </w:p>
                              <w:p w14:paraId="31281F92" w14:textId="77777777" w:rsidR="00C27177" w:rsidRDefault="00C27177" w:rsidP="00C27177">
                                <w:pPr>
                                  <w:ind w:left="0"/>
                                  <w:rPr>
                                    <w:rFonts w:eastAsiaTheme="minorEastAsia"/>
                                    <w:b/>
                                    <w:noProof/>
                                  </w:rPr>
                                </w:pPr>
                              </w:p>
                              <w:p w14:paraId="23187A62" w14:textId="06A5010D" w:rsidR="00323A8E" w:rsidRDefault="00323A8E" w:rsidP="00C27177">
                                <w:pPr>
                                  <w:ind w:left="0"/>
                                  <w:rPr>
                                    <w:lang w:eastAsia="ja-JP"/>
                                  </w:rPr>
                                </w:pPr>
                                <w:r w:rsidRPr="00170F79">
                                  <w:rPr>
                                    <w:bCs/>
                                    <w:noProof/>
                                    <w:color w:val="000000" w:themeColor="text1"/>
                                    <w:lang w:eastAsia="ja-JP"/>
                                  </w:rPr>
                                  <w:t>as</w:t>
                                </w:r>
                                <w:r w:rsidRPr="00170F79">
                                  <w:rPr>
                                    <w:b/>
                                    <w:noProof/>
                                    <w:color w:val="000000" w:themeColor="text1"/>
                                    <w:lang w:eastAsia="ja-JP"/>
                                  </w:rPr>
                                  <w:t xml:space="preserve"> </w:t>
                                </w:r>
                                <w:r w:rsidRPr="00170F79">
                                  <w:rPr>
                                    <w:color w:val="000000" w:themeColor="text1"/>
                                    <w:lang w:bidi="th-TH"/>
                                  </w:rPr>
                                  <w:t>Modular Burdens and Benefits method</w:t>
                                </w:r>
                                <w:r>
                                  <w:rPr>
                                    <w:rFonts w:hint="eastAsia"/>
                                    <w:color w:val="000000" w:themeColor="text1"/>
                                    <w:lang w:eastAsia="ja-JP" w:bidi="th-TH"/>
                                  </w:rPr>
                                  <w:t xml:space="preserve"> (MBBM)</w:t>
                                </w:r>
                                <w:r w:rsidR="009E4640">
                                  <w:rPr>
                                    <w:color w:val="000000" w:themeColor="text1"/>
                                    <w:lang w:eastAsia="ja-JP" w:bidi="th-TH"/>
                                  </w:rPr>
                                  <w:t xml:space="preserve"> </w:t>
                                </w:r>
                                <w:r w:rsidR="009E4640" w:rsidRPr="009E4640">
                                  <w:rPr>
                                    <w:color w:val="000000" w:themeColor="text1"/>
                                    <w:lang w:eastAsia="ja-JP" w:bidi="th-TH"/>
                                  </w:rPr>
                                  <w:t>which is the sum of 2) and 3)</w:t>
                                </w:r>
                              </w:p>
                            </w:txbxContent>
                          </wps:txbx>
                          <wps:bodyPr wrap="square" rIns="0" rtlCol="0" anchor="t" anchorCtr="0">
                            <a:noAutofit/>
                          </wps:bodyPr>
                        </wps:wsp>
                      </wpg:grpSp>
                      <wps:wsp>
                        <wps:cNvPr id="163767045" name="四角形: 角を丸くする 29"/>
                        <wps:cNvSpPr/>
                        <wps:spPr>
                          <a:xfrm>
                            <a:off x="173318" y="687295"/>
                            <a:ext cx="4179570" cy="225631"/>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EED36" w14:textId="77777777" w:rsidR="00323A8E" w:rsidRPr="00BF1BC5" w:rsidRDefault="00323A8E" w:rsidP="00C27177">
                              <w:pPr>
                                <w:pStyle w:val="TableTextCaro"/>
                                <w:jc w:val="left"/>
                                <w:rPr>
                                  <w:rFonts w:eastAsiaTheme="minorEastAsia"/>
                                  <w:b/>
                                  <w:noProof/>
                                </w:rPr>
                              </w:pPr>
                              <w:r w:rsidRPr="00BF1BC5">
                                <w:rPr>
                                  <w:rFonts w:eastAsia="Meiryo UI"/>
                                  <w:color w:val="000000"/>
                                </w:rPr>
                                <w:t>1</w:t>
                              </w:r>
                              <w:r w:rsidRPr="001D21E3">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Default="00323A8E" w:rsidP="00C27177">
                              <w:pPr>
                                <w:pStyle w:val="TableTextCaro"/>
                                <w:jc w:val="left"/>
                              </w:pPr>
                            </w:p>
                          </w:txbxContent>
                        </wps:txbx>
                        <wps:bodyPr wrap="square" lIns="0" tIns="0" rIns="0" bIns="0" rtlCol="0" anchor="ctr">
                          <a:noAutofit/>
                        </wps:bodyPr>
                      </wps:wsp>
                      <wps:wsp>
                        <wps:cNvPr id="1708569809" name="四角形: 角を丸くする 29"/>
                        <wps:cNvSpPr/>
                        <wps:spPr>
                          <a:xfrm>
                            <a:off x="89648" y="1261036"/>
                            <a:ext cx="4310743" cy="997527"/>
                          </a:xfrm>
                          <a:prstGeom prst="round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49F09A" w14:textId="77777777" w:rsidR="00323A8E" w:rsidRPr="001235DF" w:rsidRDefault="00323A8E" w:rsidP="00C27177">
                              <w:pPr>
                                <w:pStyle w:val="TableTextCaro"/>
                                <w:jc w:val="left"/>
                                <w:rPr>
                                  <w:rFonts w:eastAsia="Meiryo UI"/>
                                  <w:b/>
                                </w:rPr>
                              </w:pPr>
                              <w:r w:rsidRPr="001235DF">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Pr>
                                  <w:rFonts w:eastAsia="Meiryo UI"/>
                                </w:rPr>
                                <w:br/>
                              </w:r>
                              <w:r w:rsidRPr="00BF1BC5">
                                <w:rPr>
                                  <w:rFonts w:eastAsia="Meiryo UI"/>
                                  <w:color w:val="000000"/>
                                </w:rPr>
                                <w:t xml:space="preserve">secondary materials </w:t>
                              </w:r>
                              <w:r w:rsidRPr="00BF1BC5">
                                <w:rPr>
                                  <w:rFonts w:eastAsia="Meiryo UI"/>
                                  <w:color w:val="000000"/>
                                  <w:lang w:eastAsia="ja-JP"/>
                                </w:rPr>
                                <w:t xml:space="preserve"> </w:t>
                              </w:r>
                              <w:r w:rsidRPr="00BF1BC5">
                                <w:rPr>
                                  <w:rFonts w:eastAsia="Meiryo UI"/>
                                  <w:color w:val="000000"/>
                                </w:rPr>
                                <w:t xml:space="preserve">input </w:t>
                              </w:r>
                              <w:r>
                                <w:rPr>
                                  <w:rFonts w:eastAsia="Meiryo UI"/>
                                  <w:color w:val="000000"/>
                                </w:rPr>
                                <w:br/>
                              </w:r>
                              <w:r w:rsidRPr="00BF1BC5">
                                <w:rPr>
                                  <w:rFonts w:eastAsia="Meiryo UI"/>
                                  <w:color w:val="000000"/>
                                </w:rPr>
                                <w:t xml:space="preserve">3) </w:t>
                              </w:r>
                              <w:r w:rsidRPr="00E6107B">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Pr>
                                  <w:rFonts w:eastAsia="Meiryo UI"/>
                                  <w:b/>
                                </w:rPr>
                                <w:br/>
                              </w:r>
                              <w:r w:rsidRPr="00BF1BC5">
                                <w:rPr>
                                  <w:rFonts w:eastAsia="Meiryo UI"/>
                                  <w:color w:val="000000"/>
                                </w:rPr>
                                <w:t xml:space="preserve">secondary materials </w:t>
                              </w:r>
                              <w:r w:rsidRPr="00BF1BC5">
                                <w:rPr>
                                  <w:rFonts w:eastAsia="Meiryo UI"/>
                                  <w:color w:val="000000"/>
                                  <w:lang w:eastAsia="ja-JP"/>
                                </w:rPr>
                                <w:t xml:space="preserve"> </w:t>
                              </w:r>
                              <w:r w:rsidRPr="00BF1BC5">
                                <w:rPr>
                                  <w:rFonts w:eastAsia="Meiryo UI"/>
                                  <w:color w:val="000000"/>
                                </w:rPr>
                                <w:t>output</w:t>
                              </w:r>
                            </w:p>
                            <w:p w14:paraId="08A0225C" w14:textId="77777777" w:rsidR="00323A8E" w:rsidRPr="00170F79" w:rsidRDefault="00323A8E" w:rsidP="00C27177">
                              <w:pPr>
                                <w:pStyle w:val="TableTextCaro"/>
                                <w:jc w:val="left"/>
                              </w:pPr>
                            </w:p>
                          </w:txbxContent>
                        </wps:txbx>
                        <wps:bodyPr wrap="square" lIns="0" tIns="0" rIns="0" bIns="0" rtlCol="0" anchor="t" anchorCtr="0">
                          <a:noAutofit/>
                        </wps:bodyPr>
                      </wps:wsp>
                    </wpg:wgp>
                  </a:graphicData>
                </a:graphic>
                <wp14:sizeRelH relativeFrom="margin">
                  <wp14:pctWidth>0</wp14:pctWidth>
                </wp14:sizeRelH>
              </wp:anchor>
            </w:drawing>
          </mc:Choice>
          <mc:Fallback>
            <w:pict>
              <v:group w14:anchorId="234037CF" id="_x0000_s1341" style="position:absolute;left:0;text-align:left;margin-left:39.55pt;margin-top:.35pt;width:409.9pt;height:218.8pt;z-index:251654306;mso-position-horizontal-relative:text;mso-position-vertical-relative:text;mso-width-relative:margin" coordorigin="" coordsize="52057,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zaf6QMAAFQQAAAOAAAAZHJzL2Uyb0RvYy54bWzsWM1u3DYQvhfoOxC62yvqj5LgdRA4jVGg&#10;aIMkfQBaolYCJFIlaWt9TK5BUCC3IocCufTaoy95GsdoH6NDUtLazqatk7hoAF+0ksgZznz8vhlq&#10;9+6tuxadMKkawZce3vU9xHghyoavlt6PTx/upB5SmvKStoKzpXfKlHdv/+uv9oY+Z4GoRVsyicAJ&#10;V/nQL71a6z5fLFRRs46qXdEzDoOVkB3V8ChXi1LSAbx37SLw/WQxCFn2UhRMKXj7wA16+9Z/VbFC&#10;/1BVimnULj2ITdurtNcjc13s79F8JWlfN8UYBv2IKDracFh0dvWAaoqOZfOeq64ppFCi0ruF6Bai&#10;qpqC2RwgG+xfy+ZQiuPe5rLKh1U/wwTQXsPpo90W358cyv5J/0gCEkO/Aizsk8llXcnO/EKUaG0h&#10;O50hY2uNCngZB35MosBDBYwFhKSEYAdqUQPyxm4He2hjWNTf/IPpYlp5cSWe+cHFCYE/kqgpgXQB&#10;xr7vpxjW4bQDklnckI3DWN0gx6ux3ijJKCEAg0Eh8Ek6g7A92xRwg+mA+QezBT2ozZarT9vyJzXt&#10;mWWSMnBMyIUx8aMwJcmE3B+/vrl4+XuO3p29QDg28Q29tZgZonIFZNlCj8APIpyBxq5BMIEYpgkB&#10;l5YoOE4CbMU3p0/zXip9yESHzM3SK8XA70spBqsrevKd0g6uaZ6JgYuHTdvCe5q3HA2GDMT3rYUS&#10;bVOaUTNo6wk7aCU6oVAJ9NruDyx+aRY8tRw2xGTscrR3+rRlzv9jVgHhgNGBW8DUqI1PWhSMa+yG&#10;aloyt1QM1JwynaOw295ycGg8VxDk7Ht0sN23A2Ccb0yZLXGz8Zj53xnPFnZlwfVs3DVcyG2ZtZDV&#10;uLKbP4HkoDEoHYnyFEgldXsgXKWlvKgFFNpCS2tsZgGhHaFun9lxiP0sSKNsYvbF69d//vbq4u2b&#10;HMHv+fNX787Ozp/9fP7sl/PnL1CQ3YjrO3hWO4GClxJjDbuxtbIFWZwkyYjgVFMnEo9kh0LPy8fQ&#10;rSz+d2Q3Qvrfkl2vj9au86RziRwFMMBJYumpn46pZB6S33Ko21ASt+hCe8hJ5EDb44jhDxf3j7Wo&#10;GlvoNrIa5WbVs+mJ/5WSkpAk0CWgcrvm+lmFhEkYYjgiQs9IUgJKuSqkCJMMWtR4ugjiJJxocaej&#10;L79pXNKRLY8bxqOrOmonHenpZlbW0fxme+v5l7Iau9N8wr6d4xbx0zjJUv92mlKaJZGTEg4S7IcW&#10;001TiqAjkih0WsoyEge2a334AHbXk94/3H0JPclu6+fW0qe0K/h0tQfe8TPbfBtffrbtbfNnwP5f&#10;AAAA//8DAFBLAwQUAAYACAAAACEAxpZyLN4AAAAHAQAADwAAAGRycy9kb3ducmV2LnhtbEyOT0vD&#10;QBTE74LfYXmCN7uJ8U8SsymlqKdSsBXE22v2NQnN7obsNkm/vc+TnoZhhplfsZxNJ0YafOusgngR&#10;gSBbOd3aWsHn/u0uBeEDWo2ds6TgQh6W5fVVgbl2k/2gcRdqwSPW56igCaHPpfRVQwb9wvVkOTu6&#10;wWBgO9RSDzjxuOnkfRQ9SYOt5YcGe1o3VJ12Z6PgfcJplcSv4+Z0XF++94/br01MSt3ezKsXEIHm&#10;8FeGX3xGh5KZDu5stRedgucs5iYrCE7TLM1AHBQ8JGkCsizkf/7yBwAA//8DAFBLAQItABQABgAI&#10;AAAAIQC2gziS/gAAAOEBAAATAAAAAAAAAAAAAAAAAAAAAABbQ29udGVudF9UeXBlc10ueG1sUEsB&#10;Ai0AFAAGAAgAAAAhADj9If/WAAAAlAEAAAsAAAAAAAAAAAAAAAAALwEAAF9yZWxzLy5yZWxzUEsB&#10;Ai0AFAAGAAgAAAAhAG/LNp/pAwAAVBAAAA4AAAAAAAAAAAAAAAAALgIAAGRycy9lMm9Eb2MueG1s&#10;UEsBAi0AFAAGAAgAAAAhAMaWcizeAAAABwEAAA8AAAAAAAAAAAAAAAAAQwYAAGRycy9kb3ducmV2&#10;LnhtbFBLBQYAAAAABAAEAPMAAABOBwAAAAA=&#10;">
                <v:group id="_x0000_s1342" style="position:absolute;width:52057;height:27787" coordorigin="-146,2207" coordsize="52057,28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gIKxwAAAOMAAAAPAAAAZHJzL2Rvd25yZXYueG1sRE9fa8Iw&#10;EH8X9h3CDXzTJA6HdEYR2YYPMlgVxt6O5myLzaU0WVu/vRkM9ni//7fejq4RPXWh9mxAzxUI4sLb&#10;mksD59PbbAUiRGSLjWcycKMA283DZI2Z9QN/Up/HUqQQDhkaqGJsMylDUZHDMPctceIuvnMY09mV&#10;0nY4pHDXyIVSz9Jhzamhwpb2FRXX/McZeB9w2D3p1/54vexv36flx9dRkzHTx3H3AiLSGP/Ff+6D&#10;TfMXWiulVlrD708JALm5AwAA//8DAFBLAQItABQABgAIAAAAIQDb4fbL7gAAAIUBAAATAAAAAAAA&#10;AAAAAAAAAAAAAABbQ29udGVudF9UeXBlc10ueG1sUEsBAi0AFAAGAAgAAAAhAFr0LFu/AAAAFQEA&#10;AAsAAAAAAAAAAAAAAAAAHwEAAF9yZWxzLy5yZWxzUEsBAi0AFAAGAAgAAAAhAM5GAgrHAAAA4wAA&#10;AA8AAAAAAAAAAAAAAAAABwIAAGRycy9kb3ducmV2LnhtbFBLBQYAAAAAAwADALcAAAD7AgAAAAA=&#10;">
                  <v:shape id="矢印: 下 15" o:spid="_x0000_s1343" type="#_x0000_t67" style="position:absolute;left:20241;top:2207;width:3868;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73rxwAAAOMAAAAPAAAAZHJzL2Rvd25yZXYueG1sRE9fa8Iw&#10;EH8f7DuEE/Y2U9vNSmcUGRRkD4NV2fPRnG01uZQms/Xbm8Fgj/f7f+vtZI240uA7xwoW8wQEce10&#10;x42C46F8XoHwAVmjcUwKbuRhu3l8WGOh3chfdK1CI2II+wIVtCH0hZS+bsmin7ueOHInN1gM8Rwa&#10;qQccY7g1Mk2SpbTYcWxosaf3lupL9WMVpOfvm5nMuUzzz7TalSNmp8uHUk+zafcGItAU/sV/7r2O&#10;87PXPHnJVvkSfn+KAMjNHQAA//8DAFBLAQItABQABgAIAAAAIQDb4fbL7gAAAIUBAAATAAAAAAAA&#10;AAAAAAAAAAAAAABbQ29udGVudF9UeXBlc10ueG1sUEsBAi0AFAAGAAgAAAAhAFr0LFu/AAAAFQEA&#10;AAsAAAAAAAAAAAAAAAAAHwEAAF9yZWxzLy5yZWxzUEsBAi0AFAAGAAgAAAAhALtrvevHAAAA4wAA&#10;AA8AAAAAAAAAAAAAAAAABwIAAGRycy9kb3ducmV2LnhtbFBLBQYAAAAAAwADALcAAAD7AgAAAAA=&#10;" adj="10800" filled="f" strokecolor="black [3213]" strokeweight="1pt"/>
                  <v:roundrect id="四角形: 角を丸くする 29" o:spid="_x0000_s1344" style="position:absolute;left:-146;top:7771;width:52056;height:2295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lnyQAAAOMAAAAPAAAAZHJzL2Rvd25yZXYueG1sRE/NSgMx&#10;EL4LvkMYwYvYZGtb2rVpKQVxLwq2evA2bqabpZvJksR29emNIHic73+W68F14kQhtp41FCMFgrj2&#10;puVGw+v+4XYOIiZkg51n0vBFEdary4sllsaf+YVOu9SIHMKxRA02pb6UMtaWHMaR74kzd/DBYcpn&#10;aKQJeM7hrpNjpWbSYcu5wWJPW0v1cffpNAT7btTx5vF5eJoU3+rtUJmPfaX19dWwuQeRaEj/4j93&#10;ZfL86V2hFuP5ZAG/P2UA5OoHAAD//wMAUEsBAi0AFAAGAAgAAAAhANvh9svuAAAAhQEAABMAAAAA&#10;AAAAAAAAAAAAAAAAAFtDb250ZW50X1R5cGVzXS54bWxQSwECLQAUAAYACAAAACEAWvQsW78AAAAV&#10;AQAACwAAAAAAAAAAAAAAAAAfAQAAX3JlbHMvLnJlbHNQSwECLQAUAAYACAAAACEAMnS5Z8kAAADj&#10;AAAADwAAAAAAAAAAAAAAAAAHAgAAZHJzL2Rvd25yZXYueG1sUEsFBgAAAAADAAMAtwAAAP0CAAAA&#10;AA==&#10;" filled="f" strokecolor="black [3213]" strokeweight="1pt">
                    <v:textbox inset=",,0">
                      <w:txbxContent>
                        <w:p w14:paraId="0F0B41D1" w14:textId="77777777" w:rsidR="00323A8E" w:rsidRDefault="00323A8E" w:rsidP="00323A8E">
                          <w:pPr>
                            <w:rPr>
                              <w:bCs/>
                              <w:noProof/>
                              <w:color w:val="FF0000"/>
                              <w:lang w:eastAsia="ja-JP"/>
                            </w:rPr>
                          </w:pPr>
                        </w:p>
                        <w:p w14:paraId="3DE8B0DD" w14:textId="77777777" w:rsidR="00323A8E" w:rsidRDefault="00323A8E" w:rsidP="00C27177">
                          <w:pPr>
                            <w:ind w:left="0"/>
                            <w:jc w:val="left"/>
                            <w:rPr>
                              <w:rFonts w:eastAsiaTheme="minorEastAsia"/>
                              <w:b/>
                              <w:noProof/>
                            </w:rPr>
                          </w:pPr>
                          <w:r w:rsidRPr="00170F79">
                            <w:rPr>
                              <w:bCs/>
                              <w:noProof/>
                              <w:color w:val="000000" w:themeColor="text1"/>
                              <w:lang w:eastAsia="ja-JP"/>
                            </w:rPr>
                            <w:t>as Recycled Content Method (RCM)</w:t>
                          </w:r>
                          <w:r w:rsidRPr="00BF1BC5">
                            <w:rPr>
                              <w:rFonts w:eastAsiaTheme="minorEastAsia"/>
                              <w:b/>
                              <w:noProof/>
                            </w:rPr>
                            <w:t xml:space="preserve"> </w:t>
                          </w:r>
                          <w:r>
                            <w:rPr>
                              <w:rFonts w:eastAsiaTheme="minorEastAsia"/>
                              <w:b/>
                              <w:noProof/>
                            </w:rPr>
                            <w:br/>
                          </w:r>
                        </w:p>
                        <w:p w14:paraId="22D5E222" w14:textId="77777777" w:rsidR="00323A8E" w:rsidRDefault="00323A8E" w:rsidP="00323A8E">
                          <w:pPr>
                            <w:rPr>
                              <w:rFonts w:eastAsiaTheme="minorEastAsia"/>
                              <w:b/>
                              <w:noProof/>
                            </w:rPr>
                          </w:pPr>
                        </w:p>
                        <w:p w14:paraId="0250EFA6" w14:textId="77777777" w:rsidR="00323A8E" w:rsidRDefault="00323A8E" w:rsidP="00323A8E">
                          <w:pPr>
                            <w:rPr>
                              <w:rFonts w:eastAsiaTheme="minorEastAsia"/>
                              <w:b/>
                              <w:noProof/>
                            </w:rPr>
                          </w:pPr>
                        </w:p>
                        <w:p w14:paraId="760656BE" w14:textId="77777777" w:rsidR="00323A8E" w:rsidRDefault="00323A8E" w:rsidP="00323A8E">
                          <w:pPr>
                            <w:rPr>
                              <w:rFonts w:eastAsiaTheme="minorEastAsia"/>
                              <w:b/>
                              <w:noProof/>
                            </w:rPr>
                          </w:pPr>
                        </w:p>
                        <w:p w14:paraId="6C3AB401" w14:textId="77777777" w:rsidR="00323A8E" w:rsidRDefault="00323A8E" w:rsidP="00323A8E">
                          <w:pPr>
                            <w:rPr>
                              <w:rFonts w:eastAsiaTheme="minorEastAsia"/>
                              <w:b/>
                              <w:noProof/>
                            </w:rPr>
                          </w:pPr>
                        </w:p>
                        <w:p w14:paraId="31281F92" w14:textId="77777777" w:rsidR="00C27177" w:rsidRDefault="00C27177" w:rsidP="00C27177">
                          <w:pPr>
                            <w:ind w:left="0"/>
                            <w:rPr>
                              <w:rFonts w:eastAsiaTheme="minorEastAsia"/>
                              <w:b/>
                              <w:noProof/>
                            </w:rPr>
                          </w:pPr>
                        </w:p>
                        <w:p w14:paraId="23187A62" w14:textId="06A5010D" w:rsidR="00323A8E" w:rsidRDefault="00323A8E" w:rsidP="00C27177">
                          <w:pPr>
                            <w:ind w:left="0"/>
                            <w:rPr>
                              <w:lang w:eastAsia="ja-JP"/>
                            </w:rPr>
                          </w:pPr>
                          <w:r w:rsidRPr="00170F79">
                            <w:rPr>
                              <w:bCs/>
                              <w:noProof/>
                              <w:color w:val="000000" w:themeColor="text1"/>
                              <w:lang w:eastAsia="ja-JP"/>
                            </w:rPr>
                            <w:t>as</w:t>
                          </w:r>
                          <w:r w:rsidRPr="00170F79">
                            <w:rPr>
                              <w:b/>
                              <w:noProof/>
                              <w:color w:val="000000" w:themeColor="text1"/>
                              <w:lang w:eastAsia="ja-JP"/>
                            </w:rPr>
                            <w:t xml:space="preserve"> </w:t>
                          </w:r>
                          <w:r w:rsidRPr="00170F79">
                            <w:rPr>
                              <w:color w:val="000000" w:themeColor="text1"/>
                              <w:lang w:bidi="th-TH"/>
                            </w:rPr>
                            <w:t>Modular Burdens and Benefits method</w:t>
                          </w:r>
                          <w:r>
                            <w:rPr>
                              <w:rFonts w:hint="eastAsia"/>
                              <w:color w:val="000000" w:themeColor="text1"/>
                              <w:lang w:eastAsia="ja-JP" w:bidi="th-TH"/>
                            </w:rPr>
                            <w:t xml:space="preserve"> (MBBM)</w:t>
                          </w:r>
                          <w:r w:rsidR="009E4640">
                            <w:rPr>
                              <w:color w:val="000000" w:themeColor="text1"/>
                              <w:lang w:eastAsia="ja-JP" w:bidi="th-TH"/>
                            </w:rPr>
                            <w:t xml:space="preserve"> </w:t>
                          </w:r>
                          <w:r w:rsidR="009E4640" w:rsidRPr="009E4640">
                            <w:rPr>
                              <w:color w:val="000000" w:themeColor="text1"/>
                              <w:lang w:eastAsia="ja-JP" w:bidi="th-TH"/>
                            </w:rPr>
                            <w:t>which is the sum of 2) and 3)</w:t>
                          </w:r>
                        </w:p>
                      </w:txbxContent>
                    </v:textbox>
                  </v:roundrect>
                </v:group>
                <v:roundrect id="四角形: 角を丸くする 29" o:spid="_x0000_s1345" style="position:absolute;left:1733;top:6872;width:41795;height:2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q7ryQAAAOIAAAAPAAAAZHJzL2Rvd25yZXYueG1sRE9bS8Mw&#10;FH4X/A/hDHwRl7hL5+qyIUNBkckuvvh2aM7aYnNSkqyr/nojCD5+fPfFqreN6MiH2rGG26ECQVw4&#10;U3Op4f3wdHMHIkRkg41j0vBFAVbLy4sF5sadeUfdPpYihXDIUUMVY5tLGYqKLIaha4kTd3TeYkzQ&#10;l9J4PKdw28iRUpm0WHNqqLCldUXF5/5kNVyv/bx7G79u1Wn3aF9G35uPejLX+mrQP9yDiNTHf/Gf&#10;+9mk+dl4ls3UZAq/lxIGufwBAAD//wMAUEsBAi0AFAAGAAgAAAAhANvh9svuAAAAhQEAABMAAAAA&#10;AAAAAAAAAAAAAAAAAFtDb250ZW50X1R5cGVzXS54bWxQSwECLQAUAAYACAAAACEAWvQsW78AAAAV&#10;AQAACwAAAAAAAAAAAAAAAAAfAQAAX3JlbHMvLnJlbHNQSwECLQAUAAYACAAAACEA7G6u68kAAADi&#10;AAAADwAAAAAAAAAAAAAAAAAHAgAAZHJzL2Rvd25yZXYueG1sUEsFBgAAAAADAAMAtwAAAP0CAAAA&#10;AA==&#10;" filled="f" strokecolor="black [3213]" strokeweight="1pt">
                  <v:textbox inset="0,0,0,0">
                    <w:txbxContent>
                      <w:p w14:paraId="2E2EED36" w14:textId="77777777" w:rsidR="00323A8E" w:rsidRPr="00BF1BC5" w:rsidRDefault="00323A8E" w:rsidP="00C27177">
                        <w:pPr>
                          <w:pStyle w:val="TableTextCaro"/>
                          <w:jc w:val="left"/>
                          <w:rPr>
                            <w:rFonts w:eastAsiaTheme="minorEastAsia"/>
                            <w:b/>
                            <w:noProof/>
                          </w:rPr>
                        </w:pPr>
                        <w:r w:rsidRPr="00BF1BC5">
                          <w:rPr>
                            <w:rFonts w:eastAsia="Meiryo UI"/>
                            <w:color w:val="000000"/>
                          </w:rPr>
                          <w:t>1</w:t>
                        </w:r>
                        <w:r w:rsidRPr="001D21E3">
                          <w:rPr>
                            <w:rFonts w:eastAsia="Meiryo UI"/>
                          </w:rPr>
                          <w:t xml:space="preserve">) Production burdens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1</m:t>
                                  </m:r>
                                </m:sub>
                              </m:sSub>
                            </m:e>
                          </m:d>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Meiryo UI" w:hAnsi="Cambria Math"/>
                            </w:rPr>
                            <m:t>×</m:t>
                          </m:r>
                          <m:sSub>
                            <m:sSubPr>
                              <m:ctrlPr>
                                <w:rPr>
                                  <w:rFonts w:ascii="Cambria Math" w:hAnsi="Cambria Math"/>
                                  <w:i/>
                                </w:rPr>
                              </m:ctrlPr>
                            </m:sSubPr>
                            <m:e>
                              <m:r>
                                <w:rPr>
                                  <w:rFonts w:ascii="Cambria Math" w:hAnsi="Cambria Math"/>
                                </w:rPr>
                                <m:t>E</m:t>
                              </m:r>
                            </m:e>
                            <m:sub>
                              <m:r>
                                <w:rPr>
                                  <w:rFonts w:ascii="Cambria Math" w:hAnsi="Cambria Math"/>
                                </w:rPr>
                                <m:t>rec</m:t>
                              </m:r>
                            </m:sub>
                          </m:sSub>
                        </m:oMath>
                      </w:p>
                      <w:p w14:paraId="594EF6AD" w14:textId="77777777" w:rsidR="00323A8E" w:rsidRDefault="00323A8E" w:rsidP="00C27177">
                        <w:pPr>
                          <w:pStyle w:val="TableTextCaro"/>
                          <w:jc w:val="left"/>
                        </w:pPr>
                      </w:p>
                    </w:txbxContent>
                  </v:textbox>
                </v:roundrect>
                <v:roundrect id="四角形: 角を丸くする 29" o:spid="_x0000_s1346" style="position:absolute;left:896;top:12610;width:43107;height:9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rfxwAAAOMAAAAPAAAAZHJzL2Rvd25yZXYueG1sRE/dS8Mw&#10;EH8X9j+EE3yRLVGw6+qyMSbD4ZP7wtejOduy5lKS2Nb/3giCj/f7vuV6tK3oyYfGsYaHmQJBXDrT&#10;cKXhfNpNcxAhIhtsHZOGbwqwXk1ullgYN/CB+mOsRArhUKCGOsaukDKUNVkMM9cRJ+7TeYsxnb6S&#10;xuOQwm0rH5XKpMWGU0ONHW1rKq/HL6sBd6++6Q/z/bZyL+bj7TJcs/t3re9ux80ziEhj/Bf/ufcm&#10;zZ+r/Clb5GoBvz8lAOTqBwAA//8DAFBLAQItABQABgAIAAAAIQDb4fbL7gAAAIUBAAATAAAAAAAA&#10;AAAAAAAAAAAAAABbQ29udGVudF9UeXBlc10ueG1sUEsBAi0AFAAGAAgAAAAhAFr0LFu/AAAAFQEA&#10;AAsAAAAAAAAAAAAAAAAAHwEAAF9yZWxzLy5yZWxzUEsBAi0AFAAGAAgAAAAhAP41et/HAAAA4wAA&#10;AA8AAAAAAAAAAAAAAAAABwIAAGRycy9kb3ducmV2LnhtbFBLBQYAAAAAAwADALcAAAD7AgAAAAA=&#10;" filled="f" strokecolor="black [3213]" strokeweight="1pt">
                  <v:textbox inset="0,0,0,0">
                    <w:txbxContent>
                      <w:p w14:paraId="2D49F09A" w14:textId="77777777" w:rsidR="00323A8E" w:rsidRPr="001235DF" w:rsidRDefault="00323A8E" w:rsidP="00C27177">
                        <w:pPr>
                          <w:pStyle w:val="TableTextCaro"/>
                          <w:jc w:val="left"/>
                          <w:rPr>
                            <w:rFonts w:eastAsia="Meiryo UI"/>
                            <w:b/>
                          </w:rPr>
                        </w:pPr>
                        <w:r w:rsidRPr="001235DF">
                          <w:rPr>
                            <w:rFonts w:eastAsia="Meiryo UI"/>
                          </w:rPr>
                          <w:t xml:space="preserve">2) Burdens and benefits related to       </w:t>
                        </w:r>
                        <m:oMath>
                          <m:r>
                            <w:rPr>
                              <w:rFonts w:ascii="Cambria Math" w:eastAsia="Meiryo UI" w:hAnsi="Cambria Math"/>
                            </w:rPr>
                            <m:t>-</m:t>
                          </m:r>
                          <m:r>
                            <w:rPr>
                              <w:rFonts w:ascii="Cambria Math" w:hAnsi="Cambria Math"/>
                            </w:rPr>
                            <m:t>(1-A)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sin</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Pr>
                            <w:rFonts w:eastAsia="Meiryo UI"/>
                          </w:rPr>
                          <w:br/>
                        </w:r>
                        <w:r w:rsidRPr="00BF1BC5">
                          <w:rPr>
                            <w:rFonts w:eastAsia="Meiryo UI"/>
                            <w:color w:val="000000"/>
                          </w:rPr>
                          <w:t xml:space="preserve">secondary materials </w:t>
                        </w:r>
                        <w:r w:rsidRPr="00BF1BC5">
                          <w:rPr>
                            <w:rFonts w:eastAsia="Meiryo UI"/>
                            <w:color w:val="000000"/>
                            <w:lang w:eastAsia="ja-JP"/>
                          </w:rPr>
                          <w:t xml:space="preserve"> </w:t>
                        </w:r>
                        <w:r w:rsidRPr="00BF1BC5">
                          <w:rPr>
                            <w:rFonts w:eastAsia="Meiryo UI"/>
                            <w:color w:val="000000"/>
                          </w:rPr>
                          <w:t xml:space="preserve">input </w:t>
                        </w:r>
                        <w:r>
                          <w:rPr>
                            <w:rFonts w:eastAsia="Meiryo UI"/>
                            <w:color w:val="000000"/>
                          </w:rPr>
                          <w:br/>
                        </w:r>
                        <w:r w:rsidRPr="00BF1BC5">
                          <w:rPr>
                            <w:rFonts w:eastAsia="Meiryo UI"/>
                            <w:color w:val="000000"/>
                          </w:rPr>
                          <w:t xml:space="preserve">3) </w:t>
                        </w:r>
                        <w:r w:rsidRPr="00E6107B">
                          <w:rPr>
                            <w:rFonts w:eastAsia="Meiryo UI"/>
                          </w:rPr>
                          <w:t xml:space="preserve">Burdens and benefits related to        </w:t>
                        </w:r>
                        <m:oMath>
                          <m:d>
                            <m:dPr>
                              <m:ctrlPr>
                                <w:rPr>
                                  <w:rFonts w:ascii="Cambria Math" w:hAnsi="Cambria Math"/>
                                  <w:i/>
                                </w:rPr>
                              </m:ctrlPr>
                            </m:dPr>
                            <m:e>
                              <m:r>
                                <w:rPr>
                                  <w:rFonts w:ascii="Cambria Math" w:hAnsi="Cambria Math"/>
                                </w:rPr>
                                <m:t>1-A</m:t>
                              </m:r>
                            </m:e>
                          </m:d>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E</m:t>
                                  </m:r>
                                </m:e>
                                <m:sub>
                                  <m:r>
                                    <w:rPr>
                                      <w:rFonts w:ascii="Cambria Math" w:hAnsi="Cambria Math"/>
                                    </w:rPr>
                                    <m:t>recEoL</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m:t>
                                      </m:r>
                                    </m:sub>
                                  </m:sSub>
                                </m:num>
                                <m:den>
                                  <m:sSub>
                                    <m:sSubPr>
                                      <m:ctrlPr>
                                        <w:rPr>
                                          <w:rFonts w:ascii="Cambria Math" w:hAnsi="Cambria Math"/>
                                          <w:i/>
                                        </w:rPr>
                                      </m:ctrlPr>
                                    </m:sSubPr>
                                    <m:e>
                                      <m:r>
                                        <w:rPr>
                                          <w:rFonts w:ascii="Cambria Math" w:hAnsi="Cambria Math"/>
                                        </w:rPr>
                                        <m:t>Q</m:t>
                                      </m:r>
                                    </m:e>
                                    <m:sub>
                                      <m:r>
                                        <w:rPr>
                                          <w:rFonts w:ascii="Cambria Math" w:hAnsi="Cambria Math"/>
                                        </w:rPr>
                                        <m:t>p</m:t>
                                      </m:r>
                                    </m:sub>
                                  </m:sSub>
                                </m:den>
                              </m:f>
                            </m:e>
                          </m:d>
                        </m:oMath>
                        <w:r>
                          <w:rPr>
                            <w:rFonts w:eastAsia="Meiryo UI"/>
                            <w:b/>
                          </w:rPr>
                          <w:br/>
                        </w:r>
                        <w:r w:rsidRPr="00BF1BC5">
                          <w:rPr>
                            <w:rFonts w:eastAsia="Meiryo UI"/>
                            <w:color w:val="000000"/>
                          </w:rPr>
                          <w:t xml:space="preserve">secondary materials </w:t>
                        </w:r>
                        <w:r w:rsidRPr="00BF1BC5">
                          <w:rPr>
                            <w:rFonts w:eastAsia="Meiryo UI"/>
                            <w:color w:val="000000"/>
                            <w:lang w:eastAsia="ja-JP"/>
                          </w:rPr>
                          <w:t xml:space="preserve"> </w:t>
                        </w:r>
                        <w:r w:rsidRPr="00BF1BC5">
                          <w:rPr>
                            <w:rFonts w:eastAsia="Meiryo UI"/>
                            <w:color w:val="000000"/>
                          </w:rPr>
                          <w:t>output</w:t>
                        </w:r>
                      </w:p>
                      <w:p w14:paraId="08A0225C" w14:textId="77777777" w:rsidR="00323A8E" w:rsidRPr="00170F79" w:rsidRDefault="00323A8E" w:rsidP="00C27177">
                        <w:pPr>
                          <w:pStyle w:val="TableTextCaro"/>
                          <w:jc w:val="left"/>
                        </w:pPr>
                      </w:p>
                    </w:txbxContent>
                  </v:textbox>
                </v:roundrect>
              </v:group>
            </w:pict>
          </mc:Fallback>
        </mc:AlternateContent>
      </w:r>
    </w:p>
    <w:p w14:paraId="32D7D1DC" w14:textId="77777777" w:rsidR="00323A8E" w:rsidRPr="004A07B5" w:rsidRDefault="00323A8E" w:rsidP="00323A8E">
      <w:pPr>
        <w:rPr>
          <w:lang w:bidi="th-TH"/>
        </w:rPr>
      </w:pPr>
      <w:r w:rsidRPr="004A07B5">
        <w:rPr>
          <w:lang w:bidi="th-TH"/>
        </w:rPr>
        <w:t>Rearranged structure of the CFF, as introduced in this recommendation.</w:t>
      </w:r>
    </w:p>
    <w:p w14:paraId="1C9AB5C6" w14:textId="083E13EC" w:rsidR="00323A8E" w:rsidRPr="004A07B5" w:rsidRDefault="00323A8E" w:rsidP="00323A8E">
      <w:pPr>
        <w:rPr>
          <w:b/>
        </w:rPr>
      </w:pPr>
    </w:p>
    <w:p w14:paraId="763C2007" w14:textId="67901A1D" w:rsidR="00323A8E" w:rsidRPr="004A07B5" w:rsidRDefault="00323A8E" w:rsidP="00323A8E">
      <w:pPr>
        <w:rPr>
          <w:b/>
          <w:lang w:eastAsia="ja-JP"/>
        </w:rPr>
      </w:pPr>
    </w:p>
    <w:p w14:paraId="7BA5A819" w14:textId="77777777" w:rsidR="00323A8E" w:rsidRPr="004A07B5" w:rsidRDefault="00323A8E" w:rsidP="00323A8E">
      <w:pPr>
        <w:rPr>
          <w:b/>
        </w:rPr>
      </w:pPr>
    </w:p>
    <w:p w14:paraId="1D2EB527" w14:textId="6E063E4A" w:rsidR="00323A8E" w:rsidRPr="004A07B5" w:rsidRDefault="00323A8E" w:rsidP="00323A8E">
      <w:pPr>
        <w:rPr>
          <w:b/>
          <w:lang w:eastAsia="ja-JP"/>
        </w:rPr>
      </w:pPr>
    </w:p>
    <w:p w14:paraId="23E86C91" w14:textId="77777777" w:rsidR="00323A8E" w:rsidRPr="004A07B5" w:rsidRDefault="00323A8E" w:rsidP="00323A8E">
      <w:pPr>
        <w:rPr>
          <w:b/>
        </w:rPr>
      </w:pPr>
    </w:p>
    <w:p w14:paraId="2699B086" w14:textId="77777777" w:rsidR="00323A8E" w:rsidRPr="004A07B5" w:rsidRDefault="00323A8E" w:rsidP="00323A8E">
      <w:pPr>
        <w:rPr>
          <w:b/>
        </w:rPr>
      </w:pPr>
    </w:p>
    <w:p w14:paraId="7115C0D8" w14:textId="77777777" w:rsidR="00323A8E" w:rsidRPr="004A07B5" w:rsidRDefault="00323A8E" w:rsidP="00323A8E">
      <w:pPr>
        <w:rPr>
          <w:b/>
        </w:rPr>
      </w:pPr>
    </w:p>
    <w:p w14:paraId="6A941933" w14:textId="77777777" w:rsidR="00323A8E" w:rsidRPr="004A07B5" w:rsidRDefault="00323A8E" w:rsidP="00323A8E">
      <w:pPr>
        <w:rPr>
          <w:b/>
        </w:rPr>
      </w:pPr>
    </w:p>
    <w:p w14:paraId="4E97A7BF" w14:textId="77777777" w:rsidR="00323A8E" w:rsidRPr="004A07B5" w:rsidRDefault="00323A8E" w:rsidP="00323A8E">
      <w:pPr>
        <w:rPr>
          <w:b/>
        </w:rPr>
      </w:pPr>
    </w:p>
    <w:p w14:paraId="2B0B2BA5" w14:textId="77777777" w:rsidR="00323A8E" w:rsidRPr="004A07B5" w:rsidRDefault="00323A8E" w:rsidP="00323A8E">
      <w:pPr>
        <w:rPr>
          <w:b/>
        </w:rPr>
      </w:pPr>
    </w:p>
    <w:p w14:paraId="669629F0" w14:textId="77777777" w:rsidR="00323A8E" w:rsidRPr="004A07B5" w:rsidRDefault="00323A8E" w:rsidP="00323A8E">
      <w:pPr>
        <w:rPr>
          <w:b/>
        </w:rPr>
      </w:pPr>
    </w:p>
    <w:p w14:paraId="29D3C397" w14:textId="7B3501C2" w:rsidR="00323A8E" w:rsidRPr="004A07B5" w:rsidRDefault="00323A8E" w:rsidP="007636D4">
      <w:pPr>
        <w:rPr>
          <w:lang w:bidi="th-TH"/>
        </w:rPr>
      </w:pPr>
      <w:r w:rsidRPr="004A07B5">
        <w:rPr>
          <w:lang w:bidi="th-TH"/>
        </w:rPr>
        <w:t>When applying the material part of the CFF, in the production stage for materials, the RCM term (corresponding to CFF part 1) shall be evaluated. For the complete vehicle CFP in addition to CFF part 1, the emission shares from recycling (corresponding to CFF parts 2 and 3)</w:t>
      </w:r>
      <w:r w:rsidR="009D3460" w:rsidRPr="004A07B5">
        <w:rPr>
          <w:lang w:bidi="th-TH"/>
        </w:rPr>
        <w:t xml:space="preserve"> </w:t>
      </w:r>
      <w:r w:rsidRPr="004A07B5">
        <w:rPr>
          <w:lang w:bidi="th-TH"/>
        </w:rPr>
        <w:t xml:space="preserve">shall be evaluated with the Modular Burden and Benefits Method (MBBM) term in the </w:t>
      </w:r>
      <w:proofErr w:type="spellStart"/>
      <w:r w:rsidRPr="004A07B5">
        <w:rPr>
          <w:lang w:bidi="th-TH"/>
        </w:rPr>
        <w:t>EoL</w:t>
      </w:r>
      <w:proofErr w:type="spellEnd"/>
      <w:r w:rsidRPr="004A07B5">
        <w:rPr>
          <w:lang w:bidi="th-TH"/>
        </w:rPr>
        <w:t xml:space="preserve"> stage.</w:t>
      </w:r>
    </w:p>
    <w:p w14:paraId="3C0344CF" w14:textId="77777777" w:rsidR="00323A8E" w:rsidRPr="004A07B5" w:rsidRDefault="00323A8E" w:rsidP="00323A8E">
      <w:pPr>
        <w:rPr>
          <w:lang w:bidi="th-TH"/>
        </w:rPr>
      </w:pPr>
      <w:r w:rsidRPr="004A07B5">
        <w:rPr>
          <w:lang w:bidi="th-TH"/>
        </w:rPr>
        <w:t>Overall, the terms of the UNECE A-LCA CFF concept for material recycling have been defined as following:</w:t>
      </w:r>
    </w:p>
    <w:p w14:paraId="47474685" w14:textId="77777777" w:rsidR="005A350D" w:rsidRPr="0009561A" w:rsidRDefault="000A630C" w:rsidP="000A630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13</w:t>
      </w:r>
      <w:r w:rsidRPr="004A07B5">
        <w:fldChar w:fldCharType="end"/>
      </w:r>
      <w:r w:rsidRPr="004A07B5">
        <w:tab/>
      </w:r>
    </w:p>
    <w:p w14:paraId="64738194" w14:textId="0B4092AA" w:rsidR="00323A8E" w:rsidRPr="004A07B5" w:rsidRDefault="001B6B7B" w:rsidP="0009561A">
      <w:pPr>
        <w:pStyle w:val="affff9"/>
      </w:pPr>
      <m:oMathPara>
        <m:oMath>
          <m:sSub>
            <m:sSubPr>
              <m:ctrlPr>
                <w:rPr>
                  <w:rFonts w:ascii="Cambria Math" w:hAnsi="Cambria Math"/>
                </w:rPr>
              </m:ctrlPr>
            </m:sSubPr>
            <m:e>
              <m:r>
                <w:rPr>
                  <w:rFonts w:ascii="Cambria Math" w:hAnsi="Cambria Math"/>
                  <w:lang w:eastAsia="ja-JP"/>
                </w:rPr>
                <m:t>C</m:t>
              </m:r>
            </m:e>
            <m:sub>
              <m:r>
                <w:rPr>
                  <w:rFonts w:ascii="Cambria Math" w:hAnsi="Cambria Math"/>
                </w:rPr>
                <m:t>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CFF</m:t>
              </m:r>
            </m:sub>
          </m:sSub>
          <m:r>
            <m:rPr>
              <m:sty m:val="p"/>
            </m:rPr>
            <w:rPr>
              <w:rFonts w:ascii="Cambria Math" w:hAnsi="Cambria Math"/>
            </w:rPr>
            <m:t xml:space="preserve">= </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MBBM</m:t>
              </m:r>
            </m:sub>
          </m:sSub>
        </m:oMath>
      </m:oMathPara>
    </w:p>
    <w:p w14:paraId="7126F14E" w14:textId="0340C240" w:rsidR="004F621D" w:rsidRPr="004A07B5" w:rsidRDefault="004F621D" w:rsidP="00323A8E">
      <w:pPr>
        <w:rPr>
          <w:lang w:bidi="th-TH"/>
        </w:rPr>
      </w:pPr>
      <w:r w:rsidRPr="004A07B5">
        <w:rPr>
          <w:lang w:bidi="th-TH"/>
        </w:rPr>
        <w:t>Where;</w:t>
      </w:r>
    </w:p>
    <w:p w14:paraId="3E3EF670" w14:textId="3060816B" w:rsidR="00323A8E" w:rsidRPr="004A07B5" w:rsidRDefault="001B6B7B" w:rsidP="0009561A">
      <w:pPr>
        <w:ind w:left="1701" w:hanging="96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t>
            </m:r>
          </m:sub>
        </m:sSub>
      </m:oMath>
      <w:r w:rsidR="004F621D" w:rsidRPr="004A07B5">
        <w:rPr>
          <w:lang w:eastAsia="ja-JP" w:bidi="th-TH"/>
        </w:rPr>
        <w:tab/>
      </w:r>
      <w:r w:rsidR="004F621D" w:rsidRPr="004A07B5">
        <w:rPr>
          <w:lang w:eastAsia="ja-JP" w:bidi="th-TH"/>
        </w:rPr>
        <w:tab/>
      </w:r>
      <w:r w:rsidR="001F3D53" w:rsidRPr="004A07B5">
        <w:rPr>
          <w:lang w:eastAsia="ja-JP" w:bidi="th-TH"/>
        </w:rPr>
        <w:t>means the</w:t>
      </w:r>
      <w:r w:rsidR="004F621D" w:rsidRPr="004A07B5">
        <w:rPr>
          <w:lang w:eastAsia="ja-JP" w:bidi="th-TH"/>
        </w:rPr>
        <w:t xml:space="preserve"> </w:t>
      </w:r>
      <w:r w:rsidR="00323A8E" w:rsidRPr="004A07B5">
        <w:rPr>
          <w:lang w:bidi="th-TH"/>
        </w:rPr>
        <w:t xml:space="preserve">specific GHG emissions of a material in </w:t>
      </w:r>
      <w:r w:rsidR="00323A8E" w:rsidRPr="004A07B5">
        <w:t>kilogram of carbon dioxide equivalent per kilogram of material</w:t>
      </w:r>
      <w:r w:rsidR="00323A8E" w:rsidRPr="004A07B5">
        <w:rPr>
          <w:lang w:eastAsia="ja-JP" w:bidi="th-TH"/>
        </w:rPr>
        <w:t>. [kgCO</w:t>
      </w:r>
      <w:r w:rsidR="00323A8E" w:rsidRPr="004A07B5">
        <w:rPr>
          <w:vertAlign w:val="subscript"/>
          <w:lang w:eastAsia="ja-JP" w:bidi="th-TH"/>
        </w:rPr>
        <w:t>2</w:t>
      </w:r>
      <w:r w:rsidR="00323A8E" w:rsidRPr="004A07B5">
        <w:rPr>
          <w:lang w:eastAsia="ja-JP" w:bidi="th-TH"/>
        </w:rPr>
        <w:t>e/kg]</w:t>
      </w:r>
    </w:p>
    <w:p w14:paraId="10810134" w14:textId="0151C209" w:rsidR="00323A8E" w:rsidRPr="004A07B5" w:rsidRDefault="001B6B7B" w:rsidP="0009561A">
      <w:pPr>
        <w:ind w:left="1701" w:hanging="96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M,CFF</m:t>
            </m:r>
          </m:sub>
        </m:sSub>
      </m:oMath>
      <w:r w:rsidR="001F3D53" w:rsidRPr="004A07B5">
        <w:rPr>
          <w:lang w:eastAsia="ja-JP"/>
        </w:rPr>
        <w:tab/>
        <w:t xml:space="preserve">means the </w:t>
      </w:r>
      <w:r w:rsidR="00323A8E" w:rsidRPr="004A07B5">
        <w:rPr>
          <w:lang w:bidi="th-TH"/>
        </w:rPr>
        <w:t xml:space="preserve">specific GHG emissions of a material calculated </w:t>
      </w:r>
      <w:r w:rsidR="002D7A8A" w:rsidRPr="004A07B5">
        <w:rPr>
          <w:lang w:bidi="th-TH"/>
        </w:rPr>
        <w:t>with the</w:t>
      </w:r>
      <w:r w:rsidR="00323A8E" w:rsidRPr="004A07B5">
        <w:rPr>
          <w:lang w:bidi="th-TH"/>
        </w:rPr>
        <w:t xml:space="preserve"> CFF in </w:t>
      </w:r>
      <w:r w:rsidR="00323A8E" w:rsidRPr="004A07B5">
        <w:t>kilogram of carbon dioxide equivalent per kilogram of material</w:t>
      </w:r>
      <w:r w:rsidR="00323A8E" w:rsidRPr="004A07B5">
        <w:rPr>
          <w:lang w:eastAsia="ja-JP"/>
        </w:rPr>
        <w:t>.</w:t>
      </w:r>
      <w:r w:rsidR="00323A8E" w:rsidRPr="004A07B5">
        <w:rPr>
          <w:lang w:eastAsia="ja-JP" w:bidi="th-TH"/>
        </w:rPr>
        <w:t xml:space="preserve"> [kgCO</w:t>
      </w:r>
      <w:r w:rsidR="00323A8E" w:rsidRPr="004A07B5">
        <w:rPr>
          <w:vertAlign w:val="subscript"/>
          <w:lang w:eastAsia="ja-JP" w:bidi="th-TH"/>
        </w:rPr>
        <w:t>2</w:t>
      </w:r>
      <w:r w:rsidR="00323A8E" w:rsidRPr="004A07B5">
        <w:rPr>
          <w:lang w:eastAsia="ja-JP" w:bidi="th-TH"/>
        </w:rPr>
        <w:t>e/kg]</w:t>
      </w:r>
    </w:p>
    <w:p w14:paraId="4017EB8D" w14:textId="388D96C8" w:rsidR="00323A8E" w:rsidRPr="004A07B5" w:rsidRDefault="001B6B7B" w:rsidP="0009561A">
      <w:pPr>
        <w:ind w:left="1701" w:hanging="964"/>
        <w:rPr>
          <w:b/>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oMath>
      <w:r w:rsidR="001F3D53" w:rsidRPr="004A07B5">
        <w:rPr>
          <w:lang w:eastAsia="ja-JP" w:bidi="th-TH"/>
        </w:rPr>
        <w:tab/>
      </w:r>
      <w:r w:rsidR="001F3D53" w:rsidRPr="004A07B5">
        <w:rPr>
          <w:lang w:eastAsia="ja-JP"/>
        </w:rPr>
        <w:t xml:space="preserve">means the </w:t>
      </w:r>
      <w:r w:rsidR="00323A8E" w:rsidRPr="004A07B5">
        <w:rPr>
          <w:lang w:bidi="th-TH"/>
        </w:rPr>
        <w:t xml:space="preserve">specific GHG emissions of a material calculated </w:t>
      </w:r>
      <w:r w:rsidR="002D7A8A" w:rsidRPr="004A07B5">
        <w:rPr>
          <w:lang w:bidi="th-TH"/>
        </w:rPr>
        <w:t>with the</w:t>
      </w:r>
      <w:r w:rsidR="00323A8E" w:rsidRPr="004A07B5">
        <w:rPr>
          <w:lang w:bidi="th-TH"/>
        </w:rPr>
        <w:t xml:space="preserve"> RCM in </w:t>
      </w:r>
      <w:r w:rsidR="00323A8E" w:rsidRPr="004A07B5">
        <w:t>kilogram of carbon dioxide equivalent per kilogram of material</w:t>
      </w:r>
      <w:r w:rsidR="00323A8E" w:rsidRPr="004A07B5">
        <w:rPr>
          <w:lang w:eastAsia="ja-JP" w:bidi="th-TH"/>
        </w:rPr>
        <w:t>. [kgCO</w:t>
      </w:r>
      <w:r w:rsidR="00323A8E" w:rsidRPr="004A07B5">
        <w:rPr>
          <w:vertAlign w:val="subscript"/>
          <w:lang w:eastAsia="ja-JP" w:bidi="th-TH"/>
        </w:rPr>
        <w:t>2</w:t>
      </w:r>
      <w:r w:rsidR="00323A8E" w:rsidRPr="004A07B5">
        <w:rPr>
          <w:lang w:eastAsia="ja-JP" w:bidi="th-TH"/>
        </w:rPr>
        <w:t>e/kg]</w:t>
      </w:r>
    </w:p>
    <w:p w14:paraId="70B45AE2" w14:textId="2ADE4363" w:rsidR="00323A8E" w:rsidRPr="004A07B5" w:rsidRDefault="001B6B7B" w:rsidP="0009561A">
      <w:pPr>
        <w:ind w:left="1701" w:hanging="964"/>
        <w:rPr>
          <w:lang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M,MBBM</m:t>
            </m:r>
          </m:sub>
        </m:sSub>
      </m:oMath>
      <w:r w:rsidR="001F3D53" w:rsidRPr="004A07B5">
        <w:rPr>
          <w:lang w:eastAsia="ja-JP" w:bidi="th-TH"/>
        </w:rPr>
        <w:tab/>
      </w:r>
      <w:r w:rsidR="001F3D53" w:rsidRPr="004A07B5">
        <w:rPr>
          <w:lang w:eastAsia="ja-JP"/>
        </w:rPr>
        <w:t xml:space="preserve">means the </w:t>
      </w:r>
      <w:r w:rsidR="00323A8E" w:rsidRPr="004A07B5">
        <w:rPr>
          <w:lang w:bidi="th-TH"/>
        </w:rPr>
        <w:t xml:space="preserve">specific GHG emissions of a material calculated </w:t>
      </w:r>
      <w:r w:rsidR="002D7A8A" w:rsidRPr="004A07B5">
        <w:rPr>
          <w:lang w:bidi="th-TH"/>
        </w:rPr>
        <w:t>with the</w:t>
      </w:r>
      <w:r w:rsidR="00323A8E" w:rsidRPr="004A07B5">
        <w:rPr>
          <w:lang w:bidi="th-TH"/>
        </w:rPr>
        <w:t xml:space="preserve"> MBBM in </w:t>
      </w:r>
      <w:r w:rsidR="00323A8E" w:rsidRPr="004A07B5">
        <w:t>kilogram of carbon dioxide equivalent per kilogram of material</w:t>
      </w:r>
      <w:r w:rsidR="00323A8E" w:rsidRPr="004A07B5">
        <w:rPr>
          <w:lang w:eastAsia="ja-JP" w:bidi="th-TH"/>
        </w:rPr>
        <w:t>. [kgCO</w:t>
      </w:r>
      <w:r w:rsidR="00323A8E" w:rsidRPr="004A07B5">
        <w:rPr>
          <w:vertAlign w:val="subscript"/>
          <w:lang w:eastAsia="ja-JP" w:bidi="th-TH"/>
        </w:rPr>
        <w:t>2</w:t>
      </w:r>
      <w:r w:rsidR="00323A8E" w:rsidRPr="004A07B5">
        <w:rPr>
          <w:lang w:eastAsia="ja-JP" w:bidi="th-TH"/>
        </w:rPr>
        <w:t>e/kg]</w:t>
      </w:r>
    </w:p>
    <w:p w14:paraId="520F8810" w14:textId="77777777" w:rsidR="00323A8E" w:rsidRPr="004A07B5" w:rsidRDefault="00323A8E" w:rsidP="00323A8E">
      <w:pPr>
        <w:rPr>
          <w:lang w:bidi="th-TH"/>
        </w:rPr>
      </w:pPr>
      <w:r w:rsidRPr="004A07B5">
        <w:rPr>
          <w:lang w:bidi="th-TH"/>
        </w:rPr>
        <w:t xml:space="preserve">The </w:t>
      </w:r>
      <m:oMath>
        <m:sSub>
          <m:sSubPr>
            <m:ctrlPr>
              <w:rPr>
                <w:rFonts w:ascii="Cambria Math" w:hAnsi="Cambria Math"/>
                <w:i/>
              </w:rPr>
            </m:ctrlPr>
          </m:sSubPr>
          <m:e>
            <m:r>
              <w:rPr>
                <w:rFonts w:ascii="Cambria Math" w:hAnsi="Cambria Math"/>
                <w:lang w:eastAsia="ja-JP"/>
              </w:rPr>
              <m:t>C</m:t>
            </m:r>
          </m:e>
          <m:sub>
            <m:r>
              <w:rPr>
                <w:rFonts w:ascii="Cambria Math" w:hAnsi="Cambria Math"/>
              </w:rPr>
              <m:t>M,RCM</m:t>
            </m:r>
          </m:sub>
        </m:sSub>
        <m:r>
          <w:rPr>
            <w:rFonts w:ascii="Cambria Math" w:hAnsi="Cambria Math"/>
          </w:rPr>
          <m:t xml:space="preserve"> </m:t>
        </m:r>
      </m:oMath>
      <w:r w:rsidRPr="004A07B5">
        <w:rPr>
          <w:lang w:bidi="th-TH"/>
        </w:rPr>
        <w:t xml:space="preserve">and </w:t>
      </w:r>
      <m:oMath>
        <m:sSub>
          <m:sSubPr>
            <m:ctrlPr>
              <w:rPr>
                <w:rFonts w:ascii="Cambria Math" w:eastAsia="Meiryo UI" w:hAnsi="Cambria Math"/>
                <w:i/>
                <w:kern w:val="24"/>
              </w:rPr>
            </m:ctrlPr>
          </m:sSubPr>
          <m:e>
            <m:r>
              <w:rPr>
                <w:rFonts w:ascii="Cambria Math" w:eastAsia="Meiryo UI" w:hAnsi="Cambria Math"/>
                <w:kern w:val="24"/>
                <w:lang w:eastAsia="ja-JP"/>
              </w:rPr>
              <m:t>C</m:t>
            </m:r>
          </m:e>
          <m:sub>
            <m:r>
              <w:rPr>
                <w:rFonts w:ascii="Cambria Math" w:eastAsia="Meiryo UI" w:hAnsi="Cambria Math"/>
                <w:kern w:val="24"/>
              </w:rPr>
              <m:t>M,MBBM</m:t>
            </m:r>
          </m:sub>
        </m:sSub>
      </m:oMath>
      <w:r w:rsidRPr="004A07B5">
        <w:rPr>
          <w:lang w:bidi="th-TH"/>
        </w:rPr>
        <w:t xml:space="preserve"> emission contributions are defined as follows:</w:t>
      </w:r>
    </w:p>
    <w:p w14:paraId="5BB7875F" w14:textId="77777777" w:rsidR="005A350D" w:rsidRPr="0009561A" w:rsidRDefault="000A630C" w:rsidP="000A630C">
      <w:pPr>
        <w:pStyle w:val="affff9"/>
      </w:pPr>
      <w:r w:rsidRPr="004A07B5">
        <w:lastRenderedPageBreak/>
        <w:t xml:space="preserve">Equation </w:t>
      </w:r>
      <w:r w:rsidRPr="004A07B5">
        <w:fldChar w:fldCharType="begin"/>
      </w:r>
      <w:r w:rsidRPr="004A07B5">
        <w:instrText xml:space="preserve"> SEQ Equation \* ARABIC </w:instrText>
      </w:r>
      <w:r w:rsidRPr="004A07B5">
        <w:fldChar w:fldCharType="separate"/>
      </w:r>
      <w:r w:rsidRPr="004A07B5">
        <w:rPr>
          <w:noProof/>
        </w:rPr>
        <w:t>14</w:t>
      </w:r>
      <w:r w:rsidRPr="004A07B5">
        <w:fldChar w:fldCharType="end"/>
      </w:r>
      <w:r w:rsidRPr="004A07B5">
        <w:tab/>
      </w:r>
    </w:p>
    <w:p w14:paraId="38E3A04F" w14:textId="74E04B59" w:rsidR="00323A8E" w:rsidRPr="004A07B5" w:rsidRDefault="001B6B7B" w:rsidP="0009561A">
      <w:pPr>
        <w:pStyle w:val="affff9"/>
        <w:rPr>
          <w:lang w:eastAsia="ja-JP"/>
        </w:rPr>
      </w:pPr>
      <m:oMath>
        <m:sSub>
          <m:sSubPr>
            <m:ctrlPr>
              <w:rPr>
                <w:rFonts w:ascii="Cambria Math" w:hAnsi="Cambria Math"/>
              </w:rPr>
            </m:ctrlPr>
          </m:sSubPr>
          <m:e>
            <m:r>
              <w:rPr>
                <w:rFonts w:ascii="Cambria Math" w:hAnsi="Cambria Math"/>
                <w:lang w:eastAsia="ja-JP"/>
              </w:rPr>
              <m:t>C</m:t>
            </m:r>
          </m:e>
          <m:sub>
            <m:r>
              <w:rPr>
                <w:rFonts w:ascii="Cambria Math" w:hAnsi="Cambria Math"/>
              </w:rPr>
              <m:t>M</m:t>
            </m:r>
            <m:r>
              <m:rPr>
                <m:sty m:val="p"/>
              </m:rPr>
              <w:rPr>
                <w:rFonts w:ascii="Cambria Math" w:hAnsi="Cambria Math"/>
              </w:rPr>
              <m:t>,</m:t>
            </m:r>
            <m:r>
              <w:rPr>
                <w:rFonts w:ascii="Cambria Math" w:hAnsi="Cambria Math"/>
              </w:rPr>
              <m:t>RCM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e>
        </m:d>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eastAsia="Meiryo UI" w:hAnsi="Cambria Math"/>
            <w:kern w:val="24"/>
          </w:rPr>
          <m:t>×</m:t>
        </m:r>
        <m:sSub>
          <m:sSubPr>
            <m:ctrlPr>
              <w:rPr>
                <w:rFonts w:ascii="Cambria Math" w:hAnsi="Cambria Math"/>
              </w:rPr>
            </m:ctrlPr>
          </m:sSubPr>
          <m:e>
            <m:r>
              <w:rPr>
                <w:rFonts w:ascii="Cambria Math" w:hAnsi="Cambria Math"/>
              </w:rPr>
              <m:t>E</m:t>
            </m:r>
          </m:e>
          <m:sub>
            <m:r>
              <w:rPr>
                <w:rFonts w:ascii="Cambria Math" w:hAnsi="Cambria Math"/>
              </w:rPr>
              <m:t>rec</m:t>
            </m:r>
          </m:sub>
        </m:sSub>
      </m:oMath>
      <w:r w:rsidR="00323A8E" w:rsidRPr="004A07B5">
        <w:rPr>
          <w:lang w:eastAsia="ja-JP"/>
        </w:rPr>
        <w:t xml:space="preserve"> </w:t>
      </w:r>
      <w:r w:rsidR="00323A8E" w:rsidRPr="0009561A">
        <w:rPr>
          <w:highlight w:val="yellow"/>
          <w:lang w:eastAsia="ja-JP"/>
        </w:rPr>
        <w:t>; CFF part 1</w:t>
      </w:r>
    </w:p>
    <w:p w14:paraId="5396C79B" w14:textId="77777777" w:rsidR="000A630C" w:rsidRPr="004A07B5" w:rsidRDefault="000A630C" w:rsidP="000A630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15</w:t>
      </w:r>
      <w:r w:rsidRPr="004A07B5">
        <w:fldChar w:fldCharType="end"/>
      </w:r>
    </w:p>
    <w:p w14:paraId="0F89D004" w14:textId="30B96650" w:rsidR="00323A8E" w:rsidRPr="004A07B5" w:rsidRDefault="001B6B7B" w:rsidP="0009561A">
      <w:pPr>
        <w:pStyle w:val="affff9"/>
        <w:rPr>
          <w:lang w:eastAsia="ja-JP"/>
        </w:rPr>
      </w:pPr>
      <m:oMath>
        <m:sSub>
          <m:sSubPr>
            <m:ctrlPr>
              <w:rPr>
                <w:rFonts w:ascii="Cambria Math" w:eastAsia="Meiryo UI" w:hAnsi="Cambria Math"/>
                <w:kern w:val="24"/>
              </w:rPr>
            </m:ctrlPr>
          </m:sSubPr>
          <m:e>
            <m:r>
              <w:rPr>
                <w:rFonts w:ascii="Cambria Math" w:eastAsia="Meiryo UI" w:hAnsi="Cambria Math"/>
                <w:kern w:val="24"/>
                <w:lang w:eastAsia="ja-JP"/>
              </w:rPr>
              <m:t>C</m:t>
            </m:r>
          </m:e>
          <m:sub>
            <m:r>
              <w:rPr>
                <w:rFonts w:ascii="Cambria Math" w:eastAsia="Meiryo UI" w:hAnsi="Cambria Math"/>
                <w:kern w:val="24"/>
              </w:rPr>
              <m:t>M</m:t>
            </m:r>
            <m:r>
              <m:rPr>
                <m:sty m:val="p"/>
              </m:rPr>
              <w:rPr>
                <w:rFonts w:ascii="Cambria Math" w:eastAsia="Meiryo UI" w:hAnsi="Cambria Math"/>
                <w:kern w:val="24"/>
              </w:rPr>
              <m:t>,</m:t>
            </m:r>
            <m:r>
              <w:rPr>
                <w:rFonts w:ascii="Cambria Math" w:eastAsia="Meiryo UI" w:hAnsi="Cambria Math"/>
                <w:kern w:val="24"/>
              </w:rPr>
              <m:t>MBBM</m:t>
            </m:r>
          </m:sub>
        </m:sSub>
        <m:r>
          <m:rPr>
            <m:sty m:val="p"/>
          </m:rPr>
          <w:rPr>
            <w:rFonts w:ascii="Cambria Math" w:eastAsia="Meiryo UI" w:hAnsi="Cambria Math"/>
            <w:kern w:val="24"/>
          </w:rPr>
          <m:t>=-</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m:t>
                </m:r>
              </m:sub>
            </m:sSub>
            <m:r>
              <m:rPr>
                <m:sty m:val="p"/>
              </m:rPr>
              <w:rPr>
                <w:rFonts w:ascii="Cambria Math" w:hAnsi="Cambria Math"/>
              </w:rPr>
              <m:t>-</m:t>
            </m:r>
            <m:sSub>
              <m:sSubPr>
                <m:ctrlPr>
                  <w:rPr>
                    <w:rFonts w:ascii="Cambria Math" w:hAnsi="Cambria Math"/>
                  </w:rPr>
                </m:ctrlPr>
              </m:sSubPr>
              <m:e>
                <m:r>
                  <w:rPr>
                    <w:rFonts w:ascii="Cambria Math" w:hAnsi="Cambria Math"/>
                  </w:rPr>
                  <m:t>E</m:t>
                </m:r>
              </m:e>
              <m:sub>
                <m:r>
                  <w:rPr>
                    <w:rFonts w:ascii="Cambria Math" w:hAnsi="Cambria Math"/>
                  </w:rPr>
                  <m:t>V</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sin</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r>
          <m:rPr>
            <m:sty m:val="p"/>
          </m:rPr>
          <w:rPr>
            <w:rFonts w:ascii="Cambria Math" w:hAnsi="Cambria Math"/>
          </w:rPr>
          <m:t xml:space="preserve">+ </m:t>
        </m:r>
        <m:d>
          <m:dPr>
            <m:ctrlPr>
              <w:rPr>
                <w:rFonts w:ascii="Cambria Math" w:hAnsi="Cambria Math"/>
              </w:rPr>
            </m:ctrlPr>
          </m:dPr>
          <m:e>
            <m:r>
              <m:rPr>
                <m:sty m:val="p"/>
              </m:rPr>
              <w:rPr>
                <w:rFonts w:ascii="Cambria Math" w:hAnsi="Cambria Math"/>
              </w:rPr>
              <m:t>1-</m:t>
            </m:r>
            <m:r>
              <w:rPr>
                <w:rFonts w:ascii="Cambria Math" w:hAnsi="Cambria Math"/>
              </w:rPr>
              <m:t>A</m:t>
            </m:r>
          </m:e>
        </m:d>
        <m:sSub>
          <m:sSubPr>
            <m:ctrlPr>
              <w:rPr>
                <w:rFonts w:ascii="Cambria Math" w:hAnsi="Cambria Math"/>
              </w:rPr>
            </m:ctrlPr>
          </m:sSubPr>
          <m:e>
            <m:r>
              <w:rPr>
                <w:rFonts w:ascii="Cambria Math" w:hAnsi="Cambria Math"/>
              </w:rPr>
              <m:t>R</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sub>
            </m:sSub>
            <m:r>
              <m:rPr>
                <m:sty m:val="p"/>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sub>
              <m:sup>
                <m:r>
                  <m:rPr>
                    <m:sty m:val="p"/>
                  </m:rPr>
                  <w:rPr>
                    <w:rFonts w:ascii="Cambria Math" w:hAnsi="Cambria Math"/>
                  </w:rPr>
                  <m:t>*</m:t>
                </m:r>
              </m:sup>
            </m:sSub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sub>
                </m:sSub>
              </m:num>
              <m:den>
                <m:sSub>
                  <m:sSubPr>
                    <m:ctrlPr>
                      <w:rPr>
                        <w:rFonts w:ascii="Cambria Math" w:hAnsi="Cambria Math"/>
                      </w:rPr>
                    </m:ctrlPr>
                  </m:sSubPr>
                  <m:e>
                    <m:r>
                      <w:rPr>
                        <w:rFonts w:ascii="Cambria Math" w:hAnsi="Cambria Math"/>
                      </w:rPr>
                      <m:t>Q</m:t>
                    </m:r>
                  </m:e>
                  <m:sub>
                    <m:r>
                      <w:rPr>
                        <w:rFonts w:ascii="Cambria Math" w:hAnsi="Cambria Math"/>
                      </w:rPr>
                      <m:t>p</m:t>
                    </m:r>
                  </m:sub>
                </m:sSub>
              </m:den>
            </m:f>
          </m:e>
        </m:d>
      </m:oMath>
      <w:r w:rsidR="00323A8E" w:rsidRPr="004A07B5">
        <w:rPr>
          <w:lang w:eastAsia="ja-JP"/>
        </w:rPr>
        <w:t xml:space="preserve"> </w:t>
      </w:r>
      <w:r w:rsidR="00323A8E" w:rsidRPr="0009561A">
        <w:rPr>
          <w:highlight w:val="yellow"/>
          <w:lang w:eastAsia="ja-JP"/>
        </w:rPr>
        <w:t>; CFF</w:t>
      </w:r>
      <w:r w:rsidR="00323A8E" w:rsidRPr="004A07B5">
        <w:rPr>
          <w:lang w:eastAsia="ja-JP"/>
        </w:rPr>
        <w:t xml:space="preserve"> part 2 and 3</w:t>
      </w:r>
    </w:p>
    <w:p w14:paraId="34FDF0B6" w14:textId="77777777" w:rsidR="00323A8E" w:rsidRPr="004A07B5" w:rsidRDefault="00323A8E" w:rsidP="00323A8E">
      <w:pPr>
        <w:rPr>
          <w:rFonts w:eastAsia="Meiryo UI"/>
          <w:lang w:eastAsia="ja-JP"/>
        </w:rPr>
      </w:pPr>
      <w:r w:rsidRPr="004A07B5">
        <w:rPr>
          <w:iCs/>
        </w:rPr>
        <w:t>In the case of CFF application</w:t>
      </w:r>
      <w:r w:rsidRPr="004A07B5">
        <w:rPr>
          <w:iCs/>
          <w:lang w:eastAsia="ja-JP"/>
        </w:rPr>
        <w:t xml:space="preserve">, </w:t>
      </w:r>
      <m:oMath>
        <m:sSub>
          <m:sSubPr>
            <m:ctrlPr>
              <w:rPr>
                <w:rFonts w:ascii="Cambria Math" w:eastAsia="Meiryo UI" w:hAnsi="Cambria Math"/>
                <w:i/>
                <w:iCs/>
              </w:rPr>
            </m:ctrlPr>
          </m:sSubPr>
          <m:e>
            <m:r>
              <w:rPr>
                <w:rFonts w:ascii="Cambria Math" w:eastAsia="Meiryo UI" w:hAnsi="Cambria Math"/>
                <w:lang w:eastAsia="ja-JP"/>
              </w:rPr>
              <m:t>C</m:t>
            </m:r>
          </m:e>
          <m:sub>
            <m:r>
              <w:rPr>
                <w:rFonts w:ascii="Cambria Math" w:eastAsia="Meiryo UI" w:hAnsi="Cambria Math"/>
              </w:rPr>
              <m:t>M,CFF</m:t>
            </m:r>
          </m:sub>
        </m:sSub>
      </m:oMath>
      <w:r w:rsidRPr="004A07B5">
        <w:rPr>
          <w:rFonts w:eastAsia="Meiryo UI"/>
          <w:iCs/>
          <w:lang w:eastAsia="ja-JP"/>
        </w:rPr>
        <w:t xml:space="preserve">  shall be reported as the part of </w:t>
      </w:r>
      <w:r w:rsidRPr="004A07B5">
        <w:rPr>
          <w:rFonts w:eastAsia="Meiryo UI"/>
        </w:rPr>
        <w:t>the total vehicle CFP</w:t>
      </w:r>
      <m:oMath>
        <m:r>
          <w:rPr>
            <w:rFonts w:ascii="Cambria Math" w:eastAsia="Meiryo UI" w:hAnsi="Cambria Math"/>
          </w:rPr>
          <m:t>.</m:t>
        </m:r>
      </m:oMath>
      <w:r w:rsidRPr="004A07B5">
        <w:rPr>
          <w:rFonts w:eastAsia="Meiryo UI"/>
          <w:lang w:eastAsia="ja-JP"/>
        </w:rPr>
        <w:t xml:space="preserve"> In addition, </w:t>
      </w:r>
      <m:oMath>
        <m:sSub>
          <m:sSubPr>
            <m:ctrlPr>
              <w:rPr>
                <w:rFonts w:ascii="Cambria Math" w:eastAsia="Meiryo UI" w:hAnsi="Cambria Math"/>
                <w:i/>
                <w:iCs/>
              </w:rPr>
            </m:ctrlPr>
          </m:sSubPr>
          <m:e>
            <m:r>
              <w:rPr>
                <w:rFonts w:ascii="Cambria Math" w:eastAsia="Meiryo UI" w:hAnsi="Cambria Math"/>
                <w:lang w:eastAsia="ja-JP"/>
              </w:rPr>
              <m:t>C</m:t>
            </m:r>
          </m:e>
          <m:sub>
            <m:r>
              <w:rPr>
                <w:rFonts w:ascii="Cambria Math" w:eastAsia="Meiryo UI" w:hAnsi="Cambria Math"/>
              </w:rPr>
              <m:t>M,RCM</m:t>
            </m:r>
          </m:sub>
        </m:sSub>
      </m:oMath>
      <w:r w:rsidRPr="004A07B5">
        <w:rPr>
          <w:rFonts w:eastAsia="Meiryo UI"/>
          <w:iCs/>
          <w:lang w:eastAsia="ja-JP"/>
        </w:rPr>
        <w:t>,</w:t>
      </w:r>
      <w:r w:rsidRPr="004A07B5">
        <w:rPr>
          <w:rFonts w:ascii="Cambria Math" w:eastAsia="Meiryo UI" w:hAnsi="Cambria Math"/>
          <w:i/>
          <w:iCs/>
        </w:rPr>
        <w:t xml:space="preserve"> </w:t>
      </w:r>
      <m:oMath>
        <m:sSub>
          <m:sSubPr>
            <m:ctrlPr>
              <w:rPr>
                <w:rFonts w:ascii="Cambria Math" w:eastAsia="Meiryo UI" w:hAnsi="Cambria Math"/>
                <w:i/>
                <w:iCs/>
              </w:rPr>
            </m:ctrlPr>
          </m:sSubPr>
          <m:e>
            <m:r>
              <w:rPr>
                <w:rFonts w:ascii="Cambria Math" w:eastAsia="Meiryo UI" w:hAnsi="Cambria Math"/>
                <w:lang w:eastAsia="ja-JP"/>
              </w:rPr>
              <m:t>C</m:t>
            </m:r>
          </m:e>
          <m:sub>
            <m:r>
              <w:rPr>
                <w:rFonts w:ascii="Cambria Math" w:eastAsia="Meiryo UI" w:hAnsi="Cambria Math"/>
              </w:rPr>
              <m:t>M,MBBM</m:t>
            </m:r>
          </m:sub>
        </m:sSub>
      </m:oMath>
      <w:r w:rsidRPr="004A07B5">
        <w:rPr>
          <w:rFonts w:eastAsia="Meiryo UI"/>
          <w:lang w:eastAsia="ja-JP"/>
        </w:rPr>
        <w:t xml:space="preserve">and </w:t>
      </w:r>
      <m:oMath>
        <m:sSub>
          <m:sSubPr>
            <m:ctrlPr>
              <w:rPr>
                <w:rFonts w:ascii="Cambria Math" w:eastAsia="Meiryo UI" w:hAnsi="Cambria Math"/>
                <w:i/>
                <w:iCs/>
              </w:rPr>
            </m:ctrlPr>
          </m:sSubPr>
          <m:e>
            <m:r>
              <w:rPr>
                <w:rFonts w:ascii="Cambria Math" w:eastAsia="Meiryo UI" w:hAnsi="Cambria Math"/>
                <w:lang w:eastAsia="ja-JP"/>
              </w:rPr>
              <m:t>C</m:t>
            </m:r>
          </m:e>
          <m:sub>
            <m:r>
              <w:rPr>
                <w:rFonts w:ascii="Cambria Math" w:eastAsia="Meiryo UI" w:hAnsi="Cambria Math"/>
              </w:rPr>
              <m:t>M,CFF</m:t>
            </m:r>
          </m:sub>
        </m:sSub>
      </m:oMath>
      <w:r w:rsidRPr="004A07B5">
        <w:rPr>
          <w:rFonts w:eastAsia="Meiryo UI"/>
          <w:iCs/>
          <w:lang w:eastAsia="ja-JP"/>
        </w:rPr>
        <w:t xml:space="preserve"> </w:t>
      </w:r>
      <w:r w:rsidRPr="004A07B5">
        <w:rPr>
          <w:rFonts w:eastAsia="Meiryo UI"/>
          <w:lang w:eastAsia="ja-JP"/>
        </w:rPr>
        <w:t>shall be</w:t>
      </w:r>
      <w:r w:rsidRPr="004A07B5">
        <w:rPr>
          <w:rFonts w:eastAsia="Meiryo UI"/>
        </w:rPr>
        <w:t xml:space="preserve"> reported</w:t>
      </w:r>
      <w:r w:rsidRPr="004A07B5">
        <w:rPr>
          <w:rFonts w:eastAsia="Meiryo UI"/>
          <w:lang w:eastAsia="ja-JP"/>
        </w:rPr>
        <w:t xml:space="preserve"> separately. </w:t>
      </w:r>
      <w:r w:rsidRPr="004A07B5">
        <w:rPr>
          <w:rFonts w:eastAsia="Meiryo UI"/>
        </w:rPr>
        <w:t>The materials to which the CFF is applied shall be reported.</w:t>
      </w:r>
    </w:p>
    <w:p w14:paraId="1171ECE1" w14:textId="62D853C4" w:rsidR="00323A8E" w:rsidRPr="004A07B5" w:rsidRDefault="00323A8E" w:rsidP="007636D4">
      <w:pPr>
        <w:rPr>
          <w:rFonts w:eastAsia="Meiryo UI"/>
        </w:rPr>
      </w:pPr>
      <w:r w:rsidRPr="004A07B5">
        <w:rPr>
          <w:rFonts w:eastAsia="Meiryo UI"/>
        </w:rPr>
        <w:t xml:space="preserve">In the case of </w:t>
      </w:r>
      <w:r w:rsidR="006F295B" w:rsidRPr="004A07B5">
        <w:rPr>
          <w:rFonts w:eastAsia="Meiryo UI"/>
        </w:rPr>
        <w:t>[</w:t>
      </w:r>
      <w:r w:rsidRPr="004A07B5">
        <w:rPr>
          <w:rFonts w:eastAsia="Meiryo UI"/>
        </w:rPr>
        <w:t>just</w:t>
      </w:r>
      <w:r w:rsidR="006F295B" w:rsidRPr="004A07B5">
        <w:rPr>
          <w:rFonts w:eastAsia="Meiryo UI"/>
        </w:rPr>
        <w:t xml:space="preserve"> only?]</w:t>
      </w:r>
      <w:r w:rsidRPr="004A07B5">
        <w:rPr>
          <w:rFonts w:eastAsia="Meiryo UI"/>
        </w:rPr>
        <w:t xml:space="preserve"> RCM application, only </w:t>
      </w:r>
      <m:oMath>
        <m:sSub>
          <m:sSubPr>
            <m:ctrlPr>
              <w:rPr>
                <w:rFonts w:ascii="Cambria Math" w:eastAsia="Meiryo UI" w:hAnsi="Cambria Math"/>
                <w:i/>
                <w:iCs/>
              </w:rPr>
            </m:ctrlPr>
          </m:sSubPr>
          <m:e>
            <m:r>
              <w:rPr>
                <w:rFonts w:ascii="Cambria Math" w:eastAsia="Meiryo UI" w:hAnsi="Cambria Math"/>
                <w:lang w:eastAsia="ja-JP"/>
              </w:rPr>
              <m:t>C</m:t>
            </m:r>
          </m:e>
          <m:sub>
            <m:r>
              <w:rPr>
                <w:rFonts w:ascii="Cambria Math" w:eastAsia="Meiryo UI" w:hAnsi="Cambria Math"/>
              </w:rPr>
              <m:t>M,RCM</m:t>
            </m:r>
          </m:sub>
        </m:sSub>
        <m:r>
          <w:rPr>
            <w:rFonts w:ascii="Cambria Math" w:eastAsia="Meiryo UI" w:hAnsi="Cambria Math"/>
          </w:rPr>
          <m:t> </m:t>
        </m:r>
      </m:oMath>
      <w:r w:rsidRPr="004A07B5">
        <w:rPr>
          <w:rFonts w:eastAsia="Meiryo UI"/>
        </w:rPr>
        <w:t>shall be evaluated in the material production stage</w:t>
      </w:r>
      <w:r w:rsidRPr="004A07B5">
        <w:rPr>
          <w:rFonts w:eastAsia="Meiryo UI"/>
          <w:lang w:eastAsia="ja-JP"/>
        </w:rPr>
        <w:t xml:space="preserve"> </w:t>
      </w:r>
      <w:r w:rsidRPr="004A07B5">
        <w:rPr>
          <w:rFonts w:eastAsia="Meiryo UI"/>
        </w:rPr>
        <w:t>and reported in the total vehicle CFP.</w:t>
      </w:r>
    </w:p>
    <w:p w14:paraId="4217886B" w14:textId="2BCBEBE8" w:rsidR="00323A8E" w:rsidRPr="004A07B5" w:rsidRDefault="00323A8E" w:rsidP="007636D4">
      <w:pPr>
        <w:rPr>
          <w:rFonts w:eastAsia="Meiryo UI"/>
          <w:bCs/>
          <w:i/>
          <w:iCs/>
          <w:color w:val="000000"/>
          <w:kern w:val="24"/>
        </w:rPr>
      </w:pPr>
      <w:r w:rsidRPr="004A07B5">
        <w:rPr>
          <w:rFonts w:eastAsia="Meiryo UI"/>
        </w:rPr>
        <w:t>The meaning and definition of the parameters of the CFF are the same of the ones reported in the EC recommendation 2021/2279 Annex I Chapter 4.4.8.1.</w:t>
      </w:r>
    </w:p>
    <w:p w14:paraId="1BD944A5" w14:textId="77777777" w:rsidR="00323A8E" w:rsidRPr="004A07B5" w:rsidRDefault="00323A8E" w:rsidP="00323A8E">
      <w:pPr>
        <w:rPr>
          <w:b/>
          <w:lang w:bidi="th-TH"/>
        </w:rPr>
      </w:pPr>
      <w:r w:rsidRPr="004A07B5">
        <w:rPr>
          <w:lang w:bidi="th-TH"/>
        </w:rPr>
        <w:t xml:space="preserve">- </w:t>
      </w:r>
      <m:oMath>
        <m:r>
          <w:rPr>
            <w:rFonts w:ascii="Cambria Math" w:hAnsi="Cambria Math"/>
          </w:rPr>
          <m:t>A</m:t>
        </m:r>
      </m:oMath>
      <w:r w:rsidRPr="004A07B5">
        <w:rPr>
          <w:lang w:bidi="th-TH"/>
        </w:rPr>
        <w:t xml:space="preserve">; Allocation factor of burdens and credits between supplier and user of recycled materials. </w:t>
      </w:r>
    </w:p>
    <w:p w14:paraId="792B2443" w14:textId="77777777" w:rsidR="00323A8E" w:rsidRPr="004A07B5" w:rsidRDefault="00323A8E" w:rsidP="00323A8E">
      <w:pPr>
        <w:rPr>
          <w:b/>
        </w:rPr>
      </w:pPr>
      <w:r w:rsidRPr="004A07B5">
        <w:t>-</w:t>
      </w:r>
      <m:oMath>
        <m:sSub>
          <m:sSubPr>
            <m:ctrlPr>
              <w:rPr>
                <w:rFonts w:ascii="Cambria Math" w:hAnsi="Cambria Math"/>
                <w:i/>
              </w:rPr>
            </m:ctrlPr>
          </m:sSubPr>
          <m:e>
            <m:r>
              <w:rPr>
                <w:rFonts w:ascii="Cambria Math" w:hAnsi="Cambria Math"/>
              </w:rPr>
              <m:t xml:space="preserve"> Q</m:t>
            </m:r>
          </m:e>
          <m:sub>
            <m:r>
              <w:rPr>
                <w:rFonts w:ascii="Cambria Math" w:hAnsi="Cambria Math"/>
              </w:rPr>
              <m:t>sin</m:t>
            </m:r>
          </m:sub>
        </m:sSub>
      </m:oMath>
      <w:r w:rsidRPr="004A07B5">
        <w:t>; Quality of the ingoing secondary material</w:t>
      </w:r>
      <w:r w:rsidRPr="004A07B5">
        <w:rPr>
          <w:lang w:eastAsia="ja-JP" w:bidi="th-TH"/>
        </w:rPr>
        <w:t xml:space="preserve"> or parts</w:t>
      </w:r>
      <w:r w:rsidRPr="004A07B5">
        <w:t>, i.e. the quality of the recycled material at the point of substitution.</w:t>
      </w:r>
    </w:p>
    <w:p w14:paraId="071B12A2" w14:textId="77777777" w:rsidR="00323A8E" w:rsidRPr="004A07B5" w:rsidRDefault="00323A8E" w:rsidP="00323A8E">
      <w:pPr>
        <w:rPr>
          <w:rFonts w:eastAsiaTheme="minorEastAsia"/>
          <w:b/>
          <w:lang w:bidi="th-TH"/>
        </w:rPr>
      </w:pPr>
      <w:r w:rsidRPr="004A07B5">
        <w:rPr>
          <w:rFonts w:eastAsiaTheme="minorEastAsia"/>
        </w:rPr>
        <w:t>-</w:t>
      </w:r>
      <m:oMath>
        <m:sSub>
          <m:sSubPr>
            <m:ctrlPr>
              <w:rPr>
                <w:rFonts w:ascii="Cambria Math" w:hAnsi="Cambria Math"/>
                <w:i/>
              </w:rPr>
            </m:ctrlPr>
          </m:sSubPr>
          <m:e>
            <m:r>
              <w:rPr>
                <w:rFonts w:ascii="Cambria Math" w:hAnsi="Cambria Math"/>
              </w:rPr>
              <m:t xml:space="preserve"> Q</m:t>
            </m:r>
          </m:e>
          <m:sub>
            <m:r>
              <w:rPr>
                <w:rFonts w:ascii="Cambria Math" w:hAnsi="Cambria Math"/>
              </w:rPr>
              <m:t>sout</m:t>
            </m:r>
          </m:sub>
        </m:sSub>
      </m:oMath>
      <w:r w:rsidRPr="004A07B5">
        <w:rPr>
          <w:rFonts w:eastAsiaTheme="minorEastAsia"/>
        </w:rPr>
        <w:t xml:space="preserve">; </w:t>
      </w:r>
      <w:r w:rsidRPr="004A07B5">
        <w:rPr>
          <w:rFonts w:eastAsiaTheme="minorEastAsia"/>
          <w:lang w:bidi="th-TH"/>
        </w:rPr>
        <w:t>Quality of the outgoing secondary material</w:t>
      </w:r>
      <w:r w:rsidRPr="004A07B5">
        <w:rPr>
          <w:lang w:eastAsia="ja-JP" w:bidi="th-TH"/>
        </w:rPr>
        <w:t xml:space="preserve"> or parts</w:t>
      </w:r>
      <w:r w:rsidRPr="004A07B5">
        <w:rPr>
          <w:rFonts w:eastAsiaTheme="minorEastAsia"/>
          <w:lang w:bidi="th-TH"/>
        </w:rPr>
        <w:t>, i.e. the quality of the recyclable</w:t>
      </w:r>
      <w:r w:rsidRPr="004A07B5">
        <w:rPr>
          <w:b/>
          <w:lang w:eastAsia="ja-JP" w:bidi="th-TH"/>
        </w:rPr>
        <w:t xml:space="preserve"> </w:t>
      </w:r>
      <w:r w:rsidRPr="004A07B5">
        <w:rPr>
          <w:rFonts w:eastAsiaTheme="minorEastAsia"/>
          <w:lang w:bidi="th-TH"/>
        </w:rPr>
        <w:t>material at the point of substitution.</w:t>
      </w:r>
    </w:p>
    <w:p w14:paraId="34A680BB" w14:textId="77777777" w:rsidR="00323A8E" w:rsidRPr="004A07B5" w:rsidRDefault="00323A8E" w:rsidP="00323A8E">
      <w:pPr>
        <w:rPr>
          <w:rFonts w:eastAsiaTheme="minorEastAsia"/>
          <w:b/>
          <w:lang w:bidi="th-TH"/>
        </w:rPr>
      </w:pPr>
      <w:r w:rsidRPr="004A07B5">
        <w:rPr>
          <w:rFonts w:eastAsiaTheme="minorEastAsia"/>
          <w:lang w:bidi="th-TH"/>
        </w:rPr>
        <w:t>-</w:t>
      </w:r>
      <m:oMath>
        <m:sSub>
          <m:sSubPr>
            <m:ctrlPr>
              <w:rPr>
                <w:rFonts w:ascii="Cambria Math" w:hAnsi="Cambria Math"/>
                <w:i/>
              </w:rPr>
            </m:ctrlPr>
          </m:sSubPr>
          <m:e>
            <m:r>
              <w:rPr>
                <w:rFonts w:ascii="Cambria Math" w:hAnsi="Cambria Math"/>
              </w:rPr>
              <m:t xml:space="preserve"> Q</m:t>
            </m:r>
          </m:e>
          <m:sub>
            <m:r>
              <w:rPr>
                <w:rFonts w:ascii="Cambria Math" w:hAnsi="Cambria Math"/>
              </w:rPr>
              <m:t>p</m:t>
            </m:r>
          </m:sub>
        </m:sSub>
      </m:oMath>
      <w:r w:rsidRPr="004A07B5">
        <w:rPr>
          <w:rFonts w:eastAsiaTheme="minorEastAsia"/>
          <w:lang w:bidi="th-TH"/>
        </w:rPr>
        <w:t>; Quality of the primary material</w:t>
      </w:r>
      <w:r w:rsidRPr="004A07B5">
        <w:rPr>
          <w:lang w:eastAsia="ja-JP" w:bidi="th-TH"/>
        </w:rPr>
        <w:t xml:space="preserve"> or parts</w:t>
      </w:r>
      <w:r w:rsidRPr="004A07B5">
        <w:rPr>
          <w:rFonts w:eastAsiaTheme="minorEastAsia"/>
          <w:lang w:bidi="th-TH"/>
        </w:rPr>
        <w:t>, i.e. quality of the virgin material.</w:t>
      </w:r>
    </w:p>
    <w:p w14:paraId="72A56264" w14:textId="77777777" w:rsidR="00323A8E" w:rsidRPr="004A07B5" w:rsidRDefault="00323A8E" w:rsidP="00323A8E">
      <w:pPr>
        <w:rPr>
          <w:rFonts w:eastAsiaTheme="minorEastAsia"/>
          <w:b/>
          <w:lang w:bidi="th-TH"/>
        </w:rPr>
      </w:pPr>
      <w:r w:rsidRPr="004A07B5">
        <w:rPr>
          <w:rFonts w:eastAsiaTheme="minorEastAsia"/>
          <w:lang w:bidi="th-TH"/>
        </w:rPr>
        <w:t>-</w:t>
      </w:r>
      <m:oMath>
        <m:sSub>
          <m:sSubPr>
            <m:ctrlPr>
              <w:rPr>
                <w:rFonts w:ascii="Cambria Math" w:hAnsi="Cambria Math"/>
                <w:i/>
              </w:rPr>
            </m:ctrlPr>
          </m:sSubPr>
          <m:e>
            <m:r>
              <w:rPr>
                <w:rFonts w:ascii="Cambria Math" w:hAnsi="Cambria Math"/>
              </w:rPr>
              <m:t xml:space="preserve"> R</m:t>
            </m:r>
          </m:e>
          <m:sub>
            <m:r>
              <w:rPr>
                <w:rFonts w:ascii="Cambria Math" w:hAnsi="Cambria Math"/>
              </w:rPr>
              <m:t>1</m:t>
            </m:r>
          </m:sub>
        </m:sSub>
      </m:oMath>
      <w:r w:rsidRPr="004A07B5">
        <w:rPr>
          <w:rFonts w:eastAsiaTheme="minorEastAsia"/>
          <w:lang w:bidi="th-TH"/>
        </w:rPr>
        <w:t xml:space="preserve">; Proportion of material input to the product that has been recycled from a previous system. </w:t>
      </w:r>
      <w:r w:rsidRPr="004A07B5">
        <w:rPr>
          <w:rFonts w:eastAsiaTheme="minorEastAsia"/>
        </w:rPr>
        <w:t xml:space="preserve">[%] </w:t>
      </w:r>
    </w:p>
    <w:p w14:paraId="4DBC9C13" w14:textId="77777777" w:rsidR="00323A8E" w:rsidRPr="004A07B5" w:rsidRDefault="00323A8E" w:rsidP="00323A8E">
      <w:pPr>
        <w:rPr>
          <w:rFonts w:eastAsiaTheme="minorEastAsia"/>
          <w:b/>
          <w:lang w:bidi="th-TH"/>
        </w:rPr>
      </w:pPr>
      <w:r w:rsidRPr="004A07B5">
        <w:rPr>
          <w:rFonts w:eastAsiaTheme="minorEastAsia"/>
          <w:lang w:bidi="th-TH"/>
        </w:rPr>
        <w:t>-</w:t>
      </w:r>
      <m:oMath>
        <m:sSub>
          <m:sSubPr>
            <m:ctrlPr>
              <w:rPr>
                <w:rFonts w:ascii="Cambria Math" w:hAnsi="Cambria Math"/>
                <w:i/>
              </w:rPr>
            </m:ctrlPr>
          </m:sSubPr>
          <m:e>
            <m:r>
              <w:rPr>
                <w:rFonts w:ascii="Cambria Math" w:hAnsi="Cambria Math"/>
              </w:rPr>
              <m:t xml:space="preserve"> R</m:t>
            </m:r>
          </m:e>
          <m:sub>
            <m:r>
              <w:rPr>
                <w:rFonts w:ascii="Cambria Math" w:hAnsi="Cambria Math"/>
              </w:rPr>
              <m:t>2</m:t>
            </m:r>
          </m:sub>
        </m:sSub>
      </m:oMath>
      <w:r w:rsidRPr="004A07B5">
        <w:rPr>
          <w:rFonts w:eastAsiaTheme="minorEastAsia"/>
          <w:lang w:bidi="th-TH"/>
        </w:rPr>
        <w:t>; Proportion of the material in the product that will be recycled (or reused) in a subsequent system.</w:t>
      </w:r>
      <w:r w:rsidRPr="004A07B5">
        <w:rPr>
          <w:rFonts w:eastAsiaTheme="minorEastAsia"/>
        </w:rPr>
        <w:t xml:space="preserve"> [%] </w:t>
      </w:r>
    </w:p>
    <w:p w14:paraId="57BC6795" w14:textId="77777777" w:rsidR="00323A8E" w:rsidRPr="004A07B5" w:rsidRDefault="00323A8E" w:rsidP="00323A8E">
      <w:pPr>
        <w:rPr>
          <w:rFonts w:eastAsiaTheme="minorEastAsia"/>
          <w:b/>
          <w:lang w:bidi="th-TH"/>
        </w:rPr>
      </w:pPr>
      <w:r w:rsidRPr="004A07B5">
        <w:rPr>
          <w:rFonts w:eastAsiaTheme="minorEastAsia"/>
          <w:lang w:bidi="th-TH"/>
        </w:rPr>
        <w:t>-</w:t>
      </w:r>
      <m:oMath>
        <m:sSub>
          <m:sSubPr>
            <m:ctrlPr>
              <w:rPr>
                <w:rFonts w:ascii="Cambria Math" w:hAnsi="Cambria Math"/>
                <w:i/>
              </w:rPr>
            </m:ctrlPr>
          </m:sSubPr>
          <m:e>
            <m:r>
              <w:rPr>
                <w:rFonts w:ascii="Cambria Math" w:hAnsi="Cambria Math"/>
              </w:rPr>
              <m:t xml:space="preserve"> E</m:t>
            </m:r>
          </m:e>
          <m:sub>
            <m:r>
              <w:rPr>
                <w:rFonts w:ascii="Cambria Math" w:hAnsi="Cambria Math"/>
              </w:rPr>
              <m:t>rec</m:t>
            </m:r>
          </m:sub>
        </m:sSub>
      </m:oMath>
      <w:r w:rsidRPr="004A07B5">
        <w:rPr>
          <w:rFonts w:eastAsiaTheme="minorEastAsia"/>
        </w:rPr>
        <w:t xml:space="preserve">; </w:t>
      </w:r>
      <w:r w:rsidRPr="004A07B5">
        <w:rPr>
          <w:rFonts w:eastAsiaTheme="minorEastAsia"/>
          <w:lang w:bidi="th-TH"/>
        </w:rPr>
        <w:t>Specific emissions and resources consumed (per unit of analysis) arising from the recycling process of the recycled (reused) material, including collection, sorting and transportation process.</w:t>
      </w:r>
      <w:r w:rsidRPr="004A07B5">
        <w:rPr>
          <w:rFonts w:eastAsiaTheme="minorEastAsia"/>
        </w:rPr>
        <w:t xml:space="preserve"> [kgCO</w:t>
      </w:r>
      <w:r w:rsidRPr="004A07B5">
        <w:rPr>
          <w:rFonts w:eastAsiaTheme="minorEastAsia"/>
          <w:vertAlign w:val="subscript"/>
        </w:rPr>
        <w:t>2</w:t>
      </w:r>
      <w:r w:rsidRPr="004A07B5">
        <w:rPr>
          <w:rFonts w:eastAsiaTheme="minorEastAsia"/>
        </w:rPr>
        <w:t>e/kg]</w:t>
      </w:r>
    </w:p>
    <w:p w14:paraId="71DEA16F" w14:textId="77777777" w:rsidR="00323A8E" w:rsidRPr="004A07B5" w:rsidRDefault="00323A8E" w:rsidP="00323A8E">
      <w:pPr>
        <w:rPr>
          <w:rFonts w:eastAsiaTheme="minorEastAsia"/>
          <w:b/>
          <w:lang w:bidi="th-TH"/>
        </w:rPr>
      </w:pPr>
      <w:r w:rsidRPr="004A07B5">
        <w:rPr>
          <w:rFonts w:eastAsiaTheme="minorEastAsia"/>
        </w:rPr>
        <w:t>-</w:t>
      </w:r>
      <m:oMath>
        <m:sSub>
          <m:sSubPr>
            <m:ctrlPr>
              <w:rPr>
                <w:rFonts w:ascii="Cambria Math" w:hAnsi="Cambria Math"/>
                <w:i/>
              </w:rPr>
            </m:ctrlPr>
          </m:sSubPr>
          <m:e>
            <m:r>
              <w:rPr>
                <w:rFonts w:ascii="Cambria Math" w:hAnsi="Cambria Math"/>
              </w:rPr>
              <m:t xml:space="preserve"> E</m:t>
            </m:r>
          </m:e>
          <m:sub>
            <m:r>
              <w:rPr>
                <w:rFonts w:ascii="Cambria Math" w:hAnsi="Cambria Math"/>
              </w:rPr>
              <m:t>recEoL</m:t>
            </m:r>
          </m:sub>
        </m:sSub>
      </m:oMath>
      <w:r w:rsidRPr="004A07B5">
        <w:rPr>
          <w:rFonts w:eastAsiaTheme="minorEastAsia"/>
        </w:rPr>
        <w:t xml:space="preserve">; </w:t>
      </w:r>
      <w:r w:rsidRPr="004A07B5">
        <w:rPr>
          <w:rFonts w:eastAsiaTheme="minorEastAsia"/>
          <w:lang w:bidi="th-TH"/>
        </w:rPr>
        <w:t>Specific emissions and resources consumed (per unit of</w:t>
      </w:r>
    </w:p>
    <w:p w14:paraId="04E40528" w14:textId="77777777" w:rsidR="00323A8E" w:rsidRPr="004A07B5" w:rsidRDefault="00323A8E" w:rsidP="00323A8E">
      <w:pPr>
        <w:rPr>
          <w:rFonts w:eastAsiaTheme="minorEastAsia"/>
          <w:b/>
          <w:lang w:bidi="th-TH"/>
        </w:rPr>
      </w:pPr>
      <w:r w:rsidRPr="004A07B5">
        <w:rPr>
          <w:rFonts w:eastAsiaTheme="minorEastAsia"/>
          <w:lang w:bidi="th-TH"/>
        </w:rPr>
        <w:t xml:space="preserve">analysis) arising from the recycling process at </w:t>
      </w:r>
      <w:proofErr w:type="spellStart"/>
      <w:r w:rsidRPr="004A07B5">
        <w:rPr>
          <w:rFonts w:eastAsiaTheme="minorEastAsia"/>
          <w:lang w:bidi="th-TH"/>
        </w:rPr>
        <w:t>EoL</w:t>
      </w:r>
      <w:proofErr w:type="spellEnd"/>
      <w:r w:rsidRPr="004A07B5">
        <w:rPr>
          <w:rFonts w:eastAsiaTheme="minorEastAsia"/>
          <w:lang w:bidi="th-TH"/>
        </w:rPr>
        <w:t>, including collection, sorting and transportation process.</w:t>
      </w:r>
      <w:r w:rsidRPr="004A07B5">
        <w:rPr>
          <w:rFonts w:eastAsiaTheme="minorEastAsia"/>
        </w:rPr>
        <w:t xml:space="preserve"> [kgCO</w:t>
      </w:r>
      <w:r w:rsidRPr="004A07B5">
        <w:rPr>
          <w:rFonts w:eastAsiaTheme="minorEastAsia"/>
          <w:vertAlign w:val="subscript"/>
        </w:rPr>
        <w:t>2</w:t>
      </w:r>
      <w:r w:rsidRPr="004A07B5">
        <w:rPr>
          <w:rFonts w:eastAsiaTheme="minorEastAsia"/>
        </w:rPr>
        <w:t>e/kg]</w:t>
      </w:r>
    </w:p>
    <w:p w14:paraId="3AA67D50" w14:textId="77777777" w:rsidR="00323A8E" w:rsidRPr="004A07B5" w:rsidRDefault="00323A8E" w:rsidP="00323A8E">
      <w:pPr>
        <w:rPr>
          <w:rFonts w:eastAsiaTheme="minorEastAsia"/>
          <w:b/>
          <w:lang w:bidi="th-TH"/>
        </w:rPr>
      </w:pPr>
      <w:r w:rsidRPr="004A07B5">
        <w:rPr>
          <w:rFonts w:eastAsiaTheme="minorEastAsia"/>
          <w:lang w:bidi="th-TH"/>
        </w:rPr>
        <w:t>-</w:t>
      </w:r>
      <m:oMath>
        <m:sSub>
          <m:sSubPr>
            <m:ctrlPr>
              <w:rPr>
                <w:rFonts w:ascii="Cambria Math" w:hAnsi="Cambria Math"/>
                <w:i/>
              </w:rPr>
            </m:ctrlPr>
          </m:sSubPr>
          <m:e>
            <m:r>
              <w:rPr>
                <w:rFonts w:ascii="Cambria Math" w:hAnsi="Cambria Math"/>
              </w:rPr>
              <m:t xml:space="preserve"> E</m:t>
            </m:r>
          </m:e>
          <m:sub>
            <m:r>
              <w:rPr>
                <w:rFonts w:ascii="Cambria Math" w:hAnsi="Cambria Math"/>
              </w:rPr>
              <m:t>V</m:t>
            </m:r>
          </m:sub>
        </m:sSub>
      </m:oMath>
      <w:r w:rsidRPr="004A07B5">
        <w:rPr>
          <w:rFonts w:eastAsiaTheme="minorEastAsia"/>
          <w:lang w:bidi="th-TH"/>
        </w:rPr>
        <w:t>; Specific emissions and resources consumed (per unit of analysis) arising from the acquisition and pre-processing of virgin material</w:t>
      </w:r>
      <w:r w:rsidRPr="004A07B5">
        <w:rPr>
          <w:lang w:eastAsia="ja-JP" w:bidi="th-TH"/>
        </w:rPr>
        <w:t xml:space="preserve"> </w:t>
      </w:r>
      <w:r w:rsidRPr="004A07B5">
        <w:rPr>
          <w:rFonts w:eastAsiaTheme="minorEastAsia"/>
        </w:rPr>
        <w:t>[kgCO</w:t>
      </w:r>
      <w:r w:rsidRPr="004A07B5">
        <w:rPr>
          <w:rFonts w:eastAsiaTheme="minorEastAsia"/>
          <w:vertAlign w:val="subscript"/>
        </w:rPr>
        <w:t>2</w:t>
      </w:r>
      <w:r w:rsidRPr="004A07B5">
        <w:rPr>
          <w:rFonts w:eastAsiaTheme="minorEastAsia"/>
        </w:rPr>
        <w:t xml:space="preserve">e/kg] </w:t>
      </w:r>
    </w:p>
    <w:p w14:paraId="20223F3B" w14:textId="77777777" w:rsidR="00323A8E" w:rsidRPr="004A07B5" w:rsidRDefault="00323A8E" w:rsidP="00323A8E">
      <w:pPr>
        <w:rPr>
          <w:b/>
          <w:lang w:eastAsia="ja-JP"/>
        </w:rPr>
      </w:pPr>
      <w:r w:rsidRPr="004A07B5">
        <w:rPr>
          <w:rFonts w:eastAsiaTheme="minorEastAsia"/>
          <w:lang w:bidi="th-TH"/>
        </w:rPr>
        <w:t>-</w:t>
      </w:r>
      <m:oMath>
        <m:r>
          <w:rPr>
            <w:rFonts w:ascii="Cambria Math" w:eastAsiaTheme="minorEastAsia" w:hAnsi="Cambria Math"/>
            <w:lang w:bidi="th-TH"/>
          </w:rPr>
          <m:t xml:space="preserve"> </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oMath>
      <w:r w:rsidRPr="004A07B5">
        <w:rPr>
          <w:rFonts w:eastAsiaTheme="minorEastAsia"/>
          <w:lang w:bidi="th-TH"/>
        </w:rPr>
        <w:t>; Specific emissions and resources consumed (per unit of analysis) arising from the acquisition and pre-processing of virgin material</w:t>
      </w:r>
      <w:r w:rsidRPr="004A07B5">
        <w:rPr>
          <w:lang w:eastAsia="ja-JP" w:bidi="th-TH"/>
        </w:rPr>
        <w:t xml:space="preserve"> </w:t>
      </w:r>
      <w:r w:rsidRPr="004A07B5">
        <w:rPr>
          <w:rFonts w:eastAsiaTheme="minorEastAsia"/>
          <w:lang w:bidi="th-TH"/>
        </w:rPr>
        <w:t>assumed to be substituted by recyclable materials</w:t>
      </w:r>
      <w:r w:rsidRPr="004A07B5">
        <w:rPr>
          <w:lang w:eastAsia="ja-JP" w:bidi="th-TH"/>
        </w:rPr>
        <w:t xml:space="preserve">. </w:t>
      </w:r>
      <w:r w:rsidRPr="004A07B5">
        <w:rPr>
          <w:rFonts w:eastAsiaTheme="minorEastAsia"/>
        </w:rPr>
        <w:t>[kgCO</w:t>
      </w:r>
      <w:r w:rsidRPr="004A07B5">
        <w:rPr>
          <w:rFonts w:eastAsiaTheme="minorEastAsia"/>
          <w:vertAlign w:val="subscript"/>
        </w:rPr>
        <w:t>2</w:t>
      </w:r>
      <w:r w:rsidRPr="004A07B5">
        <w:rPr>
          <w:rFonts w:eastAsiaTheme="minorEastAsia"/>
        </w:rPr>
        <w:t xml:space="preserve">e/kg] </w:t>
      </w:r>
    </w:p>
    <w:p w14:paraId="5CE073C1" w14:textId="77777777" w:rsidR="00323A8E" w:rsidRPr="004A07B5" w:rsidRDefault="00323A8E" w:rsidP="00323A8E">
      <w:pPr>
        <w:rPr>
          <w:noProof/>
          <w:lang w:eastAsia="ja-JP"/>
        </w:rPr>
      </w:pPr>
      <w:r w:rsidRPr="004A07B5">
        <w:rPr>
          <w:rFonts w:eastAsiaTheme="minorEastAsia"/>
          <w:noProof/>
        </w:rPr>
        <w:t>Data set (</w:t>
      </w:r>
      <m:oMath>
        <m:sSub>
          <m:sSubPr>
            <m:ctrlPr>
              <w:rPr>
                <w:rFonts w:ascii="Cambria Math" w:hAnsi="Cambria Math"/>
                <w:i/>
              </w:rPr>
            </m:ctrlPr>
          </m:sSubPr>
          <m:e>
            <m:r>
              <w:rPr>
                <w:rFonts w:ascii="Cambria Math" w:hAnsi="Cambria Math"/>
              </w:rPr>
              <m:t>E</m:t>
            </m:r>
          </m:e>
          <m:sub>
            <m:r>
              <w:rPr>
                <w:rFonts w:ascii="Cambria Math" w:hAnsi="Cambria Math"/>
              </w:rPr>
              <m:t>V</m:t>
            </m:r>
          </m:sub>
        </m:sSub>
        <m:r>
          <w:rPr>
            <w:rFonts w:ascii="Cambria Math" w:hAnsi="Cambria Math"/>
          </w:rPr>
          <m:t>,</m:t>
        </m:r>
        <m:sSubSup>
          <m:sSubSupPr>
            <m:ctrlPr>
              <w:rPr>
                <w:rFonts w:ascii="Cambria Math" w:hAnsi="Cambria Math"/>
                <w:i/>
              </w:rPr>
            </m:ctrlPr>
          </m:sSubSupPr>
          <m:e>
            <m:r>
              <w:rPr>
                <w:rFonts w:ascii="Cambria Math" w:hAnsi="Cambria Math"/>
              </w:rPr>
              <m:t>E</m:t>
            </m:r>
          </m:e>
          <m:sub>
            <m:r>
              <w:rPr>
                <w:rFonts w:ascii="Cambria Math" w:hAnsi="Cambria Math"/>
              </w:rPr>
              <m:t>V</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rec</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recEoL</m:t>
            </m:r>
          </m:sub>
        </m:sSub>
      </m:oMath>
      <w:r w:rsidRPr="004A07B5">
        <w:rPr>
          <w:rFonts w:eastAsiaTheme="minorEastAsia"/>
          <w:noProof/>
        </w:rPr>
        <w:t>) to be used in CFF and CFF parameters (</w:t>
      </w:r>
      <m:oMath>
        <m:r>
          <w:rPr>
            <w:rFonts w:ascii="Cambria Math" w:hAnsi="Cambria Math"/>
          </w:rPr>
          <m:t>A,</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 xml:space="preserve">, </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sin</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sout</m:t>
            </m:r>
          </m:sub>
        </m:sSub>
        <m:r>
          <w:rPr>
            <w:rFonts w:ascii="Cambria Math" w:hAnsi="Cambria Math"/>
          </w:rPr>
          <m:t xml:space="preserve">, </m:t>
        </m:r>
        <m:sSub>
          <m:sSubPr>
            <m:ctrlPr>
              <w:rPr>
                <w:rFonts w:ascii="Cambria Math" w:hAnsi="Cambria Math"/>
                <w:i/>
              </w:rPr>
            </m:ctrlPr>
          </m:sSubPr>
          <m:e>
            <m:r>
              <w:rPr>
                <w:rFonts w:ascii="Cambria Math" w:hAnsi="Cambria Math"/>
              </w:rPr>
              <m:t>Q</m:t>
            </m:r>
          </m:e>
          <m:sub>
            <m:r>
              <w:rPr>
                <w:rFonts w:ascii="Cambria Math" w:hAnsi="Cambria Math"/>
              </w:rPr>
              <m:t>p</m:t>
            </m:r>
          </m:sub>
        </m:sSub>
      </m:oMath>
      <w:r w:rsidRPr="004A07B5">
        <w:rPr>
          <w:rFonts w:eastAsiaTheme="minorEastAsia"/>
          <w:noProof/>
        </w:rPr>
        <w:t>) may be referred</w:t>
      </w:r>
      <w:r w:rsidRPr="004A07B5">
        <w:rPr>
          <w:noProof/>
          <w:lang w:eastAsia="ja-JP"/>
        </w:rPr>
        <w:t xml:space="preserve"> </w:t>
      </w:r>
      <w:r w:rsidRPr="004A07B5">
        <w:rPr>
          <w:rFonts w:eastAsiaTheme="minorEastAsia"/>
          <w:noProof/>
        </w:rPr>
        <w:t>to the secondary data set and reference documents in 4.4 EoL stage.</w:t>
      </w:r>
    </w:p>
    <w:p w14:paraId="29C58B3B" w14:textId="4925ECEF" w:rsidR="00323A8E" w:rsidRPr="004A07B5" w:rsidRDefault="00323A8E" w:rsidP="00323A8E">
      <w:pPr>
        <w:rPr>
          <w:lang w:bidi="th-TH"/>
        </w:rPr>
      </w:pPr>
      <w:r w:rsidRPr="004A07B5">
        <w:rPr>
          <w:lang w:bidi="th-TH"/>
        </w:rPr>
        <w:t xml:space="preserve">Parts recycling </w:t>
      </w:r>
      <w:r w:rsidR="009107E1" w:rsidRPr="004A07B5">
        <w:rPr>
          <w:lang w:bidi="th-TH"/>
        </w:rPr>
        <w:t>modelling</w:t>
      </w:r>
      <w:r w:rsidRPr="004A07B5">
        <w:rPr>
          <w:lang w:bidi="th-TH"/>
        </w:rPr>
        <w:t xml:space="preserve"> is specified in the </w:t>
      </w:r>
      <w:proofErr w:type="spellStart"/>
      <w:r w:rsidRPr="004A07B5">
        <w:rPr>
          <w:lang w:bidi="th-TH"/>
        </w:rPr>
        <w:t>EoL</w:t>
      </w:r>
      <w:proofErr w:type="spellEnd"/>
      <w:r w:rsidRPr="004A07B5">
        <w:rPr>
          <w:lang w:bidi="th-TH"/>
        </w:rPr>
        <w:t xml:space="preserve"> stage (</w:t>
      </w:r>
      <w:r w:rsidR="00297B36" w:rsidRPr="004A07B5">
        <w:rPr>
          <w:lang w:bidi="th-TH"/>
        </w:rPr>
        <w:fldChar w:fldCharType="begin"/>
      </w:r>
      <w:r w:rsidR="00297B36" w:rsidRPr="004A07B5">
        <w:rPr>
          <w:lang w:bidi="th-TH"/>
        </w:rPr>
        <w:instrText xml:space="preserve"> REF _Ref195698799 \r \h </w:instrText>
      </w:r>
      <w:r w:rsidR="00297B36" w:rsidRPr="004A07B5">
        <w:rPr>
          <w:lang w:bidi="th-TH"/>
        </w:rPr>
      </w:r>
      <w:r w:rsidR="00297B36" w:rsidRPr="004A07B5">
        <w:rPr>
          <w:lang w:bidi="th-TH"/>
        </w:rPr>
        <w:fldChar w:fldCharType="separate"/>
      </w:r>
      <w:r w:rsidR="008E4B56" w:rsidRPr="004A07B5">
        <w:rPr>
          <w:lang w:bidi="th-TH"/>
        </w:rPr>
        <w:t>4.4</w:t>
      </w:r>
      <w:r w:rsidR="00297B36" w:rsidRPr="004A07B5">
        <w:rPr>
          <w:lang w:bidi="th-TH"/>
        </w:rPr>
        <w:fldChar w:fldCharType="end"/>
      </w:r>
      <w:r w:rsidRPr="004A07B5">
        <w:rPr>
          <w:lang w:bidi="th-TH"/>
        </w:rPr>
        <w:t xml:space="preserve">).  </w:t>
      </w:r>
    </w:p>
    <w:p w14:paraId="580856F5" w14:textId="67C661CF" w:rsidR="007D7E49" w:rsidRPr="004A07B5" w:rsidRDefault="007636D4" w:rsidP="00A75510">
      <w:pPr>
        <w:pStyle w:val="Caro4"/>
      </w:pPr>
      <w:bookmarkStart w:id="587" w:name="_Toc199059245"/>
      <w:r w:rsidRPr="004A07B5">
        <w:t>Incineration with energy recovery</w:t>
      </w:r>
      <w:bookmarkEnd w:id="587"/>
    </w:p>
    <w:p w14:paraId="1C9C234A" w14:textId="77777777" w:rsidR="00D87301" w:rsidRPr="004A07B5" w:rsidRDefault="00D87301" w:rsidP="00D87301">
      <w:pPr>
        <w:rPr>
          <w:rFonts w:eastAsiaTheme="minorEastAsia"/>
          <w:noProof/>
        </w:rPr>
      </w:pPr>
      <w:r w:rsidRPr="004A07B5">
        <w:rPr>
          <w:rFonts w:eastAsiaTheme="minorEastAsia"/>
          <w:noProof/>
        </w:rPr>
        <w:t xml:space="preserve">The incineration with energy recovery shall be evaluated by following the </w:t>
      </w:r>
      <w:r w:rsidRPr="004A07B5">
        <w:rPr>
          <w:noProof/>
          <w:lang w:eastAsia="ja-JP"/>
        </w:rPr>
        <w:t xml:space="preserve">energy formula in the </w:t>
      </w:r>
      <w:r w:rsidRPr="004A07B5">
        <w:rPr>
          <w:lang w:bidi="th-TH"/>
        </w:rPr>
        <w:t>Circular Footprint Formula</w:t>
      </w:r>
      <w:r w:rsidRPr="004A07B5">
        <w:rPr>
          <w:lang w:eastAsia="ja-JP" w:bidi="th-TH"/>
        </w:rPr>
        <w:t xml:space="preserve"> (CFF)</w:t>
      </w:r>
      <w:r w:rsidRPr="004A07B5">
        <w:rPr>
          <w:rFonts w:eastAsiaTheme="minorEastAsia"/>
          <w:noProof/>
        </w:rPr>
        <w:t>.</w:t>
      </w:r>
    </w:p>
    <w:p w14:paraId="64A5CC9E" w14:textId="77777777" w:rsidR="000A630C" w:rsidRPr="004A07B5" w:rsidRDefault="00D87301" w:rsidP="000A630C">
      <w:pPr>
        <w:pStyle w:val="affff9"/>
      </w:pPr>
      <w:r w:rsidRPr="004A07B5">
        <w:rPr>
          <w:noProof/>
          <w:lang w:eastAsia="ja-JP"/>
        </w:rPr>
        <w:lastRenderedPageBreak/>
        <w:t xml:space="preserve">                       </w:t>
      </w:r>
      <w:r w:rsidR="000A630C" w:rsidRPr="004A07B5">
        <w:t xml:space="preserve">Equation </w:t>
      </w:r>
      <w:r w:rsidR="000A630C" w:rsidRPr="004A07B5">
        <w:fldChar w:fldCharType="begin"/>
      </w:r>
      <w:r w:rsidR="000A630C" w:rsidRPr="004A07B5">
        <w:instrText xml:space="preserve"> SEQ Equation \* ARABIC </w:instrText>
      </w:r>
      <w:r w:rsidR="000A630C" w:rsidRPr="004A07B5">
        <w:fldChar w:fldCharType="separate"/>
      </w:r>
      <w:r w:rsidR="000A630C" w:rsidRPr="004A07B5">
        <w:rPr>
          <w:noProof/>
        </w:rPr>
        <w:t>16</w:t>
      </w:r>
      <w:r w:rsidR="000A630C" w:rsidRPr="004A07B5">
        <w:fldChar w:fldCharType="end"/>
      </w:r>
    </w:p>
    <w:p w14:paraId="5665955C" w14:textId="38B72226" w:rsidR="00D87301" w:rsidRPr="004A07B5" w:rsidRDefault="00D87301" w:rsidP="0009561A">
      <w:pPr>
        <w:pStyle w:val="affff9"/>
        <w:rPr>
          <w:lang w:eastAsia="ja-JP"/>
        </w:rPr>
      </w:pPr>
      <w:r w:rsidRPr="004A07B5">
        <w:rPr>
          <w:noProof/>
        </w:rPr>
        <w:t xml:space="preserve"> </w:t>
      </w:r>
      <m:oMath>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I</m:t>
            </m:r>
          </m:sub>
        </m:sSub>
        <m:r>
          <m:rPr>
            <m:sty m:val="p"/>
          </m:rPr>
          <w:rPr>
            <w:rFonts w:ascii="Cambria Math" w:hAnsi="Cambria Math"/>
          </w:rPr>
          <m:t xml:space="preserve"> </m:t>
        </m:r>
      </m:oMath>
      <w:r w:rsidRPr="004A07B5">
        <w:rPr>
          <w:lang w:eastAsia="ja-JP" w:bidi="th-TH"/>
        </w:rPr>
        <w:t>=</w:t>
      </w:r>
      <m:oMath>
        <m:r>
          <m:rPr>
            <m:sty m:val="p"/>
          </m:rPr>
          <w:rPr>
            <w:rFonts w:ascii="Cambria Math" w:hAnsi="Cambria Math"/>
            <w:lang w:eastAsia="ja-JP" w:bidi="th-TH"/>
          </w:rPr>
          <m:t xml:space="preserve"> </m:t>
        </m:r>
        <m:d>
          <m:dPr>
            <m:ctrlPr>
              <w:rPr>
                <w:rFonts w:ascii="Cambria Math" w:hAnsi="Cambria Math"/>
                <w:noProof/>
              </w:rPr>
            </m:ctrlPr>
          </m:dPr>
          <m:e>
            <m:r>
              <m:rPr>
                <m:sty m:val="p"/>
              </m:rPr>
              <w:rPr>
                <w:rFonts w:ascii="Cambria Math" w:hAnsi="Cambria Math"/>
                <w:noProof/>
              </w:rPr>
              <m:t>1-</m:t>
            </m:r>
            <m:r>
              <w:rPr>
                <w:rFonts w:ascii="Cambria Math" w:hAnsi="Cambria Math"/>
                <w:noProof/>
              </w:rPr>
              <m:t>B</m:t>
            </m:r>
          </m:e>
        </m:d>
        <m:sSub>
          <m:sSubPr>
            <m:ctrlPr>
              <w:rPr>
                <w:rFonts w:ascii="Cambria Math" w:hAnsi="Cambria Math"/>
                <w:noProof/>
              </w:rPr>
            </m:ctrlPr>
          </m:sSubPr>
          <m:e>
            <m:r>
              <w:rPr>
                <w:rFonts w:ascii="Cambria Math" w:hAnsi="Cambria Math"/>
                <w:noProof/>
              </w:rPr>
              <m:t>R</m:t>
            </m:r>
          </m:e>
          <m:sub>
            <m:r>
              <m:rPr>
                <m:sty m:val="p"/>
              </m:rPr>
              <w:rPr>
                <w:rFonts w:ascii="Cambria Math" w:hAnsi="Cambria Math"/>
                <w:noProof/>
              </w:rPr>
              <m:t>3</m:t>
            </m:r>
          </m:sub>
        </m:sSub>
        <m:r>
          <m:rPr>
            <m:sty m:val="p"/>
          </m:rPr>
          <w:rPr>
            <w:rFonts w:ascii="Cambria Math" w:hAnsi="Cambria Math"/>
            <w:noProof/>
          </w:rPr>
          <m:t>×</m:t>
        </m:r>
        <m:d>
          <m:dPr>
            <m:ctrlPr>
              <w:rPr>
                <w:rFonts w:ascii="Cambria Math" w:hAnsi="Cambria Math"/>
                <w:noProof/>
              </w:rPr>
            </m:ctrlPr>
          </m:dPr>
          <m:e>
            <m:sSub>
              <m:sSubPr>
                <m:ctrlPr>
                  <w:rPr>
                    <w:rFonts w:ascii="Cambria Math" w:hAnsi="Cambria Math"/>
                    <w:noProof/>
                  </w:rPr>
                </m:ctrlPr>
              </m:sSubPr>
              <m:e>
                <m:r>
                  <w:rPr>
                    <w:rFonts w:ascii="Cambria Math" w:hAnsi="Cambria Math"/>
                    <w:noProof/>
                  </w:rPr>
                  <m:t>E</m:t>
                </m:r>
              </m:e>
              <m:sub>
                <m:r>
                  <w:rPr>
                    <w:rFonts w:ascii="Cambria Math" w:hAnsi="Cambria Math"/>
                    <w:noProof/>
                  </w:rPr>
                  <m:t>ER</m:t>
                </m:r>
              </m:sub>
            </m:sSub>
            <m:r>
              <m:rPr>
                <m:sty m:val="p"/>
              </m:rPr>
              <w:rPr>
                <w:rFonts w:ascii="Cambria Math" w:hAnsi="Cambria Math"/>
                <w:noProof/>
              </w:rPr>
              <m:t>-</m:t>
            </m:r>
            <m:r>
              <w:rPr>
                <w:rFonts w:ascii="Cambria Math" w:hAnsi="Cambria Math"/>
                <w:noProof/>
              </w:rPr>
              <m:t>LHV</m:t>
            </m:r>
            <m:r>
              <m:rPr>
                <m:sty m:val="p"/>
              </m:rPr>
              <w:rPr>
                <w:rFonts w:ascii="Cambria Math" w:hAnsi="Cambria Math"/>
                <w:noProof/>
              </w:rPr>
              <m:t>×</m:t>
            </m:r>
            <m:sSub>
              <m:sSubPr>
                <m:ctrlPr>
                  <w:rPr>
                    <w:rFonts w:ascii="Cambria Math" w:hAnsi="Cambria Math"/>
                    <w:noProof/>
                  </w:rPr>
                </m:ctrlPr>
              </m:sSubPr>
              <m:e>
                <m:r>
                  <w:rPr>
                    <w:rFonts w:ascii="Cambria Math" w:hAnsi="Cambria Math"/>
                    <w:noProof/>
                  </w:rPr>
                  <m:t>X</m:t>
                </m:r>
              </m:e>
              <m:sub>
                <m:r>
                  <w:rPr>
                    <w:rFonts w:ascii="Cambria Math" w:hAnsi="Cambria Math"/>
                    <w:noProof/>
                  </w:rPr>
                  <m:t>ER</m:t>
                </m:r>
                <m:r>
                  <m:rPr>
                    <m:sty m:val="p"/>
                  </m:rPr>
                  <w:rPr>
                    <w:rFonts w:ascii="Cambria Math" w:hAnsi="Cambria Math"/>
                    <w:noProof/>
                  </w:rPr>
                  <m:t>,</m:t>
                </m:r>
                <m:r>
                  <w:rPr>
                    <w:rFonts w:ascii="Cambria Math" w:hAnsi="Cambria Math"/>
                    <w:noProof/>
                  </w:rPr>
                  <m:t>heat</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E</m:t>
                </m:r>
              </m:e>
              <m:sub>
                <m:r>
                  <w:rPr>
                    <w:rFonts w:ascii="Cambria Math" w:hAnsi="Cambria Math"/>
                    <w:noProof/>
                  </w:rPr>
                  <m:t>SE</m:t>
                </m:r>
                <m:r>
                  <m:rPr>
                    <m:sty m:val="p"/>
                  </m:rPr>
                  <w:rPr>
                    <w:rFonts w:ascii="Cambria Math" w:hAnsi="Cambria Math"/>
                    <w:noProof/>
                  </w:rPr>
                  <m:t>,</m:t>
                </m:r>
                <m:r>
                  <w:rPr>
                    <w:rFonts w:ascii="Cambria Math" w:hAnsi="Cambria Math"/>
                    <w:noProof/>
                  </w:rPr>
                  <m:t>heat</m:t>
                </m:r>
              </m:sub>
            </m:sSub>
            <m:r>
              <m:rPr>
                <m:sty m:val="p"/>
              </m:rPr>
              <w:rPr>
                <w:rFonts w:ascii="Cambria Math" w:hAnsi="Cambria Math"/>
                <w:noProof/>
              </w:rPr>
              <m:t>-</m:t>
            </m:r>
            <m:r>
              <w:rPr>
                <w:rFonts w:ascii="Cambria Math" w:hAnsi="Cambria Math"/>
                <w:noProof/>
              </w:rPr>
              <m:t>LHV</m:t>
            </m:r>
            <m:r>
              <m:rPr>
                <m:sty m:val="p"/>
              </m:rPr>
              <w:rPr>
                <w:rFonts w:ascii="Cambria Math" w:hAnsi="Cambria Math"/>
                <w:noProof/>
              </w:rPr>
              <m:t>×</m:t>
            </m:r>
            <m:sSub>
              <m:sSubPr>
                <m:ctrlPr>
                  <w:rPr>
                    <w:rFonts w:ascii="Cambria Math" w:hAnsi="Cambria Math"/>
                    <w:noProof/>
                  </w:rPr>
                </m:ctrlPr>
              </m:sSubPr>
              <m:e>
                <m:r>
                  <w:rPr>
                    <w:rFonts w:ascii="Cambria Math" w:hAnsi="Cambria Math"/>
                    <w:noProof/>
                  </w:rPr>
                  <m:t>X</m:t>
                </m:r>
              </m:e>
              <m:sub>
                <m:r>
                  <w:rPr>
                    <w:rFonts w:ascii="Cambria Math" w:hAnsi="Cambria Math"/>
                    <w:noProof/>
                  </w:rPr>
                  <m:t>ER</m:t>
                </m:r>
                <m:r>
                  <m:rPr>
                    <m:sty m:val="p"/>
                  </m:rPr>
                  <w:rPr>
                    <w:rFonts w:ascii="Cambria Math" w:hAnsi="Cambria Math"/>
                    <w:noProof/>
                  </w:rPr>
                  <m:t>,</m:t>
                </m:r>
                <m:r>
                  <w:rPr>
                    <w:rFonts w:ascii="Cambria Math" w:hAnsi="Cambria Math"/>
                    <w:noProof/>
                  </w:rPr>
                  <m:t>elec</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E</m:t>
                </m:r>
              </m:e>
              <m:sub>
                <m:r>
                  <w:rPr>
                    <w:rFonts w:ascii="Cambria Math" w:hAnsi="Cambria Math"/>
                    <w:noProof/>
                  </w:rPr>
                  <m:t>SE</m:t>
                </m:r>
                <m:r>
                  <m:rPr>
                    <m:sty m:val="p"/>
                  </m:rPr>
                  <w:rPr>
                    <w:rFonts w:ascii="Cambria Math" w:hAnsi="Cambria Math"/>
                    <w:noProof/>
                  </w:rPr>
                  <m:t>,</m:t>
                </m:r>
                <m:r>
                  <w:rPr>
                    <w:rFonts w:ascii="Cambria Math" w:hAnsi="Cambria Math"/>
                    <w:noProof/>
                  </w:rPr>
                  <m:t>elec</m:t>
                </m:r>
              </m:sub>
            </m:sSub>
          </m:e>
        </m:d>
      </m:oMath>
      <w:r w:rsidR="00826277" w:rsidRPr="004A07B5">
        <w:rPr>
          <w:lang w:eastAsia="ja-JP"/>
        </w:rPr>
        <w:t xml:space="preserve"> </w:t>
      </w:r>
      <w:r w:rsidRPr="004A07B5">
        <w:rPr>
          <w:lang w:eastAsia="ja-JP"/>
        </w:rPr>
        <w:t xml:space="preserve">= </w:t>
      </w:r>
      <m:oMath>
        <m:d>
          <m:dPr>
            <m:ctrlPr>
              <w:rPr>
                <w:rFonts w:ascii="Cambria Math" w:hAnsi="Cambria Math"/>
                <w:noProof/>
              </w:rPr>
            </m:ctrlPr>
          </m:dPr>
          <m:e>
            <m:r>
              <m:rPr>
                <m:sty m:val="p"/>
              </m:rPr>
              <w:rPr>
                <w:rFonts w:ascii="Cambria Math" w:hAnsi="Cambria Math"/>
                <w:noProof/>
              </w:rPr>
              <m:t>1-</m:t>
            </m:r>
            <m:r>
              <w:rPr>
                <w:rFonts w:ascii="Cambria Math" w:hAnsi="Cambria Math"/>
                <w:noProof/>
              </w:rPr>
              <m:t>B</m:t>
            </m:r>
          </m:e>
        </m:d>
        <m:sSub>
          <m:sSubPr>
            <m:ctrlPr>
              <w:rPr>
                <w:rFonts w:ascii="Cambria Math" w:hAnsi="Cambria Math"/>
                <w:noProof/>
              </w:rPr>
            </m:ctrlPr>
          </m:sSubPr>
          <m:e>
            <m:r>
              <w:rPr>
                <w:rFonts w:ascii="Cambria Math" w:hAnsi="Cambria Math"/>
                <w:noProof/>
              </w:rPr>
              <m:t>R</m:t>
            </m:r>
          </m:e>
          <m:sub>
            <m:r>
              <m:rPr>
                <m:sty m:val="p"/>
              </m:rPr>
              <w:rPr>
                <w:rFonts w:ascii="Cambria Math" w:hAnsi="Cambria Math"/>
                <w:noProof/>
              </w:rPr>
              <m:t>3</m:t>
            </m:r>
          </m:sub>
        </m:sSub>
        <m:r>
          <m:rPr>
            <m:sty m:val="p"/>
          </m:rPr>
          <w:rPr>
            <w:rFonts w:ascii="Cambria Math" w:hAnsi="Cambria Math"/>
            <w:noProof/>
          </w:rPr>
          <m:t>×</m:t>
        </m:r>
        <m:d>
          <m:dPr>
            <m:ctrlPr>
              <w:rPr>
                <w:rFonts w:ascii="Cambria Math" w:hAnsi="Cambria Math"/>
                <w:noProof/>
              </w:rPr>
            </m:ctrlPr>
          </m:dPr>
          <m:e>
            <m:sSub>
              <m:sSubPr>
                <m:ctrlPr>
                  <w:rPr>
                    <w:rFonts w:ascii="Cambria Math" w:hAnsi="Cambria Math"/>
                    <w:noProof/>
                  </w:rPr>
                </m:ctrlPr>
              </m:sSubPr>
              <m:e>
                <m:r>
                  <w:rPr>
                    <w:rFonts w:ascii="Cambria Math" w:hAnsi="Cambria Math"/>
                    <w:noProof/>
                  </w:rPr>
                  <m:t>E</m:t>
                </m:r>
              </m:e>
              <m:sub>
                <m:r>
                  <w:rPr>
                    <w:rFonts w:ascii="Cambria Math" w:hAnsi="Cambria Math"/>
                    <w:noProof/>
                  </w:rPr>
                  <m:t>ER</m:t>
                </m:r>
              </m:sub>
            </m:sSub>
            <m:r>
              <m:rPr>
                <m:sty m:val="p"/>
              </m:rPr>
              <w:rPr>
                <w:rFonts w:ascii="Cambria Math" w:hAnsi="Cambria Math"/>
                <w:noProof/>
              </w:rPr>
              <m:t>-</m:t>
            </m:r>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I</m:t>
                </m:r>
                <m:r>
                  <m:rPr>
                    <m:sty m:val="p"/>
                  </m:rPr>
                  <w:rPr>
                    <w:rFonts w:ascii="Cambria Math" w:hAnsi="Cambria Math" w:cs="ＭＳ 明朝"/>
                    <w:lang w:eastAsia="ja-JP"/>
                  </w:rPr>
                  <m:t>,</m:t>
                </m:r>
                <m:r>
                  <w:rPr>
                    <w:rFonts w:ascii="Cambria Math" w:hAnsi="Cambria Math" w:cs="ＭＳ 明朝"/>
                    <w:lang w:eastAsia="ja-JP"/>
                  </w:rPr>
                  <m:t>MBBM</m:t>
                </m:r>
              </m:sub>
            </m:sSub>
          </m:e>
        </m:d>
      </m:oMath>
    </w:p>
    <w:p w14:paraId="1097DDF0" w14:textId="77777777" w:rsidR="00C80AED" w:rsidRPr="004A07B5" w:rsidRDefault="00C80AED" w:rsidP="00D87301">
      <w:pPr>
        <w:rPr>
          <w:i/>
          <w:noProof/>
          <w:lang w:eastAsia="ja-JP"/>
        </w:rPr>
      </w:pPr>
      <w:r w:rsidRPr="004A07B5">
        <w:rPr>
          <w:i/>
          <w:noProof/>
          <w:lang w:eastAsia="ja-JP"/>
        </w:rPr>
        <w:t>Where;</w:t>
      </w:r>
    </w:p>
    <w:p w14:paraId="121FD2A6" w14:textId="3A3FD4D5" w:rsidR="00D87301" w:rsidRPr="004A07B5" w:rsidRDefault="001B6B7B" w:rsidP="0009561A">
      <w:pPr>
        <w:ind w:left="1701" w:hanging="96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ＭＳ 明朝"/>
                <w:lang w:eastAsia="ja-JP"/>
              </w:rPr>
              <m:t>I</m:t>
            </m:r>
          </m:sub>
        </m:sSub>
      </m:oMath>
      <w:r w:rsidR="00C80AED" w:rsidRPr="004A07B5">
        <w:rPr>
          <w:lang w:eastAsia="ja-JP" w:bidi="th-TH"/>
        </w:rPr>
        <w:tab/>
      </w:r>
      <w:r w:rsidR="00C80AED" w:rsidRPr="004A07B5">
        <w:rPr>
          <w:lang w:eastAsia="ja-JP" w:bidi="th-TH"/>
        </w:rPr>
        <w:tab/>
        <w:t xml:space="preserve">means the </w:t>
      </w:r>
      <w:r w:rsidR="00D87301" w:rsidRPr="004A07B5">
        <w:rPr>
          <w:lang w:bidi="th-TH"/>
        </w:rPr>
        <w:t xml:space="preserve">specific GHG emissions of </w:t>
      </w:r>
      <w:r w:rsidR="00D87301" w:rsidRPr="004A07B5">
        <w:rPr>
          <w:lang w:eastAsia="ja-JP" w:bidi="th-TH"/>
        </w:rPr>
        <w:t xml:space="preserve">a material arising from </w:t>
      </w:r>
      <w:r w:rsidR="00D87301" w:rsidRPr="004A07B5">
        <w:rPr>
          <w:rFonts w:eastAsiaTheme="minorEastAsia"/>
          <w:noProof/>
        </w:rPr>
        <w:t>incineration with energy recovery</w:t>
      </w:r>
      <w:r w:rsidR="00D87301" w:rsidRPr="004A07B5">
        <w:rPr>
          <w:lang w:bidi="th-TH"/>
        </w:rPr>
        <w:t xml:space="preserve"> in </w:t>
      </w:r>
      <w:r w:rsidR="00D87301" w:rsidRPr="004A07B5">
        <w:t>kilogram of carbon dioxide equivalent per kilogram of material</w:t>
      </w:r>
      <w:r w:rsidR="00D87301" w:rsidRPr="004A07B5">
        <w:rPr>
          <w:lang w:bidi="th-TH"/>
        </w:rPr>
        <w:t>.</w:t>
      </w:r>
      <w:r w:rsidR="00D87301" w:rsidRPr="004A07B5">
        <w:rPr>
          <w:lang w:eastAsia="ja-JP" w:bidi="th-TH"/>
        </w:rPr>
        <w:t xml:space="preserve"> </w:t>
      </w:r>
      <w:r w:rsidR="00D87301" w:rsidRPr="004A07B5">
        <w:rPr>
          <w:rFonts w:eastAsiaTheme="minorEastAsia"/>
        </w:rPr>
        <w:t>[kgCO</w:t>
      </w:r>
      <w:r w:rsidR="00D87301" w:rsidRPr="004A07B5">
        <w:rPr>
          <w:rFonts w:eastAsiaTheme="minorEastAsia"/>
          <w:vertAlign w:val="subscript"/>
        </w:rPr>
        <w:t>2</w:t>
      </w:r>
      <w:r w:rsidR="00D87301" w:rsidRPr="004A07B5">
        <w:rPr>
          <w:rFonts w:eastAsiaTheme="minorEastAsia"/>
        </w:rPr>
        <w:t>e/kg]</w:t>
      </w:r>
    </w:p>
    <w:p w14:paraId="69E0F72E" w14:textId="24D9B64E" w:rsidR="00D87301" w:rsidRPr="004A07B5" w:rsidRDefault="001B6B7B" w:rsidP="0009561A">
      <w:pPr>
        <w:ind w:left="1701" w:hanging="96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rPr>
              <m:t>I,MBBM</m:t>
            </m:r>
          </m:sub>
        </m:sSub>
      </m:oMath>
      <w:r w:rsidR="00C80AED" w:rsidRPr="004A07B5">
        <w:rPr>
          <w:lang w:eastAsia="ja-JP" w:bidi="th-TH"/>
        </w:rPr>
        <w:tab/>
        <w:t xml:space="preserve">means the </w:t>
      </w:r>
      <w:r w:rsidR="00D87301" w:rsidRPr="004A07B5">
        <w:rPr>
          <w:lang w:bidi="th-TH"/>
        </w:rPr>
        <w:t>specific GHG emissions related to the credit obtainable by a</w:t>
      </w:r>
      <w:r w:rsidR="00D87301" w:rsidRPr="004A07B5">
        <w:rPr>
          <w:lang w:eastAsia="ja-JP" w:bidi="th-TH"/>
        </w:rPr>
        <w:t>n</w:t>
      </w:r>
      <w:r w:rsidR="00D87301" w:rsidRPr="004A07B5">
        <w:rPr>
          <w:lang w:bidi="th-TH"/>
        </w:rPr>
        <w:t xml:space="preserve"> </w:t>
      </w:r>
      <w:r w:rsidR="00D87301" w:rsidRPr="004A07B5">
        <w:rPr>
          <w:lang w:eastAsia="ja-JP" w:bidi="th-TH"/>
        </w:rPr>
        <w:t xml:space="preserve">energy recovery process </w:t>
      </w:r>
      <w:r w:rsidR="00D87301" w:rsidRPr="004A07B5">
        <w:rPr>
          <w:lang w:bidi="th-TH"/>
        </w:rPr>
        <w:t xml:space="preserve">calculated per MBBM </w:t>
      </w:r>
      <w:r w:rsidR="00D87301" w:rsidRPr="004A07B5">
        <w:rPr>
          <w:lang w:eastAsia="ja-JP" w:bidi="th-TH"/>
        </w:rPr>
        <w:t xml:space="preserve">for energy </w:t>
      </w:r>
      <w:r w:rsidR="00D87301" w:rsidRPr="004A07B5">
        <w:rPr>
          <w:lang w:bidi="th-TH"/>
        </w:rPr>
        <w:t xml:space="preserve">in </w:t>
      </w:r>
      <w:r w:rsidR="00D87301" w:rsidRPr="004A07B5">
        <w:t>kilogram of carbon dioxide equivalent per kilogram of material</w:t>
      </w:r>
      <w:r w:rsidR="00D87301" w:rsidRPr="004A07B5">
        <w:rPr>
          <w:lang w:bidi="th-TH"/>
        </w:rPr>
        <w:t>.</w:t>
      </w:r>
      <w:r w:rsidR="00D87301" w:rsidRPr="004A07B5">
        <w:rPr>
          <w:lang w:eastAsia="ja-JP" w:bidi="th-TH"/>
        </w:rPr>
        <w:t xml:space="preserve"> </w:t>
      </w:r>
      <w:r w:rsidR="00D87301" w:rsidRPr="004A07B5">
        <w:rPr>
          <w:rFonts w:eastAsiaTheme="minorEastAsia"/>
        </w:rPr>
        <w:t>[kgCO</w:t>
      </w:r>
      <w:r w:rsidR="00D87301" w:rsidRPr="004A07B5">
        <w:rPr>
          <w:rFonts w:eastAsiaTheme="minorEastAsia"/>
          <w:vertAlign w:val="subscript"/>
        </w:rPr>
        <w:t>2</w:t>
      </w:r>
      <w:r w:rsidR="00D87301" w:rsidRPr="004A07B5">
        <w:rPr>
          <w:rFonts w:eastAsiaTheme="minorEastAsia"/>
        </w:rPr>
        <w:t>e/kg]</w:t>
      </w:r>
    </w:p>
    <w:p w14:paraId="7677877C" w14:textId="2EE63897" w:rsidR="00D87301" w:rsidRPr="004A07B5" w:rsidRDefault="00D87301" w:rsidP="00D87301">
      <w:pPr>
        <w:rPr>
          <w:lang w:bidi="th-TH"/>
        </w:rPr>
      </w:pPr>
      <m:oMath>
        <m:r>
          <w:rPr>
            <w:rFonts w:ascii="Cambria Math" w:hAnsi="Cambria Math"/>
            <w:noProof/>
          </w:rPr>
          <m:t>B</m:t>
        </m:r>
      </m:oMath>
      <w:r w:rsidR="00C80AED" w:rsidRPr="004A07B5">
        <w:tab/>
      </w:r>
      <w:r w:rsidR="00C80AED" w:rsidRPr="004A07B5">
        <w:tab/>
      </w:r>
      <w:r w:rsidR="00C80AED" w:rsidRPr="004A07B5">
        <w:rPr>
          <w:lang w:eastAsia="ja-JP" w:bidi="th-TH"/>
        </w:rPr>
        <w:t xml:space="preserve">means the </w:t>
      </w:r>
      <w:r w:rsidR="00C80AED" w:rsidRPr="004A07B5">
        <w:t xml:space="preserve">allocation </w:t>
      </w:r>
      <w:r w:rsidRPr="004A07B5">
        <w:t>factor of energy recovery processes.</w:t>
      </w:r>
    </w:p>
    <w:p w14:paraId="62958FD7" w14:textId="2FBC4CB6" w:rsidR="00D87301" w:rsidRPr="004A07B5" w:rsidRDefault="001B6B7B" w:rsidP="0009561A">
      <w:pPr>
        <w:ind w:left="1701" w:hanging="964"/>
        <w:rPr>
          <w:lang w:bidi="th-TH"/>
        </w:rPr>
      </w:pPr>
      <m:oMath>
        <m:sSub>
          <m:sSubPr>
            <m:ctrlPr>
              <w:rPr>
                <w:rFonts w:ascii="Cambria Math" w:hAnsi="Cambria Math"/>
                <w:lang w:bidi="th-TH"/>
              </w:rPr>
            </m:ctrlPr>
          </m:sSubPr>
          <m:e>
            <m:r>
              <w:rPr>
                <w:rFonts w:ascii="Cambria Math" w:hAnsi="Cambria Math"/>
                <w:lang w:bidi="th-TH"/>
              </w:rPr>
              <m:t>R</m:t>
            </m:r>
          </m:e>
          <m:sub>
            <m:r>
              <m:rPr>
                <m:sty m:val="p"/>
              </m:rPr>
              <w:rPr>
                <w:rFonts w:ascii="Cambria Math" w:hAnsi="Cambria Math"/>
                <w:lang w:bidi="th-TH"/>
              </w:rPr>
              <m:t>3</m:t>
            </m:r>
          </m:sub>
        </m:sSub>
      </m:oMath>
      <w:r w:rsidR="00090E6C" w:rsidRPr="004A07B5">
        <w:rPr>
          <w:lang w:bidi="th-TH"/>
        </w:rPr>
        <w:tab/>
      </w:r>
      <w:r w:rsidR="00090E6C" w:rsidRPr="004A07B5">
        <w:rPr>
          <w:lang w:bidi="th-TH"/>
        </w:rPr>
        <w:tab/>
        <w:t>m</w:t>
      </w:r>
      <w:r w:rsidR="00C80AED" w:rsidRPr="004A07B5">
        <w:rPr>
          <w:lang w:bidi="th-TH"/>
        </w:rPr>
        <w:t xml:space="preserve">eans the proportion </w:t>
      </w:r>
      <w:r w:rsidR="00D87301" w:rsidRPr="004A07B5">
        <w:rPr>
          <w:lang w:bidi="th-TH"/>
        </w:rPr>
        <w:t xml:space="preserve">of the material in the product that is used for energy recovery at </w:t>
      </w:r>
      <w:proofErr w:type="spellStart"/>
      <w:r w:rsidR="00D87301" w:rsidRPr="004A07B5">
        <w:rPr>
          <w:lang w:bidi="th-TH"/>
        </w:rPr>
        <w:t>EoL</w:t>
      </w:r>
      <w:proofErr w:type="spellEnd"/>
      <w:r w:rsidR="00D87301" w:rsidRPr="004A07B5">
        <w:rPr>
          <w:lang w:bidi="th-TH"/>
        </w:rPr>
        <w:t>.</w:t>
      </w:r>
    </w:p>
    <w:p w14:paraId="1EBC053F" w14:textId="501FEA81" w:rsidR="00D87301" w:rsidRPr="004A07B5" w:rsidRDefault="001B6B7B" w:rsidP="0009561A">
      <w:pPr>
        <w:ind w:left="1701" w:hanging="96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ER</m:t>
            </m:r>
          </m:sub>
        </m:sSub>
      </m:oMath>
      <w:r w:rsidR="00090E6C" w:rsidRPr="004A07B5">
        <w:rPr>
          <w:lang w:bidi="th-TH"/>
        </w:rPr>
        <w:tab/>
        <w:t xml:space="preserve">means the specific </w:t>
      </w:r>
      <w:r w:rsidR="00D87301" w:rsidRPr="004A07B5">
        <w:rPr>
          <w:lang w:bidi="th-TH"/>
        </w:rPr>
        <w:t>emissions and resources consumed (per unit of analysis) arising from the energy recovery process (e.g. incineration with energy recovery, landfill with energy recovery, …). [kgCO</w:t>
      </w:r>
      <w:r w:rsidR="00D87301" w:rsidRPr="004A07B5">
        <w:rPr>
          <w:vertAlign w:val="subscript"/>
          <w:lang w:bidi="th-TH"/>
        </w:rPr>
        <w:t>2</w:t>
      </w:r>
      <w:r w:rsidR="00D87301" w:rsidRPr="004A07B5">
        <w:rPr>
          <w:lang w:bidi="th-TH"/>
        </w:rPr>
        <w:t>e/kg]</w:t>
      </w:r>
    </w:p>
    <w:p w14:paraId="2E220912" w14:textId="4129C6C5" w:rsidR="00D87301" w:rsidRPr="004A07B5" w:rsidRDefault="001B6B7B" w:rsidP="0009561A">
      <w:pPr>
        <w:ind w:left="1701" w:hanging="96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heat</m:t>
            </m:r>
          </m:sub>
        </m:sSub>
      </m:oMath>
      <w:r w:rsidR="00D70448" w:rsidRPr="004A07B5">
        <w:rPr>
          <w:lang w:bidi="th-TH"/>
        </w:rPr>
        <w:tab/>
        <w:t xml:space="preserve">means the specific </w:t>
      </w:r>
      <w:r w:rsidR="00D87301" w:rsidRPr="004A07B5">
        <w:rPr>
          <w:lang w:bidi="th-TH"/>
        </w:rPr>
        <w:t xml:space="preserve">emissions and resources consumed (per unit of analysis) that would have arisen from the specific substituted energy source </w:t>
      </w:r>
      <w:r w:rsidR="00FE59A3" w:rsidRPr="004A07B5">
        <w:rPr>
          <w:lang w:bidi="th-TH"/>
        </w:rPr>
        <w:t>(</w:t>
      </w:r>
      <w:r w:rsidR="00D87301" w:rsidRPr="004A07B5">
        <w:rPr>
          <w:lang w:bidi="th-TH"/>
        </w:rPr>
        <w:t>heat</w:t>
      </w:r>
      <w:r w:rsidR="00FE59A3" w:rsidRPr="004A07B5">
        <w:rPr>
          <w:lang w:bidi="th-TH"/>
        </w:rPr>
        <w:t>)</w:t>
      </w:r>
      <w:r w:rsidR="00D87301" w:rsidRPr="004A07B5">
        <w:rPr>
          <w:lang w:bidi="th-TH"/>
        </w:rPr>
        <w:t>. [kgCO</w:t>
      </w:r>
      <w:r w:rsidR="00D87301" w:rsidRPr="004A07B5">
        <w:rPr>
          <w:vertAlign w:val="subscript"/>
          <w:lang w:bidi="th-TH"/>
        </w:rPr>
        <w:t>2</w:t>
      </w:r>
      <w:r w:rsidR="00D87301" w:rsidRPr="004A07B5">
        <w:rPr>
          <w:lang w:bidi="th-TH"/>
        </w:rPr>
        <w:t>e/MJ]</w:t>
      </w:r>
    </w:p>
    <w:p w14:paraId="72D3A664" w14:textId="0AC472E2" w:rsidR="00D70448" w:rsidRPr="004A07B5" w:rsidRDefault="001B6B7B" w:rsidP="0009561A">
      <w:pPr>
        <w:ind w:left="1701" w:hanging="964"/>
        <w:rPr>
          <w:lang w:bidi="th-TH"/>
        </w:rPr>
      </w:pPr>
      <m:oMath>
        <m:sSub>
          <m:sSubPr>
            <m:ctrlPr>
              <w:rPr>
                <w:rFonts w:ascii="Cambria Math" w:hAnsi="Cambria Math"/>
                <w:lang w:bidi="th-TH"/>
              </w:rPr>
            </m:ctrlPr>
          </m:sSubPr>
          <m:e>
            <m:r>
              <w:rPr>
                <w:rFonts w:ascii="Cambria Math" w:hAnsi="Cambria Math"/>
                <w:lang w:bidi="th-TH"/>
              </w:rPr>
              <m:t>E</m:t>
            </m:r>
          </m:e>
          <m:sub>
            <m:r>
              <w:rPr>
                <w:rFonts w:ascii="Cambria Math" w:hAnsi="Cambria Math"/>
                <w:lang w:bidi="th-TH"/>
              </w:rPr>
              <m:t>SE</m:t>
            </m:r>
            <m:r>
              <m:rPr>
                <m:sty m:val="p"/>
              </m:rPr>
              <w:rPr>
                <w:rFonts w:ascii="Cambria Math" w:hAnsi="Cambria Math"/>
                <w:lang w:bidi="th-TH"/>
              </w:rPr>
              <m:t>,</m:t>
            </m:r>
            <m:r>
              <w:rPr>
                <w:rFonts w:ascii="Cambria Math" w:hAnsi="Cambria Math"/>
                <w:lang w:bidi="th-TH"/>
              </w:rPr>
              <m:t>elec</m:t>
            </m:r>
          </m:sub>
        </m:sSub>
      </m:oMath>
      <w:r w:rsidR="00E962E6" w:rsidRPr="004A07B5">
        <w:rPr>
          <w:lang w:bidi="th-TH"/>
        </w:rPr>
        <w:tab/>
      </w:r>
      <w:r w:rsidR="00D70448" w:rsidRPr="004A07B5">
        <w:rPr>
          <w:lang w:bidi="th-TH"/>
        </w:rPr>
        <w:t>means the specific emissions and resources consumed (per unit of analysis) that would have arisen from the specific substituted energy source</w:t>
      </w:r>
      <w:r w:rsidR="00E962E6" w:rsidRPr="004A07B5">
        <w:rPr>
          <w:lang w:bidi="th-TH"/>
        </w:rPr>
        <w:t xml:space="preserve"> (</w:t>
      </w:r>
      <w:r w:rsidR="00D70448" w:rsidRPr="004A07B5">
        <w:rPr>
          <w:lang w:bidi="th-TH"/>
        </w:rPr>
        <w:t>electricity</w:t>
      </w:r>
      <w:r w:rsidR="00E962E6" w:rsidRPr="004A07B5">
        <w:rPr>
          <w:lang w:bidi="th-TH"/>
        </w:rPr>
        <w:t>)</w:t>
      </w:r>
      <w:r w:rsidR="00D70448" w:rsidRPr="004A07B5">
        <w:rPr>
          <w:lang w:bidi="th-TH"/>
        </w:rPr>
        <w:t>. [kgCO</w:t>
      </w:r>
      <w:r w:rsidR="00D70448" w:rsidRPr="004A07B5">
        <w:rPr>
          <w:vertAlign w:val="subscript"/>
          <w:lang w:bidi="th-TH"/>
        </w:rPr>
        <w:t>2</w:t>
      </w:r>
      <w:r w:rsidR="00D70448" w:rsidRPr="004A07B5">
        <w:rPr>
          <w:lang w:bidi="th-TH"/>
        </w:rPr>
        <w:t>e/MJ]</w:t>
      </w:r>
    </w:p>
    <w:p w14:paraId="6AC2C071" w14:textId="7F50A999" w:rsidR="00D87301" w:rsidRPr="004A07B5" w:rsidRDefault="001B6B7B" w:rsidP="00D87301">
      <w:pPr>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heat</m:t>
            </m:r>
          </m:sub>
        </m:sSub>
      </m:oMath>
      <w:r w:rsidR="00485B37" w:rsidRPr="004A07B5">
        <w:rPr>
          <w:lang w:bidi="th-TH"/>
        </w:rPr>
        <w:tab/>
        <w:t xml:space="preserve">means the </w:t>
      </w:r>
      <w:r w:rsidR="00D87301" w:rsidRPr="004A07B5">
        <w:rPr>
          <w:lang w:bidi="th-TH"/>
        </w:rPr>
        <w:t>efficiency of the energy recovery process for heat.</w:t>
      </w:r>
    </w:p>
    <w:p w14:paraId="181A8E47" w14:textId="451666BB" w:rsidR="000171F1" w:rsidRPr="004A07B5" w:rsidRDefault="001B6B7B" w:rsidP="000171F1">
      <w:pPr>
        <w:rPr>
          <w:lang w:bidi="th-TH"/>
        </w:rPr>
      </w:pPr>
      <m:oMath>
        <m:sSub>
          <m:sSubPr>
            <m:ctrlPr>
              <w:rPr>
                <w:rFonts w:ascii="Cambria Math" w:hAnsi="Cambria Math"/>
                <w:lang w:bidi="th-TH"/>
              </w:rPr>
            </m:ctrlPr>
          </m:sSubPr>
          <m:e>
            <m:r>
              <w:rPr>
                <w:rFonts w:ascii="Cambria Math" w:hAnsi="Cambria Math"/>
                <w:lang w:bidi="th-TH"/>
              </w:rPr>
              <m:t>X</m:t>
            </m:r>
          </m:e>
          <m:sub>
            <m:r>
              <w:rPr>
                <w:rFonts w:ascii="Cambria Math" w:hAnsi="Cambria Math"/>
                <w:lang w:bidi="th-TH"/>
              </w:rPr>
              <m:t>ER</m:t>
            </m:r>
            <m:r>
              <m:rPr>
                <m:sty m:val="p"/>
              </m:rPr>
              <w:rPr>
                <w:rFonts w:ascii="Cambria Math" w:hAnsi="Cambria Math"/>
                <w:lang w:bidi="th-TH"/>
              </w:rPr>
              <m:t>,</m:t>
            </m:r>
            <m:r>
              <w:rPr>
                <w:rFonts w:ascii="Cambria Math" w:hAnsi="Cambria Math"/>
                <w:lang w:bidi="th-TH"/>
              </w:rPr>
              <m:t>elec</m:t>
            </m:r>
          </m:sub>
        </m:sSub>
      </m:oMath>
      <w:r w:rsidR="000171F1" w:rsidRPr="004A07B5">
        <w:rPr>
          <w:lang w:bidi="th-TH"/>
        </w:rPr>
        <w:t xml:space="preserve"> </w:t>
      </w:r>
      <w:r w:rsidR="00485B37" w:rsidRPr="004A07B5">
        <w:rPr>
          <w:lang w:bidi="th-TH"/>
        </w:rPr>
        <w:tab/>
        <w:t>means t</w:t>
      </w:r>
      <w:r w:rsidR="000171F1" w:rsidRPr="004A07B5">
        <w:rPr>
          <w:lang w:bidi="th-TH"/>
        </w:rPr>
        <w:t>he efficiency of the energy recovery process for electricity.</w:t>
      </w:r>
    </w:p>
    <w:p w14:paraId="4C5DA523" w14:textId="548745D2" w:rsidR="00D87301" w:rsidRPr="004A07B5" w:rsidRDefault="00D87301" w:rsidP="0009561A">
      <w:pPr>
        <w:ind w:left="1701" w:hanging="964"/>
        <w:rPr>
          <w:lang w:bidi="th-TH"/>
        </w:rPr>
      </w:pPr>
      <w:r w:rsidRPr="004A07B5">
        <w:rPr>
          <w:lang w:bidi="th-TH"/>
        </w:rPr>
        <w:t xml:space="preserve">- </w:t>
      </w:r>
      <m:oMath>
        <m:r>
          <w:rPr>
            <w:rFonts w:ascii="Cambria Math" w:hAnsi="Cambria Math"/>
            <w:lang w:bidi="th-TH"/>
          </w:rPr>
          <m:t>LHV</m:t>
        </m:r>
      </m:oMath>
      <w:r w:rsidR="004557D9" w:rsidRPr="004A07B5">
        <w:rPr>
          <w:lang w:bidi="th-TH"/>
        </w:rPr>
        <w:tab/>
        <w:t xml:space="preserve">means the Lower </w:t>
      </w:r>
      <w:r w:rsidRPr="004A07B5">
        <w:rPr>
          <w:lang w:bidi="th-TH"/>
        </w:rPr>
        <w:t>Heating Value of the material in the product that is used for energy recovery. [MJ/kg]</w:t>
      </w:r>
    </w:p>
    <w:p w14:paraId="7573EE5D" w14:textId="648E7136" w:rsidR="00AF7334" w:rsidRPr="0009561A" w:rsidRDefault="00D87301" w:rsidP="00AF7334">
      <w:pPr>
        <w:rPr>
          <w:noProof/>
          <w:lang w:eastAsia="ja-JP"/>
        </w:rPr>
      </w:pPr>
      <w:r w:rsidRPr="004A07B5">
        <w:rPr>
          <w:noProof/>
        </w:rPr>
        <w:t xml:space="preserve">Thermal energy deduction </w:t>
      </w:r>
      <m:oMath>
        <m:d>
          <m:dPr>
            <m:ctrlPr>
              <w:rPr>
                <w:rFonts w:ascii="Cambria Math" w:hAnsi="Cambria Math"/>
                <w:i/>
                <w:noProof/>
                <w:kern w:val="2"/>
              </w:rPr>
            </m:ctrlPr>
          </m:dPr>
          <m:e>
            <m:r>
              <w:rPr>
                <w:rFonts w:ascii="Cambria Math" w:hAnsi="Cambria Math"/>
                <w:noProof/>
              </w:rPr>
              <m:t>-LHV×</m:t>
            </m:r>
            <m:sSub>
              <m:sSubPr>
                <m:ctrlPr>
                  <w:rPr>
                    <w:rFonts w:ascii="Cambria Math" w:hAnsi="Cambria Math"/>
                    <w:i/>
                    <w:noProof/>
                    <w:kern w:val="2"/>
                  </w:rPr>
                </m:ctrlPr>
              </m:sSubPr>
              <m:e>
                <m:r>
                  <w:rPr>
                    <w:rFonts w:ascii="Cambria Math" w:hAnsi="Cambria Math"/>
                    <w:noProof/>
                  </w:rPr>
                  <m:t>X</m:t>
                </m:r>
              </m:e>
              <m:sub>
                <m:r>
                  <w:rPr>
                    <w:rFonts w:ascii="Cambria Math" w:hAnsi="Cambria Math"/>
                    <w:noProof/>
                  </w:rPr>
                  <m:t>ER,heat</m:t>
                </m:r>
              </m:sub>
            </m:sSub>
            <m:r>
              <w:rPr>
                <w:rFonts w:ascii="Cambria Math" w:hAnsi="Cambria Math"/>
                <w:noProof/>
              </w:rPr>
              <m:t>×</m:t>
            </m:r>
            <m:sSub>
              <m:sSubPr>
                <m:ctrlPr>
                  <w:rPr>
                    <w:rFonts w:ascii="Cambria Math" w:hAnsi="Cambria Math"/>
                    <w:i/>
                    <w:noProof/>
                    <w:kern w:val="2"/>
                  </w:rPr>
                </m:ctrlPr>
              </m:sSubPr>
              <m:e>
                <m:r>
                  <w:rPr>
                    <w:rFonts w:ascii="Cambria Math" w:hAnsi="Cambria Math"/>
                    <w:noProof/>
                  </w:rPr>
                  <m:t>E</m:t>
                </m:r>
              </m:e>
              <m:sub>
                <m:r>
                  <w:rPr>
                    <w:rFonts w:ascii="Cambria Math" w:hAnsi="Cambria Math"/>
                    <w:noProof/>
                  </w:rPr>
                  <m:t>SE,heat</m:t>
                </m:r>
              </m:sub>
            </m:sSub>
          </m:e>
        </m:d>
      </m:oMath>
      <w:r w:rsidRPr="004A07B5">
        <w:rPr>
          <w:noProof/>
          <w:kern w:val="2"/>
        </w:rPr>
        <w:t xml:space="preserve"> </w:t>
      </w:r>
      <w:r w:rsidRPr="004A07B5">
        <w:rPr>
          <w:noProof/>
        </w:rPr>
        <w:t>and electric energy</w:t>
      </w:r>
      <w:r w:rsidRPr="004A07B5">
        <w:rPr>
          <w:rFonts w:ascii="ＭＳ 明朝" w:hAnsi="ＭＳ 明朝" w:cs="ＭＳ 明朝"/>
          <w:noProof/>
        </w:rPr>
        <w:t xml:space="preserve">　</w:t>
      </w:r>
      <w:r w:rsidRPr="004A07B5">
        <w:rPr>
          <w:noProof/>
        </w:rPr>
        <w:t>deduction (</w:t>
      </w:r>
      <m:oMath>
        <m:r>
          <w:rPr>
            <w:rFonts w:ascii="Cambria Math" w:hAnsi="Cambria Math"/>
            <w:noProof/>
          </w:rPr>
          <m:t>-LHV×</m:t>
        </m:r>
        <m:sSub>
          <m:sSubPr>
            <m:ctrlPr>
              <w:rPr>
                <w:rFonts w:ascii="Cambria Math" w:hAnsi="Cambria Math"/>
                <w:i/>
                <w:noProof/>
                <w:kern w:val="2"/>
              </w:rPr>
            </m:ctrlPr>
          </m:sSubPr>
          <m:e>
            <m:r>
              <w:rPr>
                <w:rFonts w:ascii="Cambria Math" w:hAnsi="Cambria Math"/>
                <w:noProof/>
              </w:rPr>
              <m:t>X</m:t>
            </m:r>
          </m:e>
          <m:sub>
            <m:r>
              <w:rPr>
                <w:rFonts w:ascii="Cambria Math" w:hAnsi="Cambria Math"/>
                <w:noProof/>
              </w:rPr>
              <m:t>ER,elec</m:t>
            </m:r>
          </m:sub>
        </m:sSub>
        <m:r>
          <w:rPr>
            <w:rFonts w:ascii="Cambria Math" w:hAnsi="Cambria Math"/>
            <w:noProof/>
          </w:rPr>
          <m:t>×</m:t>
        </m:r>
        <m:sSub>
          <m:sSubPr>
            <m:ctrlPr>
              <w:rPr>
                <w:rFonts w:ascii="Cambria Math" w:hAnsi="Cambria Math"/>
                <w:i/>
                <w:noProof/>
                <w:kern w:val="2"/>
              </w:rPr>
            </m:ctrlPr>
          </m:sSubPr>
          <m:e>
            <m:r>
              <w:rPr>
                <w:rFonts w:ascii="Cambria Math" w:hAnsi="Cambria Math"/>
                <w:noProof/>
              </w:rPr>
              <m:t>E</m:t>
            </m:r>
          </m:e>
          <m:sub>
            <m:r>
              <w:rPr>
                <w:rFonts w:ascii="Cambria Math" w:hAnsi="Cambria Math"/>
                <w:noProof/>
              </w:rPr>
              <m:t>SE,elec</m:t>
            </m:r>
          </m:sub>
        </m:sSub>
      </m:oMath>
      <w:r w:rsidRPr="004A07B5">
        <w:rPr>
          <w:noProof/>
        </w:rPr>
        <w:t xml:space="preserve">) shall be evaluated and merged as </w:t>
      </w:r>
      <w:commentRangeStart w:id="588"/>
      <w:r w:rsidRPr="004A07B5">
        <w:rPr>
          <w:noProof/>
        </w:rPr>
        <w:t>Modular Burdens and Benefits method</w:t>
      </w:r>
      <w:r w:rsidRPr="004A07B5">
        <w:rPr>
          <w:noProof/>
          <w:lang w:eastAsia="ja-JP"/>
        </w:rPr>
        <w:t xml:space="preserve"> for Energy</w:t>
      </w:r>
      <w:commentRangeEnd w:id="588"/>
      <w:r w:rsidR="00AE167A" w:rsidRPr="0009561A">
        <w:rPr>
          <w:rStyle w:val="af8"/>
          <w:rFonts w:asciiTheme="minorHAnsi" w:eastAsia="SimSun" w:hAnsiTheme="minorHAnsi" w:cstheme="minorBidi"/>
          <w:lang w:eastAsia="en-US"/>
        </w:rPr>
        <w:commentReference w:id="588"/>
      </w:r>
      <w:r w:rsidRPr="004A07B5">
        <w:rPr>
          <w:noProof/>
        </w:rPr>
        <w:t>.</w:t>
      </w:r>
      <w:r w:rsidRPr="004A07B5">
        <w:rPr>
          <w:noProof/>
          <w:lang w:eastAsia="ja-JP"/>
        </w:rPr>
        <w:t xml:space="preserve"> </w:t>
      </w:r>
      <w:r w:rsidRPr="004A07B5">
        <w:rPr>
          <w:noProof/>
        </w:rPr>
        <w:t xml:space="preserve">Modular Burdens and Benefits method </w:t>
      </w:r>
      <w:r w:rsidRPr="004A07B5">
        <w:rPr>
          <w:noProof/>
          <w:lang w:eastAsia="ja-JP"/>
        </w:rPr>
        <w:t xml:space="preserve">for Energy </w:t>
      </w:r>
      <w:r w:rsidRPr="004A07B5">
        <w:rPr>
          <w:noProof/>
        </w:rPr>
        <w:t xml:space="preserve">shall be merged to </w:t>
      </w:r>
      <w:r w:rsidRPr="004A07B5">
        <w:rPr>
          <w:noProof/>
          <w:lang w:eastAsia="ja-JP"/>
        </w:rPr>
        <w:t xml:space="preserve">other </w:t>
      </w:r>
      <w:r w:rsidRPr="004A07B5">
        <w:rPr>
          <w:noProof/>
        </w:rPr>
        <w:t>Modular Burdens and Benefits method</w:t>
      </w:r>
      <w:r w:rsidRPr="004A07B5">
        <w:rPr>
          <w:noProof/>
          <w:lang w:eastAsia="ja-JP"/>
        </w:rPr>
        <w:t xml:space="preserve"> e.g. Material recycling</w:t>
      </w:r>
      <w:r w:rsidRPr="004A07B5">
        <w:rPr>
          <w:noProof/>
        </w:rPr>
        <w:t>.</w:t>
      </w:r>
      <w:r w:rsidRPr="004A07B5">
        <w:rPr>
          <w:noProof/>
          <w:lang w:eastAsia="ja-JP"/>
        </w:rPr>
        <w:t xml:space="preserve"> </w:t>
      </w:r>
      <w:r w:rsidRPr="004A07B5">
        <w:rPr>
          <w:noProof/>
        </w:rPr>
        <w:t xml:space="preserve">Modular Burdens and Benefits method separately reported and included into total vehicle CFP. </w:t>
      </w:r>
      <m:oMath>
        <m:sSub>
          <m:sSubPr>
            <m:ctrlPr>
              <w:rPr>
                <w:rFonts w:ascii="Cambria Math" w:hAnsi="Cambria Math"/>
                <w:lang w:bidi="th-TH"/>
              </w:rPr>
            </m:ctrlPr>
          </m:sSubPr>
          <m:e>
            <m:r>
              <m:rPr>
                <m:sty m:val="p"/>
              </m:rPr>
              <w:rPr>
                <w:rFonts w:ascii="Cambria Math" w:hAnsi="Cambria Math"/>
                <w:lang w:bidi="th-TH"/>
              </w:rPr>
              <m:t xml:space="preserve"> </m:t>
            </m:r>
            <m:r>
              <w:rPr>
                <w:rFonts w:ascii="Cambria Math" w:hAnsi="Cambria Math"/>
                <w:lang w:bidi="th-TH"/>
              </w:rPr>
              <m:t>E</m:t>
            </m:r>
          </m:e>
          <m:sub>
            <m:r>
              <w:rPr>
                <w:rFonts w:ascii="Cambria Math" w:hAnsi="Cambria Math"/>
                <w:lang w:bidi="th-TH"/>
              </w:rPr>
              <m:t>ER</m:t>
            </m:r>
          </m:sub>
        </m:sSub>
      </m:oMath>
      <w:r w:rsidR="00AF7334" w:rsidRPr="0009561A">
        <w:rPr>
          <w:noProof/>
        </w:rPr>
        <w:t xml:space="preserve"> shall be reported separately the same as </w:t>
      </w:r>
      <m:oMath>
        <m:sSub>
          <m:sSubPr>
            <m:ctrlPr>
              <w:rPr>
                <w:rFonts w:ascii="Cambria Math" w:hAnsi="Cambria Math"/>
                <w:i/>
                <w:iCs/>
                <w:noProof/>
              </w:rPr>
            </m:ctrlPr>
          </m:sSubPr>
          <m:e>
            <m:r>
              <w:rPr>
                <w:rFonts w:ascii="Cambria Math" w:hAnsi="Cambria Math"/>
                <w:noProof/>
              </w:rPr>
              <m:t>C</m:t>
            </m:r>
          </m:e>
          <m:sub>
            <m:r>
              <w:rPr>
                <w:rFonts w:ascii="Cambria Math" w:hAnsi="Cambria Math"/>
                <w:noProof/>
              </w:rPr>
              <m:t>M</m:t>
            </m:r>
            <m:r>
              <m:rPr>
                <m:sty m:val="p"/>
              </m:rPr>
              <w:rPr>
                <w:rFonts w:ascii="Cambria Math" w:hAnsi="Cambria Math"/>
                <w:noProof/>
              </w:rPr>
              <m:t>,</m:t>
            </m:r>
            <m:r>
              <w:rPr>
                <w:rFonts w:ascii="Cambria Math" w:hAnsi="Cambria Math"/>
                <w:noProof/>
              </w:rPr>
              <m:t>RCM</m:t>
            </m:r>
          </m:sub>
        </m:sSub>
      </m:oMath>
      <w:r w:rsidR="00AF7334" w:rsidRPr="0009561A">
        <w:rPr>
          <w:noProof/>
        </w:rPr>
        <w:t xml:space="preserve"> in Material recycling modeling</w:t>
      </w:r>
      <w:r w:rsidR="00AF7334" w:rsidRPr="0009561A">
        <w:rPr>
          <w:noProof/>
          <w:lang w:eastAsia="ja-JP"/>
        </w:rPr>
        <w:t>.</w:t>
      </w:r>
    </w:p>
    <w:p w14:paraId="55234CAB" w14:textId="77777777" w:rsidR="00D87301" w:rsidRPr="004A07B5" w:rsidRDefault="00D87301" w:rsidP="00D87301">
      <w:pPr>
        <w:rPr>
          <w:b/>
          <w:lang w:eastAsia="ja-JP" w:bidi="th-TH"/>
        </w:rPr>
      </w:pPr>
      <w:r w:rsidRPr="004A07B5">
        <w:rPr>
          <w:rFonts w:eastAsia="Meiryo UI"/>
        </w:rPr>
        <w:t>The meaning and definition of the parameters of the CFF are the same of the ones reported in the EC recommendation 2021/2279 Annex III Chapter 4.4.8.1.</w:t>
      </w:r>
    </w:p>
    <w:p w14:paraId="4641247F" w14:textId="77777777" w:rsidR="00D87301" w:rsidRPr="004A07B5" w:rsidRDefault="00D87301" w:rsidP="00D87301">
      <w:pPr>
        <w:rPr>
          <w:b/>
          <w:lang w:bidi="th-TH"/>
        </w:rPr>
      </w:pPr>
      <w:r w:rsidRPr="004A07B5">
        <w:rPr>
          <w:rFonts w:eastAsiaTheme="minorEastAsia"/>
          <w:noProof/>
        </w:rPr>
        <w:t>Data set (</w:t>
      </w:r>
      <m:oMath>
        <m:sSub>
          <m:sSubPr>
            <m:ctrlPr>
              <w:rPr>
                <w:rFonts w:ascii="Cambria Math" w:hAnsi="Cambria Math"/>
                <w:i/>
                <w:noProof/>
              </w:rPr>
            </m:ctrlPr>
          </m:sSubPr>
          <m:e>
            <m:r>
              <w:rPr>
                <w:rFonts w:ascii="Cambria Math" w:hAnsi="Cambria Math"/>
                <w:noProof/>
              </w:rPr>
              <m:t xml:space="preserve"> E</m:t>
            </m:r>
          </m:e>
          <m:sub>
            <m:r>
              <w:rPr>
                <w:rFonts w:ascii="Cambria Math" w:hAnsi="Cambria Math"/>
                <w:noProof/>
              </w:rPr>
              <m:t>ER</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 xml:space="preserve"> E</m:t>
            </m:r>
          </m:e>
          <m:sub>
            <m:r>
              <w:rPr>
                <w:rFonts w:ascii="Cambria Math" w:hAnsi="Cambria Math"/>
                <w:noProof/>
              </w:rPr>
              <m:t>SE,heat</m:t>
            </m:r>
          </m:sub>
        </m:sSub>
      </m:oMath>
      <w:r w:rsidRPr="004A07B5">
        <w:rPr>
          <w:rFonts w:eastAsiaTheme="minorEastAsia"/>
        </w:rPr>
        <w:t>,</w:t>
      </w:r>
      <m:oMath>
        <m:sSub>
          <m:sSubPr>
            <m:ctrlPr>
              <w:rPr>
                <w:rFonts w:ascii="Cambria Math" w:hAnsi="Cambria Math"/>
                <w:i/>
                <w:noProof/>
              </w:rPr>
            </m:ctrlPr>
          </m:sSubPr>
          <m:e>
            <m:r>
              <w:rPr>
                <w:rFonts w:ascii="Cambria Math" w:hAnsi="Cambria Math"/>
                <w:noProof/>
              </w:rPr>
              <m:t>E</m:t>
            </m:r>
          </m:e>
          <m:sub>
            <m:r>
              <w:rPr>
                <w:rFonts w:ascii="Cambria Math" w:hAnsi="Cambria Math"/>
                <w:noProof/>
              </w:rPr>
              <m:t>SE,elec</m:t>
            </m:r>
          </m:sub>
        </m:sSub>
      </m:oMath>
      <w:r w:rsidRPr="004A07B5">
        <w:rPr>
          <w:rFonts w:eastAsiaTheme="minorEastAsia"/>
          <w:noProof/>
        </w:rPr>
        <w:t>) to be used in CFF and CFF parameter (</w:t>
      </w:r>
      <m:oMath>
        <m:r>
          <w:rPr>
            <w:rFonts w:ascii="Cambria Math" w:eastAsiaTheme="minorEastAsia" w:hAnsi="Cambria Math"/>
            <w:noProof/>
          </w:rPr>
          <m:t xml:space="preserve"> </m:t>
        </m:r>
        <m:r>
          <w:rPr>
            <w:rFonts w:ascii="Cambria Math" w:hAnsi="Cambria Math"/>
            <w:noProof/>
          </w:rPr>
          <m:t>B,</m:t>
        </m:r>
        <m:sSub>
          <m:sSubPr>
            <m:ctrlPr>
              <w:rPr>
                <w:rFonts w:ascii="Cambria Math" w:hAnsi="Cambria Math"/>
                <w:i/>
                <w:noProof/>
              </w:rPr>
            </m:ctrlPr>
          </m:sSubPr>
          <m:e>
            <m:r>
              <w:rPr>
                <w:rFonts w:ascii="Cambria Math" w:hAnsi="Cambria Math"/>
                <w:noProof/>
              </w:rPr>
              <m:t>R</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ER,heat</m:t>
            </m:r>
          </m:sub>
        </m:sSub>
      </m:oMath>
      <w:r w:rsidRPr="004A07B5">
        <w:t>,</w:t>
      </w:r>
      <m:oMath>
        <m:sSub>
          <m:sSubPr>
            <m:ctrlPr>
              <w:rPr>
                <w:rFonts w:ascii="Cambria Math" w:hAnsi="Cambria Math"/>
                <w:i/>
                <w:noProof/>
              </w:rPr>
            </m:ctrlPr>
          </m:sSubPr>
          <m:e>
            <m:r>
              <w:rPr>
                <w:rFonts w:ascii="Cambria Math" w:hAnsi="Cambria Math"/>
                <w:noProof/>
              </w:rPr>
              <m:t xml:space="preserve"> X</m:t>
            </m:r>
          </m:e>
          <m:sub>
            <m:r>
              <w:rPr>
                <w:rFonts w:ascii="Cambria Math" w:hAnsi="Cambria Math"/>
                <w:noProof/>
              </w:rPr>
              <m:t>ER,elec</m:t>
            </m:r>
          </m:sub>
        </m:sSub>
        <m:r>
          <w:rPr>
            <w:rFonts w:ascii="Cambria Math" w:hAnsi="Cambria Math"/>
            <w:noProof/>
          </w:rPr>
          <m:t xml:space="preserve">, LHV </m:t>
        </m:r>
      </m:oMath>
      <w:r w:rsidRPr="004A07B5">
        <w:rPr>
          <w:rFonts w:eastAsiaTheme="minorEastAsia"/>
          <w:noProof/>
        </w:rPr>
        <w:t>) may be referred</w:t>
      </w:r>
      <w:r w:rsidRPr="004A07B5">
        <w:rPr>
          <w:noProof/>
          <w:lang w:eastAsia="ja-JP"/>
        </w:rPr>
        <w:t xml:space="preserve"> </w:t>
      </w:r>
      <w:r w:rsidRPr="004A07B5">
        <w:rPr>
          <w:rFonts w:eastAsiaTheme="minorEastAsia"/>
          <w:noProof/>
        </w:rPr>
        <w:t>to the secondary data set and reference documents in 4.4 EoL stage.</w:t>
      </w:r>
    </w:p>
    <w:p w14:paraId="3031A0BE" w14:textId="64CD7021" w:rsidR="00D87301" w:rsidRPr="004A07B5" w:rsidRDefault="00D87301" w:rsidP="00D87301">
      <w:pPr>
        <w:pStyle w:val="Caro4"/>
      </w:pPr>
      <w:bookmarkStart w:id="589" w:name="_Toc199055411"/>
      <w:bookmarkStart w:id="590" w:name="_Toc199059246"/>
      <w:bookmarkStart w:id="591" w:name="_Toc199059247"/>
      <w:bookmarkEnd w:id="589"/>
      <w:bookmarkEnd w:id="590"/>
      <w:r w:rsidRPr="004A07B5">
        <w:t>Disposal [SG5]</w:t>
      </w:r>
      <w:bookmarkEnd w:id="591"/>
    </w:p>
    <w:p w14:paraId="7AF06C1E" w14:textId="77777777" w:rsidR="00D87301" w:rsidRPr="004A07B5" w:rsidRDefault="00D87301" w:rsidP="00D87301">
      <w:pPr>
        <w:rPr>
          <w:b/>
          <w:lang w:bidi="th-TH"/>
        </w:rPr>
      </w:pPr>
      <w:r w:rsidRPr="004A07B5">
        <w:rPr>
          <w:lang w:bidi="th-TH"/>
        </w:rPr>
        <w:t>The disposal shall include all of waste treatment except for the material recycling and the incineration with energy recovery, e.g. landfill. The disposal shall be evaluated by following disposal formula in Circular Footprint Formula (CFF)</w:t>
      </w:r>
    </w:p>
    <w:p w14:paraId="1EAA2A3C" w14:textId="77777777" w:rsidR="0053319F" w:rsidRDefault="000A630C" w:rsidP="000A630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17</w:t>
      </w:r>
      <w:r w:rsidRPr="004A07B5">
        <w:fldChar w:fldCharType="end"/>
      </w:r>
      <w:r w:rsidRPr="004A07B5">
        <w:tab/>
      </w:r>
    </w:p>
    <w:p w14:paraId="7470A598" w14:textId="0A028B64" w:rsidR="00D87301" w:rsidRPr="004A07B5" w:rsidRDefault="001B6B7B" w:rsidP="0009561A">
      <w:pPr>
        <w:pStyle w:val="affff9"/>
        <w:rPr>
          <w:lang w:eastAsia="ja-JP"/>
        </w:rPr>
      </w:pPr>
      <m:oMathPara>
        <m:oMath>
          <m:sSub>
            <m:sSubPr>
              <m:ctrlPr>
                <w:rPr>
                  <w:rFonts w:ascii="Cambria Math" w:hAnsi="Cambria Math"/>
                </w:rPr>
              </m:ctrlPr>
            </m:sSubPr>
            <m:e>
              <m:r>
                <w:rPr>
                  <w:rFonts w:ascii="Cambria Math" w:hAnsi="Cambria Math"/>
                  <w:lang w:eastAsia="ja-JP"/>
                </w:rPr>
                <m:t>C</m:t>
              </m:r>
            </m:e>
            <m:sub>
              <m:r>
                <w:rPr>
                  <w:rFonts w:ascii="Cambria Math" w:hAnsi="Cambria Math" w:cs="ＭＳ 明朝"/>
                  <w:lang w:eastAsia="ja-JP"/>
                </w:rPr>
                <m:t>D</m:t>
              </m:r>
            </m:sub>
          </m:sSub>
          <m:r>
            <m:rPr>
              <m:sty m:val="p"/>
            </m:rPr>
            <w:rPr>
              <w:rFonts w:ascii="Cambria Math" w:hAnsi="Cambria Math"/>
            </w:rPr>
            <m:t>=</m:t>
          </m:r>
          <m:d>
            <m:dPr>
              <m:ctrlPr>
                <w:rPr>
                  <w:rFonts w:ascii="Cambria Math" w:hAnsi="Cambria Math"/>
                  <w:noProof/>
                </w:rPr>
              </m:ctrlPr>
            </m:dPr>
            <m:e>
              <m:r>
                <m:rPr>
                  <m:sty m:val="p"/>
                </m:rPr>
                <w:rPr>
                  <w:rFonts w:ascii="Cambria Math" w:hAnsi="Cambria Math"/>
                  <w:noProof/>
                </w:rPr>
                <m:t>1-</m:t>
              </m:r>
              <m:sSub>
                <m:sSubPr>
                  <m:ctrlPr>
                    <w:rPr>
                      <w:rFonts w:ascii="Cambria Math" w:hAnsi="Cambria Math"/>
                      <w:noProof/>
                    </w:rPr>
                  </m:ctrlPr>
                </m:sSubPr>
                <m:e>
                  <m:r>
                    <w:rPr>
                      <w:rFonts w:ascii="Cambria Math" w:hAnsi="Cambria Math"/>
                      <w:noProof/>
                    </w:rPr>
                    <m:t>R</m:t>
                  </m:r>
                </m:e>
                <m:sub>
                  <m:r>
                    <m:rPr>
                      <m:sty m:val="p"/>
                    </m:rPr>
                    <w:rPr>
                      <w:rFonts w:ascii="Cambria Math" w:hAnsi="Cambria Math"/>
                      <w:noProof/>
                    </w:rPr>
                    <m:t>2</m:t>
                  </m:r>
                </m:sub>
              </m:sSub>
              <m:sSub>
                <m:sSubPr>
                  <m:ctrlPr>
                    <w:rPr>
                      <w:rFonts w:ascii="Cambria Math" w:hAnsi="Cambria Math"/>
                      <w:noProof/>
                    </w:rPr>
                  </m:ctrlPr>
                </m:sSubPr>
                <m:e>
                  <m:r>
                    <m:rPr>
                      <m:sty m:val="p"/>
                    </m:rPr>
                    <w:rPr>
                      <w:rFonts w:ascii="Cambria Math" w:hAnsi="Cambria Math"/>
                      <w:noProof/>
                    </w:rPr>
                    <m:t>-</m:t>
                  </m:r>
                  <m:r>
                    <w:rPr>
                      <w:rFonts w:ascii="Cambria Math" w:hAnsi="Cambria Math"/>
                      <w:noProof/>
                    </w:rPr>
                    <m:t>R</m:t>
                  </m:r>
                </m:e>
                <m:sub>
                  <m:r>
                    <m:rPr>
                      <m:sty m:val="p"/>
                    </m:rPr>
                    <w:rPr>
                      <w:rFonts w:ascii="Cambria Math" w:hAnsi="Cambria Math"/>
                      <w:noProof/>
                    </w:rPr>
                    <m:t>3</m:t>
                  </m:r>
                </m:sub>
              </m:sSub>
            </m:e>
          </m:d>
          <m:r>
            <m:rPr>
              <m:sty m:val="p"/>
            </m:rPr>
            <w:rPr>
              <w:rFonts w:ascii="Cambria Math" w:hAnsi="Cambria Math"/>
              <w:noProof/>
            </w:rPr>
            <m:t>×</m:t>
          </m:r>
          <m:sSub>
            <m:sSubPr>
              <m:ctrlPr>
                <w:rPr>
                  <w:rFonts w:ascii="Cambria Math" w:hAnsi="Cambria Math"/>
                  <w:noProof/>
                </w:rPr>
              </m:ctrlPr>
            </m:sSubPr>
            <m:e>
              <m:r>
                <w:rPr>
                  <w:rFonts w:ascii="Cambria Math" w:hAnsi="Cambria Math"/>
                  <w:noProof/>
                </w:rPr>
                <m:t>E</m:t>
              </m:r>
            </m:e>
            <m:sub>
              <m:r>
                <w:rPr>
                  <w:rFonts w:ascii="Cambria Math" w:hAnsi="Cambria Math"/>
                  <w:noProof/>
                </w:rPr>
                <m:t>D</m:t>
              </m:r>
            </m:sub>
          </m:sSub>
        </m:oMath>
      </m:oMathPara>
    </w:p>
    <w:p w14:paraId="300039F0" w14:textId="77777777" w:rsidR="008F77A6" w:rsidRPr="004A07B5" w:rsidRDefault="008F77A6" w:rsidP="00D87301">
      <w:pPr>
        <w:rPr>
          <w:i/>
          <w:noProof/>
          <w:lang w:eastAsia="ja-JP"/>
        </w:rPr>
      </w:pPr>
      <w:r w:rsidRPr="004A07B5">
        <w:rPr>
          <w:i/>
          <w:noProof/>
          <w:lang w:eastAsia="ja-JP"/>
        </w:rPr>
        <w:lastRenderedPageBreak/>
        <w:t>Where;</w:t>
      </w:r>
    </w:p>
    <w:p w14:paraId="208DAB3C" w14:textId="072A3000" w:rsidR="00D87301" w:rsidRPr="004A07B5" w:rsidRDefault="001B6B7B" w:rsidP="0009561A">
      <w:pPr>
        <w:ind w:left="1701" w:hanging="964"/>
        <w:rPr>
          <w:lang w:eastAsia="ja-JP" w:bidi="th-TH"/>
        </w:rPr>
      </w:pPr>
      <m:oMath>
        <m:sSub>
          <m:sSubPr>
            <m:ctrlPr>
              <w:rPr>
                <w:rFonts w:ascii="Cambria Math" w:hAnsi="Cambria Math"/>
                <w:i/>
              </w:rPr>
            </m:ctrlPr>
          </m:sSubPr>
          <m:e>
            <m:r>
              <w:rPr>
                <w:rFonts w:ascii="Cambria Math" w:hAnsi="Cambria Math"/>
                <w:lang w:eastAsia="ja-JP"/>
              </w:rPr>
              <m:t>C</m:t>
            </m:r>
          </m:e>
          <m:sub>
            <m:r>
              <w:rPr>
                <w:rFonts w:ascii="Cambria Math" w:hAnsi="Cambria Math" w:cs="ＭＳ 明朝"/>
                <w:lang w:eastAsia="ja-JP"/>
              </w:rPr>
              <m:t>D</m:t>
            </m:r>
          </m:sub>
        </m:sSub>
      </m:oMath>
      <w:r w:rsidR="007A4AD4" w:rsidRPr="004A07B5">
        <w:rPr>
          <w:lang w:eastAsia="ja-JP" w:bidi="th-TH"/>
        </w:rPr>
        <w:tab/>
      </w:r>
      <w:r w:rsidR="007A4AD4" w:rsidRPr="004A07B5">
        <w:rPr>
          <w:lang w:eastAsia="ja-JP" w:bidi="th-TH"/>
        </w:rPr>
        <w:tab/>
        <w:t xml:space="preserve">means </w:t>
      </w:r>
      <w:r w:rsidR="009D1678" w:rsidRPr="004A07B5">
        <w:rPr>
          <w:lang w:eastAsia="ja-JP" w:bidi="th-TH"/>
        </w:rPr>
        <w:t xml:space="preserve">the </w:t>
      </w:r>
      <w:r w:rsidR="00D87301" w:rsidRPr="004A07B5">
        <w:rPr>
          <w:lang w:bidi="th-TH"/>
        </w:rPr>
        <w:t>specific GHG emissions of a material arising from the</w:t>
      </w:r>
      <w:r w:rsidR="00D87301" w:rsidRPr="004A07B5">
        <w:rPr>
          <w:lang w:eastAsia="ja-JP" w:bidi="th-TH"/>
        </w:rPr>
        <w:t xml:space="preserve"> </w:t>
      </w:r>
      <w:r w:rsidR="00D87301" w:rsidRPr="004A07B5">
        <w:rPr>
          <w:noProof/>
          <w:lang w:eastAsia="ja-JP"/>
        </w:rPr>
        <w:t xml:space="preserve">disposal </w:t>
      </w:r>
      <w:r w:rsidR="00D87301" w:rsidRPr="004A07B5">
        <w:rPr>
          <w:lang w:bidi="th-TH"/>
        </w:rPr>
        <w:t xml:space="preserve">in </w:t>
      </w:r>
      <w:r w:rsidR="00D87301" w:rsidRPr="004A07B5">
        <w:t>kilogram of carbon dioxide equivalent per kilogram of material</w:t>
      </w:r>
      <w:r w:rsidR="00D87301" w:rsidRPr="004A07B5">
        <w:rPr>
          <w:lang w:bidi="th-TH"/>
        </w:rPr>
        <w:t>.</w:t>
      </w:r>
      <w:r w:rsidR="00D87301" w:rsidRPr="004A07B5">
        <w:rPr>
          <w:lang w:eastAsia="ja-JP" w:bidi="th-TH"/>
        </w:rPr>
        <w:t xml:space="preserve"> </w:t>
      </w:r>
      <w:r w:rsidR="00D87301" w:rsidRPr="004A07B5">
        <w:rPr>
          <w:rFonts w:eastAsiaTheme="minorEastAsia"/>
        </w:rPr>
        <w:t>[kgCO</w:t>
      </w:r>
      <w:r w:rsidR="00D87301" w:rsidRPr="004A07B5">
        <w:rPr>
          <w:rFonts w:eastAsiaTheme="minorEastAsia"/>
          <w:vertAlign w:val="subscript"/>
        </w:rPr>
        <w:t>2</w:t>
      </w:r>
      <w:r w:rsidR="00D87301" w:rsidRPr="004A07B5">
        <w:rPr>
          <w:rFonts w:eastAsiaTheme="minorEastAsia"/>
        </w:rPr>
        <w:t>e/kg]</w:t>
      </w:r>
    </w:p>
    <w:p w14:paraId="75EEEFBD" w14:textId="34ED34D6" w:rsidR="00D87301" w:rsidRPr="004A07B5" w:rsidRDefault="001B6B7B" w:rsidP="0009561A">
      <w:pPr>
        <w:ind w:left="1701" w:hanging="964"/>
        <w:rPr>
          <w:b/>
          <w:lang w:eastAsia="ja-JP" w:bidi="th-TH"/>
        </w:rPr>
      </w:pPr>
      <m:oMath>
        <m:sSub>
          <m:sSubPr>
            <m:ctrlPr>
              <w:rPr>
                <w:rFonts w:ascii="Cambria Math" w:hAnsi="Cambria Math"/>
                <w:i/>
              </w:rPr>
            </m:ctrlPr>
          </m:sSubPr>
          <m:e>
            <m:r>
              <w:rPr>
                <w:rFonts w:ascii="Cambria Math" w:hAnsi="Cambria Math"/>
              </w:rPr>
              <m:t>R</m:t>
            </m:r>
          </m:e>
          <m:sub>
            <m:r>
              <w:rPr>
                <w:rFonts w:ascii="Cambria Math" w:hAnsi="Cambria Math"/>
              </w:rPr>
              <m:t>2</m:t>
            </m:r>
          </m:sub>
        </m:sSub>
      </m:oMath>
      <w:r w:rsidR="009D1678" w:rsidRPr="004A07B5">
        <w:rPr>
          <w:rFonts w:eastAsiaTheme="minorEastAsia"/>
        </w:rPr>
        <w:tab/>
      </w:r>
      <w:r w:rsidR="009D1678" w:rsidRPr="004A07B5">
        <w:rPr>
          <w:rFonts w:eastAsiaTheme="minorEastAsia"/>
          <w:lang w:bidi="th-TH"/>
        </w:rPr>
        <w:t>means the p</w:t>
      </w:r>
      <w:r w:rsidR="00D87301" w:rsidRPr="004A07B5">
        <w:rPr>
          <w:rFonts w:eastAsiaTheme="minorEastAsia"/>
          <w:lang w:bidi="th-TH"/>
        </w:rPr>
        <w:t>roportion of the material in the product that will be recycled (or reused) in a subsequent system.</w:t>
      </w:r>
      <w:r w:rsidR="00D87301" w:rsidRPr="004A07B5">
        <w:rPr>
          <w:rFonts w:eastAsiaTheme="minorEastAsia"/>
        </w:rPr>
        <w:t xml:space="preserve"> [%] </w:t>
      </w:r>
    </w:p>
    <w:p w14:paraId="6A7028C8" w14:textId="0045FDA5" w:rsidR="00D87301" w:rsidRPr="004A07B5" w:rsidRDefault="001B6B7B" w:rsidP="0009561A">
      <w:pPr>
        <w:ind w:left="1701" w:hanging="964"/>
      </w:pPr>
      <m:oMath>
        <m:sSub>
          <m:sSubPr>
            <m:ctrlPr>
              <w:rPr>
                <w:rFonts w:ascii="Cambria Math" w:hAnsi="Cambria Math"/>
                <w:i/>
                <w:noProof/>
              </w:rPr>
            </m:ctrlPr>
          </m:sSubPr>
          <m:e>
            <m:r>
              <w:rPr>
                <w:rFonts w:ascii="Cambria Math" w:hAnsi="Cambria Math"/>
                <w:noProof/>
              </w:rPr>
              <m:t>R</m:t>
            </m:r>
          </m:e>
          <m:sub>
            <m:r>
              <w:rPr>
                <w:rFonts w:ascii="Cambria Math" w:hAnsi="Cambria Math"/>
                <w:noProof/>
              </w:rPr>
              <m:t>3</m:t>
            </m:r>
          </m:sub>
        </m:sSub>
      </m:oMath>
      <w:r w:rsidR="009D1678" w:rsidRPr="004A07B5">
        <w:tab/>
        <w:t>means the p</w:t>
      </w:r>
      <w:r w:rsidR="00D87301" w:rsidRPr="004A07B5">
        <w:t xml:space="preserve">roportion of the material in the product that is used for energy recovery at </w:t>
      </w:r>
      <w:proofErr w:type="spellStart"/>
      <w:r w:rsidR="00D87301" w:rsidRPr="004A07B5">
        <w:t>EoL</w:t>
      </w:r>
      <w:proofErr w:type="spellEnd"/>
      <w:r w:rsidR="00D87301" w:rsidRPr="004A07B5">
        <w:t>.</w:t>
      </w:r>
    </w:p>
    <w:p w14:paraId="6BD97C10" w14:textId="297DFC9E" w:rsidR="00D87301" w:rsidRPr="004A07B5" w:rsidRDefault="001B6B7B" w:rsidP="0009561A">
      <w:pPr>
        <w:ind w:left="1701" w:hanging="964"/>
      </w:pPr>
      <m:oMath>
        <m:sSub>
          <m:sSubPr>
            <m:ctrlPr>
              <w:rPr>
                <w:rFonts w:ascii="Cambria Math" w:hAnsi="Cambria Math"/>
                <w:i/>
                <w:noProof/>
              </w:rPr>
            </m:ctrlPr>
          </m:sSubPr>
          <m:e>
            <m:r>
              <w:rPr>
                <w:rFonts w:ascii="Cambria Math" w:hAnsi="Cambria Math"/>
                <w:noProof/>
              </w:rPr>
              <m:t>E</m:t>
            </m:r>
          </m:e>
          <m:sub>
            <m:r>
              <w:rPr>
                <w:rFonts w:ascii="Cambria Math" w:hAnsi="Cambria Math"/>
                <w:noProof/>
              </w:rPr>
              <m:t>D</m:t>
            </m:r>
          </m:sub>
        </m:sSub>
      </m:oMath>
      <w:r w:rsidR="00D87301" w:rsidRPr="004A07B5">
        <w:t xml:space="preserve">: </w:t>
      </w:r>
      <w:r w:rsidR="009D1678" w:rsidRPr="004A07B5">
        <w:tab/>
        <w:t xml:space="preserve">means the </w:t>
      </w:r>
      <w:r w:rsidR="00D87301" w:rsidRPr="004A07B5">
        <w:t xml:space="preserve">specific emissions and resources consumed (per functional unit) arising from disposal of waste material at the </w:t>
      </w:r>
      <w:proofErr w:type="spellStart"/>
      <w:r w:rsidR="00D87301" w:rsidRPr="004A07B5">
        <w:t>EoL</w:t>
      </w:r>
      <w:proofErr w:type="spellEnd"/>
      <w:r w:rsidR="00D87301" w:rsidRPr="004A07B5">
        <w:t xml:space="preserve"> of the analysed product, without energy recovery. </w:t>
      </w:r>
      <w:r w:rsidR="00D87301" w:rsidRPr="004A07B5">
        <w:rPr>
          <w:rFonts w:eastAsiaTheme="minorEastAsia"/>
        </w:rPr>
        <w:t>[kgCO</w:t>
      </w:r>
      <w:r w:rsidR="00D87301" w:rsidRPr="004A07B5">
        <w:rPr>
          <w:rFonts w:eastAsiaTheme="minorEastAsia"/>
          <w:vertAlign w:val="subscript"/>
        </w:rPr>
        <w:t>2</w:t>
      </w:r>
      <w:r w:rsidR="00D87301" w:rsidRPr="004A07B5">
        <w:rPr>
          <w:rFonts w:eastAsiaTheme="minorEastAsia"/>
        </w:rPr>
        <w:t>e/kg]</w:t>
      </w:r>
    </w:p>
    <w:p w14:paraId="117951E0" w14:textId="77777777" w:rsidR="00D87301" w:rsidRPr="004A07B5" w:rsidRDefault="00D87301" w:rsidP="00D87301">
      <w:pPr>
        <w:rPr>
          <w:b/>
          <w:lang w:eastAsia="ja-JP" w:bidi="th-TH"/>
        </w:rPr>
      </w:pPr>
      <w:r w:rsidRPr="004A07B5">
        <w:rPr>
          <w:rFonts w:eastAsia="Meiryo UI"/>
        </w:rPr>
        <w:t>The meaning and definition of the parameters of the CFF are the same of the ones reported in the EC recommendation 2021/2279 Annex III Chapter 4.4.8.1.</w:t>
      </w:r>
    </w:p>
    <w:p w14:paraId="7646ACC1" w14:textId="7A14AE1A" w:rsidR="00D87301" w:rsidRPr="004A07B5" w:rsidRDefault="00D87301" w:rsidP="00D87301">
      <w:pPr>
        <w:rPr>
          <w:b/>
          <w:lang w:bidi="th-TH"/>
        </w:rPr>
      </w:pPr>
      <w:r w:rsidRPr="004A07B5">
        <w:t>Dataset (E</w:t>
      </w:r>
      <w:r w:rsidRPr="004A07B5">
        <w:rPr>
          <w:vertAlign w:val="subscript"/>
        </w:rPr>
        <w:t>D</w:t>
      </w:r>
      <w:r w:rsidRPr="004A07B5">
        <w:t>) to be used in CFF and CFF parameter (R</w:t>
      </w:r>
      <w:r w:rsidRPr="0009561A">
        <w:rPr>
          <w:vertAlign w:val="subscript"/>
        </w:rPr>
        <w:t>2</w:t>
      </w:r>
      <w:r w:rsidRPr="004A07B5">
        <w:t>, R</w:t>
      </w:r>
      <w:r w:rsidRPr="0009561A">
        <w:rPr>
          <w:vertAlign w:val="subscript"/>
        </w:rPr>
        <w:t>3</w:t>
      </w:r>
      <w:r w:rsidRPr="004A07B5">
        <w:t>) may be referred</w:t>
      </w:r>
      <w:r w:rsidRPr="004A07B5">
        <w:rPr>
          <w:lang w:eastAsia="ja-JP"/>
        </w:rPr>
        <w:t xml:space="preserve"> </w:t>
      </w:r>
      <w:r w:rsidRPr="004A07B5">
        <w:rPr>
          <w:rFonts w:eastAsiaTheme="minorEastAsia"/>
          <w:noProof/>
        </w:rPr>
        <w:t xml:space="preserve">to the secondary data set and reference documents in </w:t>
      </w:r>
      <w:r w:rsidR="00FC64CE">
        <w:rPr>
          <w:noProof/>
          <w:lang w:eastAsia="ja-JP"/>
        </w:rPr>
        <w:t>Section</w:t>
      </w:r>
      <w:r w:rsidRPr="004A07B5">
        <w:rPr>
          <w:noProof/>
          <w:lang w:eastAsia="ja-JP"/>
        </w:rPr>
        <w:t xml:space="preserve"> (4.4)</w:t>
      </w:r>
      <w:r w:rsidRPr="004A07B5">
        <w:rPr>
          <w:rFonts w:eastAsiaTheme="minorEastAsia"/>
          <w:noProof/>
        </w:rPr>
        <w:t>.</w:t>
      </w:r>
    </w:p>
    <w:p w14:paraId="24E84A45" w14:textId="28FD2B76" w:rsidR="004D304A" w:rsidRPr="004A07B5" w:rsidRDefault="00B37ECC" w:rsidP="00B37ECC">
      <w:pPr>
        <w:pStyle w:val="Caro3"/>
      </w:pPr>
      <w:bookmarkStart w:id="592" w:name="_Ref196374549"/>
      <w:bookmarkStart w:id="593" w:name="_Toc199059248"/>
      <w:r w:rsidRPr="004A07B5">
        <w:t>Logistics</w:t>
      </w:r>
      <w:bookmarkEnd w:id="592"/>
      <w:bookmarkEnd w:id="593"/>
    </w:p>
    <w:p w14:paraId="24AC6B26" w14:textId="04120C98" w:rsidR="00570DCC" w:rsidRPr="004A07B5" w:rsidRDefault="00570DCC" w:rsidP="00CA5B64">
      <w:r w:rsidRPr="004A07B5">
        <w:t xml:space="preserve">In addition to emissions from production, manufacturing, use stage and end of life, there are also emissions from the transportation and logistics of vehicles, products, or materials. </w:t>
      </w:r>
    </w:p>
    <w:p w14:paraId="059760C2" w14:textId="627DE689" w:rsidR="00570DCC" w:rsidRPr="004A07B5" w:rsidRDefault="00570DCC" w:rsidP="00CA5B64">
      <w:commentRangeStart w:id="594"/>
      <w:r w:rsidRPr="0009561A">
        <w:t>Emissions from transportation shall cover emissions from well-to-wheel, i.e., the system boundaries span from energy provision, production and distribution ending at the transportation operation itself</w:t>
      </w:r>
      <w:r w:rsidR="00175E13" w:rsidRPr="0009561A">
        <w:t xml:space="preserve">, and should </w:t>
      </w:r>
      <w:r w:rsidR="00846345" w:rsidRPr="0009561A">
        <w:t xml:space="preserve">be compliant with Section </w:t>
      </w:r>
      <w:r w:rsidR="00846345" w:rsidRPr="0009561A">
        <w:fldChar w:fldCharType="begin"/>
      </w:r>
      <w:r w:rsidR="00846345" w:rsidRPr="0009561A">
        <w:instrText xml:space="preserve"> REF _Ref195702311 \r \h </w:instrText>
      </w:r>
      <w:r w:rsidR="00362F69" w:rsidRPr="004A07B5">
        <w:instrText xml:space="preserve"> \* MERGEFORMAT </w:instrText>
      </w:r>
      <w:r w:rsidR="00846345" w:rsidRPr="0009561A">
        <w:fldChar w:fldCharType="separate"/>
      </w:r>
      <w:r w:rsidR="008E4B56" w:rsidRPr="004A07B5">
        <w:t>3.2.4</w:t>
      </w:r>
      <w:r w:rsidR="00846345" w:rsidRPr="0009561A">
        <w:fldChar w:fldCharType="end"/>
      </w:r>
      <w:r w:rsidRPr="0009561A">
        <w:t>.</w:t>
      </w:r>
      <w:commentRangeEnd w:id="594"/>
      <w:r w:rsidR="009D562C" w:rsidRPr="0009561A">
        <w:rPr>
          <w:rStyle w:val="af8"/>
          <w:rFonts w:asciiTheme="minorHAnsi" w:eastAsia="SimSun" w:hAnsiTheme="minorHAnsi" w:cstheme="minorBidi"/>
          <w:lang w:eastAsia="en-US"/>
        </w:rPr>
        <w:commentReference w:id="594"/>
      </w:r>
    </w:p>
    <w:p w14:paraId="1A3B51D3" w14:textId="130206EA" w:rsidR="00570DCC" w:rsidRPr="004A07B5" w:rsidRDefault="00570DCC" w:rsidP="00570DCC">
      <w:pPr>
        <w:pStyle w:val="affff9"/>
      </w:pPr>
      <w:bookmarkStart w:id="595" w:name="_Toc178673567"/>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12</w:t>
      </w:r>
      <w:r w:rsidRPr="004A07B5">
        <w:fldChar w:fldCharType="end"/>
      </w:r>
      <w:r w:rsidRPr="004A07B5">
        <w:t xml:space="preserve"> :System boundaries for transportation.</w:t>
      </w:r>
      <w:bookmarkEnd w:id="595"/>
    </w:p>
    <w:p w14:paraId="1B679EB0" w14:textId="059C88D6" w:rsidR="00570DCC" w:rsidRPr="004A07B5" w:rsidRDefault="005B3997" w:rsidP="00570DCC">
      <w:pPr>
        <w:ind w:right="0"/>
      </w:pPr>
      <w:r w:rsidRPr="004A07B5">
        <w:rPr>
          <w:noProof/>
        </w:rPr>
        <mc:AlternateContent>
          <mc:Choice Requires="wpg">
            <w:drawing>
              <wp:anchor distT="0" distB="0" distL="114300" distR="114300" simplePos="0" relativeHeight="251654307" behindDoc="0" locked="0" layoutInCell="1" allowOverlap="1" wp14:anchorId="613A3DA0" wp14:editId="379B9B2A">
                <wp:simplePos x="0" y="0"/>
                <wp:positionH relativeFrom="column">
                  <wp:posOffset>499110</wp:posOffset>
                </wp:positionH>
                <wp:positionV relativeFrom="paragraph">
                  <wp:posOffset>74295</wp:posOffset>
                </wp:positionV>
                <wp:extent cx="5151521" cy="1288415"/>
                <wp:effectExtent l="0" t="0" r="11430" b="6985"/>
                <wp:wrapNone/>
                <wp:docPr id="24660842" name="Groupe 328"/>
                <wp:cNvGraphicFramePr/>
                <a:graphic xmlns:a="http://schemas.openxmlformats.org/drawingml/2006/main">
                  <a:graphicData uri="http://schemas.microsoft.com/office/word/2010/wordprocessingGroup">
                    <wpg:wgp>
                      <wpg:cNvGrpSpPr/>
                      <wpg:grpSpPr>
                        <a:xfrm>
                          <a:off x="0" y="0"/>
                          <a:ext cx="5151521" cy="1288415"/>
                          <a:chOff x="0" y="0"/>
                          <a:chExt cx="5151521" cy="1288415"/>
                        </a:xfrm>
                      </wpg:grpSpPr>
                      <wps:wsp>
                        <wps:cNvPr id="1131548757" name="Textfeld 4"/>
                        <wps:cNvSpPr txBox="1"/>
                        <wps:spPr>
                          <a:xfrm>
                            <a:off x="142875" y="57150"/>
                            <a:ext cx="2202180" cy="173990"/>
                          </a:xfrm>
                          <a:prstGeom prst="rect">
                            <a:avLst/>
                          </a:prstGeom>
                          <a:noFill/>
                          <a:ln w="6350">
                            <a:noFill/>
                          </a:ln>
                        </wps:spPr>
                        <wps:txbx>
                          <w:txbxContent>
                            <w:p w14:paraId="2CF553C0"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Energy provision, production &amp; distribution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81050107" name="Textfeld 4"/>
                        <wps:cNvSpPr txBox="1"/>
                        <wps:spPr>
                          <a:xfrm>
                            <a:off x="152400" y="847725"/>
                            <a:ext cx="2202180" cy="173990"/>
                          </a:xfrm>
                          <a:prstGeom prst="rect">
                            <a:avLst/>
                          </a:prstGeom>
                          <a:noFill/>
                          <a:ln w="6350">
                            <a:noFill/>
                          </a:ln>
                        </wps:spPr>
                        <wps:txbx>
                          <w:txbxContent>
                            <w:p w14:paraId="26BEFF34"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Well-to-Tank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604176" name="Textfeld 4"/>
                        <wps:cNvSpPr txBox="1"/>
                        <wps:spPr>
                          <a:xfrm>
                            <a:off x="466725" y="1114425"/>
                            <a:ext cx="2202180" cy="173990"/>
                          </a:xfrm>
                          <a:prstGeom prst="rect">
                            <a:avLst/>
                          </a:prstGeom>
                          <a:noFill/>
                          <a:ln w="6350">
                            <a:noFill/>
                          </a:ln>
                        </wps:spPr>
                        <wps:txbx>
                          <w:txbxContent>
                            <w:p w14:paraId="593E24C8"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Well-to-Wheel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74518590" name="Textfeld 4"/>
                        <wps:cNvSpPr txBox="1"/>
                        <wps:spPr>
                          <a:xfrm>
                            <a:off x="2619375" y="762000"/>
                            <a:ext cx="652981" cy="228600"/>
                          </a:xfrm>
                          <a:prstGeom prst="rect">
                            <a:avLst/>
                          </a:prstGeom>
                          <a:noFill/>
                          <a:ln w="6350">
                            <a:noFill/>
                          </a:ln>
                        </wps:spPr>
                        <wps:txbx>
                          <w:txbxContent>
                            <w:p w14:paraId="68E4D644"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Tank-to-Wheel (WTW)</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059919" name="Textfeld 4"/>
                        <wps:cNvSpPr txBox="1"/>
                        <wps:spPr>
                          <a:xfrm>
                            <a:off x="2581275" y="0"/>
                            <a:ext cx="652981" cy="228600"/>
                          </a:xfrm>
                          <a:prstGeom prst="rect">
                            <a:avLst/>
                          </a:prstGeom>
                          <a:noFill/>
                          <a:ln w="6350">
                            <a:noFill/>
                          </a:ln>
                        </wps:spPr>
                        <wps:txbx>
                          <w:txbxContent>
                            <w:p w14:paraId="5ED6CD2F"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Transport Operation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27153774" name="Textfeld 4"/>
                        <wps:cNvSpPr txBox="1"/>
                        <wps:spPr>
                          <a:xfrm>
                            <a:off x="2628900" y="409575"/>
                            <a:ext cx="652780" cy="228600"/>
                          </a:xfrm>
                          <a:prstGeom prst="rect">
                            <a:avLst/>
                          </a:prstGeom>
                          <a:noFill/>
                          <a:ln w="6350">
                            <a:noFill/>
                          </a:ln>
                        </wps:spPr>
                        <wps:txbx>
                          <w:txbxContent>
                            <w:p w14:paraId="2AE19A2E"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Energy Consumption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83725003" name="Textfeld 4"/>
                        <wps:cNvSpPr txBox="1"/>
                        <wps:spPr>
                          <a:xfrm>
                            <a:off x="1733550" y="419100"/>
                            <a:ext cx="652780" cy="228600"/>
                          </a:xfrm>
                          <a:prstGeom prst="rect">
                            <a:avLst/>
                          </a:prstGeom>
                          <a:noFill/>
                          <a:ln w="6350">
                            <a:noFill/>
                          </a:ln>
                        </wps:spPr>
                        <wps:txbx>
                          <w:txbxContent>
                            <w:p w14:paraId="7F10E5FF"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Energy Distribution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780812059" name="Textfeld 4"/>
                        <wps:cNvSpPr txBox="1"/>
                        <wps:spPr>
                          <a:xfrm>
                            <a:off x="895350" y="400050"/>
                            <a:ext cx="652780" cy="228600"/>
                          </a:xfrm>
                          <a:prstGeom prst="rect">
                            <a:avLst/>
                          </a:prstGeom>
                          <a:noFill/>
                          <a:ln w="6350">
                            <a:noFill/>
                          </a:ln>
                        </wps:spPr>
                        <wps:txbx>
                          <w:txbxContent>
                            <w:p w14:paraId="2CA25190"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Refineries/</w:t>
                              </w:r>
                              <w:r w:rsidRPr="005B3997">
                                <w:rPr>
                                  <w:color w:val="FFFFFF" w:themeColor="background1"/>
                                  <w:sz w:val="16"/>
                                  <w:szCs w:val="16"/>
                                </w:rPr>
                                <w:br/>
                                <w:t>Power Plants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14434002" name="Textfeld 4"/>
                        <wps:cNvSpPr txBox="1"/>
                        <wps:spPr>
                          <a:xfrm>
                            <a:off x="0" y="409575"/>
                            <a:ext cx="652780" cy="228600"/>
                          </a:xfrm>
                          <a:prstGeom prst="rect">
                            <a:avLst/>
                          </a:prstGeom>
                          <a:noFill/>
                          <a:ln w="6350">
                            <a:noFill/>
                          </a:ln>
                        </wps:spPr>
                        <wps:txbx>
                          <w:txbxContent>
                            <w:p w14:paraId="634117AD"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Extraction/</w:t>
                              </w:r>
                              <w:r w:rsidRPr="005B3997">
                                <w:rPr>
                                  <w:color w:val="FFFFFF" w:themeColor="background1"/>
                                  <w:sz w:val="16"/>
                                  <w:szCs w:val="16"/>
                                </w:rPr>
                                <w:br/>
                                <w:t>Generation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66243432" name="Textfeld 4"/>
                        <wps:cNvSpPr txBox="1"/>
                        <wps:spPr>
                          <a:xfrm>
                            <a:off x="3543300" y="47625"/>
                            <a:ext cx="1608221" cy="173990"/>
                          </a:xfrm>
                          <a:prstGeom prst="rect">
                            <a:avLst/>
                          </a:prstGeom>
                          <a:noFill/>
                          <a:ln w="6350">
                            <a:noFill/>
                          </a:ln>
                        </wps:spPr>
                        <wps:txbx>
                          <w:txbxContent>
                            <w:p w14:paraId="324C955F" w14:textId="77777777" w:rsidR="00570DCC" w:rsidRPr="005B3997" w:rsidRDefault="00570DCC" w:rsidP="00570DCC">
                              <w:pPr>
                                <w:spacing w:line="240" w:lineRule="auto"/>
                                <w:ind w:left="0" w:right="0"/>
                                <w:jc w:val="center"/>
                                <w:rPr>
                                  <w:color w:val="000000" w:themeColor="text1"/>
                                  <w:sz w:val="16"/>
                                  <w:szCs w:val="16"/>
                                </w:rPr>
                              </w:pPr>
                              <w:r w:rsidRPr="005B3997">
                                <w:rPr>
                                  <w:color w:val="000000" w:themeColor="text1"/>
                                  <w:sz w:val="16"/>
                                  <w:szCs w:val="16"/>
                                </w:rPr>
                                <w:t>Energy related to construction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86596785" name="Textfeld 4"/>
                        <wps:cNvSpPr txBox="1"/>
                        <wps:spPr>
                          <a:xfrm>
                            <a:off x="3590925" y="419100"/>
                            <a:ext cx="727710" cy="173990"/>
                          </a:xfrm>
                          <a:prstGeom prst="rect">
                            <a:avLst/>
                          </a:prstGeom>
                          <a:noFill/>
                          <a:ln w="6350">
                            <a:noFill/>
                          </a:ln>
                        </wps:spPr>
                        <wps:txbx>
                          <w:txbxContent>
                            <w:p w14:paraId="542FE892" w14:textId="77777777" w:rsidR="00570DCC" w:rsidRPr="005B3997" w:rsidRDefault="00570DCC" w:rsidP="00570DCC">
                              <w:pPr>
                                <w:spacing w:line="240" w:lineRule="auto"/>
                                <w:ind w:left="0" w:right="0"/>
                                <w:jc w:val="center"/>
                                <w:rPr>
                                  <w:color w:val="000000" w:themeColor="text1"/>
                                  <w:sz w:val="16"/>
                                  <w:szCs w:val="16"/>
                                </w:rPr>
                              </w:pPr>
                              <w:r w:rsidRPr="00594305">
                                <w:rPr>
                                  <w:color w:val="000000" w:themeColor="text1"/>
                                  <w:sz w:val="16"/>
                                  <w:szCs w:val="16"/>
                                  <w:highlight w:val="yellow"/>
                                </w:rPr>
                                <w:t>Infrastructure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51474963" name="Textfeld 4"/>
                        <wps:cNvSpPr txBox="1"/>
                        <wps:spPr>
                          <a:xfrm>
                            <a:off x="4371975" y="457200"/>
                            <a:ext cx="727710" cy="173990"/>
                          </a:xfrm>
                          <a:prstGeom prst="rect">
                            <a:avLst/>
                          </a:prstGeom>
                          <a:noFill/>
                          <a:ln w="6350">
                            <a:noFill/>
                          </a:ln>
                        </wps:spPr>
                        <wps:txbx>
                          <w:txbxContent>
                            <w:p w14:paraId="4E81CE24" w14:textId="77777777" w:rsidR="00570DCC" w:rsidRPr="005B3997" w:rsidRDefault="00570DCC" w:rsidP="00570DCC">
                              <w:pPr>
                                <w:spacing w:line="240" w:lineRule="auto"/>
                                <w:ind w:left="0" w:right="0"/>
                                <w:jc w:val="center"/>
                                <w:rPr>
                                  <w:color w:val="000000" w:themeColor="text1"/>
                                  <w:sz w:val="16"/>
                                  <w:szCs w:val="16"/>
                                </w:rPr>
                              </w:pPr>
                              <w:r w:rsidRPr="005B3997">
                                <w:rPr>
                                  <w:color w:val="000000" w:themeColor="text1"/>
                                  <w:sz w:val="16"/>
                                  <w:szCs w:val="16"/>
                                </w:rPr>
                                <w:t>Vehicles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12540205" name="Textfeld 4"/>
                        <wps:cNvSpPr txBox="1"/>
                        <wps:spPr>
                          <a:xfrm>
                            <a:off x="3476625" y="904875"/>
                            <a:ext cx="1608221" cy="173990"/>
                          </a:xfrm>
                          <a:prstGeom prst="rect">
                            <a:avLst/>
                          </a:prstGeom>
                          <a:noFill/>
                          <a:ln w="6350">
                            <a:noFill/>
                          </a:ln>
                        </wps:spPr>
                        <wps:txbx>
                          <w:txbxContent>
                            <w:p w14:paraId="60E703F9" w14:textId="77777777" w:rsidR="00570DCC" w:rsidRPr="005B3997" w:rsidRDefault="00570DCC" w:rsidP="00570DCC">
                              <w:pPr>
                                <w:spacing w:line="240" w:lineRule="auto"/>
                                <w:ind w:left="0" w:right="0"/>
                                <w:jc w:val="center"/>
                                <w:rPr>
                                  <w:color w:val="000000" w:themeColor="text1"/>
                                  <w:sz w:val="16"/>
                                  <w:szCs w:val="16"/>
                                </w:rPr>
                              </w:pPr>
                              <w:r w:rsidRPr="005B3997">
                                <w:rPr>
                                  <w:color w:val="000000" w:themeColor="text1"/>
                                  <w:sz w:val="16"/>
                                  <w:szCs w:val="16"/>
                                </w:rPr>
                                <w:t>Not considered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613A3DA0" id="Groupe 328" o:spid="_x0000_s1347" style="position:absolute;left:0;text-align:left;margin-left:39.3pt;margin-top:5.85pt;width:405.65pt;height:101.45pt;z-index:251654307;mso-position-horizontal-relative:text;mso-position-vertical-relative:text" coordsize="51515,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uOPAQAABAnAAAOAAAAZHJzL2Uyb0RvYy54bWzsWmFvozYY/j5p/wHxfQ02GOOo6am7W6tJ&#10;1V2ldrrPLoEECTAzTpPu1++xgXTNVZp0Y1sSoUjEYGO/fvz45fFrX37YVaX3nOm2UPXCJxeB72V1&#10;qpZFvVr4vz3e/JT4XmtkvZSlqrOF/5K1/oerH3+43DbzjKq1KpeZ9lBJ3c63zcJfG9PMZ7M2XWeV&#10;bC9Uk9XIzJWupMGtXs2WWm5Re1XOaBDEs63Sy0arNGtbPP3UZfpXrv48z1LzJc/bzHjlwodtxl21&#10;uz7Z6+zqUs5XWjbrIu3NkN9hRSWLGo3uq/okjfQ2uvimqqpItWpVbi5SVc1Unhdp5vqA3pDgoDe3&#10;Wm0a15fVfLtq9jAB2gOcvrva9PPzrW4emnsNJLbNCli4O9uXXa4r+w8rvZ2D7GUPWbYzXoqHjOBH&#10;ie+lyCM0SSLCOlDTNZD/5r10/cvfvDkbGp69MWfbgCDtKwbtP8PgYS2bzEHbzoHBvfaKJTpAQsKi&#10;hDPue7WswNdHdDTPyqUX2V5ZI1DawuWZ3c8KAJDheYuH76BGIor6fA/wME5Yz7gBPkoDShIQ08HH&#10;QyFcgT0Gct7o1txmqvJsYuFrMNoRTT7ftQYmoehQxLZeq5uiLB2ry9rbLvw4RJtvcvBGWeNF25nO&#10;aJsyu6ddh0GSDF16UssX9FSrbtq0TXpTwIo72Zp7qTFPYDjmvvmCS14qtKb6lO+tlf7jvee2PIYO&#10;ub63xbxb+O3vG6kz3yt/rTGodpIOCT0knoZEvak+KkxlEA7WuCRe0KYckrlW1Ve4hGvbCrJknaKt&#10;hZ8aPdx8NN38h1NJs+trVwyTsZHmrn5oUlu5xcui+rj7KnXTQ28waJ/VQBw5PxiBrmyH9PXGqLxw&#10;w2Ox7XDsIQeJOyL9B2xOSMDgVkZkM6NRAFjB5iTinPZz/ajpLCY6nwWdaUjiICI8Hs03R3FsKWzZ&#10;TAiJolOgc/eBePUqk3fuPown550THjGSMIznWFKDxkSEvdbgMdTxgdiIGRVJL9UoTeIu/3/VGmIv&#10;nyatcdJag0K5MiGIGI/NLCG0Z/MJEJlOKuMsVAYRFMu0kPNoPCbHNBG9ao4CwUBqt0AbVDP8Mh/W&#10;gMfil8OJzudB5ySExA2CcDQ2Ex6GDDEFq5ojIsg7KuPo2LwP3kwq46RVBgGzoAqgNEajcyKYjZA5&#10;NkMxHwbojtE3u8/HtAI8/ficQMwhRDyNjsbmgcinITLiSWSch8gQcUzB5HA8IocsCsNBMyOYcSCZ&#10;EQlM6H7b6Tj2TQSf6HwWdOZJzETME0SGR9oEDBHmE32k+T3NzCnnBL77iHYBxbQLeB67gJyRiEci&#10;Hm8FGIWciD4yFzGOQPPbeMYxsnnaBDwPNhNKKIsCLAHHc84Rh3zptgFFYE9/vKXzEWqNfspNa8B/&#10;cw3ozh/h2JU7Y9MfEbPnuv567850vB5ku/oTAAD//wMAUEsDBBQABgAIAAAAIQA0Y3Rz4QAAAAkB&#10;AAAPAAAAZHJzL2Rvd25yZXYueG1sTI/BTsMwEETvSPyDtUjcqOMCaRriVFUFnKpKtEiIm5tsk6jx&#10;OordJP17lhMcZ2c08zZbTbYVA/a+caRBzSIQSIUrG6o0fB7eHhIQPhgqTesINVzRwyq/vclMWrqR&#10;PnDYh0pwCfnUaKhD6FIpfVGjNX7mOiT2Tq63JrDsK1n2ZuRy28p5FMXSmoZ4oTYdbmoszvuL1fA+&#10;mnH9qF6H7fm0uX4fnndfW4Va399N6xcQAafwF4ZffEaHnJmO7kKlF62GRRJzku9qAYL9JFkuQRw1&#10;zNVTDDLP5P8P8h8AAAD//wMAUEsBAi0AFAAGAAgAAAAhALaDOJL+AAAA4QEAABMAAAAAAAAAAAAA&#10;AAAAAAAAAFtDb250ZW50X1R5cGVzXS54bWxQSwECLQAUAAYACAAAACEAOP0h/9YAAACUAQAACwAA&#10;AAAAAAAAAAAAAAAvAQAAX3JlbHMvLnJlbHNQSwECLQAUAAYACAAAACEAghh7jjwEAAAQJwAADgAA&#10;AAAAAAAAAAAAAAAuAgAAZHJzL2Uyb0RvYy54bWxQSwECLQAUAAYACAAAACEANGN0c+EAAAAJAQAA&#10;DwAAAAAAAAAAAAAAAACWBgAAZHJzL2Rvd25yZXYueG1sUEsFBgAAAAAEAAQA8wAAAKQHAAAAAA==&#10;">
                <v:shape id="_x0000_s1348" type="#_x0000_t202" style="position:absolute;left:1428;top:571;width:2202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oeayAAAAOMAAAAPAAAAZHJzL2Rvd25yZXYueG1sRE9fa8Iw&#10;EH8f7DuEG/g20zqd0hllCNNusMF0H+Bozqa2uZQm1vrtzWCwx/v9v+V6sI3oqfOVYwXpOAFBXDhd&#10;cang5/D2uADhA7LGxjEpuJKH9er+bomZdhf+pn4fShFD2GeowITQZlL6wpBFP3YtceSOrrMY4tmV&#10;Und4ieG2kZMkeZYWK44NBlvaGCrq/dkq2FbH9PDV12Vr6vfd9iP/POWnoNToYXh9ARFoCP/iP3eu&#10;4/z0KZ1NF/PZHH5/igDI1Q0AAP//AwBQSwECLQAUAAYACAAAACEA2+H2y+4AAACFAQAAEwAAAAAA&#10;AAAAAAAAAAAAAAAAW0NvbnRlbnRfVHlwZXNdLnhtbFBLAQItABQABgAIAAAAIQBa9CxbvwAAABUB&#10;AAALAAAAAAAAAAAAAAAAAB8BAABfcmVscy8ucmVsc1BLAQItABQABgAIAAAAIQCp1oeayAAAAOMA&#10;AAAPAAAAAAAAAAAAAAAAAAcCAABkcnMvZG93bnJldi54bWxQSwUGAAAAAAMAAwC3AAAA/AIAAAAA&#10;" filled="f" stroked="f" strokeweight=".5pt">
                  <v:textbox inset="0,0,0,0">
                    <w:txbxContent>
                      <w:p w14:paraId="2CF553C0"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Energy provision, production &amp; distribution</w:t>
                        </w:r>
                      </w:p>
                    </w:txbxContent>
                  </v:textbox>
                </v:shape>
                <v:shape id="_x0000_s1349" type="#_x0000_t202" style="position:absolute;left:1524;top:8477;width:22021;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NJAxwAAAOMAAAAPAAAAZHJzL2Rvd25yZXYueG1sRE9fS8Mw&#10;EH8X/A7hhL25JMJ01GVDBLcqKLj5AY7m1nRtLqWJXfftjSD4eL//t9pMvhMjDbEJbEDPFQjiKtiG&#10;awNfh5fbJYiYkC12gcnAhSJs1tdXKyxsOPMnjftUixzCsUADLqW+kDJWjjzGeeiJM3cMg8eUz6GW&#10;dsBzDvedvFPqXnpsODc47OnZUdXuv72BbXPUh4+xrXvXvu62b+X7qTwlY2Y309MjiERT+hf/uUub&#10;5+ulVgul1QP8/pQBkOsfAAAA//8DAFBLAQItABQABgAIAAAAIQDb4fbL7gAAAIUBAAATAAAAAAAA&#10;AAAAAAAAAAAAAABbQ29udGVudF9UeXBlc10ueG1sUEsBAi0AFAAGAAgAAAAhAFr0LFu/AAAAFQEA&#10;AAsAAAAAAAAAAAAAAAAAHwEAAF9yZWxzLy5yZWxzUEsBAi0AFAAGAAgAAAAhALoE0kDHAAAA4wAA&#10;AA8AAAAAAAAAAAAAAAAABwIAAGRycy9kb3ducmV2LnhtbFBLBQYAAAAAAwADALcAAAD7AgAAAAA=&#10;" filled="f" stroked="f" strokeweight=".5pt">
                  <v:textbox inset="0,0,0,0">
                    <w:txbxContent>
                      <w:p w14:paraId="26BEFF34"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Well-to-Tank (WTT)</w:t>
                        </w:r>
                      </w:p>
                    </w:txbxContent>
                  </v:textbox>
                </v:shape>
                <v:shape id="_x0000_s1350" type="#_x0000_t202" style="position:absolute;left:4667;top:11144;width:2202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Ph/ywAAAOIAAAAPAAAAZHJzL2Rvd25yZXYueG1sRI/RasJA&#10;FETfC/2H5Rb6pptYSUvqKqVQjYUWqv2AS/aajcneDdk1xr93C0Ifh5k5wyxWo23FQL2vHStIpwkI&#10;4tLpmisFv/uPyQsIH5A1to5JwYU8rJb3dwvMtTvzDw27UIkIYZ+jAhNCl0vpS0MW/dR1xNE7uN5i&#10;iLKvpO7xHOG2lbMkyaTFmuOCwY7eDZXN7mQVrOtDuv8emqozzXaz/iy+jsUxKPX4ML69ggg0hv/w&#10;rV1oBbOnNEvm6XMGf5fiHZDLKwAAAP//AwBQSwECLQAUAAYACAAAACEA2+H2y+4AAACFAQAAEwAA&#10;AAAAAAAAAAAAAAAAAAAAW0NvbnRlbnRfVHlwZXNdLnhtbFBLAQItABQABgAIAAAAIQBa9CxbvwAA&#10;ABUBAAALAAAAAAAAAAAAAAAAAB8BAABfcmVscy8ucmVsc1BLAQItABQABgAIAAAAIQAB1Ph/ywAA&#10;AOIAAAAPAAAAAAAAAAAAAAAAAAcCAABkcnMvZG93bnJldi54bWxQSwUGAAAAAAMAAwC3AAAA/wIA&#10;AAAA&#10;" filled="f" stroked="f" strokeweight=".5pt">
                  <v:textbox inset="0,0,0,0">
                    <w:txbxContent>
                      <w:p w14:paraId="593E24C8"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Well-to-Wheel (WTW)</w:t>
                        </w:r>
                      </w:p>
                    </w:txbxContent>
                  </v:textbox>
                </v:shape>
                <v:shape id="_x0000_s1351" type="#_x0000_t202" style="position:absolute;left:26193;top:7620;width:65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Q+RygAAAOIAAAAPAAAAZHJzL2Rvd25yZXYueG1sRI9dS8Mw&#10;FIbvBf9DOIJ3Lq242XXLhgjOTlDYxw84NGdN1+akNLHr/v1yIXj58n7xLNejbcVAva8dK0gnCQji&#10;0umaKwXHw8dTBsIHZI2tY1JwJQ/r1f3dEnPtLryjYR8qEUfY56jAhNDlUvrSkEU/cR1x9E6utxii&#10;7Cupe7zEcdvK5ySZSYs1xweDHb0bKpv9r1WwqU/p4Wdoqs4028/NV/F9Ls5BqceH8W0BItAY/sN/&#10;7UIryF5fpmk2nUeIiBRxQK5uAAAA//8DAFBLAQItABQABgAIAAAAIQDb4fbL7gAAAIUBAAATAAAA&#10;AAAAAAAAAAAAAAAAAABbQ29udGVudF9UeXBlc10ueG1sUEsBAi0AFAAGAAgAAAAhAFr0LFu/AAAA&#10;FQEAAAsAAAAAAAAAAAAAAAAAHwEAAF9yZWxzLy5yZWxzUEsBAi0AFAAGAAgAAAAhAIBdD5HKAAAA&#10;4gAAAA8AAAAAAAAAAAAAAAAABwIAAGRycy9kb3ducmV2LnhtbFBLBQYAAAAAAwADALcAAAD+AgAA&#10;AAA=&#10;" filled="f" stroked="f" strokeweight=".5pt">
                  <v:textbox inset="0,0,0,0">
                    <w:txbxContent>
                      <w:p w14:paraId="68E4D644"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Tank-to-Wheel (WTW)</w:t>
                        </w:r>
                      </w:p>
                    </w:txbxContent>
                  </v:textbox>
                </v:shape>
                <v:shape id="_x0000_s1352" type="#_x0000_t202" style="position:absolute;left:25812;width:6530;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fVygAAAOIAAAAPAAAAZHJzL2Rvd25yZXYueG1sRI9RS8Mw&#10;FIXfhf2HcAXfXNqBYuqyIQNnFRxs8wdcmruma3NTmtjVf28EYY+Hc853OMv15Dox0hAazxryeQaC&#10;uPKm4VrD1/H1/glEiMgGO8+k4YcCrFezmyUWxl94T+Mh1iJBOBSowcbYF1KGypLDMPc9cfJOfnAY&#10;kxxqaQa8JLjr5CLLHqXDhtOCxZ42lqr28O00bJtTftyNbd3b9v1t+1F+nstz1Prudnp5BhFpitfw&#10;f7s0GhZKZQ9K5Qr+LqU7IFe/AAAA//8DAFBLAQItABQABgAIAAAAIQDb4fbL7gAAAIUBAAATAAAA&#10;AAAAAAAAAAAAAAAAAABbQ29udGVudF9UeXBlc10ueG1sUEsBAi0AFAAGAAgAAAAhAFr0LFu/AAAA&#10;FQEAAAsAAAAAAAAAAAAAAAAAHwEAAF9yZWxzLy5yZWxzUEsBAi0AFAAGAAgAAAAhAPEn99XKAAAA&#10;4gAAAA8AAAAAAAAAAAAAAAAABwIAAGRycy9kb3ducmV2LnhtbFBLBQYAAAAAAwADALcAAAD+AgAA&#10;AAA=&#10;" filled="f" stroked="f" strokeweight=".5pt">
                  <v:textbox inset="0,0,0,0">
                    <w:txbxContent>
                      <w:p w14:paraId="5ED6CD2F"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Transport Operation</w:t>
                        </w:r>
                      </w:p>
                    </w:txbxContent>
                  </v:textbox>
                </v:shape>
                <v:shape id="_x0000_s1353" type="#_x0000_t202" style="position:absolute;left:26289;top:4095;width:652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5TKyQAAAOMAAAAPAAAAZHJzL2Rvd25yZXYueG1sRE9fS8Mw&#10;EH8X/A7hBN9c2qnr1i0bIjirMMFtH+Bobk3X5lKa2NVvbwTBx/v9v9VmtK0YqPe1YwXpJAFBXDpd&#10;c6XgeHi5m4PwAVlj65gUfJOHzfr6aoW5dhf+pGEfKhFD2OeowITQ5VL60pBFP3EdceROrrcY4tlX&#10;Uvd4ieG2ldMkmUmLNccGgx09Gyqb/ZdVsK1P6eFjaKrONG+v2/didy7OQanbm/FpCSLQGP7Ff+5C&#10;x/mLaZY+3mfZA/z+FAGQ6x8AAAD//wMAUEsBAi0AFAAGAAgAAAAhANvh9svuAAAAhQEAABMAAAAA&#10;AAAAAAAAAAAAAAAAAFtDb250ZW50X1R5cGVzXS54bWxQSwECLQAUAAYACAAAACEAWvQsW78AAAAV&#10;AQAACwAAAAAAAAAAAAAAAAAfAQAAX3JlbHMvLnJlbHNQSwECLQAUAAYACAAAACEA3UuUyskAAADj&#10;AAAADwAAAAAAAAAAAAAAAAAHAgAAZHJzL2Rvd25yZXYueG1sUEsFBgAAAAADAAMAtwAAAP0CAAAA&#10;AA==&#10;" filled="f" stroked="f" strokeweight=".5pt">
                  <v:textbox inset="0,0,0,0">
                    <w:txbxContent>
                      <w:p w14:paraId="2AE19A2E"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Energy Consumption</w:t>
                        </w:r>
                      </w:p>
                    </w:txbxContent>
                  </v:textbox>
                </v:shape>
                <v:shape id="_x0000_s1354" type="#_x0000_t202" style="position:absolute;left:17335;top:4191;width:652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FC+xwAAAOIAAAAPAAAAZHJzL2Rvd25yZXYueG1sRE/dasIw&#10;FL4f7B3CEbybiYqbVKOMwbQbOJjuAQ7NsaltTkoTa/f2y2Cwy4/vf70dXCN66kLlWcN0okAQF95U&#10;XGr4Or0+LEGEiGyw8UwavinAdnN/t8bM+Bt/Un+MpUghHDLUYGNsMylDYclhmPiWOHFn3zmMCXal&#10;NB3eUrhr5EypR+mw4tRgsaUXS0V9vDoNu+o8PX30ddna+m2/e88Pl/wStR6PhucViEhD/Bf/uXOT&#10;5i/nT7OFUnP4vZQwyM0PAAAA//8DAFBLAQItABQABgAIAAAAIQDb4fbL7gAAAIUBAAATAAAAAAAA&#10;AAAAAAAAAAAAAABbQ29udGVudF9UeXBlc10ueG1sUEsBAi0AFAAGAAgAAAAhAFr0LFu/AAAAFQEA&#10;AAsAAAAAAAAAAAAAAAAAHwEAAF9yZWxzLy5yZWxzUEsBAi0AFAAGAAgAAAAhAJLMUL7HAAAA4gAA&#10;AA8AAAAAAAAAAAAAAAAABwIAAGRycy9kb3ducmV2LnhtbFBLBQYAAAAAAwADALcAAAD7AgAAAAA=&#10;" filled="f" stroked="f" strokeweight=".5pt">
                  <v:textbox inset="0,0,0,0">
                    <w:txbxContent>
                      <w:p w14:paraId="7F10E5FF"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Energy Distribution</w:t>
                        </w:r>
                      </w:p>
                    </w:txbxContent>
                  </v:textbox>
                </v:shape>
                <v:shape id="_x0000_s1355" type="#_x0000_t202" style="position:absolute;left:8953;top:4000;width:652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XYyAAAAOMAAAAPAAAAZHJzL2Rvd25yZXYueG1sRE9fS8Mw&#10;EH8X/A7hhL25pAO11mVjDJxVUHDzAxzNrenaXEqTdfXbG0Hw8X7/b7meXCdGGkLjWUM2VyCIK28a&#10;rjV8HZ5vcxAhIhvsPJOGbwqwXl1fLbEw/sKfNO5jLVIIhwI12Bj7QspQWXIY5r4nTtzRDw5jOoda&#10;mgEvKdx1cqHUvXTYcGqw2NPWUtXuz07Drjlmh4+xrXvbvr7s3sr3U3mKWs9ups0TiEhT/Bf/uUuT&#10;5j/kKs8W6u4Rfn9KAMjVDwAAAP//AwBQSwECLQAUAAYACAAAACEA2+H2y+4AAACFAQAAEwAAAAAA&#10;AAAAAAAAAAAAAAAAW0NvbnRlbnRfVHlwZXNdLnhtbFBLAQItABQABgAIAAAAIQBa9CxbvwAAABUB&#10;AAALAAAAAAAAAAAAAAAAAB8BAABfcmVscy8ucmVsc1BLAQItABQABgAIAAAAIQB9HBXYyAAAAOMA&#10;AAAPAAAAAAAAAAAAAAAAAAcCAABkcnMvZG93bnJldi54bWxQSwUGAAAAAAMAAwC3AAAA/AIAAAAA&#10;" filled="f" stroked="f" strokeweight=".5pt">
                  <v:textbox inset="0,0,0,0">
                    <w:txbxContent>
                      <w:p w14:paraId="2CA25190"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Refineries/</w:t>
                        </w:r>
                        <w:r w:rsidRPr="005B3997">
                          <w:rPr>
                            <w:color w:val="FFFFFF" w:themeColor="background1"/>
                            <w:sz w:val="16"/>
                            <w:szCs w:val="16"/>
                          </w:rPr>
                          <w:br/>
                          <w:t>Power Plants</w:t>
                        </w:r>
                      </w:p>
                    </w:txbxContent>
                  </v:textbox>
                </v:shape>
                <v:shape id="_x0000_s1356" type="#_x0000_t202" style="position:absolute;top:4095;width:6527;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IyAAAAOMAAAAPAAAAZHJzL2Rvd25yZXYueG1sRE9fS8Mw&#10;EH8X/A7hhL25pFsRrcuGCM4qbODmBziaW9O1uZQmdvXbG0Hw8X7/b7WZXCdGGkLjWUM2VyCIK28a&#10;rjV8Hl9u70GEiGyw80wavinAZn19tcLC+At/0HiItUghHArUYGPsCylDZclhmPueOHEnPziM6Rxq&#10;aQa8pHDXyYVSd9Jhw6nBYk/Plqr28OU0bJtTdtyPbd3b9u11+17uzuU5aj27mZ4eQUSa4r/4z12a&#10;NP8hy/NlrtQCfn9KAMj1DwAAAP//AwBQSwECLQAUAAYACAAAACEA2+H2y+4AAACFAQAAEwAAAAAA&#10;AAAAAAAAAAAAAAAAW0NvbnRlbnRfVHlwZXNdLnhtbFBLAQItABQABgAIAAAAIQBa9CxbvwAAABUB&#10;AAALAAAAAAAAAAAAAAAAAB8BAABfcmVscy8ucmVsc1BLAQItABQABgAIAAAAIQAck/lIyAAAAOMA&#10;AAAPAAAAAAAAAAAAAAAAAAcCAABkcnMvZG93bnJldi54bWxQSwUGAAAAAAMAAwC3AAAA/AIAAAAA&#10;" filled="f" stroked="f" strokeweight=".5pt">
                  <v:textbox inset="0,0,0,0">
                    <w:txbxContent>
                      <w:p w14:paraId="634117AD" w14:textId="77777777" w:rsidR="00570DCC" w:rsidRPr="005B3997" w:rsidRDefault="00570DCC" w:rsidP="00570DCC">
                        <w:pPr>
                          <w:spacing w:line="240" w:lineRule="auto"/>
                          <w:ind w:left="0" w:right="0"/>
                          <w:jc w:val="center"/>
                          <w:rPr>
                            <w:color w:val="FFFFFF" w:themeColor="background1"/>
                            <w:sz w:val="16"/>
                            <w:szCs w:val="16"/>
                          </w:rPr>
                        </w:pPr>
                        <w:r w:rsidRPr="005B3997">
                          <w:rPr>
                            <w:color w:val="FFFFFF" w:themeColor="background1"/>
                            <w:sz w:val="16"/>
                            <w:szCs w:val="16"/>
                          </w:rPr>
                          <w:t>Extraction/</w:t>
                        </w:r>
                        <w:r w:rsidRPr="005B3997">
                          <w:rPr>
                            <w:color w:val="FFFFFF" w:themeColor="background1"/>
                            <w:sz w:val="16"/>
                            <w:szCs w:val="16"/>
                          </w:rPr>
                          <w:br/>
                          <w:t>Generation</w:t>
                        </w:r>
                      </w:p>
                    </w:txbxContent>
                  </v:textbox>
                </v:shape>
                <v:shape id="_x0000_s1357" type="#_x0000_t202" style="position:absolute;left:35433;top:476;width:1608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LliyAAAAOMAAAAPAAAAZHJzL2Rvd25yZXYueG1sRE9fa8Iw&#10;EH8f7DuEE/amqVWKq0YZg7lusIG6D3A0Z1PbXEqT1e7bLwNhj/f7f5vdaFsxUO9rxwrmswQEcel0&#10;zZWCr9PLdAXCB2SNrWNS8EMedtv7uw3m2l35QMMxVCKGsM9RgQmhy6X0pSGLfuY64sidXW8xxLOv&#10;pO7xGsNtK9MkyaTFmmODwY6eDZXN8dsq2Nfn+elzaKrONG+v+/fi41JcglIPk/FpDSLQGP7FN3eh&#10;4/zHLEuXi+Uihb+fIgBy+wsAAP//AwBQSwECLQAUAAYACAAAACEA2+H2y+4AAACFAQAAEwAAAAAA&#10;AAAAAAAAAAAAAAAAW0NvbnRlbnRfVHlwZXNdLnhtbFBLAQItABQABgAIAAAAIQBa9CxbvwAAABUB&#10;AAALAAAAAAAAAAAAAAAAAB8BAABfcmVscy8ucmVsc1BLAQItABQABgAIAAAAIQBm0LliyAAAAOMA&#10;AAAPAAAAAAAAAAAAAAAAAAcCAABkcnMvZG93bnJldi54bWxQSwUGAAAAAAMAAwC3AAAA/AIAAAAA&#10;" filled="f" stroked="f" strokeweight=".5pt">
                  <v:textbox inset="0,0,0,0">
                    <w:txbxContent>
                      <w:p w14:paraId="324C955F" w14:textId="77777777" w:rsidR="00570DCC" w:rsidRPr="005B3997" w:rsidRDefault="00570DCC" w:rsidP="00570DCC">
                        <w:pPr>
                          <w:spacing w:line="240" w:lineRule="auto"/>
                          <w:ind w:left="0" w:right="0"/>
                          <w:jc w:val="center"/>
                          <w:rPr>
                            <w:color w:val="000000" w:themeColor="text1"/>
                            <w:sz w:val="16"/>
                            <w:szCs w:val="16"/>
                          </w:rPr>
                        </w:pPr>
                        <w:r w:rsidRPr="005B3997">
                          <w:rPr>
                            <w:color w:val="000000" w:themeColor="text1"/>
                            <w:sz w:val="16"/>
                            <w:szCs w:val="16"/>
                          </w:rPr>
                          <w:t>Energy related to construction</w:t>
                        </w:r>
                      </w:p>
                    </w:txbxContent>
                  </v:textbox>
                </v:shape>
                <v:shape id="_x0000_s1358" type="#_x0000_t202" style="position:absolute;left:35909;top:4191;width:727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CRywAAAOIAAAAPAAAAZHJzL2Rvd25yZXYueG1sRI/RasJA&#10;FETfC/2H5RZ8qxsLxjS6igi1aaGFqh9wyV6zMdm7IbvG9O+7hUIfh5k5w6w2o23FQL2vHSuYTRMQ&#10;xKXTNVcKTseXxwyED8gaW8ek4Js8bNb3dyvMtbvxFw2HUIkIYZ+jAhNCl0vpS0MW/dR1xNE7u95i&#10;iLKvpO7xFuG2lU9JkkqLNccFgx3tDJXN4WoV7Ovz7Pg5NFVnmrfX/XvxcSkuQanJw7hdggg0hv/w&#10;X7vQChZZOn9OF9kcfi/FOyDXPwAAAP//AwBQSwECLQAUAAYACAAAACEA2+H2y+4AAACFAQAAEwAA&#10;AAAAAAAAAAAAAAAAAAAAW0NvbnRlbnRfVHlwZXNdLnhtbFBLAQItABQABgAIAAAAIQBa9CxbvwAA&#10;ABUBAAALAAAAAAAAAAAAAAAAAB8BAABfcmVscy8ucmVsc1BLAQItABQABgAIAAAAIQDuPeCRywAA&#10;AOIAAAAPAAAAAAAAAAAAAAAAAAcCAABkcnMvZG93bnJldi54bWxQSwUGAAAAAAMAAwC3AAAA/wIA&#10;AAAA&#10;" filled="f" stroked="f" strokeweight=".5pt">
                  <v:textbox inset="0,0,0,0">
                    <w:txbxContent>
                      <w:p w14:paraId="542FE892" w14:textId="77777777" w:rsidR="00570DCC" w:rsidRPr="005B3997" w:rsidRDefault="00570DCC" w:rsidP="00570DCC">
                        <w:pPr>
                          <w:spacing w:line="240" w:lineRule="auto"/>
                          <w:ind w:left="0" w:right="0"/>
                          <w:jc w:val="center"/>
                          <w:rPr>
                            <w:color w:val="000000" w:themeColor="text1"/>
                            <w:sz w:val="16"/>
                            <w:szCs w:val="16"/>
                          </w:rPr>
                        </w:pPr>
                        <w:r w:rsidRPr="00594305">
                          <w:rPr>
                            <w:color w:val="000000" w:themeColor="text1"/>
                            <w:sz w:val="16"/>
                            <w:szCs w:val="16"/>
                            <w:highlight w:val="yellow"/>
                          </w:rPr>
                          <w:t>Infrastructure</w:t>
                        </w:r>
                      </w:p>
                    </w:txbxContent>
                  </v:textbox>
                </v:shape>
                <v:shape id="_x0000_s1359" type="#_x0000_t202" style="position:absolute;left:43719;top:4572;width:7277;height:17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weWzAAAAOIAAAAPAAAAZHJzL2Rvd25yZXYueG1sRI/RSsNA&#10;FETfhf7DcgXf7Ca1tjV2W0SwpgWFtn7AJXubTZO9G7JrGv/eFYQ+DjNzhlmuB9uInjpfOVaQjhMQ&#10;xIXTFZcKvo5v9wsQPiBrbByTgh/ysF6NbpaYaXfhPfWHUIoIYZ+hAhNCm0npC0MW/di1xNE7uc5i&#10;iLIrpe7wEuG2kZMkmUmLFccFgy29Girqw7dVsKlO6fGzr8vW1Nv3zS7/OOfnoNTd7fDyDCLQEK7h&#10;/3auFcwf0+l8+jR7gL9L8Q7I1S8AAAD//wMAUEsBAi0AFAAGAAgAAAAhANvh9svuAAAAhQEAABMA&#10;AAAAAAAAAAAAAAAAAAAAAFtDb250ZW50X1R5cGVzXS54bWxQSwECLQAUAAYACAAAACEAWvQsW78A&#10;AAAVAQAACwAAAAAAAAAAAAAAAAAfAQAAX3JlbHMvLnJlbHNQSwECLQAUAAYACAAAACEAHNcHlswA&#10;AADiAAAADwAAAAAAAAAAAAAAAAAHAgAAZHJzL2Rvd25yZXYueG1sUEsFBgAAAAADAAMAtwAAAAAD&#10;AAAAAA==&#10;" filled="f" stroked="f" strokeweight=".5pt">
                  <v:textbox inset="0,0,0,0">
                    <w:txbxContent>
                      <w:p w14:paraId="4E81CE24" w14:textId="77777777" w:rsidR="00570DCC" w:rsidRPr="005B3997" w:rsidRDefault="00570DCC" w:rsidP="00570DCC">
                        <w:pPr>
                          <w:spacing w:line="240" w:lineRule="auto"/>
                          <w:ind w:left="0" w:right="0"/>
                          <w:jc w:val="center"/>
                          <w:rPr>
                            <w:color w:val="000000" w:themeColor="text1"/>
                            <w:sz w:val="16"/>
                            <w:szCs w:val="16"/>
                          </w:rPr>
                        </w:pPr>
                        <w:r w:rsidRPr="005B3997">
                          <w:rPr>
                            <w:color w:val="000000" w:themeColor="text1"/>
                            <w:sz w:val="16"/>
                            <w:szCs w:val="16"/>
                          </w:rPr>
                          <w:t>Vehicles</w:t>
                        </w:r>
                      </w:p>
                    </w:txbxContent>
                  </v:textbox>
                </v:shape>
                <v:shape id="_x0000_s1360" type="#_x0000_t202" style="position:absolute;left:34766;top:9048;width:16082;height:1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yIRxwAAAOMAAAAPAAAAZHJzL2Rvd25yZXYueG1sRE9fS8Mw&#10;EH8X9h3CCb65pMXJqMuGDJxVcLDND3A0t6ZrcylN7Oq3N4Lg4/3+32ozuU6MNITGs4ZsrkAQV940&#10;XGv4PL3cL0GEiGyw80wavinAZj27WWFh/JUPNB5jLVIIhwI12Bj7QspQWXIY5r4nTtzZDw5jOoda&#10;mgGvKdx1MlfqUTpsODVY7GlrqWqPX07Drjlnp/3Y1r1t31537+XHpbxEre9up+cnEJGm+C/+c5cm&#10;zc+zfPGgcrWA358SAHL9AwAA//8DAFBLAQItABQABgAIAAAAIQDb4fbL7gAAAIUBAAATAAAAAAAA&#10;AAAAAAAAAAAAAABbQ29udGVudF9UeXBlc10ueG1sUEsBAi0AFAAGAAgAAAAhAFr0LFu/AAAAFQEA&#10;AAsAAAAAAAAAAAAAAAAAHwEAAF9yZWxzLy5yZWxzUEsBAi0AFAAGAAgAAAAhAJbPIhHHAAAA4wAA&#10;AA8AAAAAAAAAAAAAAAAABwIAAGRycy9kb3ducmV2LnhtbFBLBQYAAAAAAwADALcAAAD7AgAAAAA=&#10;" filled="f" stroked="f" strokeweight=".5pt">
                  <v:textbox inset="0,0,0,0">
                    <w:txbxContent>
                      <w:p w14:paraId="60E703F9" w14:textId="77777777" w:rsidR="00570DCC" w:rsidRPr="005B3997" w:rsidRDefault="00570DCC" w:rsidP="00570DCC">
                        <w:pPr>
                          <w:spacing w:line="240" w:lineRule="auto"/>
                          <w:ind w:left="0" w:right="0"/>
                          <w:jc w:val="center"/>
                          <w:rPr>
                            <w:color w:val="000000" w:themeColor="text1"/>
                            <w:sz w:val="16"/>
                            <w:szCs w:val="16"/>
                          </w:rPr>
                        </w:pPr>
                        <w:r w:rsidRPr="005B3997">
                          <w:rPr>
                            <w:color w:val="000000" w:themeColor="text1"/>
                            <w:sz w:val="16"/>
                            <w:szCs w:val="16"/>
                          </w:rPr>
                          <w:t>Not considered</w:t>
                        </w:r>
                      </w:p>
                    </w:txbxContent>
                  </v:textbox>
                </v:shape>
              </v:group>
            </w:pict>
          </mc:Fallback>
        </mc:AlternateContent>
      </w:r>
      <w:r w:rsidR="00570DCC" w:rsidRPr="004A07B5">
        <w:t xml:space="preserve"> </w:t>
      </w:r>
      <w:r w:rsidR="00570DCC" w:rsidRPr="004A07B5">
        <w:rPr>
          <w:noProof/>
        </w:rPr>
        <w:drawing>
          <wp:inline distT="0" distB="0" distL="0" distR="0" wp14:anchorId="7192EDFF" wp14:editId="030BD9B8">
            <wp:extent cx="5281006" cy="1354057"/>
            <wp:effectExtent l="0" t="0" r="0" b="0"/>
            <wp:docPr id="2042503335" name="Grafik 1" descr="Une image contenant capture d’écran, Rectangle, fenêt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03335" name="Grafik 1" descr="Une image contenant capture d’écran, Rectangle, fenêtre&#10;&#10;Le contenu généré par l’IA peut êtr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32368" cy="1367226"/>
                    </a:xfrm>
                    <a:prstGeom prst="rect">
                      <a:avLst/>
                    </a:prstGeom>
                    <a:noFill/>
                  </pic:spPr>
                </pic:pic>
              </a:graphicData>
            </a:graphic>
          </wp:inline>
        </w:drawing>
      </w:r>
    </w:p>
    <w:p w14:paraId="510BB5B2" w14:textId="77777777" w:rsidR="00570DCC" w:rsidRPr="004A07B5" w:rsidRDefault="00570DCC" w:rsidP="00570DCC">
      <w:pPr>
        <w:ind w:left="0" w:right="0"/>
        <w:rPr>
          <w:rFonts w:eastAsia="Manrope Light" w:cs="Manrope Light"/>
          <w:i/>
          <w:iCs/>
        </w:rPr>
      </w:pPr>
    </w:p>
    <w:p w14:paraId="49465C1C" w14:textId="77777777" w:rsidR="00570DCC" w:rsidRPr="004A07B5" w:rsidRDefault="00570DCC" w:rsidP="00CA5B64">
      <w:r w:rsidRPr="004A07B5">
        <w:rPr>
          <w:rFonts w:eastAsia="Manrope Light"/>
        </w:rPr>
        <w:t>In case of transport chains (transport of a product by more than one transport mode) the chain links shall be individually quantified and subsequently summed up.</w:t>
      </w:r>
      <w:r w:rsidRPr="004A07B5">
        <w:t xml:space="preserve"> </w:t>
      </w:r>
    </w:p>
    <w:p w14:paraId="32B690E2" w14:textId="06F31476" w:rsidR="00570DCC" w:rsidRPr="004A07B5" w:rsidRDefault="00570DCC" w:rsidP="00792CB6">
      <w:r w:rsidRPr="004A07B5">
        <w:t xml:space="preserve">The ultimate approach of quantifying transportation emissions shall be based on measuring the fuel and energy consumption of a trip and multiplying it by the emission factor of the fuel/energy that covers all upstream emissions of the fuel/energy. </w:t>
      </w:r>
      <w:r w:rsidRPr="004A07B5">
        <w:rPr>
          <w:rFonts w:eastAsia="Manrope Light" w:cs="Manrope Light"/>
        </w:rPr>
        <w:t xml:space="preserve">Only transport emissions quantified on the basis of measured fuel/energy consumption shall be considered as primary data. In case of collective </w:t>
      </w:r>
      <w:r w:rsidR="00105C44" w:rsidRPr="004A07B5">
        <w:rPr>
          <w:rFonts w:eastAsia="Manrope Light" w:cs="Manrope Light"/>
        </w:rPr>
        <w:t>transport,</w:t>
      </w:r>
      <w:r w:rsidRPr="004A07B5">
        <w:rPr>
          <w:rFonts w:eastAsia="Manrope Light" w:cs="Manrope Light"/>
        </w:rPr>
        <w:t xml:space="preserve"> the primary </w:t>
      </w:r>
      <w:r w:rsidR="002B1D83" w:rsidRPr="004A07B5">
        <w:rPr>
          <w:rFonts w:eastAsia="Manrope Light" w:cs="Manrope Light"/>
        </w:rPr>
        <w:t>data-based</w:t>
      </w:r>
      <w:r w:rsidRPr="004A07B5">
        <w:rPr>
          <w:rFonts w:eastAsia="Manrope Light" w:cs="Manrope Light"/>
        </w:rPr>
        <w:t xml:space="preserve"> transport emissions require allocation to the individual product. Such allocations do not change the classification of emission data as being primary data.</w:t>
      </w:r>
    </w:p>
    <w:p w14:paraId="20E0F07E" w14:textId="3664AFB6" w:rsidR="00570DCC" w:rsidRPr="004A07B5" w:rsidRDefault="00570DCC" w:rsidP="007358D7">
      <w:pPr>
        <w:rPr>
          <w:rFonts w:eastAsia="Manrope Light"/>
        </w:rPr>
      </w:pPr>
      <w:r w:rsidRPr="004A07B5">
        <w:t xml:space="preserve">Direct measurement of fuel/energy </w:t>
      </w:r>
      <w:r w:rsidRPr="004A07B5">
        <w:rPr>
          <w:rFonts w:eastAsia="Manrope Light"/>
        </w:rPr>
        <w:t xml:space="preserve">consumption of a transport operation </w:t>
      </w:r>
      <w:r w:rsidRPr="004A07B5">
        <w:t>may however not always be possible</w:t>
      </w:r>
      <w:r w:rsidRPr="004A07B5">
        <w:rPr>
          <w:rFonts w:eastAsia="Manrope Light"/>
        </w:rPr>
        <w:t xml:space="preserve"> and modelling transport emissions is required</w:t>
      </w:r>
      <w:r w:rsidRPr="004A07B5">
        <w:t xml:space="preserve">. </w:t>
      </w:r>
      <w:r w:rsidRPr="004A07B5">
        <w:rPr>
          <w:rFonts w:eastAsia="Manrope Light"/>
        </w:rPr>
        <w:t xml:space="preserve">Calculation of transport emissions shall follow the recommendation set out </w:t>
      </w:r>
      <w:commentRangeStart w:id="596"/>
      <w:r w:rsidRPr="004A07B5">
        <w:rPr>
          <w:rFonts w:eastAsia="Manrope Light"/>
        </w:rPr>
        <w:t>in the GLEC Framework V3.</w:t>
      </w:r>
      <w:r w:rsidR="006665B0" w:rsidRPr="004A07B5">
        <w:rPr>
          <w:rFonts w:eastAsia="Manrope Light"/>
        </w:rPr>
        <w:t>1</w:t>
      </w:r>
      <w:r w:rsidR="005A0A68" w:rsidRPr="004A07B5">
        <w:rPr>
          <w:rFonts w:eastAsia="Manrope Light"/>
        </w:rPr>
        <w:t xml:space="preserve"> or latest</w:t>
      </w:r>
      <w:r w:rsidRPr="004A07B5">
        <w:rPr>
          <w:rFonts w:eastAsia="Manrope Light"/>
        </w:rPr>
        <w:t xml:space="preserve">, except for the mandate to include emissions from the construction and dismantling of energy infrastructure. </w:t>
      </w:r>
      <w:commentRangeEnd w:id="596"/>
      <w:r w:rsidR="004651B4" w:rsidRPr="0009561A">
        <w:rPr>
          <w:rStyle w:val="af8"/>
          <w:rFonts w:asciiTheme="minorHAnsi" w:eastAsia="SimSun" w:hAnsiTheme="minorHAnsi" w:cstheme="minorBidi"/>
          <w:lang w:eastAsia="en-US"/>
        </w:rPr>
        <w:commentReference w:id="596"/>
      </w:r>
      <w:r w:rsidRPr="004A07B5">
        <w:rPr>
          <w:rFonts w:eastAsia="Manrope Light"/>
        </w:rPr>
        <w:t xml:space="preserve">The GLEC framework allows for three approaches to establish transport distances: Shortest feasible distance </w:t>
      </w:r>
      <w:r w:rsidRPr="004A07B5">
        <w:rPr>
          <w:rFonts w:eastAsia="Manrope Light"/>
        </w:rPr>
        <w:lastRenderedPageBreak/>
        <w:t xml:space="preserve">(SFD), great circle distance (GCD) and actual distance. These approaches shall be used according to the following hierarchy: </w:t>
      </w:r>
    </w:p>
    <w:p w14:paraId="7076C2B3" w14:textId="7D4C19EB" w:rsidR="00570DCC" w:rsidRPr="004A07B5" w:rsidRDefault="007358D7" w:rsidP="007358D7">
      <w:pPr>
        <w:rPr>
          <w:rFonts w:eastAsia="Manrope Light"/>
        </w:rPr>
      </w:pPr>
      <w:r w:rsidRPr="004A07B5">
        <w:sym w:font="Wingdings 2" w:char="F097"/>
      </w:r>
      <w:r w:rsidRPr="004A07B5">
        <w:tab/>
      </w:r>
      <w:r w:rsidR="00570DCC" w:rsidRPr="004A07B5">
        <w:rPr>
          <w:rFonts w:eastAsia="Manrope Light"/>
        </w:rPr>
        <w:t>Actual distance</w:t>
      </w:r>
    </w:p>
    <w:p w14:paraId="17183E52" w14:textId="15EEB7E9" w:rsidR="00570DCC" w:rsidRPr="004A07B5" w:rsidRDefault="007358D7" w:rsidP="007358D7">
      <w:pPr>
        <w:rPr>
          <w:rFonts w:eastAsia="Manrope Light"/>
        </w:rPr>
      </w:pPr>
      <w:r w:rsidRPr="004A07B5">
        <w:sym w:font="Wingdings 2" w:char="F097"/>
      </w:r>
      <w:r w:rsidRPr="004A07B5">
        <w:tab/>
      </w:r>
      <w:r w:rsidR="00570DCC" w:rsidRPr="004A07B5">
        <w:rPr>
          <w:rFonts w:eastAsia="Manrope Light"/>
        </w:rPr>
        <w:t>SFD</w:t>
      </w:r>
    </w:p>
    <w:p w14:paraId="181B9BD8" w14:textId="4D8D5DDB" w:rsidR="00570DCC" w:rsidRPr="004A07B5" w:rsidRDefault="007358D7" w:rsidP="007358D7">
      <w:pPr>
        <w:rPr>
          <w:rFonts w:eastAsia="Manrope Light"/>
        </w:rPr>
      </w:pPr>
      <w:r w:rsidRPr="004A07B5">
        <w:sym w:font="Wingdings 2" w:char="F097"/>
      </w:r>
      <w:r w:rsidRPr="004A07B5">
        <w:tab/>
      </w:r>
      <w:r w:rsidR="00570DCC" w:rsidRPr="004A07B5">
        <w:rPr>
          <w:rFonts w:eastAsia="Manrope Light"/>
        </w:rPr>
        <w:t>GCD</w:t>
      </w:r>
      <w:r w:rsidR="00570DCC" w:rsidRPr="004A07B5">
        <w:t xml:space="preserve"> </w:t>
      </w:r>
    </w:p>
    <w:p w14:paraId="76366EF4" w14:textId="77777777" w:rsidR="00570DCC" w:rsidRPr="004A07B5" w:rsidRDefault="00570DCC" w:rsidP="007358D7">
      <w:r w:rsidRPr="004A07B5">
        <w:t>Emissions reduction from the use of low-carbon fuels may only be claimed if a statement of sustainability (origin and emissions reduction) for the fuel is provided as issued by a bonded warehouse.</w:t>
      </w:r>
      <w:commentRangeStart w:id="597"/>
      <w:r w:rsidRPr="004A07B5">
        <w:t>”</w:t>
      </w:r>
      <w:commentRangeEnd w:id="597"/>
      <w:r w:rsidR="001F37F1" w:rsidRPr="0009561A">
        <w:rPr>
          <w:rStyle w:val="af8"/>
          <w:rFonts w:asciiTheme="minorHAnsi" w:eastAsia="SimSun" w:hAnsiTheme="minorHAnsi" w:cstheme="minorBidi"/>
          <w:lang w:eastAsia="en-US"/>
        </w:rPr>
        <w:commentReference w:id="597"/>
      </w:r>
    </w:p>
    <w:p w14:paraId="2A3FD911" w14:textId="4643EF6A" w:rsidR="00B37ECC" w:rsidRPr="004A07B5" w:rsidRDefault="00326D59" w:rsidP="00326D59">
      <w:pPr>
        <w:pStyle w:val="Caro1"/>
      </w:pPr>
      <w:bookmarkStart w:id="598" w:name="_Ref195693287"/>
      <w:bookmarkStart w:id="599" w:name="_Toc199059249"/>
      <w:r w:rsidRPr="004A07B5">
        <w:t>Methodology per life cycle stages</w:t>
      </w:r>
      <w:bookmarkEnd w:id="598"/>
      <w:bookmarkEnd w:id="599"/>
    </w:p>
    <w:p w14:paraId="59BB17D8" w14:textId="368FACF4" w:rsidR="00326D59" w:rsidRPr="004A07B5" w:rsidRDefault="00326D59" w:rsidP="00FB7F51">
      <w:pPr>
        <w:pStyle w:val="Caro2"/>
      </w:pPr>
      <w:bookmarkStart w:id="600" w:name="_Ref199055121"/>
      <w:bookmarkStart w:id="601" w:name="_Toc199059250"/>
      <w:r w:rsidRPr="004A07B5">
        <w:t>Material production stage</w:t>
      </w:r>
      <w:r w:rsidR="006C4B87" w:rsidRPr="004A07B5">
        <w:t xml:space="preserve"> [SG2]</w:t>
      </w:r>
      <w:bookmarkEnd w:id="600"/>
      <w:bookmarkEnd w:id="601"/>
    </w:p>
    <w:tbl>
      <w:tblPr>
        <w:tblStyle w:val="TableGrid1"/>
        <w:tblpPr w:leftFromText="141" w:rightFromText="141" w:vertAnchor="page" w:horzAnchor="margin" w:tblpXSpec="center" w:tblpY="10269"/>
        <w:tblW w:w="7758" w:type="dxa"/>
        <w:tblLook w:val="0420" w:firstRow="1" w:lastRow="0" w:firstColumn="0" w:lastColumn="0" w:noHBand="0" w:noVBand="1"/>
      </w:tblPr>
      <w:tblGrid>
        <w:gridCol w:w="1271"/>
        <w:gridCol w:w="1559"/>
        <w:gridCol w:w="1560"/>
        <w:gridCol w:w="1382"/>
        <w:gridCol w:w="1986"/>
      </w:tblGrid>
      <w:tr w:rsidR="00A46FAF" w:rsidRPr="004A07B5" w14:paraId="4834B5D9" w14:textId="77777777" w:rsidTr="0009561A">
        <w:trPr>
          <w:trHeight w:val="87"/>
        </w:trPr>
        <w:tc>
          <w:tcPr>
            <w:tcW w:w="1271" w:type="dxa"/>
            <w:shd w:val="clear" w:color="auto" w:fill="D9D9D9" w:themeFill="background1" w:themeFillShade="D9"/>
            <w:hideMark/>
          </w:tcPr>
          <w:p w14:paraId="18880DB7" w14:textId="77777777" w:rsidR="00A46FAF" w:rsidRPr="004A07B5" w:rsidRDefault="00A46FAF" w:rsidP="00A46FAF">
            <w:pPr>
              <w:pStyle w:val="TableText0"/>
              <w:rPr>
                <w:lang w:val="en-GB"/>
              </w:rPr>
            </w:pPr>
            <w:r w:rsidRPr="004A07B5">
              <w:rPr>
                <w:lang w:val="en-GB"/>
              </w:rPr>
              <w:t>Level</w:t>
            </w:r>
          </w:p>
        </w:tc>
        <w:tc>
          <w:tcPr>
            <w:tcW w:w="4501" w:type="dxa"/>
            <w:gridSpan w:val="3"/>
            <w:shd w:val="clear" w:color="auto" w:fill="D9D9D9" w:themeFill="background1" w:themeFillShade="D9"/>
            <w:hideMark/>
          </w:tcPr>
          <w:p w14:paraId="3682F761" w14:textId="77777777" w:rsidR="00A46FAF" w:rsidRPr="004A07B5" w:rsidRDefault="00A46FAF" w:rsidP="00A46FAF">
            <w:pPr>
              <w:pStyle w:val="TableText0"/>
              <w:rPr>
                <w:lang w:val="en-GB"/>
              </w:rPr>
            </w:pPr>
            <w:r w:rsidRPr="004A07B5">
              <w:rPr>
                <w:lang w:val="en-GB"/>
              </w:rPr>
              <w:t>Activity Data</w:t>
            </w:r>
          </w:p>
        </w:tc>
        <w:tc>
          <w:tcPr>
            <w:tcW w:w="1986" w:type="dxa"/>
            <w:shd w:val="clear" w:color="auto" w:fill="D9D9D9" w:themeFill="background1" w:themeFillShade="D9"/>
            <w:hideMark/>
          </w:tcPr>
          <w:p w14:paraId="59590C2B" w14:textId="77777777" w:rsidR="00A46FAF" w:rsidRPr="004A07B5" w:rsidRDefault="00A46FAF" w:rsidP="00A46FAF">
            <w:pPr>
              <w:pStyle w:val="TableText0"/>
              <w:rPr>
                <w:lang w:val="en-GB"/>
              </w:rPr>
            </w:pPr>
            <w:r w:rsidRPr="004A07B5">
              <w:rPr>
                <w:lang w:val="en-GB"/>
              </w:rPr>
              <w:t>Intensity Data</w:t>
            </w:r>
          </w:p>
        </w:tc>
      </w:tr>
      <w:tr w:rsidR="00A46FAF" w:rsidRPr="004A07B5" w14:paraId="72B6C523" w14:textId="77777777" w:rsidTr="0009561A">
        <w:trPr>
          <w:trHeight w:val="137"/>
        </w:trPr>
        <w:tc>
          <w:tcPr>
            <w:tcW w:w="1271" w:type="dxa"/>
            <w:vMerge w:val="restart"/>
            <w:shd w:val="clear" w:color="auto" w:fill="D9D9D9" w:themeFill="background1" w:themeFillShade="D9"/>
            <w:hideMark/>
          </w:tcPr>
          <w:p w14:paraId="293112B6" w14:textId="77777777" w:rsidR="00A46FAF" w:rsidRPr="004A07B5" w:rsidRDefault="00A46FAF" w:rsidP="00A46FAF">
            <w:pPr>
              <w:pStyle w:val="TableText0"/>
              <w:rPr>
                <w:lang w:val="en-GB"/>
              </w:rPr>
            </w:pPr>
          </w:p>
        </w:tc>
        <w:tc>
          <w:tcPr>
            <w:tcW w:w="1559" w:type="dxa"/>
            <w:shd w:val="clear" w:color="auto" w:fill="D9D9D9" w:themeFill="background1" w:themeFillShade="D9"/>
            <w:hideMark/>
          </w:tcPr>
          <w:p w14:paraId="5AA79187" w14:textId="77777777" w:rsidR="00A46FAF" w:rsidRPr="004A07B5" w:rsidRDefault="00A46FAF" w:rsidP="00A46FAF">
            <w:pPr>
              <w:pStyle w:val="TableText0"/>
              <w:rPr>
                <w:lang w:val="en-GB"/>
              </w:rPr>
            </w:pPr>
            <w:r w:rsidRPr="004A07B5">
              <w:rPr>
                <w:lang w:val="en-GB"/>
              </w:rPr>
              <w:t>Vehicle Weight [kg]</w:t>
            </w:r>
          </w:p>
        </w:tc>
        <w:tc>
          <w:tcPr>
            <w:tcW w:w="1560" w:type="dxa"/>
            <w:shd w:val="clear" w:color="auto" w:fill="D9D9D9" w:themeFill="background1" w:themeFillShade="D9"/>
            <w:hideMark/>
          </w:tcPr>
          <w:p w14:paraId="6986D7D5" w14:textId="77777777" w:rsidR="00A46FAF" w:rsidRPr="004A07B5" w:rsidRDefault="00A46FAF" w:rsidP="00A46FAF">
            <w:pPr>
              <w:pStyle w:val="TableText0"/>
              <w:rPr>
                <w:lang w:val="en-GB"/>
              </w:rPr>
            </w:pPr>
            <w:r w:rsidRPr="004A07B5">
              <w:rPr>
                <w:lang w:val="en-GB"/>
              </w:rPr>
              <w:t>Material Distribution [%]</w:t>
            </w:r>
          </w:p>
        </w:tc>
        <w:tc>
          <w:tcPr>
            <w:tcW w:w="1382" w:type="dxa"/>
            <w:vMerge w:val="restart"/>
            <w:shd w:val="clear" w:color="auto" w:fill="D9D9D9" w:themeFill="background1" w:themeFillShade="D9"/>
            <w:hideMark/>
          </w:tcPr>
          <w:p w14:paraId="751306E1" w14:textId="77777777" w:rsidR="00A46FAF" w:rsidRPr="004A07B5" w:rsidRDefault="00A46FAF" w:rsidP="00A46FAF">
            <w:pPr>
              <w:pStyle w:val="TableText0"/>
              <w:rPr>
                <w:lang w:val="en-GB"/>
              </w:rPr>
            </w:pPr>
            <w:r w:rsidRPr="004A07B5">
              <w:rPr>
                <w:lang w:val="en-GB"/>
              </w:rPr>
              <w:t>Scrap Rate of Material [%]</w:t>
            </w:r>
          </w:p>
        </w:tc>
        <w:tc>
          <w:tcPr>
            <w:tcW w:w="1986" w:type="dxa"/>
            <w:vMerge w:val="restart"/>
            <w:shd w:val="clear" w:color="auto" w:fill="D9D9D9" w:themeFill="background1" w:themeFillShade="D9"/>
            <w:hideMark/>
          </w:tcPr>
          <w:p w14:paraId="75FBD348" w14:textId="77777777" w:rsidR="00A46FAF" w:rsidRPr="004A07B5" w:rsidRDefault="00A46FAF" w:rsidP="00A46FAF">
            <w:pPr>
              <w:pStyle w:val="TableText0"/>
              <w:rPr>
                <w:lang w:val="en-GB"/>
              </w:rPr>
            </w:pPr>
            <w:r w:rsidRPr="004A07B5">
              <w:rPr>
                <w:lang w:val="en-GB"/>
              </w:rPr>
              <w:t>Carbon Intensity of Material Acquisition</w:t>
            </w:r>
          </w:p>
          <w:p w14:paraId="58E56093" w14:textId="77777777" w:rsidR="00A46FAF" w:rsidRPr="004A07B5" w:rsidRDefault="00A46FAF" w:rsidP="00A46FAF">
            <w:pPr>
              <w:pStyle w:val="TableText0"/>
              <w:rPr>
                <w:lang w:val="en-GB"/>
              </w:rPr>
            </w:pPr>
            <w:r w:rsidRPr="004A07B5">
              <w:rPr>
                <w:lang w:val="en-GB"/>
              </w:rPr>
              <w:t>[kg-CO</w:t>
            </w:r>
            <w:r w:rsidRPr="0009561A">
              <w:rPr>
                <w:vertAlign w:val="subscript"/>
                <w:lang w:val="en-GB"/>
              </w:rPr>
              <w:t>2</w:t>
            </w:r>
            <w:r w:rsidRPr="004A07B5">
              <w:rPr>
                <w:lang w:val="en-GB"/>
              </w:rPr>
              <w:t>e/kg]</w:t>
            </w:r>
          </w:p>
        </w:tc>
      </w:tr>
      <w:tr w:rsidR="00A46FAF" w:rsidRPr="004A07B5" w14:paraId="17F89AF2" w14:textId="77777777" w:rsidTr="0009561A">
        <w:trPr>
          <w:trHeight w:val="99"/>
        </w:trPr>
        <w:tc>
          <w:tcPr>
            <w:tcW w:w="1271" w:type="dxa"/>
            <w:vMerge/>
            <w:hideMark/>
          </w:tcPr>
          <w:p w14:paraId="68B5B278" w14:textId="77777777" w:rsidR="00A46FAF" w:rsidRPr="004A07B5" w:rsidRDefault="00A46FAF" w:rsidP="00A46FAF">
            <w:pPr>
              <w:pStyle w:val="TableText0"/>
              <w:rPr>
                <w:lang w:val="en-GB"/>
              </w:rPr>
            </w:pPr>
          </w:p>
        </w:tc>
        <w:tc>
          <w:tcPr>
            <w:tcW w:w="3119" w:type="dxa"/>
            <w:gridSpan w:val="2"/>
            <w:shd w:val="clear" w:color="auto" w:fill="D9D9D9" w:themeFill="background1" w:themeFillShade="D9"/>
            <w:hideMark/>
          </w:tcPr>
          <w:p w14:paraId="1D8C8F05" w14:textId="77777777" w:rsidR="00A46FAF" w:rsidRPr="004A07B5" w:rsidRDefault="00A46FAF" w:rsidP="00A46FAF">
            <w:pPr>
              <w:pStyle w:val="TableText0"/>
              <w:rPr>
                <w:lang w:val="en-GB"/>
              </w:rPr>
            </w:pPr>
            <w:r w:rsidRPr="004A07B5">
              <w:rPr>
                <w:lang w:val="en-GB"/>
              </w:rPr>
              <w:t>Amount of Material Use at the Vehicle [kg]</w:t>
            </w:r>
          </w:p>
        </w:tc>
        <w:tc>
          <w:tcPr>
            <w:tcW w:w="1382" w:type="dxa"/>
            <w:vMerge/>
            <w:hideMark/>
          </w:tcPr>
          <w:p w14:paraId="34577C19" w14:textId="77777777" w:rsidR="00A46FAF" w:rsidRPr="004A07B5" w:rsidRDefault="00A46FAF" w:rsidP="00A46FAF">
            <w:pPr>
              <w:pStyle w:val="TableText0"/>
              <w:rPr>
                <w:lang w:val="en-GB"/>
              </w:rPr>
            </w:pPr>
          </w:p>
        </w:tc>
        <w:tc>
          <w:tcPr>
            <w:tcW w:w="1986" w:type="dxa"/>
            <w:vMerge/>
            <w:hideMark/>
          </w:tcPr>
          <w:p w14:paraId="1B409749" w14:textId="77777777" w:rsidR="00A46FAF" w:rsidRPr="004A07B5" w:rsidRDefault="00A46FAF" w:rsidP="00A46FAF">
            <w:pPr>
              <w:pStyle w:val="TableText0"/>
              <w:rPr>
                <w:lang w:val="en-GB"/>
              </w:rPr>
            </w:pPr>
          </w:p>
        </w:tc>
      </w:tr>
      <w:tr w:rsidR="00A46FAF" w:rsidRPr="004A07B5" w14:paraId="6DFD98C2" w14:textId="77777777" w:rsidTr="0009561A">
        <w:trPr>
          <w:trHeight w:val="689"/>
        </w:trPr>
        <w:tc>
          <w:tcPr>
            <w:tcW w:w="1271" w:type="dxa"/>
            <w:hideMark/>
          </w:tcPr>
          <w:p w14:paraId="375CFE12" w14:textId="77777777" w:rsidR="00A46FAF" w:rsidRPr="004A07B5" w:rsidRDefault="00A46FAF" w:rsidP="00A46FAF">
            <w:pPr>
              <w:pStyle w:val="TableText0"/>
              <w:rPr>
                <w:lang w:val="en-GB"/>
              </w:rPr>
            </w:pPr>
            <w:r w:rsidRPr="004A07B5">
              <w:rPr>
                <w:lang w:val="en-GB"/>
              </w:rPr>
              <w:t>Level 1</w:t>
            </w:r>
          </w:p>
        </w:tc>
        <w:tc>
          <w:tcPr>
            <w:tcW w:w="1559" w:type="dxa"/>
            <w:hideMark/>
          </w:tcPr>
          <w:p w14:paraId="058BCF4F" w14:textId="77777777" w:rsidR="00A46FAF" w:rsidRPr="004A07B5" w:rsidRDefault="00A46FAF" w:rsidP="00A46FAF">
            <w:pPr>
              <w:pStyle w:val="TableText0"/>
              <w:rPr>
                <w:lang w:val="en-GB"/>
              </w:rPr>
            </w:pPr>
            <w:r w:rsidRPr="004A07B5">
              <w:rPr>
                <w:lang w:val="en-GB"/>
              </w:rPr>
              <w:t>Primary data</w:t>
            </w:r>
          </w:p>
        </w:tc>
        <w:tc>
          <w:tcPr>
            <w:tcW w:w="1560" w:type="dxa"/>
            <w:hideMark/>
          </w:tcPr>
          <w:p w14:paraId="5F9CCA36" w14:textId="77777777" w:rsidR="00A46FAF" w:rsidRPr="004A07B5" w:rsidRDefault="00A46FAF" w:rsidP="00A46FAF">
            <w:pPr>
              <w:pStyle w:val="TableText0"/>
              <w:rPr>
                <w:lang w:val="en-GB"/>
              </w:rPr>
            </w:pPr>
            <w:r w:rsidRPr="004A07B5">
              <w:rPr>
                <w:lang w:val="en-GB"/>
              </w:rPr>
              <w:t>All Secondary data</w:t>
            </w:r>
          </w:p>
        </w:tc>
        <w:tc>
          <w:tcPr>
            <w:tcW w:w="1382" w:type="dxa"/>
            <w:hideMark/>
          </w:tcPr>
          <w:p w14:paraId="1D066285" w14:textId="77777777" w:rsidR="00A46FAF" w:rsidRPr="004A07B5" w:rsidRDefault="00A46FAF" w:rsidP="00A46FAF">
            <w:pPr>
              <w:pStyle w:val="TableText0"/>
              <w:rPr>
                <w:lang w:val="en-GB"/>
              </w:rPr>
            </w:pPr>
            <w:r w:rsidRPr="004A07B5">
              <w:rPr>
                <w:lang w:val="en-GB"/>
              </w:rPr>
              <w:t>All Secondary data</w:t>
            </w:r>
          </w:p>
        </w:tc>
        <w:tc>
          <w:tcPr>
            <w:tcW w:w="1986" w:type="dxa"/>
            <w:hideMark/>
          </w:tcPr>
          <w:p w14:paraId="18FE472F" w14:textId="77777777" w:rsidR="00A46FAF" w:rsidRPr="004A07B5" w:rsidRDefault="00A46FAF" w:rsidP="00A46FAF">
            <w:pPr>
              <w:pStyle w:val="TableText0"/>
              <w:rPr>
                <w:lang w:val="en-GB"/>
              </w:rPr>
            </w:pPr>
            <w:r w:rsidRPr="004A07B5">
              <w:rPr>
                <w:lang w:val="en-GB"/>
              </w:rPr>
              <w:t>All Secondary data</w:t>
            </w:r>
          </w:p>
        </w:tc>
      </w:tr>
      <w:tr w:rsidR="00A46FAF" w:rsidRPr="004A07B5" w14:paraId="195136C1" w14:textId="77777777" w:rsidTr="0009561A">
        <w:trPr>
          <w:trHeight w:val="330"/>
        </w:trPr>
        <w:tc>
          <w:tcPr>
            <w:tcW w:w="1271" w:type="dxa"/>
            <w:hideMark/>
          </w:tcPr>
          <w:p w14:paraId="34DA3DA4" w14:textId="77777777" w:rsidR="00A46FAF" w:rsidRPr="004A07B5" w:rsidRDefault="00A46FAF" w:rsidP="00A46FAF">
            <w:pPr>
              <w:pStyle w:val="TableText0"/>
              <w:rPr>
                <w:lang w:val="en-GB"/>
              </w:rPr>
            </w:pPr>
            <w:r w:rsidRPr="004A07B5">
              <w:rPr>
                <w:lang w:val="en-GB"/>
              </w:rPr>
              <w:t>Level 2</w:t>
            </w:r>
          </w:p>
        </w:tc>
        <w:tc>
          <w:tcPr>
            <w:tcW w:w="3119" w:type="dxa"/>
            <w:gridSpan w:val="2"/>
            <w:hideMark/>
          </w:tcPr>
          <w:p w14:paraId="337B9D76" w14:textId="77777777" w:rsidR="00A46FAF" w:rsidRPr="004A07B5" w:rsidRDefault="00A46FAF" w:rsidP="00A46FAF">
            <w:pPr>
              <w:pStyle w:val="TableText0"/>
              <w:rPr>
                <w:lang w:val="en-GB"/>
              </w:rPr>
            </w:pPr>
            <w:r w:rsidRPr="004A07B5">
              <w:rPr>
                <w:lang w:val="en-GB"/>
              </w:rPr>
              <w:t>All Primary data</w:t>
            </w:r>
          </w:p>
        </w:tc>
        <w:tc>
          <w:tcPr>
            <w:tcW w:w="1382" w:type="dxa"/>
            <w:hideMark/>
          </w:tcPr>
          <w:p w14:paraId="28548C63" w14:textId="77777777" w:rsidR="00A46FAF" w:rsidRPr="004A07B5" w:rsidRDefault="00A46FAF" w:rsidP="00A46FAF">
            <w:pPr>
              <w:pStyle w:val="TableText0"/>
              <w:rPr>
                <w:lang w:val="en-GB"/>
              </w:rPr>
            </w:pPr>
            <w:r w:rsidRPr="004A07B5">
              <w:rPr>
                <w:lang w:val="en-GB"/>
              </w:rPr>
              <w:t>All Secondary data</w:t>
            </w:r>
          </w:p>
        </w:tc>
        <w:tc>
          <w:tcPr>
            <w:tcW w:w="1986" w:type="dxa"/>
            <w:hideMark/>
          </w:tcPr>
          <w:p w14:paraId="4E9A879B" w14:textId="77777777" w:rsidR="00A46FAF" w:rsidRPr="004A07B5" w:rsidRDefault="00A46FAF" w:rsidP="00A46FAF">
            <w:pPr>
              <w:pStyle w:val="TableText0"/>
              <w:rPr>
                <w:lang w:val="en-GB"/>
              </w:rPr>
            </w:pPr>
            <w:r w:rsidRPr="004A07B5">
              <w:rPr>
                <w:lang w:val="en-GB"/>
              </w:rPr>
              <w:t>All Secondary data</w:t>
            </w:r>
          </w:p>
        </w:tc>
      </w:tr>
      <w:tr w:rsidR="00A46FAF" w:rsidRPr="004A07B5" w14:paraId="47FE06B7" w14:textId="77777777" w:rsidTr="0009561A">
        <w:trPr>
          <w:trHeight w:val="212"/>
        </w:trPr>
        <w:tc>
          <w:tcPr>
            <w:tcW w:w="1271" w:type="dxa"/>
            <w:hideMark/>
          </w:tcPr>
          <w:p w14:paraId="5BAE3DBD" w14:textId="77777777" w:rsidR="00A46FAF" w:rsidRPr="004A07B5" w:rsidRDefault="00A46FAF" w:rsidP="00A46FAF">
            <w:pPr>
              <w:pStyle w:val="TableText0"/>
              <w:rPr>
                <w:lang w:val="en-GB"/>
              </w:rPr>
            </w:pPr>
            <w:r w:rsidRPr="004A07B5">
              <w:rPr>
                <w:lang w:val="en-GB"/>
              </w:rPr>
              <w:t>Level 3</w:t>
            </w:r>
          </w:p>
        </w:tc>
        <w:tc>
          <w:tcPr>
            <w:tcW w:w="3119" w:type="dxa"/>
            <w:gridSpan w:val="2"/>
            <w:hideMark/>
          </w:tcPr>
          <w:p w14:paraId="46835B45" w14:textId="77777777" w:rsidR="00A46FAF" w:rsidRPr="004A07B5" w:rsidRDefault="00A46FAF" w:rsidP="00A46FAF">
            <w:pPr>
              <w:pStyle w:val="TableText0"/>
              <w:rPr>
                <w:lang w:val="en-GB"/>
              </w:rPr>
            </w:pPr>
            <w:r w:rsidRPr="004A07B5">
              <w:rPr>
                <w:lang w:val="en-GB"/>
              </w:rPr>
              <w:t>All Primary data</w:t>
            </w:r>
          </w:p>
        </w:tc>
        <w:tc>
          <w:tcPr>
            <w:tcW w:w="1382" w:type="dxa"/>
            <w:hideMark/>
          </w:tcPr>
          <w:p w14:paraId="38513737" w14:textId="77777777" w:rsidR="00A46FAF" w:rsidRPr="004A07B5" w:rsidRDefault="00A46FAF" w:rsidP="00A46FAF">
            <w:pPr>
              <w:pStyle w:val="TableText0"/>
              <w:rPr>
                <w:lang w:val="en-GB"/>
              </w:rPr>
            </w:pPr>
            <w:r w:rsidRPr="004A07B5">
              <w:rPr>
                <w:lang w:val="en-GB"/>
              </w:rPr>
              <w:t>Partially Primary data</w:t>
            </w:r>
          </w:p>
        </w:tc>
        <w:tc>
          <w:tcPr>
            <w:tcW w:w="1986" w:type="dxa"/>
            <w:hideMark/>
          </w:tcPr>
          <w:p w14:paraId="1EC007F5" w14:textId="77777777" w:rsidR="00A46FAF" w:rsidRPr="004A07B5" w:rsidRDefault="00A46FAF" w:rsidP="00A46FAF">
            <w:pPr>
              <w:pStyle w:val="TableText0"/>
              <w:rPr>
                <w:lang w:val="en-GB"/>
              </w:rPr>
            </w:pPr>
            <w:r w:rsidRPr="004A07B5">
              <w:rPr>
                <w:lang w:val="en-GB"/>
              </w:rPr>
              <w:t>Partially Primary data</w:t>
            </w:r>
          </w:p>
        </w:tc>
      </w:tr>
      <w:tr w:rsidR="00A46FAF" w:rsidRPr="004A07B5" w14:paraId="1281F21F" w14:textId="77777777" w:rsidTr="0009561A">
        <w:trPr>
          <w:trHeight w:val="212"/>
        </w:trPr>
        <w:tc>
          <w:tcPr>
            <w:tcW w:w="1271" w:type="dxa"/>
            <w:hideMark/>
          </w:tcPr>
          <w:p w14:paraId="7754639C" w14:textId="77777777" w:rsidR="00A46FAF" w:rsidRPr="004A07B5" w:rsidRDefault="00A46FAF" w:rsidP="00A46FAF">
            <w:pPr>
              <w:pStyle w:val="TableText0"/>
              <w:rPr>
                <w:lang w:val="en-GB"/>
              </w:rPr>
            </w:pPr>
            <w:r w:rsidRPr="004A07B5">
              <w:rPr>
                <w:lang w:val="en-GB"/>
              </w:rPr>
              <w:t>Level 4</w:t>
            </w:r>
          </w:p>
        </w:tc>
        <w:tc>
          <w:tcPr>
            <w:tcW w:w="3119" w:type="dxa"/>
            <w:gridSpan w:val="2"/>
            <w:hideMark/>
          </w:tcPr>
          <w:p w14:paraId="7B7E3C4C" w14:textId="77777777" w:rsidR="00A46FAF" w:rsidRPr="004A07B5" w:rsidRDefault="00A46FAF" w:rsidP="00A46FAF">
            <w:pPr>
              <w:pStyle w:val="TableText0"/>
              <w:rPr>
                <w:lang w:val="en-GB"/>
              </w:rPr>
            </w:pPr>
            <w:r w:rsidRPr="004A07B5">
              <w:rPr>
                <w:lang w:val="en-GB"/>
              </w:rPr>
              <w:t>All Primary data</w:t>
            </w:r>
          </w:p>
        </w:tc>
        <w:tc>
          <w:tcPr>
            <w:tcW w:w="1382" w:type="dxa"/>
            <w:hideMark/>
          </w:tcPr>
          <w:p w14:paraId="34DC2DB7" w14:textId="77777777" w:rsidR="00A46FAF" w:rsidRPr="004A07B5" w:rsidRDefault="00A46FAF" w:rsidP="00A46FAF">
            <w:pPr>
              <w:pStyle w:val="TableText0"/>
              <w:rPr>
                <w:lang w:val="en-GB"/>
              </w:rPr>
            </w:pPr>
            <w:r w:rsidRPr="004A07B5">
              <w:rPr>
                <w:lang w:val="en-GB"/>
              </w:rPr>
              <w:t>All Primary data</w:t>
            </w:r>
          </w:p>
        </w:tc>
        <w:tc>
          <w:tcPr>
            <w:tcW w:w="1986" w:type="dxa"/>
            <w:hideMark/>
          </w:tcPr>
          <w:p w14:paraId="7DD293ED" w14:textId="77777777" w:rsidR="00A46FAF" w:rsidRPr="004A07B5" w:rsidRDefault="00A46FAF" w:rsidP="00A46FAF">
            <w:pPr>
              <w:pStyle w:val="TableText0"/>
              <w:rPr>
                <w:lang w:val="en-GB"/>
              </w:rPr>
            </w:pPr>
            <w:r w:rsidRPr="004A07B5">
              <w:rPr>
                <w:lang w:val="en-GB"/>
              </w:rPr>
              <w:t>All Primary data</w:t>
            </w:r>
          </w:p>
        </w:tc>
      </w:tr>
    </w:tbl>
    <w:p w14:paraId="7FAC89C4" w14:textId="1E29FECB" w:rsidR="00014660" w:rsidRPr="004A07B5" w:rsidRDefault="00014660" w:rsidP="00FB7F51">
      <w:pPr>
        <w:rPr>
          <w:lang w:eastAsia="ja-JP"/>
        </w:rPr>
      </w:pPr>
      <w:r w:rsidRPr="004A07B5">
        <w:t>At the material production stage, the development of the assessment method</w:t>
      </w:r>
      <w:r w:rsidRPr="004A07B5">
        <w:rPr>
          <w:lang w:eastAsia="ja-JP"/>
        </w:rPr>
        <w:t xml:space="preserve"> will be focused only on Level 3, and for other levels, only the concept and overview will be described.</w:t>
      </w:r>
    </w:p>
    <w:p w14:paraId="42B4EA4E" w14:textId="05B3D44E" w:rsidR="00A0563A" w:rsidRPr="004A07B5" w:rsidRDefault="00B22691" w:rsidP="00FB7F51">
      <w:pPr>
        <w:rPr>
          <w:lang w:eastAsia="ja-JP"/>
        </w:rPr>
      </w:pPr>
      <w:commentRangeStart w:id="602"/>
      <w:r w:rsidRPr="004A07B5">
        <w:rPr>
          <w:lang w:eastAsia="ja-JP"/>
        </w:rPr>
        <w:t xml:space="preserve">To calculate the CFP </w:t>
      </w:r>
      <w:r w:rsidR="003B76F4" w:rsidRPr="004A07B5">
        <w:rPr>
          <w:lang w:eastAsia="ja-JP"/>
        </w:rPr>
        <w:t xml:space="preserve">of the </w:t>
      </w:r>
      <w:r w:rsidR="00832359" w:rsidRPr="004A07B5">
        <w:rPr>
          <w:lang w:eastAsia="ja-JP"/>
        </w:rPr>
        <w:t>vehicle’</w:t>
      </w:r>
      <w:r w:rsidR="00A0563A" w:rsidRPr="004A07B5">
        <w:rPr>
          <w:lang w:eastAsia="ja-JP"/>
        </w:rPr>
        <w:t xml:space="preserve">s </w:t>
      </w:r>
      <w:r w:rsidR="00832359" w:rsidRPr="004A07B5">
        <w:rPr>
          <w:lang w:eastAsia="ja-JP"/>
        </w:rPr>
        <w:t>base</w:t>
      </w:r>
      <w:r w:rsidR="00A0563A" w:rsidRPr="004A07B5">
        <w:rPr>
          <w:lang w:eastAsia="ja-JP"/>
        </w:rPr>
        <w:t xml:space="preserve"> materials</w:t>
      </w:r>
      <w:r w:rsidR="003B76F4" w:rsidRPr="004A07B5">
        <w:rPr>
          <w:lang w:eastAsia="ja-JP"/>
        </w:rPr>
        <w:t xml:space="preserve"> </w:t>
      </w:r>
      <w:r w:rsidR="005F30DA" w:rsidRPr="004A07B5">
        <w:rPr>
          <w:lang w:eastAsia="ja-JP"/>
        </w:rPr>
        <w:t>(C</w:t>
      </w:r>
      <w:r w:rsidR="005F30DA" w:rsidRPr="0009561A">
        <w:rPr>
          <w:vertAlign w:val="subscript"/>
          <w:lang w:eastAsia="ja-JP"/>
        </w:rPr>
        <w:t>MP</w:t>
      </w:r>
      <w:r w:rsidR="004B3D02" w:rsidRPr="004A07B5">
        <w:rPr>
          <w:vertAlign w:val="subscript"/>
          <w:lang w:eastAsia="ja-JP"/>
        </w:rPr>
        <w:t xml:space="preserve"> </w:t>
      </w:r>
      <w:r w:rsidR="004B3D02" w:rsidRPr="004A07B5">
        <w:rPr>
          <w:lang w:eastAsia="ja-JP"/>
        </w:rPr>
        <w:t>in kgCO</w:t>
      </w:r>
      <w:r w:rsidR="004B3D02" w:rsidRPr="0009561A">
        <w:rPr>
          <w:vertAlign w:val="subscript"/>
          <w:lang w:eastAsia="ja-JP"/>
        </w:rPr>
        <w:t>2</w:t>
      </w:r>
      <w:r w:rsidR="004B3D02" w:rsidRPr="004A07B5">
        <w:rPr>
          <w:lang w:eastAsia="ja-JP"/>
        </w:rPr>
        <w:t>eq.</w:t>
      </w:r>
      <w:r w:rsidR="005F30DA" w:rsidRPr="004A07B5">
        <w:rPr>
          <w:lang w:eastAsia="ja-JP"/>
        </w:rPr>
        <w:t xml:space="preserve">) </w:t>
      </w:r>
      <w:r w:rsidR="00A0563A" w:rsidRPr="004A07B5">
        <w:rPr>
          <w:lang w:eastAsia="ja-JP"/>
        </w:rPr>
        <w:t xml:space="preserve">4 parameters are defined: </w:t>
      </w:r>
    </w:p>
    <w:p w14:paraId="5517F197" w14:textId="2F1E8622" w:rsidR="00B22691" w:rsidRPr="004A07B5" w:rsidRDefault="00A0563A" w:rsidP="00FB7F51">
      <w:pPr>
        <w:rPr>
          <w:lang w:eastAsia="ja-JP"/>
        </w:rPr>
      </w:pPr>
      <w:r w:rsidRPr="004A07B5">
        <w:sym w:font="Wingdings 2" w:char="F097"/>
      </w:r>
      <w:r w:rsidRPr="004A07B5">
        <w:tab/>
      </w:r>
      <w:r w:rsidRPr="004A07B5">
        <w:rPr>
          <w:lang w:eastAsia="ja-JP"/>
        </w:rPr>
        <w:t xml:space="preserve">the </w:t>
      </w:r>
      <w:r w:rsidR="004665EF" w:rsidRPr="004A07B5">
        <w:rPr>
          <w:lang w:eastAsia="ja-JP"/>
        </w:rPr>
        <w:t xml:space="preserve">total </w:t>
      </w:r>
      <w:r w:rsidR="001C2D29" w:rsidRPr="004A07B5">
        <w:rPr>
          <w:lang w:eastAsia="ja-JP"/>
        </w:rPr>
        <w:t>amount of material used in the vehicle</w:t>
      </w:r>
      <w:r w:rsidR="004665EF" w:rsidRPr="004A07B5">
        <w:rPr>
          <w:lang w:eastAsia="ja-JP"/>
        </w:rPr>
        <w:t xml:space="preserve"> TA</w:t>
      </w:r>
      <w:r w:rsidRPr="004A07B5">
        <w:rPr>
          <w:lang w:eastAsia="ja-JP"/>
        </w:rPr>
        <w:t xml:space="preserve">, </w:t>
      </w:r>
    </w:p>
    <w:p w14:paraId="520A8FB7" w14:textId="20908265" w:rsidR="00A0563A" w:rsidRPr="004A07B5" w:rsidRDefault="00A0563A" w:rsidP="00FB7F51">
      <w:r w:rsidRPr="004A07B5">
        <w:sym w:font="Wingdings 2" w:char="F097"/>
      </w:r>
      <w:r w:rsidRPr="004A07B5">
        <w:tab/>
        <w:t xml:space="preserve">the material </w:t>
      </w:r>
      <w:r w:rsidR="007F7B15" w:rsidRPr="004A07B5">
        <w:t xml:space="preserve">distribution </w:t>
      </w:r>
      <w:r w:rsidR="00417519" w:rsidRPr="004A07B5">
        <w:t xml:space="preserve">MD </w:t>
      </w:r>
      <w:r w:rsidR="007F7B15" w:rsidRPr="004A07B5">
        <w:t>(%</w:t>
      </w:r>
      <w:r w:rsidR="00B03218" w:rsidRPr="004A07B5">
        <w:t>):</w:t>
      </w:r>
      <w:r w:rsidR="007F7B15" w:rsidRPr="004A07B5">
        <w:t xml:space="preserve"> mass composition </w:t>
      </w:r>
      <w:r w:rsidR="00881968" w:rsidRPr="004A07B5">
        <w:t>of each material inside the vehicle</w:t>
      </w:r>
    </w:p>
    <w:p w14:paraId="271BC5BA" w14:textId="4F9F3E16" w:rsidR="00B03218" w:rsidRPr="004A07B5" w:rsidRDefault="00B03218" w:rsidP="00FB7F51">
      <w:r w:rsidRPr="004A07B5">
        <w:sym w:font="Wingdings 2" w:char="F097"/>
      </w:r>
      <w:r w:rsidRPr="004A07B5">
        <w:tab/>
        <w:t>the scrap rate of material</w:t>
      </w:r>
      <w:r w:rsidR="00417519" w:rsidRPr="004A07B5">
        <w:t xml:space="preserve"> SR</w:t>
      </w:r>
      <w:r w:rsidRPr="004A07B5">
        <w:t xml:space="preserve">: corresponding to the </w:t>
      </w:r>
      <w:r w:rsidR="002E0E1E" w:rsidRPr="0009561A">
        <w:rPr>
          <w:highlight w:val="yellow"/>
        </w:rPr>
        <w:t>XXX</w:t>
      </w:r>
    </w:p>
    <w:p w14:paraId="5ED14AD1" w14:textId="035EC284" w:rsidR="00881968" w:rsidRPr="004A07B5" w:rsidRDefault="00881968" w:rsidP="00FB7F51">
      <w:pPr>
        <w:rPr>
          <w:lang w:eastAsia="ja-JP"/>
        </w:rPr>
      </w:pPr>
      <w:r w:rsidRPr="004A07B5">
        <w:sym w:font="Wingdings 2" w:char="F097"/>
      </w:r>
      <w:r w:rsidRPr="004A07B5">
        <w:tab/>
        <w:t xml:space="preserve">the carbon intensity </w:t>
      </w:r>
      <w:r w:rsidR="00301EBA" w:rsidRPr="004A07B5">
        <w:t xml:space="preserve">of the material acquisition </w:t>
      </w:r>
      <w:r w:rsidR="004665EF" w:rsidRPr="004A07B5">
        <w:t xml:space="preserve">CEF </w:t>
      </w:r>
      <w:r w:rsidR="004665EF" w:rsidRPr="0009561A">
        <w:rPr>
          <w:vertAlign w:val="subscript"/>
        </w:rPr>
        <w:t>MA</w:t>
      </w:r>
      <w:r w:rsidR="004665EF" w:rsidRPr="004A07B5">
        <w:t xml:space="preserve"> </w:t>
      </w:r>
      <w:r w:rsidR="00301EBA" w:rsidRPr="004A07B5">
        <w:rPr>
          <w:lang w:eastAsia="ja-JP"/>
        </w:rPr>
        <w:t>in kgCO</w:t>
      </w:r>
      <w:r w:rsidR="00301EBA" w:rsidRPr="004A07B5">
        <w:rPr>
          <w:vertAlign w:val="subscript"/>
          <w:lang w:eastAsia="ja-JP"/>
        </w:rPr>
        <w:t>2</w:t>
      </w:r>
      <w:r w:rsidR="00301EBA" w:rsidRPr="004A07B5">
        <w:rPr>
          <w:lang w:eastAsia="ja-JP"/>
        </w:rPr>
        <w:t>eq. / kg</w:t>
      </w:r>
      <w:r w:rsidR="004665EF" w:rsidRPr="004A07B5">
        <w:rPr>
          <w:lang w:eastAsia="ja-JP"/>
        </w:rPr>
        <w:t xml:space="preserve"> of material</w:t>
      </w:r>
    </w:p>
    <w:p w14:paraId="12D5C7F1" w14:textId="77777777" w:rsidR="0053319F" w:rsidRDefault="000A630C" w:rsidP="000A630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18</w:t>
      </w:r>
      <w:r w:rsidRPr="004A07B5">
        <w:fldChar w:fldCharType="end"/>
      </w:r>
      <w:r w:rsidRPr="004A07B5">
        <w:tab/>
      </w:r>
    </w:p>
    <w:p w14:paraId="2D105FC0" w14:textId="61083493" w:rsidR="004E5C20" w:rsidRPr="004A07B5" w:rsidRDefault="001B6B7B" w:rsidP="0009561A">
      <w:pPr>
        <w:pStyle w:val="affff9"/>
      </w:pPr>
      <m:oMathPara>
        <m:oMath>
          <m:sSub>
            <m:sSubPr>
              <m:ctrlPr>
                <w:rPr>
                  <w:rFonts w:ascii="Cambria Math" w:hAnsi="Cambria Math"/>
                  <w:i/>
                </w:rPr>
              </m:ctrlPr>
            </m:sSubPr>
            <m:e>
              <m:r>
                <w:rPr>
                  <w:rFonts w:ascii="Cambria Math" w:hAnsi="Cambria Math"/>
                </w:rPr>
                <m:t>C</m:t>
              </m:r>
            </m:e>
            <m:sub>
              <m:r>
                <w:rPr>
                  <w:rFonts w:ascii="Cambria Math" w:hAnsi="Cambria Math"/>
                </w:rPr>
                <m:t>MP</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r>
                <w:rPr>
                  <w:rFonts w:ascii="Cambria Math" w:hAnsi="Cambria Math"/>
                </w:rPr>
                <m:t>(</m:t>
              </m:r>
              <m:sSub>
                <m:sSubPr>
                  <m:ctrlPr>
                    <w:rPr>
                      <w:rFonts w:ascii="Cambria Math" w:hAnsi="Cambria Math"/>
                      <w:i/>
                    </w:rPr>
                  </m:ctrlPr>
                </m:sSubPr>
                <m:e>
                  <m:r>
                    <w:rPr>
                      <w:rFonts w:ascii="Cambria Math" w:hAnsi="Cambria Math"/>
                    </w:rPr>
                    <m:t>TA</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MD</m:t>
                  </m:r>
                </m:e>
                <m:sub>
                  <m:r>
                    <w:rPr>
                      <w:rFonts w:ascii="Cambria Math" w:hAnsi="Cambria Math"/>
                    </w:rPr>
                    <m:t>i</m:t>
                  </m:r>
                </m:sub>
              </m:sSub>
              <m:r>
                <w:rPr>
                  <w:rFonts w:ascii="Cambria Math" w:hAnsi="Cambria Math"/>
                </w:rPr>
                <m:t>×(1+</m:t>
              </m:r>
              <m:sSub>
                <m:sSubPr>
                  <m:ctrlPr>
                    <w:rPr>
                      <w:rFonts w:ascii="Cambria Math" w:hAnsi="Cambria Math"/>
                      <w:i/>
                    </w:rPr>
                  </m:ctrlPr>
                </m:sSubPr>
                <m:e>
                  <m:r>
                    <w:rPr>
                      <w:rFonts w:ascii="Cambria Math" w:hAnsi="Cambria Math"/>
                    </w:rPr>
                    <m:t>SR) ×CEF</m:t>
                  </m:r>
                </m:e>
                <m:sub>
                  <m:r>
                    <w:rPr>
                      <w:rFonts w:ascii="Cambria Math" w:hAnsi="Cambria Math"/>
                    </w:rPr>
                    <m:t>MA i</m:t>
                  </m:r>
                </m:sub>
              </m:sSub>
              <m:r>
                <w:rPr>
                  <w:rFonts w:ascii="Cambria Math" w:hAnsi="Cambria Math"/>
                </w:rPr>
                <m:t>)</m:t>
              </m:r>
            </m:e>
          </m:nary>
        </m:oMath>
      </m:oMathPara>
    </w:p>
    <w:p w14:paraId="54E67851" w14:textId="77777777" w:rsidR="00D36E2E" w:rsidRPr="004A07B5" w:rsidRDefault="00301EBA" w:rsidP="0009561A">
      <w:r w:rsidRPr="004A07B5">
        <w:rPr>
          <w:lang w:eastAsia="ja-JP"/>
        </w:rPr>
        <w:t xml:space="preserve">Depending on the level, these 4 parameters can </w:t>
      </w:r>
      <w:r w:rsidR="00971C4F" w:rsidRPr="004A07B5">
        <w:rPr>
          <w:lang w:eastAsia="ja-JP"/>
        </w:rPr>
        <w:t xml:space="preserve">either </w:t>
      </w:r>
      <w:r w:rsidRPr="004A07B5">
        <w:rPr>
          <w:lang w:eastAsia="ja-JP"/>
        </w:rPr>
        <w:t>be primary or secondary data (</w:t>
      </w:r>
      <w:r w:rsidRPr="004A07B5">
        <w:rPr>
          <w:lang w:eastAsia="ja-JP"/>
        </w:rPr>
        <w:fldChar w:fldCharType="begin"/>
      </w:r>
      <w:r w:rsidRPr="004A07B5">
        <w:rPr>
          <w:lang w:eastAsia="ja-JP"/>
        </w:rPr>
        <w:instrText xml:space="preserve"> REF _Ref195711789 \h </w:instrText>
      </w:r>
      <w:r w:rsidRPr="004A07B5">
        <w:rPr>
          <w:lang w:eastAsia="ja-JP"/>
        </w:rPr>
      </w:r>
      <w:r w:rsidRPr="004A07B5">
        <w:rPr>
          <w:lang w:eastAsia="ja-JP"/>
        </w:rPr>
        <w:fldChar w:fldCharType="separate"/>
      </w:r>
    </w:p>
    <w:p w14:paraId="5E1E8C33" w14:textId="7F3ED7C5" w:rsidR="00301EBA" w:rsidRPr="004A07B5" w:rsidRDefault="008E4B56" w:rsidP="000951DD">
      <w:r w:rsidRPr="004A07B5">
        <w:t xml:space="preserve">Table </w:t>
      </w:r>
      <w:r w:rsidRPr="004A07B5">
        <w:rPr>
          <w:noProof/>
        </w:rPr>
        <w:t>6</w:t>
      </w:r>
      <w:r w:rsidR="00301EBA" w:rsidRPr="004A07B5">
        <w:rPr>
          <w:lang w:eastAsia="ja-JP"/>
        </w:rPr>
        <w:fldChar w:fldCharType="end"/>
      </w:r>
      <w:r w:rsidR="00301EBA" w:rsidRPr="004A07B5">
        <w:rPr>
          <w:lang w:eastAsia="ja-JP"/>
        </w:rPr>
        <w:t>).</w:t>
      </w:r>
    </w:p>
    <w:p w14:paraId="020310E1" w14:textId="080DAAE6" w:rsidR="005E0477" w:rsidRPr="004A07B5" w:rsidRDefault="00B845DC" w:rsidP="00420252">
      <w:pPr>
        <w:rPr>
          <w:lang w:eastAsia="ja-JP"/>
        </w:rPr>
      </w:pPr>
      <w:r w:rsidRPr="004A07B5">
        <w:rPr>
          <w:lang w:eastAsia="ja-JP"/>
        </w:rPr>
        <w:t xml:space="preserve">In Level 1, </w:t>
      </w:r>
      <w:r w:rsidR="00FD1383" w:rsidRPr="004A07B5">
        <w:rPr>
          <w:lang w:eastAsia="ja-JP"/>
        </w:rPr>
        <w:t xml:space="preserve">the </w:t>
      </w:r>
      <w:r w:rsidR="00031C14" w:rsidRPr="004A07B5">
        <w:rPr>
          <w:lang w:eastAsia="ja-JP"/>
        </w:rPr>
        <w:t>material distribution of the vehicle</w:t>
      </w:r>
      <w:r w:rsidR="00E2598B" w:rsidRPr="004A07B5">
        <w:rPr>
          <w:lang w:eastAsia="ja-JP"/>
        </w:rPr>
        <w:t>, the scrap rate and the carbon intensity of each material</w:t>
      </w:r>
      <w:r w:rsidR="005F2FF3" w:rsidRPr="004A07B5">
        <w:rPr>
          <w:lang w:eastAsia="ja-JP"/>
        </w:rPr>
        <w:t xml:space="preserve"> (in kgCO</w:t>
      </w:r>
      <w:r w:rsidR="005F2FF3" w:rsidRPr="0009561A">
        <w:rPr>
          <w:vertAlign w:val="subscript"/>
          <w:lang w:eastAsia="ja-JP"/>
        </w:rPr>
        <w:t>2</w:t>
      </w:r>
      <w:r w:rsidR="005F2FF3" w:rsidRPr="004A07B5">
        <w:rPr>
          <w:lang w:eastAsia="ja-JP"/>
        </w:rPr>
        <w:t>eq. / kg) are</w:t>
      </w:r>
      <w:r w:rsidR="00031C14" w:rsidRPr="004A07B5">
        <w:rPr>
          <w:lang w:eastAsia="ja-JP"/>
        </w:rPr>
        <w:t xml:space="preserve"> </w:t>
      </w:r>
      <w:r w:rsidR="00164758" w:rsidRPr="004A07B5">
        <w:rPr>
          <w:lang w:eastAsia="ja-JP"/>
        </w:rPr>
        <w:t>secondary data</w:t>
      </w:r>
      <w:r w:rsidR="005F2FF3" w:rsidRPr="004A07B5">
        <w:rPr>
          <w:lang w:eastAsia="ja-JP"/>
        </w:rPr>
        <w:t xml:space="preserve">. </w:t>
      </w:r>
    </w:p>
    <w:p w14:paraId="4FA94702" w14:textId="58A8816F" w:rsidR="00F15D07" w:rsidRPr="004A07B5" w:rsidRDefault="00F15D07" w:rsidP="00FB7F51">
      <w:pPr>
        <w:rPr>
          <w:lang w:eastAsia="ja-JP"/>
        </w:rPr>
      </w:pPr>
      <w:r w:rsidRPr="004A07B5">
        <w:rPr>
          <w:lang w:eastAsia="ja-JP"/>
        </w:rPr>
        <w:t xml:space="preserve">In Level 2, </w:t>
      </w:r>
      <w:r w:rsidR="00362CE9" w:rsidRPr="004A07B5">
        <w:rPr>
          <w:lang w:eastAsia="ja-JP"/>
        </w:rPr>
        <w:t>the weight of the vehicle but also its materials distribution are primary data. The scrap rate and carbon intensity of each material acquisition are secondary</w:t>
      </w:r>
      <w:r w:rsidR="006D0177" w:rsidRPr="004A07B5">
        <w:rPr>
          <w:lang w:eastAsia="ja-JP"/>
        </w:rPr>
        <w:t xml:space="preserve"> data</w:t>
      </w:r>
      <w:r w:rsidR="00362CE9" w:rsidRPr="004A07B5">
        <w:rPr>
          <w:lang w:eastAsia="ja-JP"/>
        </w:rPr>
        <w:t xml:space="preserve">. </w:t>
      </w:r>
      <w:commentRangeEnd w:id="602"/>
      <w:r w:rsidR="004B4210" w:rsidRPr="0009561A">
        <w:rPr>
          <w:rStyle w:val="af8"/>
          <w:rFonts w:asciiTheme="minorHAnsi" w:eastAsia="SimSun" w:hAnsiTheme="minorHAnsi" w:cstheme="minorBidi"/>
          <w:lang w:eastAsia="en-US"/>
        </w:rPr>
        <w:commentReference w:id="602"/>
      </w:r>
    </w:p>
    <w:p w14:paraId="6BDA2B18" w14:textId="342CCECC" w:rsidR="00014660" w:rsidRPr="004A07B5" w:rsidRDefault="00014660" w:rsidP="00FB7F51">
      <w:pPr>
        <w:rPr>
          <w:lang w:eastAsia="ja-JP"/>
        </w:rPr>
      </w:pPr>
      <w:r w:rsidRPr="004A07B5">
        <w:rPr>
          <w:lang w:eastAsia="ja-JP"/>
        </w:rPr>
        <w:lastRenderedPageBreak/>
        <w:t xml:space="preserve">Details of Level 3 will be described in a later chapter, but the assessment of the produced vehicle is set as the purpose of use, and the weight of the material used, its yield, and material carbon intensity are collected as much as possible as primary data, and the environmental impact is assessed according to </w:t>
      </w:r>
      <w:commentRangeStart w:id="603"/>
      <w:r w:rsidRPr="004A07B5">
        <w:rPr>
          <w:lang w:eastAsia="ja-JP"/>
        </w:rPr>
        <w:t>the actual situation</w:t>
      </w:r>
      <w:commentRangeEnd w:id="603"/>
      <w:r w:rsidR="00DC2BFC" w:rsidRPr="0009561A">
        <w:rPr>
          <w:rStyle w:val="af8"/>
          <w:rFonts w:asciiTheme="minorHAnsi" w:eastAsia="SimSun" w:hAnsiTheme="minorHAnsi" w:cstheme="minorBidi"/>
          <w:lang w:eastAsia="en-US"/>
        </w:rPr>
        <w:commentReference w:id="603"/>
      </w:r>
      <w:r w:rsidRPr="004A07B5">
        <w:rPr>
          <w:lang w:eastAsia="ja-JP"/>
        </w:rPr>
        <w:t>.</w:t>
      </w:r>
    </w:p>
    <w:p w14:paraId="3A94309C" w14:textId="77777777" w:rsidR="00541C42" w:rsidRPr="004A07B5" w:rsidRDefault="00541C42" w:rsidP="00541C42">
      <w:pPr>
        <w:rPr>
          <w:lang w:eastAsia="ja-JP"/>
        </w:rPr>
      </w:pPr>
      <w:r w:rsidRPr="004A07B5">
        <w:rPr>
          <w:lang w:eastAsia="ja-JP"/>
        </w:rPr>
        <w:t>Finally, Level 4 is an ideal LCA, with the goal of compiling the basic carbon intensity of all materials as primary data. However, it is challenging to collect data on approximately 100,000 items per vehicle, and this is assumed to be an ideal state.</w:t>
      </w:r>
    </w:p>
    <w:p w14:paraId="5D6CA8F9" w14:textId="6CD1FB98" w:rsidR="00541C42" w:rsidRPr="004A07B5" w:rsidRDefault="00541C42" w:rsidP="00541C42">
      <w:pPr>
        <w:pStyle w:val="affff9"/>
        <w:rPr>
          <w:lang w:eastAsia="ja-JP"/>
        </w:rPr>
      </w:pPr>
      <w:bookmarkStart w:id="604" w:name="_Ref195711789"/>
      <w:r w:rsidRPr="0009561A">
        <w:rPr>
          <w:highlight w:val="yellow"/>
        </w:rPr>
        <w:t xml:space="preserve">Table </w:t>
      </w:r>
      <w:r w:rsidRPr="0009561A">
        <w:rPr>
          <w:highlight w:val="yellow"/>
        </w:rPr>
        <w:fldChar w:fldCharType="begin"/>
      </w:r>
      <w:r w:rsidRPr="0009561A">
        <w:rPr>
          <w:highlight w:val="yellow"/>
        </w:rPr>
        <w:instrText xml:space="preserve"> SEQ Table \* ARABIC </w:instrText>
      </w:r>
      <w:r w:rsidRPr="0009561A">
        <w:rPr>
          <w:highlight w:val="yellow"/>
        </w:rPr>
        <w:fldChar w:fldCharType="separate"/>
      </w:r>
      <w:r w:rsidR="008E4B56" w:rsidRPr="0009561A">
        <w:rPr>
          <w:noProof/>
          <w:highlight w:val="yellow"/>
        </w:rPr>
        <w:t>6</w:t>
      </w:r>
      <w:r w:rsidRPr="0009561A">
        <w:rPr>
          <w:highlight w:val="yellow"/>
        </w:rPr>
        <w:fldChar w:fldCharType="end"/>
      </w:r>
      <w:bookmarkEnd w:id="604"/>
      <w:r w:rsidRPr="0009561A">
        <w:rPr>
          <w:highlight w:val="yellow"/>
        </w:rPr>
        <w:t xml:space="preserve">: </w:t>
      </w:r>
      <w:r w:rsidRPr="0009561A">
        <w:rPr>
          <w:highlight w:val="yellow"/>
          <w:lang w:eastAsia="ja-JP"/>
        </w:rPr>
        <w:t>Level concept of material production stage</w:t>
      </w:r>
    </w:p>
    <w:p w14:paraId="1208EAA7" w14:textId="5A4BE207" w:rsidR="00014660" w:rsidRPr="004A07B5" w:rsidRDefault="00014660" w:rsidP="000E5006">
      <w:pPr>
        <w:pStyle w:val="Caro3"/>
      </w:pPr>
      <w:bookmarkStart w:id="605" w:name="_Toc199055416"/>
      <w:bookmarkStart w:id="606" w:name="_Toc199059251"/>
      <w:bookmarkStart w:id="607" w:name="_Toc199055417"/>
      <w:bookmarkStart w:id="608" w:name="_Toc199059252"/>
      <w:bookmarkStart w:id="609" w:name="_Toc199055418"/>
      <w:bookmarkStart w:id="610" w:name="_Toc199059253"/>
      <w:bookmarkStart w:id="611" w:name="_Toc199055419"/>
      <w:bookmarkStart w:id="612" w:name="_Toc199059254"/>
      <w:bookmarkStart w:id="613" w:name="_Toc199055421"/>
      <w:bookmarkStart w:id="614" w:name="_Toc199059256"/>
      <w:bookmarkStart w:id="615" w:name="_Toc199055426"/>
      <w:bookmarkStart w:id="616" w:name="_Toc199059261"/>
      <w:bookmarkStart w:id="617" w:name="_Toc199055457"/>
      <w:bookmarkStart w:id="618" w:name="_Toc199059292"/>
      <w:bookmarkStart w:id="619" w:name="_Toc199055458"/>
      <w:bookmarkStart w:id="620" w:name="_Toc199059293"/>
      <w:bookmarkStart w:id="621" w:name="_Toc199055459"/>
      <w:bookmarkStart w:id="622" w:name="_Toc199059294"/>
      <w:bookmarkStart w:id="623" w:name="_Toc199055460"/>
      <w:bookmarkStart w:id="624" w:name="_Toc199059295"/>
      <w:bookmarkStart w:id="625" w:name="_Toc199055461"/>
      <w:bookmarkStart w:id="626" w:name="_Toc199059296"/>
      <w:bookmarkStart w:id="627" w:name="_Toc199055462"/>
      <w:bookmarkStart w:id="628" w:name="_Toc199059297"/>
      <w:bookmarkStart w:id="629" w:name="_Toc199055463"/>
      <w:bookmarkStart w:id="630" w:name="_Toc199059298"/>
      <w:bookmarkStart w:id="631" w:name="_Toc199055464"/>
      <w:bookmarkStart w:id="632" w:name="_Toc199059299"/>
      <w:bookmarkStart w:id="633" w:name="_Toc199055465"/>
      <w:bookmarkStart w:id="634" w:name="_Toc199059300"/>
      <w:bookmarkStart w:id="635" w:name="_Toc199055466"/>
      <w:bookmarkStart w:id="636" w:name="_Toc199059301"/>
      <w:bookmarkStart w:id="637" w:name="_Toc199055467"/>
      <w:bookmarkStart w:id="638" w:name="_Toc199059302"/>
      <w:bookmarkStart w:id="639" w:name="_Toc183530283"/>
      <w:bookmarkStart w:id="640" w:name="_Toc199059303"/>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rsidRPr="004A07B5">
        <w:t>Declared unit</w:t>
      </w:r>
      <w:bookmarkEnd w:id="639"/>
      <w:bookmarkEnd w:id="640"/>
    </w:p>
    <w:p w14:paraId="64B1AE49" w14:textId="06947785" w:rsidR="00014660" w:rsidRPr="004A07B5" w:rsidRDefault="00014660" w:rsidP="000E5006">
      <w:r w:rsidRPr="004A07B5">
        <w:t>The product carbon footprint shall be assessed for a declared unit. A functional equivalent is established by the data recipient and is defined from a material production perspective.</w:t>
      </w:r>
    </w:p>
    <w:p w14:paraId="0B5C07F5" w14:textId="19024915" w:rsidR="00014660" w:rsidRPr="004A07B5" w:rsidRDefault="00014660" w:rsidP="009F78D3">
      <w:pPr>
        <w:rPr>
          <w:lang w:eastAsia="ja-JP"/>
        </w:rPr>
      </w:pPr>
      <w:r w:rsidRPr="004A07B5">
        <w:rPr>
          <w:lang w:eastAsia="ja-JP"/>
        </w:rPr>
        <w:t>For a material production stage, the declared unit shall be 1 kg of material products, regardless of its state, as its specific density is considered.</w:t>
      </w:r>
    </w:p>
    <w:p w14:paraId="64A9F8ED" w14:textId="74EDCAC7" w:rsidR="00014660" w:rsidRPr="004A07B5" w:rsidRDefault="00014660" w:rsidP="00B04C8A">
      <w:pPr>
        <w:pStyle w:val="Caro3"/>
      </w:pPr>
      <w:bookmarkStart w:id="641" w:name="_Toc183530284"/>
      <w:bookmarkStart w:id="642" w:name="_Toc199059304"/>
      <w:commentRangeStart w:id="643"/>
      <w:r w:rsidRPr="004A07B5">
        <w:t>Automotive material classification</w:t>
      </w:r>
      <w:bookmarkEnd w:id="641"/>
      <w:r w:rsidRPr="004A07B5">
        <w:t xml:space="preserve"> </w:t>
      </w:r>
      <w:commentRangeEnd w:id="643"/>
      <w:r w:rsidR="00A70448" w:rsidRPr="0009561A">
        <w:rPr>
          <w:rStyle w:val="af8"/>
          <w:rFonts w:asciiTheme="minorHAnsi" w:eastAsia="SimSun" w:hAnsiTheme="minorHAnsi" w:cstheme="minorBidi"/>
          <w:b w:val="0"/>
        </w:rPr>
        <w:commentReference w:id="643"/>
      </w:r>
      <w:bookmarkEnd w:id="642"/>
    </w:p>
    <w:p w14:paraId="37EE206B" w14:textId="62889E15" w:rsidR="00014660" w:rsidRPr="004A07B5" w:rsidRDefault="00014660" w:rsidP="009F78D3">
      <w:pPr>
        <w:rPr>
          <w:noProof/>
        </w:rPr>
      </w:pPr>
      <w:bookmarkStart w:id="644" w:name="_Toc183530285"/>
      <w:commentRangeStart w:id="645"/>
      <w:r w:rsidRPr="004A07B5">
        <w:rPr>
          <w:lang w:eastAsia="ja-JP"/>
        </w:rPr>
        <w:t>Material classification is described in level 3</w:t>
      </w:r>
      <w:commentRangeEnd w:id="645"/>
      <w:r w:rsidR="003168E1" w:rsidRPr="0009561A">
        <w:rPr>
          <w:rStyle w:val="af8"/>
          <w:rFonts w:asciiTheme="minorHAnsi" w:eastAsia="SimSun" w:hAnsiTheme="minorHAnsi" w:cstheme="minorBidi"/>
          <w:lang w:eastAsia="en-US"/>
        </w:rPr>
        <w:commentReference w:id="645"/>
      </w:r>
      <w:r w:rsidRPr="004A07B5">
        <w:rPr>
          <w:lang w:eastAsia="ja-JP"/>
        </w:rPr>
        <w:t>. It is basically extracted by investigating composed materials species in typical automotive vehicle models, i.e., ICE, HEV, FCV and EV. As material information, BOM (Bill of Materials) and IMDS (International Material Data Sheet) are commonly referenced in worldwide automotive industry.</w:t>
      </w:r>
    </w:p>
    <w:p w14:paraId="455E8854" w14:textId="77777777" w:rsidR="00014660" w:rsidRPr="004A07B5" w:rsidRDefault="00014660" w:rsidP="00B04C8A">
      <w:pPr>
        <w:rPr>
          <w:noProof/>
        </w:rPr>
      </w:pPr>
      <w:commentRangeStart w:id="646"/>
      <w:r w:rsidRPr="004A07B5">
        <w:rPr>
          <w:noProof/>
        </w:rPr>
        <w:t xml:space="preserve">Then material classification shall be set from its PCF impact viewpoint </w:t>
      </w:r>
      <w:commentRangeEnd w:id="646"/>
      <w:r w:rsidR="0040539A" w:rsidRPr="0009561A">
        <w:rPr>
          <w:rStyle w:val="af8"/>
          <w:rFonts w:asciiTheme="minorHAnsi" w:eastAsia="SimSun" w:hAnsiTheme="minorHAnsi" w:cstheme="minorBidi"/>
          <w:lang w:eastAsia="en-US"/>
        </w:rPr>
        <w:commentReference w:id="646"/>
      </w:r>
      <w:r w:rsidRPr="004A07B5">
        <w:rPr>
          <w:noProof/>
        </w:rPr>
        <w:t>and be derived in accordance with other stages as Parts production and vehicle assembly, Use, and End of Life.</w:t>
      </w:r>
    </w:p>
    <w:p w14:paraId="56A0E817" w14:textId="72661459" w:rsidR="00014660" w:rsidRPr="004A07B5" w:rsidRDefault="00014660" w:rsidP="00B04C8A">
      <w:pPr>
        <w:rPr>
          <w:noProof/>
        </w:rPr>
      </w:pPr>
      <w:r w:rsidRPr="004A07B5">
        <w:rPr>
          <w:noProof/>
        </w:rPr>
        <w:t xml:space="preserve">From a viewpoint of high PCF impact in automotive materials, system boundaries of </w:t>
      </w:r>
      <w:r w:rsidRPr="004A07B5">
        <w:rPr>
          <w:noProof/>
          <w:lang w:eastAsia="ja-JP"/>
        </w:rPr>
        <w:t>these</w:t>
      </w:r>
      <w:r w:rsidRPr="004A07B5">
        <w:rPr>
          <w:noProof/>
        </w:rPr>
        <w:t xml:space="preserve"> dominant materials (</w:t>
      </w:r>
      <w:r w:rsidRPr="004A07B5">
        <w:rPr>
          <w:noProof/>
          <w:lang w:eastAsia="ja-JP"/>
        </w:rPr>
        <w:t>steel</w:t>
      </w:r>
      <w:r w:rsidRPr="004A07B5">
        <w:rPr>
          <w:noProof/>
        </w:rPr>
        <w:t>, alumin</w:t>
      </w:r>
      <w:r w:rsidRPr="004A07B5">
        <w:rPr>
          <w:noProof/>
          <w:lang w:eastAsia="ja-JP"/>
        </w:rPr>
        <w:t>i</w:t>
      </w:r>
      <w:r w:rsidRPr="004A07B5">
        <w:rPr>
          <w:noProof/>
        </w:rPr>
        <w:t xml:space="preserve">um, copper, and plastic) are defined in </w:t>
      </w:r>
      <w:r w:rsidR="00545775" w:rsidRPr="004A07B5">
        <w:rPr>
          <w:bCs/>
          <w:noProof/>
        </w:rPr>
        <w:fldChar w:fldCharType="begin"/>
      </w:r>
      <w:r w:rsidR="00545775" w:rsidRPr="004A07B5">
        <w:rPr>
          <w:noProof/>
        </w:rPr>
        <w:instrText xml:space="preserve"> REF _Ref195633826 \h </w:instrText>
      </w:r>
      <w:r w:rsidR="00545775" w:rsidRPr="004A07B5">
        <w:rPr>
          <w:bCs/>
          <w:noProof/>
        </w:rPr>
        <w:instrText xml:space="preserve"> \* MERGEFORMAT </w:instrText>
      </w:r>
      <w:r w:rsidR="00545775" w:rsidRPr="004A07B5">
        <w:rPr>
          <w:bCs/>
          <w:noProof/>
        </w:rPr>
      </w:r>
      <w:r w:rsidR="00545775" w:rsidRPr="004A07B5">
        <w:rPr>
          <w:bCs/>
          <w:noProof/>
        </w:rPr>
        <w:fldChar w:fldCharType="separate"/>
      </w:r>
      <w:r w:rsidR="008E4B56" w:rsidRPr="004A07B5">
        <w:t xml:space="preserve">Figure </w:t>
      </w:r>
      <w:r w:rsidR="00D36E2E" w:rsidRPr="004A07B5">
        <w:rPr>
          <w:noProof/>
        </w:rPr>
        <w:t>14</w:t>
      </w:r>
      <w:r w:rsidR="00545775" w:rsidRPr="004A07B5">
        <w:rPr>
          <w:bCs/>
          <w:noProof/>
        </w:rPr>
        <w:fldChar w:fldCharType="end"/>
      </w:r>
      <w:r w:rsidR="00545775" w:rsidRPr="004A07B5">
        <w:rPr>
          <w:bCs/>
          <w:noProof/>
        </w:rPr>
        <w:t xml:space="preserve">, </w:t>
      </w:r>
      <w:r w:rsidR="00545775" w:rsidRPr="004A07B5">
        <w:rPr>
          <w:bCs/>
          <w:noProof/>
        </w:rPr>
        <w:fldChar w:fldCharType="begin"/>
      </w:r>
      <w:r w:rsidR="00545775" w:rsidRPr="004A07B5">
        <w:rPr>
          <w:bCs/>
          <w:noProof/>
        </w:rPr>
        <w:instrText xml:space="preserve"> REF _Ref195633831 \h  \* MERGEFORMAT </w:instrText>
      </w:r>
      <w:r w:rsidR="00545775" w:rsidRPr="004A07B5">
        <w:rPr>
          <w:bCs/>
          <w:noProof/>
        </w:rPr>
      </w:r>
      <w:r w:rsidR="00545775" w:rsidRPr="004A07B5">
        <w:rPr>
          <w:bCs/>
          <w:noProof/>
        </w:rPr>
        <w:fldChar w:fldCharType="separate"/>
      </w:r>
      <w:r w:rsidR="008E4B56" w:rsidRPr="004A07B5">
        <w:t xml:space="preserve">Figure </w:t>
      </w:r>
      <w:r w:rsidR="00D36E2E" w:rsidRPr="004A07B5">
        <w:rPr>
          <w:noProof/>
        </w:rPr>
        <w:t>15</w:t>
      </w:r>
      <w:r w:rsidR="00545775" w:rsidRPr="004A07B5">
        <w:rPr>
          <w:bCs/>
          <w:noProof/>
        </w:rPr>
        <w:fldChar w:fldCharType="end"/>
      </w:r>
      <w:r w:rsidR="00545775" w:rsidRPr="004A07B5">
        <w:rPr>
          <w:bCs/>
          <w:noProof/>
        </w:rPr>
        <w:t xml:space="preserve">, </w:t>
      </w:r>
      <w:r w:rsidR="00545775" w:rsidRPr="004A07B5">
        <w:rPr>
          <w:bCs/>
          <w:noProof/>
        </w:rPr>
        <w:fldChar w:fldCharType="begin"/>
      </w:r>
      <w:r w:rsidR="00545775" w:rsidRPr="004A07B5">
        <w:rPr>
          <w:bCs/>
          <w:noProof/>
        </w:rPr>
        <w:instrText xml:space="preserve"> REF _Ref195633833 \h  \* MERGEFORMAT </w:instrText>
      </w:r>
      <w:r w:rsidR="00545775" w:rsidRPr="004A07B5">
        <w:rPr>
          <w:bCs/>
          <w:noProof/>
        </w:rPr>
      </w:r>
      <w:r w:rsidR="00545775" w:rsidRPr="004A07B5">
        <w:rPr>
          <w:bCs/>
          <w:noProof/>
        </w:rPr>
        <w:fldChar w:fldCharType="separate"/>
      </w:r>
      <w:r w:rsidR="008E4B56" w:rsidRPr="004A07B5">
        <w:t xml:space="preserve">Figure </w:t>
      </w:r>
      <w:r w:rsidR="00D36E2E" w:rsidRPr="004A07B5">
        <w:rPr>
          <w:noProof/>
        </w:rPr>
        <w:t>16</w:t>
      </w:r>
      <w:r w:rsidR="00545775" w:rsidRPr="004A07B5">
        <w:rPr>
          <w:bCs/>
          <w:noProof/>
        </w:rPr>
        <w:fldChar w:fldCharType="end"/>
      </w:r>
      <w:r w:rsidR="00545775" w:rsidRPr="004A07B5">
        <w:rPr>
          <w:bCs/>
          <w:noProof/>
        </w:rPr>
        <w:t xml:space="preserve">, and </w:t>
      </w:r>
      <w:r w:rsidR="00545775" w:rsidRPr="004A07B5">
        <w:rPr>
          <w:bCs/>
          <w:noProof/>
        </w:rPr>
        <w:fldChar w:fldCharType="begin"/>
      </w:r>
      <w:r w:rsidR="00545775" w:rsidRPr="004A07B5">
        <w:rPr>
          <w:bCs/>
          <w:noProof/>
        </w:rPr>
        <w:instrText xml:space="preserve"> REF _Ref195633838 \h  \* MERGEFORMAT </w:instrText>
      </w:r>
      <w:r w:rsidR="00545775" w:rsidRPr="004A07B5">
        <w:rPr>
          <w:bCs/>
          <w:noProof/>
        </w:rPr>
      </w:r>
      <w:r w:rsidR="00545775" w:rsidRPr="004A07B5">
        <w:rPr>
          <w:bCs/>
          <w:noProof/>
        </w:rPr>
        <w:fldChar w:fldCharType="separate"/>
      </w:r>
      <w:r w:rsidR="008E4B56" w:rsidRPr="004A07B5">
        <w:t xml:space="preserve">Figure </w:t>
      </w:r>
      <w:r w:rsidR="00D36E2E" w:rsidRPr="004A07B5">
        <w:rPr>
          <w:noProof/>
        </w:rPr>
        <w:t>17</w:t>
      </w:r>
      <w:r w:rsidR="00545775" w:rsidRPr="004A07B5">
        <w:rPr>
          <w:bCs/>
          <w:noProof/>
        </w:rPr>
        <w:fldChar w:fldCharType="end"/>
      </w:r>
      <w:r w:rsidRPr="004A07B5">
        <w:rPr>
          <w:noProof/>
        </w:rPr>
        <w:t xml:space="preserve"> referring to the documents </w:t>
      </w:r>
      <w:commentRangeStart w:id="647"/>
      <w:r w:rsidRPr="004A07B5">
        <w:rPr>
          <w:noProof/>
        </w:rPr>
        <w:t xml:space="preserve">from international institutions e.g., worldsteel, </w:t>
      </w:r>
      <w:commentRangeStart w:id="648"/>
      <w:r w:rsidRPr="004A07B5">
        <w:rPr>
          <w:noProof/>
        </w:rPr>
        <w:t>IAI, EA, ICA, and TfS</w:t>
      </w:r>
      <w:commentRangeEnd w:id="647"/>
      <w:r w:rsidRPr="004A07B5">
        <w:rPr>
          <w:rStyle w:val="af8"/>
        </w:rPr>
        <w:commentReference w:id="647"/>
      </w:r>
      <w:commentRangeEnd w:id="648"/>
      <w:r w:rsidR="00FA2A0D" w:rsidRPr="0009561A">
        <w:rPr>
          <w:rStyle w:val="af8"/>
          <w:rFonts w:asciiTheme="minorHAnsi" w:eastAsia="SimSun" w:hAnsiTheme="minorHAnsi" w:cstheme="minorBidi"/>
          <w:lang w:eastAsia="en-US"/>
        </w:rPr>
        <w:commentReference w:id="648"/>
      </w:r>
      <w:r w:rsidRPr="004A07B5">
        <w:rPr>
          <w:noProof/>
        </w:rPr>
        <w:t>.</w:t>
      </w:r>
      <w:r w:rsidR="00B55D30" w:rsidRPr="004A07B5">
        <w:rPr>
          <w:noProof/>
        </w:rPr>
        <w:t xml:space="preserve"> </w:t>
      </w:r>
      <w:r w:rsidRPr="004A07B5">
        <w:rPr>
          <w:noProof/>
        </w:rPr>
        <w:t xml:space="preserve">Regarding other materials used in a vehicle, the list is shown in </w:t>
      </w:r>
      <w:r w:rsidR="00641389" w:rsidRPr="004A07B5">
        <w:rPr>
          <w:noProof/>
        </w:rPr>
        <w:fldChar w:fldCharType="begin"/>
      </w:r>
      <w:r w:rsidR="00641389" w:rsidRPr="004A07B5">
        <w:rPr>
          <w:noProof/>
        </w:rPr>
        <w:instrText xml:space="preserve"> REF _Ref195633389 \h </w:instrText>
      </w:r>
      <w:r w:rsidR="00641389" w:rsidRPr="004A07B5">
        <w:rPr>
          <w:noProof/>
        </w:rPr>
      </w:r>
      <w:r w:rsidR="00641389" w:rsidRPr="004A07B5">
        <w:rPr>
          <w:noProof/>
        </w:rPr>
        <w:fldChar w:fldCharType="separate"/>
      </w:r>
      <w:r w:rsidR="008E4B56" w:rsidRPr="004A07B5">
        <w:t xml:space="preserve">Table </w:t>
      </w:r>
      <w:r w:rsidR="008E4B56" w:rsidRPr="004A07B5">
        <w:rPr>
          <w:noProof/>
        </w:rPr>
        <w:t>7</w:t>
      </w:r>
      <w:r w:rsidR="00641389" w:rsidRPr="004A07B5">
        <w:rPr>
          <w:noProof/>
        </w:rPr>
        <w:fldChar w:fldCharType="end"/>
      </w:r>
      <w:r w:rsidRPr="004A07B5">
        <w:rPr>
          <w:noProof/>
        </w:rPr>
        <w:t>.</w:t>
      </w:r>
    </w:p>
    <w:p w14:paraId="4281785D" w14:textId="38A200CE" w:rsidR="00014660" w:rsidRPr="004A07B5" w:rsidRDefault="00014660" w:rsidP="00641389">
      <w:r w:rsidRPr="004A07B5">
        <w:rPr>
          <w:noProof/>
        </w:rPr>
        <w:t>Although it depends on a target vehicle specification, prodedures to select material classification should be explained.</w:t>
      </w:r>
    </w:p>
    <w:p w14:paraId="4185195A" w14:textId="6521EA25" w:rsidR="00014660" w:rsidRPr="004A07B5" w:rsidRDefault="00594F50" w:rsidP="0040539A">
      <w:pPr>
        <w:rPr>
          <w:lang w:eastAsia="ja-JP"/>
        </w:rPr>
      </w:pPr>
      <w:r w:rsidRPr="004A07B5">
        <w:rPr>
          <w:lang w:eastAsia="ja-JP"/>
        </w:rPr>
        <w:t>The</w:t>
      </w:r>
      <w:r w:rsidR="00014660" w:rsidRPr="004A07B5">
        <w:rPr>
          <w:lang w:eastAsia="ja-JP"/>
        </w:rPr>
        <w:t xml:space="preserve"> cut-off criteria,</w:t>
      </w:r>
      <w:r w:rsidR="001C5801" w:rsidRPr="004A07B5">
        <w:rPr>
          <w:lang w:eastAsia="ja-JP"/>
        </w:rPr>
        <w:t xml:space="preserve"> should be in line with Section </w:t>
      </w:r>
      <w:r w:rsidR="001C5801" w:rsidRPr="004A07B5">
        <w:rPr>
          <w:lang w:eastAsia="ja-JP"/>
        </w:rPr>
        <w:fldChar w:fldCharType="begin"/>
      </w:r>
      <w:r w:rsidR="001C5801" w:rsidRPr="004A07B5">
        <w:rPr>
          <w:lang w:eastAsia="ja-JP"/>
        </w:rPr>
        <w:instrText xml:space="preserve"> REF _Ref195712823 \r \h </w:instrText>
      </w:r>
      <w:r w:rsidR="001C5801" w:rsidRPr="004A07B5">
        <w:rPr>
          <w:lang w:eastAsia="ja-JP"/>
        </w:rPr>
      </w:r>
      <w:r w:rsidR="001C5801" w:rsidRPr="004A07B5">
        <w:rPr>
          <w:lang w:eastAsia="ja-JP"/>
        </w:rPr>
        <w:fldChar w:fldCharType="separate"/>
      </w:r>
      <w:r w:rsidR="008E4B56" w:rsidRPr="004A07B5">
        <w:rPr>
          <w:lang w:eastAsia="ja-JP"/>
        </w:rPr>
        <w:t>3.2.8</w:t>
      </w:r>
      <w:r w:rsidR="001C5801" w:rsidRPr="004A07B5">
        <w:rPr>
          <w:lang w:eastAsia="ja-JP"/>
        </w:rPr>
        <w:fldChar w:fldCharType="end"/>
      </w:r>
      <w:r w:rsidR="00014660" w:rsidRPr="004A07B5">
        <w:rPr>
          <w:lang w:eastAsia="ja-JP"/>
        </w:rPr>
        <w:t>.</w:t>
      </w:r>
      <w:commentRangeStart w:id="649"/>
      <w:commentRangeEnd w:id="649"/>
      <w:r w:rsidR="00014660" w:rsidRPr="004A07B5">
        <w:rPr>
          <w:rStyle w:val="af8"/>
        </w:rPr>
        <w:commentReference w:id="649"/>
      </w:r>
    </w:p>
    <w:p w14:paraId="2A2A61A5" w14:textId="61206E19" w:rsidR="00014660" w:rsidRPr="004A07B5" w:rsidRDefault="00641389" w:rsidP="00641389">
      <w:pPr>
        <w:pStyle w:val="affff9"/>
        <w:rPr>
          <w:lang w:eastAsia="ja-JP"/>
        </w:rPr>
      </w:pPr>
      <w:bookmarkStart w:id="650" w:name="_Ref195633389"/>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7</w:t>
      </w:r>
      <w:r w:rsidRPr="004A07B5">
        <w:fldChar w:fldCharType="end"/>
      </w:r>
      <w:bookmarkEnd w:id="650"/>
      <w:r w:rsidRPr="004A07B5">
        <w:t xml:space="preserve">: </w:t>
      </w:r>
      <w:r w:rsidR="00014660" w:rsidRPr="004A07B5">
        <w:rPr>
          <w:lang w:eastAsia="ja-JP"/>
        </w:rPr>
        <w:t>Automotive material list</w:t>
      </w:r>
    </w:p>
    <w:tbl>
      <w:tblPr>
        <w:tblStyle w:val="af2"/>
        <w:tblW w:w="7870" w:type="dxa"/>
        <w:tblInd w:w="704" w:type="dxa"/>
        <w:tblLayout w:type="fixed"/>
        <w:tblCellMar>
          <w:top w:w="57" w:type="dxa"/>
          <w:left w:w="108" w:type="dxa"/>
          <w:bottom w:w="57" w:type="dxa"/>
          <w:right w:w="108" w:type="dxa"/>
        </w:tblCellMar>
        <w:tblLook w:val="04A0" w:firstRow="1" w:lastRow="0" w:firstColumn="1" w:lastColumn="0" w:noHBand="0" w:noVBand="1"/>
      </w:tblPr>
      <w:tblGrid>
        <w:gridCol w:w="1644"/>
        <w:gridCol w:w="6226"/>
      </w:tblGrid>
      <w:tr w:rsidR="00014660" w:rsidRPr="004A07B5" w14:paraId="27960283" w14:textId="77777777" w:rsidTr="00545775">
        <w:trPr>
          <w:trHeight w:val="254"/>
        </w:trPr>
        <w:tc>
          <w:tcPr>
            <w:tcW w:w="1644" w:type="dxa"/>
            <w:shd w:val="clear" w:color="auto" w:fill="D9D9D9" w:themeFill="background1" w:themeFillShade="D9"/>
            <w:vAlign w:val="center"/>
          </w:tcPr>
          <w:p w14:paraId="36F0C983" w14:textId="77777777" w:rsidR="00014660" w:rsidRPr="004A07B5" w:rsidRDefault="00014660" w:rsidP="003D31AA">
            <w:pPr>
              <w:pStyle w:val="TableText0"/>
              <w:rPr>
                <w:lang w:val="en-GB" w:eastAsia="ja-JP"/>
              </w:rPr>
            </w:pPr>
            <w:r w:rsidRPr="004A07B5">
              <w:rPr>
                <w:lang w:val="en-GB"/>
              </w:rPr>
              <w:t>Material group</w:t>
            </w:r>
          </w:p>
        </w:tc>
        <w:tc>
          <w:tcPr>
            <w:tcW w:w="6226" w:type="dxa"/>
            <w:shd w:val="clear" w:color="auto" w:fill="D9D9D9" w:themeFill="background1" w:themeFillShade="D9"/>
            <w:vAlign w:val="center"/>
          </w:tcPr>
          <w:p w14:paraId="4E6F86DF" w14:textId="77777777" w:rsidR="00014660" w:rsidRPr="004A07B5" w:rsidRDefault="00014660" w:rsidP="003D31AA">
            <w:pPr>
              <w:pStyle w:val="TableText0"/>
              <w:rPr>
                <w:lang w:val="en-GB" w:eastAsia="ja-JP"/>
              </w:rPr>
            </w:pPr>
            <w:r w:rsidRPr="004A07B5">
              <w:rPr>
                <w:lang w:val="en-GB"/>
              </w:rPr>
              <w:t>Material classification</w:t>
            </w:r>
          </w:p>
        </w:tc>
      </w:tr>
      <w:tr w:rsidR="00014660" w:rsidRPr="004A07B5" w14:paraId="54D0C43C" w14:textId="77777777" w:rsidTr="00545775">
        <w:trPr>
          <w:trHeight w:val="1459"/>
        </w:trPr>
        <w:tc>
          <w:tcPr>
            <w:tcW w:w="1644" w:type="dxa"/>
            <w:vAlign w:val="center"/>
          </w:tcPr>
          <w:p w14:paraId="40EB2BD7" w14:textId="77777777" w:rsidR="00014660" w:rsidRPr="004A07B5" w:rsidRDefault="00014660" w:rsidP="003D31AA">
            <w:pPr>
              <w:pStyle w:val="TableText0"/>
              <w:rPr>
                <w:lang w:val="en-GB" w:eastAsia="ja-JP"/>
              </w:rPr>
            </w:pPr>
            <w:r w:rsidRPr="004A07B5">
              <w:rPr>
                <w:lang w:val="en-GB"/>
              </w:rPr>
              <w:br w:type="page"/>
            </w:r>
            <w:r w:rsidRPr="004A07B5">
              <w:rPr>
                <w:lang w:val="en-GB"/>
              </w:rPr>
              <w:br w:type="page"/>
              <w:t>Steel</w:t>
            </w:r>
          </w:p>
        </w:tc>
        <w:tc>
          <w:tcPr>
            <w:tcW w:w="6226" w:type="dxa"/>
            <w:vAlign w:val="center"/>
          </w:tcPr>
          <w:p w14:paraId="18FD9F30" w14:textId="77777777" w:rsidR="00014660" w:rsidRPr="004A07B5" w:rsidRDefault="00014660" w:rsidP="003D31AA">
            <w:pPr>
              <w:pStyle w:val="TableText0"/>
              <w:rPr>
                <w:lang w:val="en-GB" w:eastAsia="ja-JP"/>
              </w:rPr>
            </w:pPr>
            <w:r w:rsidRPr="004A07B5">
              <w:rPr>
                <w:lang w:val="en-GB"/>
              </w:rPr>
              <w:t>Cast iron, Cast steel, Hot-rolled steel sheet, Cold-rolled steel sheet, Electromagnetic steel sheet, Hot-rolled hot-dip galvanized steel sheet, Hot-rolled electrogalvanized steel sheet, Cold-rolled hot-dip galvanized steel sheet, Cold-rolled electro galvanized steel sheet, Carbon steel bar/wire rod, Special steel bars, Special steel wire rod/spring steel, Stainless steel sheet/bar, Sintered steel</w:t>
            </w:r>
          </w:p>
        </w:tc>
      </w:tr>
      <w:tr w:rsidR="00014660" w:rsidRPr="004A07B5" w14:paraId="3DFBBFD1" w14:textId="77777777" w:rsidTr="00545775">
        <w:trPr>
          <w:trHeight w:val="492"/>
        </w:trPr>
        <w:tc>
          <w:tcPr>
            <w:tcW w:w="1644" w:type="dxa"/>
            <w:vAlign w:val="center"/>
          </w:tcPr>
          <w:p w14:paraId="68051CCB" w14:textId="77777777" w:rsidR="00014660" w:rsidRPr="004A07B5" w:rsidRDefault="00014660" w:rsidP="003D31AA">
            <w:pPr>
              <w:pStyle w:val="TableText0"/>
              <w:rPr>
                <w:lang w:val="en-GB" w:eastAsia="ja-JP"/>
              </w:rPr>
            </w:pPr>
            <w:r w:rsidRPr="004A07B5">
              <w:rPr>
                <w:lang w:val="en-GB"/>
              </w:rPr>
              <w:t>Aluminium</w:t>
            </w:r>
          </w:p>
        </w:tc>
        <w:tc>
          <w:tcPr>
            <w:tcW w:w="6226" w:type="dxa"/>
            <w:vAlign w:val="center"/>
          </w:tcPr>
          <w:p w14:paraId="272E8046" w14:textId="77777777" w:rsidR="00014660" w:rsidRPr="004A07B5" w:rsidRDefault="00014660" w:rsidP="003D31AA">
            <w:pPr>
              <w:pStyle w:val="TableText0"/>
              <w:rPr>
                <w:lang w:val="en-GB" w:eastAsia="ja-JP"/>
              </w:rPr>
            </w:pPr>
            <w:r w:rsidRPr="004A07B5">
              <w:rPr>
                <w:lang w:val="en-GB"/>
              </w:rPr>
              <w:t xml:space="preserve">Cast aluminium, </w:t>
            </w:r>
            <w:proofErr w:type="gramStart"/>
            <w:r w:rsidRPr="004A07B5">
              <w:rPr>
                <w:lang w:val="en-GB"/>
              </w:rPr>
              <w:t>Die</w:t>
            </w:r>
            <w:proofErr w:type="gramEnd"/>
            <w:r w:rsidRPr="004A07B5">
              <w:rPr>
                <w:lang w:val="en-GB"/>
              </w:rPr>
              <w:t xml:space="preserve"> cast aluminium, </w:t>
            </w:r>
            <w:proofErr w:type="gramStart"/>
            <w:r w:rsidRPr="004A07B5">
              <w:rPr>
                <w:lang w:val="en-GB"/>
              </w:rPr>
              <w:t>Wrought</w:t>
            </w:r>
            <w:proofErr w:type="gramEnd"/>
            <w:r w:rsidRPr="004A07B5">
              <w:rPr>
                <w:lang w:val="en-GB"/>
              </w:rPr>
              <w:t xml:space="preserve"> aluminium(</w:t>
            </w:r>
            <w:r w:rsidRPr="004A07B5">
              <w:rPr>
                <w:lang w:val="en-GB" w:eastAsia="ja-JP"/>
              </w:rPr>
              <w:t>sheet</w:t>
            </w:r>
            <w:r w:rsidRPr="004A07B5">
              <w:rPr>
                <w:lang w:val="en-GB"/>
              </w:rPr>
              <w:t>), Wrought aluminium(extruded)</w:t>
            </w:r>
          </w:p>
        </w:tc>
      </w:tr>
      <w:tr w:rsidR="00014660" w:rsidRPr="004A07B5" w14:paraId="6DD7487B" w14:textId="77777777" w:rsidTr="00545775">
        <w:trPr>
          <w:trHeight w:val="492"/>
        </w:trPr>
        <w:tc>
          <w:tcPr>
            <w:tcW w:w="1644" w:type="dxa"/>
            <w:vAlign w:val="center"/>
          </w:tcPr>
          <w:p w14:paraId="7DFA8C37" w14:textId="77777777" w:rsidR="00014660" w:rsidRPr="004A07B5" w:rsidRDefault="00014660" w:rsidP="003D31AA">
            <w:pPr>
              <w:pStyle w:val="TableText0"/>
              <w:rPr>
                <w:lang w:val="en-GB" w:eastAsia="ja-JP"/>
              </w:rPr>
            </w:pPr>
            <w:r w:rsidRPr="004A07B5">
              <w:rPr>
                <w:lang w:val="en-GB"/>
              </w:rPr>
              <w:t>Copper</w:t>
            </w:r>
          </w:p>
        </w:tc>
        <w:tc>
          <w:tcPr>
            <w:tcW w:w="6226" w:type="dxa"/>
            <w:vAlign w:val="center"/>
          </w:tcPr>
          <w:p w14:paraId="0FE20B46" w14:textId="1C2489B4" w:rsidR="00014660" w:rsidRPr="004A07B5" w:rsidRDefault="00014660" w:rsidP="003D31AA">
            <w:pPr>
              <w:pStyle w:val="TableText0"/>
              <w:rPr>
                <w:lang w:val="en-GB" w:eastAsia="ja-JP"/>
              </w:rPr>
            </w:pPr>
            <w:r w:rsidRPr="004A07B5">
              <w:rPr>
                <w:lang w:val="en-GB"/>
              </w:rPr>
              <w:t xml:space="preserve">Tough pitch bare/coated copper wire, </w:t>
            </w:r>
            <w:commentRangeStart w:id="651"/>
            <w:proofErr w:type="spellStart"/>
            <w:r w:rsidRPr="004A07B5">
              <w:rPr>
                <w:lang w:val="en-GB"/>
              </w:rPr>
              <w:t>Oxgen</w:t>
            </w:r>
            <w:proofErr w:type="spellEnd"/>
            <w:r w:rsidRPr="004A07B5">
              <w:rPr>
                <w:lang w:val="en-GB"/>
              </w:rPr>
              <w:t xml:space="preserve"> </w:t>
            </w:r>
            <w:commentRangeEnd w:id="651"/>
            <w:r w:rsidR="00873C85" w:rsidRPr="0009561A">
              <w:rPr>
                <w:rStyle w:val="af8"/>
                <w:rFonts w:asciiTheme="minorHAnsi" w:eastAsia="SimSun" w:hAnsiTheme="minorHAnsi" w:cstheme="minorBidi"/>
                <w:lang w:val="en-GB" w:eastAsia="en-US"/>
              </w:rPr>
              <w:commentReference w:id="651"/>
            </w:r>
            <w:r w:rsidRPr="004A07B5">
              <w:rPr>
                <w:lang w:val="en-GB"/>
              </w:rPr>
              <w:t xml:space="preserve">free bare/coated copper wire, Tough pitch copper strip/bar, </w:t>
            </w:r>
            <w:proofErr w:type="spellStart"/>
            <w:r w:rsidRPr="004A07B5">
              <w:rPr>
                <w:lang w:val="en-GB"/>
              </w:rPr>
              <w:t>Oxgen</w:t>
            </w:r>
            <w:proofErr w:type="spellEnd"/>
            <w:r w:rsidRPr="004A07B5">
              <w:rPr>
                <w:lang w:val="en-GB"/>
              </w:rPr>
              <w:t xml:space="preserve"> free copper strip/bar</w:t>
            </w:r>
          </w:p>
        </w:tc>
      </w:tr>
      <w:tr w:rsidR="00014660" w:rsidRPr="004A07B5" w14:paraId="2ED2ED75" w14:textId="77777777" w:rsidTr="00545775">
        <w:trPr>
          <w:trHeight w:val="1477"/>
        </w:trPr>
        <w:tc>
          <w:tcPr>
            <w:tcW w:w="1644" w:type="dxa"/>
            <w:vAlign w:val="center"/>
          </w:tcPr>
          <w:p w14:paraId="77047E88" w14:textId="77777777" w:rsidR="00014660" w:rsidRPr="004A07B5" w:rsidRDefault="00014660" w:rsidP="003D31AA">
            <w:pPr>
              <w:pStyle w:val="TableText0"/>
              <w:rPr>
                <w:lang w:val="en-GB" w:eastAsia="ja-JP"/>
              </w:rPr>
            </w:pPr>
            <w:r w:rsidRPr="004A07B5">
              <w:rPr>
                <w:lang w:val="en-GB"/>
              </w:rPr>
              <w:lastRenderedPageBreak/>
              <w:t>Plastic</w:t>
            </w:r>
          </w:p>
        </w:tc>
        <w:tc>
          <w:tcPr>
            <w:tcW w:w="6226" w:type="dxa"/>
            <w:vAlign w:val="center"/>
          </w:tcPr>
          <w:p w14:paraId="02771E52" w14:textId="77777777" w:rsidR="00014660" w:rsidRPr="004A07B5" w:rsidRDefault="00014660" w:rsidP="003D31AA">
            <w:pPr>
              <w:pStyle w:val="TableText0"/>
              <w:rPr>
                <w:lang w:val="en-GB" w:eastAsia="ja-JP"/>
              </w:rPr>
            </w:pPr>
            <w:r w:rsidRPr="004A07B5">
              <w:rPr>
                <w:lang w:val="en-GB"/>
              </w:rPr>
              <w:t xml:space="preserve">PP(Polypropylene), PE(Polyethylene), </w:t>
            </w:r>
            <w:proofErr w:type="gramStart"/>
            <w:r w:rsidRPr="004A07B5">
              <w:rPr>
                <w:lang w:val="en-GB"/>
              </w:rPr>
              <w:t>PVC(</w:t>
            </w:r>
            <w:proofErr w:type="gramEnd"/>
            <w:r w:rsidRPr="004A07B5">
              <w:rPr>
                <w:lang w:val="en-GB"/>
              </w:rPr>
              <w:t xml:space="preserve">Polyvinyl Chloride), ABS (Acrylonitrile Butadiene Styrene), PA (Nylon), PC (Polycarbonate), PET (Polyethylene Terephthalate), PBT (Polybutylene Terephthalate), PUR (Polyurethane), POM (Polyacetal), ASA (Acrylonitrile Styrene Acrylate), PMMA (Acrylic resin), </w:t>
            </w:r>
            <w:proofErr w:type="gramStart"/>
            <w:r w:rsidRPr="004A07B5">
              <w:rPr>
                <w:lang w:val="en-GB"/>
              </w:rPr>
              <w:t>EP(</w:t>
            </w:r>
            <w:proofErr w:type="gramEnd"/>
            <w:r w:rsidRPr="004A07B5">
              <w:rPr>
                <w:lang w:val="en-GB"/>
              </w:rPr>
              <w:t xml:space="preserve">Epoxy resin), PPS (Polyphenylene </w:t>
            </w:r>
            <w:commentRangeStart w:id="652"/>
            <w:proofErr w:type="spellStart"/>
            <w:r w:rsidRPr="004A07B5">
              <w:rPr>
                <w:lang w:val="en-GB"/>
              </w:rPr>
              <w:t>Sulfide</w:t>
            </w:r>
            <w:commentRangeEnd w:id="652"/>
            <w:proofErr w:type="spellEnd"/>
            <w:r w:rsidR="0012339D" w:rsidRPr="0009561A">
              <w:rPr>
                <w:rStyle w:val="af8"/>
                <w:rFonts w:asciiTheme="minorHAnsi" w:eastAsia="SimSun" w:hAnsiTheme="minorHAnsi" w:cstheme="minorBidi"/>
                <w:lang w:val="en-GB" w:eastAsia="en-US"/>
              </w:rPr>
              <w:commentReference w:id="652"/>
            </w:r>
            <w:r w:rsidRPr="004A07B5">
              <w:rPr>
                <w:lang w:val="en-GB"/>
              </w:rPr>
              <w:t>), TPO (Thermoplastic Olefin), TPV (Thermoplastic Vulcanizate)</w:t>
            </w:r>
          </w:p>
        </w:tc>
      </w:tr>
      <w:tr w:rsidR="00014660" w:rsidRPr="004A07B5" w14:paraId="46E1DFCD" w14:textId="77777777" w:rsidTr="00545775">
        <w:trPr>
          <w:trHeight w:val="492"/>
        </w:trPr>
        <w:tc>
          <w:tcPr>
            <w:tcW w:w="1644" w:type="dxa"/>
            <w:vAlign w:val="center"/>
          </w:tcPr>
          <w:p w14:paraId="6CEC67C9" w14:textId="77777777" w:rsidR="00014660" w:rsidRPr="004A07B5" w:rsidRDefault="00014660" w:rsidP="003D31AA">
            <w:pPr>
              <w:pStyle w:val="TableText0"/>
              <w:rPr>
                <w:lang w:val="en-GB" w:eastAsia="ja-JP"/>
              </w:rPr>
            </w:pPr>
            <w:r w:rsidRPr="004A07B5">
              <w:rPr>
                <w:lang w:val="en-GB"/>
              </w:rPr>
              <w:t>Non-ferrous metals</w:t>
            </w:r>
          </w:p>
        </w:tc>
        <w:tc>
          <w:tcPr>
            <w:tcW w:w="6226" w:type="dxa"/>
          </w:tcPr>
          <w:p w14:paraId="44568966" w14:textId="77777777" w:rsidR="00014660" w:rsidRPr="004A07B5" w:rsidRDefault="00014660" w:rsidP="003D31AA">
            <w:pPr>
              <w:pStyle w:val="TableText0"/>
              <w:rPr>
                <w:lang w:val="en-GB" w:eastAsia="ja-JP"/>
              </w:rPr>
            </w:pPr>
            <w:r w:rsidRPr="004A07B5">
              <w:rPr>
                <w:lang w:val="en-GB"/>
              </w:rPr>
              <w:t>Magnesium alloy, Zinc alloy, Platinum/Rhodium, Lead, Other metals</w:t>
            </w:r>
          </w:p>
        </w:tc>
      </w:tr>
      <w:tr w:rsidR="00014660" w:rsidRPr="004A07B5" w14:paraId="2F4ED52D" w14:textId="77777777" w:rsidTr="00545775">
        <w:trPr>
          <w:trHeight w:val="729"/>
        </w:trPr>
        <w:tc>
          <w:tcPr>
            <w:tcW w:w="1644" w:type="dxa"/>
            <w:vAlign w:val="center"/>
          </w:tcPr>
          <w:p w14:paraId="62539BD4" w14:textId="77777777" w:rsidR="00014660" w:rsidRPr="004A07B5" w:rsidRDefault="00014660" w:rsidP="003D31AA">
            <w:pPr>
              <w:pStyle w:val="TableText0"/>
              <w:rPr>
                <w:lang w:val="en-GB" w:eastAsia="ja-JP"/>
              </w:rPr>
            </w:pPr>
            <w:r w:rsidRPr="004A07B5">
              <w:rPr>
                <w:lang w:val="en-GB"/>
              </w:rPr>
              <w:t>Other organic materials</w:t>
            </w:r>
          </w:p>
        </w:tc>
        <w:tc>
          <w:tcPr>
            <w:tcW w:w="6226" w:type="dxa"/>
          </w:tcPr>
          <w:p w14:paraId="3C8E047C" w14:textId="325CA8DF" w:rsidR="00014660" w:rsidRPr="004A07B5" w:rsidRDefault="00014660" w:rsidP="003D31AA">
            <w:pPr>
              <w:pStyle w:val="TableText0"/>
              <w:rPr>
                <w:lang w:val="en-GB" w:eastAsia="ja-JP"/>
              </w:rPr>
            </w:pPr>
            <w:r w:rsidRPr="004A07B5">
              <w:rPr>
                <w:lang w:val="en-GB"/>
              </w:rPr>
              <w:t xml:space="preserve">SBR (Styrene-Butadiene Rubber), EPDM (Ethylene Propylene Diene Monomer), Other thermoplastic resins, Other thermosetting resins, Natural rubber, Synthetic rubber, Anti-rust oil, </w:t>
            </w:r>
            <w:r w:rsidRPr="004A07B5">
              <w:rPr>
                <w:lang w:val="en-GB" w:eastAsia="ja-JP"/>
              </w:rPr>
              <w:t>Leather,</w:t>
            </w:r>
            <w:r w:rsidRPr="004A07B5">
              <w:rPr>
                <w:lang w:val="en-GB"/>
              </w:rPr>
              <w:t xml:space="preserve"> Adhesives</w:t>
            </w:r>
          </w:p>
        </w:tc>
      </w:tr>
      <w:tr w:rsidR="00014660" w:rsidRPr="004A07B5" w14:paraId="2D84AD14" w14:textId="77777777" w:rsidTr="00545775">
        <w:trPr>
          <w:trHeight w:val="984"/>
        </w:trPr>
        <w:tc>
          <w:tcPr>
            <w:tcW w:w="1644" w:type="dxa"/>
            <w:vAlign w:val="center"/>
          </w:tcPr>
          <w:p w14:paraId="7E54E7CD" w14:textId="77777777" w:rsidR="00014660" w:rsidRPr="004A07B5" w:rsidRDefault="00014660" w:rsidP="003D31AA">
            <w:pPr>
              <w:pStyle w:val="TableText0"/>
              <w:rPr>
                <w:lang w:val="en-GB" w:eastAsia="ja-JP"/>
              </w:rPr>
            </w:pPr>
            <w:r w:rsidRPr="004A07B5">
              <w:rPr>
                <w:lang w:val="en-GB"/>
              </w:rPr>
              <w:t>Other materials</w:t>
            </w:r>
          </w:p>
        </w:tc>
        <w:tc>
          <w:tcPr>
            <w:tcW w:w="6226" w:type="dxa"/>
          </w:tcPr>
          <w:p w14:paraId="1A4D961E" w14:textId="342C9B0F" w:rsidR="00014660" w:rsidRPr="004A07B5" w:rsidRDefault="00014660" w:rsidP="003D31AA">
            <w:pPr>
              <w:pStyle w:val="TableText0"/>
              <w:rPr>
                <w:lang w:val="en-GB" w:eastAsia="ja-JP"/>
              </w:rPr>
            </w:pPr>
            <w:r w:rsidRPr="004A07B5">
              <w:rPr>
                <w:lang w:val="en-GB"/>
              </w:rPr>
              <w:t>Laminated Glass, Paints, Electrodeposition Coating, Electronic Components (Silicon), Engine oil, Brake fluid, Coolant, Refrigerant, Other inorganic materials</w:t>
            </w:r>
            <w:r w:rsidRPr="004A07B5">
              <w:rPr>
                <w:lang w:val="en-GB" w:eastAsia="ja-JP"/>
              </w:rPr>
              <w:t xml:space="preserve">, </w:t>
            </w:r>
            <w:r w:rsidR="00AD5736" w:rsidRPr="004A07B5">
              <w:rPr>
                <w:lang w:val="en-GB" w:eastAsia="ja-JP"/>
              </w:rPr>
              <w:t>Tyres</w:t>
            </w:r>
            <w:r w:rsidRPr="004A07B5">
              <w:rPr>
                <w:lang w:val="en-GB" w:eastAsia="ja-JP"/>
              </w:rPr>
              <w:t xml:space="preserve">, Battery materials (Lead-Acid battery, Ni-MH battery, </w:t>
            </w:r>
            <w:proofErr w:type="spellStart"/>
            <w:r w:rsidRPr="004A07B5">
              <w:rPr>
                <w:lang w:val="en-GB" w:eastAsia="ja-JP"/>
              </w:rPr>
              <w:t>LiB</w:t>
            </w:r>
            <w:proofErr w:type="spellEnd"/>
            <w:r w:rsidRPr="004A07B5">
              <w:rPr>
                <w:lang w:val="en-GB" w:eastAsia="ja-JP"/>
              </w:rPr>
              <w:t>: Lithium-Ion Battery)</w:t>
            </w:r>
          </w:p>
        </w:tc>
      </w:tr>
    </w:tbl>
    <w:p w14:paraId="55F0AA3C" w14:textId="77777777" w:rsidR="00014660" w:rsidRPr="004A07B5" w:rsidRDefault="00014660" w:rsidP="00014660">
      <w:pPr>
        <w:rPr>
          <w:lang w:eastAsia="ja-JP"/>
        </w:rPr>
      </w:pPr>
    </w:p>
    <w:p w14:paraId="0CBFB510" w14:textId="570DE273" w:rsidR="00014660" w:rsidRPr="004A07B5" w:rsidRDefault="00014660" w:rsidP="00DB325A">
      <w:pPr>
        <w:pStyle w:val="Caro3"/>
      </w:pPr>
      <w:bookmarkStart w:id="653" w:name="_Toc199059305"/>
      <w:r w:rsidRPr="004A07B5">
        <w:t>System boundaries</w:t>
      </w:r>
      <w:bookmarkEnd w:id="644"/>
      <w:bookmarkEnd w:id="653"/>
    </w:p>
    <w:bookmarkStart w:id="654" w:name="_Toc183530286"/>
    <w:p w14:paraId="3191E48E" w14:textId="5153A351" w:rsidR="00014660" w:rsidRPr="004A07B5" w:rsidRDefault="00DB325A" w:rsidP="00DB325A">
      <w:pPr>
        <w:rPr>
          <w:b/>
          <w:bCs/>
        </w:rPr>
      </w:pPr>
      <w:r w:rsidRPr="004A07B5">
        <w:fldChar w:fldCharType="begin"/>
      </w:r>
      <w:r w:rsidRPr="004A07B5">
        <w:instrText xml:space="preserve"> REF _Ref195633444 \h  \* MERGEFORMAT </w:instrText>
      </w:r>
      <w:r w:rsidRPr="004A07B5">
        <w:fldChar w:fldCharType="separate"/>
      </w:r>
      <w:r w:rsidR="008E4B56" w:rsidRPr="004A07B5">
        <w:t xml:space="preserve">Figure </w:t>
      </w:r>
      <w:r w:rsidR="00D36E2E" w:rsidRPr="004A07B5">
        <w:rPr>
          <w:noProof/>
        </w:rPr>
        <w:t>13</w:t>
      </w:r>
      <w:r w:rsidRPr="004A07B5">
        <w:fldChar w:fldCharType="end"/>
      </w:r>
      <w:r w:rsidRPr="004A07B5">
        <w:t xml:space="preserve"> </w:t>
      </w:r>
      <w:r w:rsidR="00014660" w:rsidRPr="004A07B5">
        <w:t>shows a system boundary of the material production stage.</w:t>
      </w:r>
    </w:p>
    <w:p w14:paraId="318E8CAA" w14:textId="61C32EF7" w:rsidR="00014660" w:rsidRPr="004A07B5" w:rsidRDefault="00DB325A" w:rsidP="0009561A">
      <w:pPr>
        <w:pStyle w:val="affff9"/>
      </w:pPr>
      <w:bookmarkStart w:id="655" w:name="_Ref195633444"/>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13</w:t>
      </w:r>
      <w:r w:rsidRPr="004A07B5">
        <w:fldChar w:fldCharType="end"/>
      </w:r>
      <w:bookmarkEnd w:id="655"/>
      <w:r w:rsidR="00014660" w:rsidRPr="004A07B5">
        <w:t>: A system boundary of materials production stage</w:t>
      </w:r>
    </w:p>
    <w:p w14:paraId="44B731B2" w14:textId="5A48AC2A" w:rsidR="00014660" w:rsidRPr="004A07B5" w:rsidRDefault="00F84F2B" w:rsidP="00F84F2B">
      <w:pPr>
        <w:pStyle w:val="afe"/>
        <w:keepNext/>
        <w:topLinePunct/>
        <w:ind w:left="0"/>
        <w:rPr>
          <w:lang w:eastAsia="ja-JP"/>
        </w:rPr>
      </w:pPr>
      <w:r w:rsidRPr="004A07B5">
        <w:rPr>
          <w:noProof/>
          <w:lang w:eastAsia="ja-JP"/>
        </w:rPr>
        <mc:AlternateContent>
          <mc:Choice Requires="wpg">
            <w:drawing>
              <wp:anchor distT="0" distB="0" distL="114300" distR="114300" simplePos="0" relativeHeight="251654308" behindDoc="0" locked="0" layoutInCell="1" allowOverlap="1" wp14:anchorId="6125FF55" wp14:editId="679C7106">
                <wp:simplePos x="0" y="0"/>
                <wp:positionH relativeFrom="column">
                  <wp:posOffset>274955</wp:posOffset>
                </wp:positionH>
                <wp:positionV relativeFrom="paragraph">
                  <wp:posOffset>223520</wp:posOffset>
                </wp:positionV>
                <wp:extent cx="5411470" cy="2413000"/>
                <wp:effectExtent l="0" t="0" r="17780" b="25400"/>
                <wp:wrapTopAndBottom/>
                <wp:docPr id="390579590" name="グループ化 4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11470" cy="2413000"/>
                          <a:chOff x="0" y="0"/>
                          <a:chExt cx="81226" cy="28406"/>
                        </a:xfrm>
                      </wpg:grpSpPr>
                      <wps:wsp>
                        <wps:cNvPr id="1776261829" name="正方形/長方形 43"/>
                        <wps:cNvSpPr>
                          <a:spLocks noChangeArrowheads="1"/>
                        </wps:cNvSpPr>
                        <wps:spPr bwMode="auto">
                          <a:xfrm>
                            <a:off x="0" y="3206"/>
                            <a:ext cx="25560" cy="252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69281251" name="正方形/長方形 97"/>
                        <wps:cNvSpPr>
                          <a:spLocks noChangeArrowheads="1"/>
                        </wps:cNvSpPr>
                        <wps:spPr bwMode="auto">
                          <a:xfrm>
                            <a:off x="27491" y="3206"/>
                            <a:ext cx="37080" cy="252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70051833" name="角丸四角形 63"/>
                        <wps:cNvSpPr>
                          <a:spLocks noChangeArrowheads="1"/>
                        </wps:cNvSpPr>
                        <wps:spPr bwMode="auto">
                          <a:xfrm>
                            <a:off x="1585" y="3754"/>
                            <a:ext cx="8640" cy="5635"/>
                          </a:xfrm>
                          <a:prstGeom prst="roundRect">
                            <a:avLst>
                              <a:gd name="adj" fmla="val 16667"/>
                            </a:avLst>
                          </a:prstGeom>
                          <a:solidFill>
                            <a:srgbClr val="C1E5F5"/>
                          </a:solidFill>
                          <a:ln w="12700">
                            <a:solidFill>
                              <a:srgbClr val="000000"/>
                            </a:solidFill>
                            <a:miter lim="800000"/>
                            <a:headEnd/>
                            <a:tailEnd/>
                          </a:ln>
                        </wps:spPr>
                        <wps:txbx>
                          <w:txbxContent>
                            <w:p w14:paraId="4CF87F8E" w14:textId="77777777" w:rsidR="00F84F2B" w:rsidRPr="00BC59A9" w:rsidRDefault="00F84F2B" w:rsidP="00BC59A9">
                              <w:pPr>
                                <w:pStyle w:val="TableTextCaro"/>
                                <w:rPr>
                                  <w:rFonts w:eastAsia="游ゴシック"/>
                                  <w:sz w:val="16"/>
                                  <w:szCs w:val="16"/>
                                </w:rPr>
                              </w:pPr>
                              <w:r w:rsidRPr="00BC59A9">
                                <w:rPr>
                                  <w:rFonts w:eastAsia="游ゴシック"/>
                                  <w:sz w:val="16"/>
                                  <w:szCs w:val="16"/>
                                </w:rPr>
                                <w:t xml:space="preserve">Virgin </w:t>
                              </w:r>
                            </w:p>
                            <w:p w14:paraId="74425B46" w14:textId="77777777" w:rsidR="00F84F2B" w:rsidRPr="00BC59A9" w:rsidRDefault="00F84F2B" w:rsidP="00BC59A9">
                              <w:pPr>
                                <w:pStyle w:val="TableTextCaro"/>
                                <w:rPr>
                                  <w:rFonts w:eastAsia="游ゴシック"/>
                                  <w:sz w:val="16"/>
                                  <w:szCs w:val="16"/>
                                </w:rPr>
                              </w:pPr>
                              <w:r w:rsidRPr="00BC59A9">
                                <w:rPr>
                                  <w:rFonts w:eastAsia="游ゴシック"/>
                                  <w:sz w:val="16"/>
                                  <w:szCs w:val="16"/>
                                </w:rPr>
                                <w:t>raw material</w:t>
                              </w:r>
                            </w:p>
                          </w:txbxContent>
                        </wps:txbx>
                        <wps:bodyPr rot="0" vert="horz" wrap="square" lIns="18000" tIns="18000" rIns="18000" bIns="18000" anchor="ctr" anchorCtr="0" upright="1">
                          <a:noAutofit/>
                        </wps:bodyPr>
                      </wps:wsp>
                      <wps:wsp>
                        <wps:cNvPr id="511325963" name="角丸四角形 64"/>
                        <wps:cNvSpPr>
                          <a:spLocks noChangeArrowheads="1"/>
                        </wps:cNvSpPr>
                        <wps:spPr bwMode="auto">
                          <a:xfrm>
                            <a:off x="1425" y="10806"/>
                            <a:ext cx="8640" cy="4840"/>
                          </a:xfrm>
                          <a:prstGeom prst="roundRect">
                            <a:avLst>
                              <a:gd name="adj" fmla="val 16667"/>
                            </a:avLst>
                          </a:prstGeom>
                          <a:solidFill>
                            <a:srgbClr val="C1E5F5"/>
                          </a:solidFill>
                          <a:ln w="12700">
                            <a:solidFill>
                              <a:srgbClr val="000000"/>
                            </a:solidFill>
                            <a:miter lim="800000"/>
                            <a:headEnd/>
                            <a:tailEnd/>
                          </a:ln>
                        </wps:spPr>
                        <wps:txbx>
                          <w:txbxContent>
                            <w:p w14:paraId="1A97E830" w14:textId="294A6163" w:rsidR="00F84F2B" w:rsidRPr="00F84F2B" w:rsidRDefault="00F84F2B" w:rsidP="00BC59A9">
                              <w:pPr>
                                <w:spacing w:line="0" w:lineRule="atLeast"/>
                                <w:ind w:left="0" w:right="0"/>
                                <w:jc w:val="center"/>
                                <w:rPr>
                                  <w:rFonts w:eastAsia="游ゴシック"/>
                                  <w:color w:val="000000"/>
                                  <w:sz w:val="16"/>
                                  <w:szCs w:val="16"/>
                                </w:rPr>
                              </w:pPr>
                              <w:r w:rsidRPr="00F84F2B">
                                <w:rPr>
                                  <w:rFonts w:eastAsia="游ゴシック"/>
                                  <w:color w:val="000000"/>
                                  <w:sz w:val="16"/>
                                  <w:szCs w:val="16"/>
                                </w:rPr>
                                <w:t>Recycled</w:t>
                              </w:r>
                              <w:r w:rsidR="00BC59A9">
                                <w:rPr>
                                  <w:rFonts w:eastAsia="游ゴシック"/>
                                  <w:color w:val="000000"/>
                                  <w:sz w:val="16"/>
                                  <w:szCs w:val="16"/>
                                </w:rPr>
                                <w:t xml:space="preserve"> </w:t>
                              </w:r>
                              <w:r w:rsidRPr="00F84F2B">
                                <w:rPr>
                                  <w:rFonts w:eastAsia="游ゴシック"/>
                                  <w:color w:val="000000"/>
                                  <w:sz w:val="16"/>
                                  <w:szCs w:val="16"/>
                                </w:rPr>
                                <w:t>raw material</w:t>
                              </w:r>
                            </w:p>
                          </w:txbxContent>
                        </wps:txbx>
                        <wps:bodyPr rot="0" vert="horz" wrap="square" lIns="18000" tIns="18000" rIns="18000" bIns="18000" anchor="ctr" anchorCtr="0" upright="1">
                          <a:noAutofit/>
                        </wps:bodyPr>
                      </wps:wsp>
                      <wps:wsp>
                        <wps:cNvPr id="699135518" name="角丸四角形 67"/>
                        <wps:cNvSpPr>
                          <a:spLocks noChangeArrowheads="1"/>
                        </wps:cNvSpPr>
                        <wps:spPr bwMode="auto">
                          <a:xfrm>
                            <a:off x="1425" y="17694"/>
                            <a:ext cx="8640" cy="3600"/>
                          </a:xfrm>
                          <a:prstGeom prst="roundRect">
                            <a:avLst>
                              <a:gd name="adj" fmla="val 16667"/>
                            </a:avLst>
                          </a:prstGeom>
                          <a:solidFill>
                            <a:srgbClr val="C1E5F5"/>
                          </a:solidFill>
                          <a:ln w="12700">
                            <a:solidFill>
                              <a:srgbClr val="000000"/>
                            </a:solidFill>
                            <a:miter lim="800000"/>
                            <a:headEnd/>
                            <a:tailEnd/>
                          </a:ln>
                        </wps:spPr>
                        <wps:txbx>
                          <w:txbxContent>
                            <w:p w14:paraId="50B32771"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Fuel and Electricity</w:t>
                              </w:r>
                            </w:p>
                          </w:txbxContent>
                        </wps:txbx>
                        <wps:bodyPr rot="0" vert="horz" wrap="square" lIns="18000" tIns="18000" rIns="18000" bIns="18000" anchor="ctr" anchorCtr="0" upright="1">
                          <a:noAutofit/>
                        </wps:bodyPr>
                      </wps:wsp>
                      <wps:wsp>
                        <wps:cNvPr id="438493412" name="フローチャート: 処理 9"/>
                        <wps:cNvSpPr>
                          <a:spLocks noChangeArrowheads="1"/>
                        </wps:cNvSpPr>
                        <wps:spPr bwMode="auto">
                          <a:xfrm>
                            <a:off x="13597" y="4453"/>
                            <a:ext cx="10800" cy="4320"/>
                          </a:xfrm>
                          <a:prstGeom prst="flowChartProcess">
                            <a:avLst/>
                          </a:prstGeom>
                          <a:solidFill>
                            <a:srgbClr val="FBE5D6"/>
                          </a:solidFill>
                          <a:ln w="12700">
                            <a:solidFill>
                              <a:srgbClr val="000000"/>
                            </a:solidFill>
                            <a:miter lim="800000"/>
                            <a:headEnd/>
                            <a:tailEnd/>
                          </a:ln>
                        </wps:spPr>
                        <wps:txbx>
                          <w:txbxContent>
                            <w:p w14:paraId="03FD0820"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 xml:space="preserve">Upstream </w:t>
                              </w:r>
                            </w:p>
                            <w:p w14:paraId="1D2D6096"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Material production</w:t>
                              </w:r>
                            </w:p>
                          </w:txbxContent>
                        </wps:txbx>
                        <wps:bodyPr rot="0" vert="horz" wrap="square" lIns="18000" tIns="18000" rIns="18000" bIns="18000" anchor="ctr" anchorCtr="0" upright="1">
                          <a:noAutofit/>
                        </wps:bodyPr>
                      </wps:wsp>
                      <wps:wsp>
                        <wps:cNvPr id="41891516" name="カギ線コネクタ 71"/>
                        <wps:cNvCnPr>
                          <a:cxnSpLocks/>
                          <a:stCxn id="1870051833" idx="3"/>
                          <a:endCxn id="438493412" idx="1"/>
                        </wps:cNvCnPr>
                        <wps:spPr bwMode="auto">
                          <a:xfrm>
                            <a:off x="10225" y="6571"/>
                            <a:ext cx="3372" cy="41"/>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98707075" name="カギ線コネクタ 72"/>
                        <wps:cNvCnPr>
                          <a:cxnSpLocks/>
                          <a:stCxn id="1405534563" idx="3"/>
                          <a:endCxn id="1519981822" idx="1"/>
                        </wps:cNvCnPr>
                        <wps:spPr bwMode="auto">
                          <a:xfrm>
                            <a:off x="38298" y="6609"/>
                            <a:ext cx="3265" cy="3032"/>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388685018" name="カギ線コネクタ 73"/>
                        <wps:cNvCnPr>
                          <a:cxnSpLocks/>
                          <a:stCxn id="511325963" idx="3"/>
                          <a:endCxn id="438493412" idx="1"/>
                        </wps:cNvCnPr>
                        <wps:spPr bwMode="auto">
                          <a:xfrm flipV="1">
                            <a:off x="10065" y="6613"/>
                            <a:ext cx="3532" cy="6613"/>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907128020" name="フローチャート: 処理 20"/>
                        <wps:cNvSpPr>
                          <a:spLocks noChangeArrowheads="1"/>
                        </wps:cNvSpPr>
                        <wps:spPr bwMode="auto">
                          <a:xfrm>
                            <a:off x="1425" y="22860"/>
                            <a:ext cx="8640" cy="3600"/>
                          </a:xfrm>
                          <a:prstGeom prst="flowChartProcess">
                            <a:avLst/>
                          </a:prstGeom>
                          <a:solidFill>
                            <a:srgbClr val="FBE5D6"/>
                          </a:solidFill>
                          <a:ln w="12700">
                            <a:solidFill>
                              <a:srgbClr val="000000"/>
                            </a:solidFill>
                            <a:miter lim="800000"/>
                            <a:headEnd/>
                            <a:tailEnd/>
                          </a:ln>
                        </wps:spPr>
                        <wps:txbx>
                          <w:txbxContent>
                            <w:p w14:paraId="70DF0D5E"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Transportation</w:t>
                              </w:r>
                            </w:p>
                          </w:txbxContent>
                        </wps:txbx>
                        <wps:bodyPr rot="0" vert="horz" wrap="square" lIns="18000" tIns="18000" rIns="18000" bIns="18000" anchor="ctr" anchorCtr="0" upright="1">
                          <a:noAutofit/>
                        </wps:bodyPr>
                      </wps:wsp>
                      <wps:wsp>
                        <wps:cNvPr id="626472654" name="フローチャート: 処理 21"/>
                        <wps:cNvSpPr>
                          <a:spLocks noChangeArrowheads="1"/>
                        </wps:cNvSpPr>
                        <wps:spPr bwMode="auto">
                          <a:xfrm>
                            <a:off x="14666" y="22860"/>
                            <a:ext cx="8640" cy="3600"/>
                          </a:xfrm>
                          <a:prstGeom prst="flowChartProcess">
                            <a:avLst/>
                          </a:prstGeom>
                          <a:solidFill>
                            <a:srgbClr val="FBE5D6"/>
                          </a:solidFill>
                          <a:ln w="12700">
                            <a:solidFill>
                              <a:srgbClr val="000000"/>
                            </a:solidFill>
                            <a:miter lim="800000"/>
                            <a:headEnd/>
                            <a:tailEnd/>
                          </a:ln>
                        </wps:spPr>
                        <wps:txbx>
                          <w:txbxContent>
                            <w:p w14:paraId="3810B5CD"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Disposal</w:t>
                              </w:r>
                            </w:p>
                          </w:txbxContent>
                        </wps:txbx>
                        <wps:bodyPr rot="0" vert="horz" wrap="square" lIns="18000" tIns="18000" rIns="18000" bIns="18000" anchor="ctr" anchorCtr="0" upright="1">
                          <a:noAutofit/>
                        </wps:bodyPr>
                      </wps:wsp>
                      <wps:wsp>
                        <wps:cNvPr id="1961813137" name="直線矢印コネクタ 33"/>
                        <wps:cNvCnPr>
                          <a:cxnSpLocks/>
                          <a:stCxn id="438493412" idx="2"/>
                          <a:endCxn id="626472654" idx="0"/>
                        </wps:cNvCnPr>
                        <wps:spPr bwMode="auto">
                          <a:xfrm flipH="1">
                            <a:off x="18985" y="8772"/>
                            <a:ext cx="11" cy="1408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841889502" name="テキスト ボックス 38"/>
                        <wps:cNvSpPr txBox="1">
                          <a:spLocks noChangeArrowheads="1"/>
                        </wps:cNvSpPr>
                        <wps:spPr bwMode="auto">
                          <a:xfrm>
                            <a:off x="0" y="0"/>
                            <a:ext cx="26655" cy="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B4D9D" w14:textId="77777777" w:rsidR="00F84F2B" w:rsidRPr="00F84F2B" w:rsidRDefault="00F84F2B" w:rsidP="00F84F2B">
                              <w:pPr>
                                <w:spacing w:line="0" w:lineRule="atLeast"/>
                                <w:ind w:left="0" w:right="0"/>
                                <w:rPr>
                                  <w:rFonts w:eastAsiaTheme="minorEastAsia"/>
                                  <w:color w:val="0070C0"/>
                                  <w:kern w:val="24"/>
                                  <w:sz w:val="16"/>
                                  <w:szCs w:val="16"/>
                                </w:rPr>
                              </w:pPr>
                              <w:r w:rsidRPr="00F84F2B">
                                <w:rPr>
                                  <w:rFonts w:eastAsiaTheme="minorEastAsia"/>
                                  <w:color w:val="0070C0"/>
                                  <w:kern w:val="24"/>
                                  <w:sz w:val="16"/>
                                  <w:szCs w:val="16"/>
                                </w:rPr>
                                <w:t>[A-1] Upstream process</w:t>
                              </w:r>
                            </w:p>
                          </w:txbxContent>
                        </wps:txbx>
                        <wps:bodyPr rot="0" vert="horz" wrap="square" lIns="18000" tIns="18000" rIns="18000" bIns="18000" anchor="t" anchorCtr="0" upright="1">
                          <a:noAutofit/>
                        </wps:bodyPr>
                      </wps:wsp>
                      <wps:wsp>
                        <wps:cNvPr id="1784551776" name="カギ線コネクタ 76"/>
                        <wps:cNvCnPr>
                          <a:cxnSpLocks/>
                          <a:stCxn id="438493412" idx="3"/>
                          <a:endCxn id="1405534563" idx="1"/>
                        </wps:cNvCnPr>
                        <wps:spPr bwMode="auto">
                          <a:xfrm flipV="1">
                            <a:off x="24397" y="6609"/>
                            <a:ext cx="4519"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05534563" name="角丸四角形 52"/>
                        <wps:cNvSpPr>
                          <a:spLocks noChangeArrowheads="1"/>
                        </wps:cNvSpPr>
                        <wps:spPr bwMode="auto">
                          <a:xfrm>
                            <a:off x="28916" y="4809"/>
                            <a:ext cx="9382" cy="3600"/>
                          </a:xfrm>
                          <a:prstGeom prst="roundRect">
                            <a:avLst>
                              <a:gd name="adj" fmla="val 16667"/>
                            </a:avLst>
                          </a:prstGeom>
                          <a:solidFill>
                            <a:srgbClr val="C1E5F5"/>
                          </a:solidFill>
                          <a:ln w="12700">
                            <a:solidFill>
                              <a:srgbClr val="000000"/>
                            </a:solidFill>
                            <a:miter lim="800000"/>
                            <a:headEnd/>
                            <a:tailEnd/>
                          </a:ln>
                        </wps:spPr>
                        <wps:txbx>
                          <w:txbxContent>
                            <w:p w14:paraId="567D7F90" w14:textId="15B02E66" w:rsidR="00F84F2B" w:rsidRPr="0009561A" w:rsidRDefault="00F84F2B" w:rsidP="00F84F2B">
                              <w:pPr>
                                <w:spacing w:line="0" w:lineRule="atLeast"/>
                                <w:ind w:left="0" w:right="0"/>
                                <w:jc w:val="center"/>
                                <w:rPr>
                                  <w:rFonts w:eastAsia="游ゴシック"/>
                                  <w:color w:val="000000"/>
                                  <w:sz w:val="16"/>
                                  <w:szCs w:val="16"/>
                                </w:rPr>
                              </w:pPr>
                              <w:r w:rsidRPr="0009561A">
                                <w:rPr>
                                  <w:rFonts w:eastAsia="游ゴシック"/>
                                  <w:color w:val="000000"/>
                                  <w:sz w:val="16"/>
                                  <w:szCs w:val="16"/>
                                </w:rPr>
                                <w:t>Intermedia</w:t>
                              </w:r>
                              <w:r w:rsidR="00B1306C" w:rsidRPr="0009561A">
                                <w:rPr>
                                  <w:rFonts w:eastAsia="游ゴシック"/>
                                  <w:color w:val="000000"/>
                                  <w:sz w:val="16"/>
                                  <w:szCs w:val="16"/>
                                </w:rPr>
                                <w:t>t</w:t>
                              </w:r>
                              <w:r w:rsidRPr="0009561A">
                                <w:rPr>
                                  <w:rFonts w:eastAsia="游ゴシック"/>
                                  <w:color w:val="000000"/>
                                  <w:sz w:val="16"/>
                                  <w:szCs w:val="16"/>
                                </w:rPr>
                                <w:t>e material</w:t>
                              </w:r>
                            </w:p>
                          </w:txbxContent>
                        </wps:txbx>
                        <wps:bodyPr rot="0" vert="horz" wrap="square" lIns="18000" tIns="18000" rIns="18000" bIns="18000" anchor="ctr" anchorCtr="0" upright="1">
                          <a:noAutofit/>
                        </wps:bodyPr>
                      </wps:wsp>
                      <wps:wsp>
                        <wps:cNvPr id="1832638224" name="カギ線コネクタ 72"/>
                        <wps:cNvCnPr>
                          <a:cxnSpLocks/>
                        </wps:cNvCnPr>
                        <wps:spPr bwMode="auto">
                          <a:xfrm>
                            <a:off x="37555" y="6608"/>
                            <a:ext cx="31438"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33321807" name="テキスト ボックス 96"/>
                        <wps:cNvSpPr txBox="1">
                          <a:spLocks noChangeArrowheads="1"/>
                        </wps:cNvSpPr>
                        <wps:spPr bwMode="auto">
                          <a:xfrm>
                            <a:off x="27481" y="0"/>
                            <a:ext cx="26655" cy="4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39726" w14:textId="77777777" w:rsidR="00F84F2B" w:rsidRPr="00F84F2B" w:rsidRDefault="00F84F2B" w:rsidP="00F84F2B">
                              <w:pPr>
                                <w:spacing w:line="0" w:lineRule="atLeast"/>
                                <w:ind w:left="0" w:right="0"/>
                                <w:rPr>
                                  <w:rFonts w:eastAsiaTheme="minorEastAsia"/>
                                  <w:color w:val="0070C0"/>
                                  <w:kern w:val="24"/>
                                  <w:sz w:val="16"/>
                                  <w:szCs w:val="16"/>
                                </w:rPr>
                              </w:pPr>
                              <w:r w:rsidRPr="00F84F2B">
                                <w:rPr>
                                  <w:rFonts w:eastAsiaTheme="minorEastAsia"/>
                                  <w:color w:val="0070C0"/>
                                  <w:kern w:val="24"/>
                                  <w:sz w:val="16"/>
                                  <w:szCs w:val="16"/>
                                </w:rPr>
                                <w:t>[A-2] Downstream process</w:t>
                              </w:r>
                            </w:p>
                          </w:txbxContent>
                        </wps:txbx>
                        <wps:bodyPr rot="0" vert="horz" wrap="square" lIns="18000" tIns="18000" rIns="18000" bIns="18000" anchor="t" anchorCtr="0" upright="1">
                          <a:noAutofit/>
                        </wps:bodyPr>
                      </wps:wsp>
                      <wps:wsp>
                        <wps:cNvPr id="834411088" name="正方形/長方形 98"/>
                        <wps:cNvSpPr>
                          <a:spLocks noChangeArrowheads="1"/>
                        </wps:cNvSpPr>
                        <wps:spPr bwMode="auto">
                          <a:xfrm>
                            <a:off x="68986" y="4453"/>
                            <a:ext cx="12240" cy="10410"/>
                          </a:xfrm>
                          <a:prstGeom prst="rect">
                            <a:avLst/>
                          </a:prstGeom>
                          <a:solidFill>
                            <a:srgbClr val="FBE5D6"/>
                          </a:solidFill>
                          <a:ln w="12700">
                            <a:solidFill>
                              <a:srgbClr val="000000"/>
                            </a:solidFill>
                            <a:miter lim="800000"/>
                            <a:headEnd/>
                            <a:tailEnd/>
                          </a:ln>
                        </wps:spPr>
                        <wps:txbx>
                          <w:txbxContent>
                            <w:p w14:paraId="641A4C7E"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Parts production</w:t>
                              </w:r>
                            </w:p>
                            <w:p w14:paraId="5FF566BF"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 xml:space="preserve"> and </w:t>
                              </w:r>
                            </w:p>
                            <w:p w14:paraId="64739995"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vehicle assembly stage</w:t>
                              </w:r>
                            </w:p>
                          </w:txbxContent>
                        </wps:txbx>
                        <wps:bodyPr rot="0" vert="horz" wrap="square" lIns="18000" tIns="18000" rIns="18000" bIns="18000" anchor="ctr" anchorCtr="0" upright="1">
                          <a:noAutofit/>
                        </wps:bodyPr>
                      </wps:wsp>
                      <wps:wsp>
                        <wps:cNvPr id="960572748" name="カギ線コネクタ 72"/>
                        <wps:cNvCnPr>
                          <a:cxnSpLocks/>
                        </wps:cNvCnPr>
                        <wps:spPr bwMode="auto">
                          <a:xfrm flipV="1">
                            <a:off x="10064" y="6612"/>
                            <a:ext cx="3532" cy="1804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59571801" name="カギ線コネクタ 72"/>
                        <wps:cNvCnPr>
                          <a:cxnSpLocks/>
                          <a:endCxn id="511325963" idx="2"/>
                        </wps:cNvCnPr>
                        <wps:spPr bwMode="auto">
                          <a:xfrm rot="10800000" flipV="1">
                            <a:off x="5745" y="8772"/>
                            <a:ext cx="13251" cy="6874"/>
                          </a:xfrm>
                          <a:prstGeom prst="bentConnector4">
                            <a:avLst>
                              <a:gd name="adj1" fmla="val -24"/>
                              <a:gd name="adj2" fmla="val 117298"/>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45172783" name="角丸四角形 64"/>
                        <wps:cNvSpPr>
                          <a:spLocks noChangeArrowheads="1"/>
                        </wps:cNvSpPr>
                        <wps:spPr bwMode="auto">
                          <a:xfrm>
                            <a:off x="28916" y="10806"/>
                            <a:ext cx="8640" cy="3600"/>
                          </a:xfrm>
                          <a:prstGeom prst="roundRect">
                            <a:avLst>
                              <a:gd name="adj" fmla="val 16667"/>
                            </a:avLst>
                          </a:prstGeom>
                          <a:solidFill>
                            <a:srgbClr val="C1E5F5"/>
                          </a:solidFill>
                          <a:ln w="12700">
                            <a:solidFill>
                              <a:srgbClr val="000000"/>
                            </a:solidFill>
                            <a:miter lim="800000"/>
                            <a:headEnd/>
                            <a:tailEnd/>
                          </a:ln>
                        </wps:spPr>
                        <wps:txbx>
                          <w:txbxContent>
                            <w:p w14:paraId="41D7CE0F"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 xml:space="preserve">Recycled </w:t>
                              </w:r>
                            </w:p>
                            <w:p w14:paraId="0F08E2A1"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raw material</w:t>
                              </w:r>
                            </w:p>
                          </w:txbxContent>
                        </wps:txbx>
                        <wps:bodyPr rot="0" vert="horz" wrap="square" lIns="18000" tIns="18000" rIns="18000" bIns="18000" anchor="ctr" anchorCtr="0" upright="1">
                          <a:noAutofit/>
                        </wps:bodyPr>
                      </wps:wsp>
                      <wps:wsp>
                        <wps:cNvPr id="810355610" name="角丸四角形 67"/>
                        <wps:cNvSpPr>
                          <a:spLocks noChangeArrowheads="1"/>
                        </wps:cNvSpPr>
                        <wps:spPr bwMode="auto">
                          <a:xfrm>
                            <a:off x="28916" y="17694"/>
                            <a:ext cx="8640" cy="3600"/>
                          </a:xfrm>
                          <a:prstGeom prst="roundRect">
                            <a:avLst>
                              <a:gd name="adj" fmla="val 16667"/>
                            </a:avLst>
                          </a:prstGeom>
                          <a:solidFill>
                            <a:srgbClr val="C1E5F5"/>
                          </a:solidFill>
                          <a:ln w="12700">
                            <a:solidFill>
                              <a:srgbClr val="000000"/>
                            </a:solidFill>
                            <a:miter lim="800000"/>
                            <a:headEnd/>
                            <a:tailEnd/>
                          </a:ln>
                        </wps:spPr>
                        <wps:txbx>
                          <w:txbxContent>
                            <w:p w14:paraId="62EAF169"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Fuel and Elect</w:t>
                              </w:r>
                              <w:r w:rsidRPr="00F84F2B">
                                <w:rPr>
                                  <w:rFonts w:eastAsia="游ゴシック"/>
                                  <w:color w:val="000000"/>
                                  <w:sz w:val="16"/>
                                  <w:szCs w:val="16"/>
                                  <w:lang w:eastAsia="ja-JP"/>
                                </w:rPr>
                                <w:t>r</w:t>
                              </w:r>
                              <w:r w:rsidRPr="00F84F2B">
                                <w:rPr>
                                  <w:rFonts w:eastAsia="游ゴシック"/>
                                  <w:color w:val="000000"/>
                                  <w:sz w:val="16"/>
                                  <w:szCs w:val="16"/>
                                </w:rPr>
                                <w:t>icity</w:t>
                              </w:r>
                            </w:p>
                          </w:txbxContent>
                        </wps:txbx>
                        <wps:bodyPr rot="0" vert="horz" wrap="square" lIns="18000" tIns="18000" rIns="18000" bIns="18000" anchor="ctr" anchorCtr="0" upright="1">
                          <a:noAutofit/>
                        </wps:bodyPr>
                      </wps:wsp>
                      <wps:wsp>
                        <wps:cNvPr id="1708422105" name="フローチャート: 処理 118"/>
                        <wps:cNvSpPr>
                          <a:spLocks noChangeArrowheads="1"/>
                        </wps:cNvSpPr>
                        <wps:spPr bwMode="auto">
                          <a:xfrm>
                            <a:off x="28916" y="22860"/>
                            <a:ext cx="8640" cy="3600"/>
                          </a:xfrm>
                          <a:prstGeom prst="flowChartProcess">
                            <a:avLst/>
                          </a:prstGeom>
                          <a:solidFill>
                            <a:srgbClr val="FBE5D6"/>
                          </a:solidFill>
                          <a:ln w="12700">
                            <a:solidFill>
                              <a:srgbClr val="000000"/>
                            </a:solidFill>
                            <a:miter lim="800000"/>
                            <a:headEnd/>
                            <a:tailEnd/>
                          </a:ln>
                        </wps:spPr>
                        <wps:txbx>
                          <w:txbxContent>
                            <w:p w14:paraId="6A3C2873"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Transportation</w:t>
                              </w:r>
                            </w:p>
                          </w:txbxContent>
                        </wps:txbx>
                        <wps:bodyPr rot="0" vert="horz" wrap="square" lIns="18000" tIns="18000" rIns="18000" bIns="18000" anchor="ctr" anchorCtr="0" upright="1">
                          <a:noAutofit/>
                        </wps:bodyPr>
                      </wps:wsp>
                      <wps:wsp>
                        <wps:cNvPr id="1399511315" name="フローチャート: 処理 119"/>
                        <wps:cNvSpPr>
                          <a:spLocks noChangeArrowheads="1"/>
                        </wps:cNvSpPr>
                        <wps:spPr bwMode="auto">
                          <a:xfrm>
                            <a:off x="42691" y="22860"/>
                            <a:ext cx="8640" cy="3600"/>
                          </a:xfrm>
                          <a:prstGeom prst="flowChartProcess">
                            <a:avLst/>
                          </a:prstGeom>
                          <a:solidFill>
                            <a:srgbClr val="FBE5D6"/>
                          </a:solidFill>
                          <a:ln w="12700">
                            <a:solidFill>
                              <a:srgbClr val="000000"/>
                            </a:solidFill>
                            <a:miter lim="800000"/>
                            <a:headEnd/>
                            <a:tailEnd/>
                          </a:ln>
                        </wps:spPr>
                        <wps:txbx>
                          <w:txbxContent>
                            <w:p w14:paraId="20E8C5C8"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Disposal</w:t>
                              </w:r>
                            </w:p>
                          </w:txbxContent>
                        </wps:txbx>
                        <wps:bodyPr rot="0" vert="horz" wrap="square" lIns="18000" tIns="18000" rIns="18000" bIns="18000" anchor="ctr" anchorCtr="0" upright="1">
                          <a:noAutofit/>
                        </wps:bodyPr>
                      </wps:wsp>
                      <wps:wsp>
                        <wps:cNvPr id="1519981822" name="フローチャート: 処理 128"/>
                        <wps:cNvSpPr>
                          <a:spLocks noChangeArrowheads="1"/>
                        </wps:cNvSpPr>
                        <wps:spPr bwMode="auto">
                          <a:xfrm>
                            <a:off x="41563" y="7481"/>
                            <a:ext cx="10800" cy="4320"/>
                          </a:xfrm>
                          <a:prstGeom prst="flowChartProcess">
                            <a:avLst/>
                          </a:prstGeom>
                          <a:solidFill>
                            <a:srgbClr val="FBE5D6"/>
                          </a:solidFill>
                          <a:ln w="12700">
                            <a:solidFill>
                              <a:srgbClr val="000000"/>
                            </a:solidFill>
                            <a:miter lim="800000"/>
                            <a:headEnd/>
                            <a:tailEnd/>
                          </a:ln>
                        </wps:spPr>
                        <wps:txbx>
                          <w:txbxContent>
                            <w:p w14:paraId="1CF842C1"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 xml:space="preserve">Downstream </w:t>
                              </w:r>
                            </w:p>
                            <w:p w14:paraId="7B25A952"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Material production</w:t>
                              </w:r>
                            </w:p>
                          </w:txbxContent>
                        </wps:txbx>
                        <wps:bodyPr rot="0" vert="horz" wrap="square" lIns="18000" tIns="18000" rIns="18000" bIns="18000" anchor="ctr" anchorCtr="0" upright="1">
                          <a:noAutofit/>
                        </wps:bodyPr>
                      </wps:wsp>
                      <wps:wsp>
                        <wps:cNvPr id="1203613293" name="角丸四角形 64"/>
                        <wps:cNvSpPr>
                          <a:spLocks noChangeArrowheads="1"/>
                        </wps:cNvSpPr>
                        <wps:spPr bwMode="auto">
                          <a:xfrm>
                            <a:off x="54507" y="7837"/>
                            <a:ext cx="8640" cy="3600"/>
                          </a:xfrm>
                          <a:prstGeom prst="roundRect">
                            <a:avLst>
                              <a:gd name="adj" fmla="val 16667"/>
                            </a:avLst>
                          </a:prstGeom>
                          <a:solidFill>
                            <a:srgbClr val="C1E5F5"/>
                          </a:solidFill>
                          <a:ln w="12700">
                            <a:solidFill>
                              <a:srgbClr val="000000"/>
                            </a:solidFill>
                            <a:miter lim="800000"/>
                            <a:headEnd/>
                            <a:tailEnd/>
                          </a:ln>
                        </wps:spPr>
                        <wps:txbx>
                          <w:txbxContent>
                            <w:p w14:paraId="6EDDAC5E"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Material product</w:t>
                              </w:r>
                            </w:p>
                          </w:txbxContent>
                        </wps:txbx>
                        <wps:bodyPr rot="0" vert="horz" wrap="square" lIns="18000" tIns="18000" rIns="18000" bIns="18000" anchor="ctr" anchorCtr="0" upright="1">
                          <a:noAutofit/>
                        </wps:bodyPr>
                      </wps:wsp>
                      <wps:wsp>
                        <wps:cNvPr id="208546563" name="フローチャート: 処理 130"/>
                        <wps:cNvSpPr>
                          <a:spLocks noChangeArrowheads="1"/>
                        </wps:cNvSpPr>
                        <wps:spPr bwMode="auto">
                          <a:xfrm>
                            <a:off x="54507" y="22860"/>
                            <a:ext cx="8640" cy="3600"/>
                          </a:xfrm>
                          <a:prstGeom prst="flowChartProcess">
                            <a:avLst/>
                          </a:prstGeom>
                          <a:solidFill>
                            <a:srgbClr val="FBE5D6"/>
                          </a:solidFill>
                          <a:ln w="12700">
                            <a:solidFill>
                              <a:srgbClr val="000000"/>
                            </a:solidFill>
                            <a:miter lim="800000"/>
                            <a:headEnd/>
                            <a:tailEnd/>
                          </a:ln>
                        </wps:spPr>
                        <wps:txbx>
                          <w:txbxContent>
                            <w:p w14:paraId="492A7C79"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Transportation</w:t>
                              </w:r>
                            </w:p>
                          </w:txbxContent>
                        </wps:txbx>
                        <wps:bodyPr rot="0" vert="horz" wrap="square" lIns="18000" tIns="18000" rIns="18000" bIns="18000" anchor="ctr" anchorCtr="0" upright="1">
                          <a:noAutofit/>
                        </wps:bodyPr>
                      </wps:wsp>
                      <wps:wsp>
                        <wps:cNvPr id="809247739" name="カギ線コネクタ 72"/>
                        <wps:cNvCnPr>
                          <a:cxnSpLocks/>
                        </wps:cNvCnPr>
                        <wps:spPr bwMode="auto">
                          <a:xfrm flipV="1">
                            <a:off x="63145" y="6612"/>
                            <a:ext cx="5848" cy="1804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55160750" name="カギ線コネクタ 72"/>
                        <wps:cNvCnPr>
                          <a:cxnSpLocks/>
                        </wps:cNvCnPr>
                        <wps:spPr bwMode="auto">
                          <a:xfrm flipV="1">
                            <a:off x="63145" y="6612"/>
                            <a:ext cx="5848" cy="3024"/>
                          </a:xfrm>
                          <a:prstGeom prst="bentConnector3">
                            <a:avLst>
                              <a:gd name="adj1" fmla="val 50000"/>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94030159" name="カギ線コネクタ 72"/>
                        <wps:cNvCnPr>
                          <a:cxnSpLocks/>
                        </wps:cNvCnPr>
                        <wps:spPr bwMode="auto">
                          <a:xfrm flipV="1">
                            <a:off x="52361" y="9636"/>
                            <a:ext cx="2144" cy="4"/>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576498189" name="カギ線コネクタ 72"/>
                        <wps:cNvCnPr>
                          <a:cxnSpLocks/>
                        </wps:cNvCnPr>
                        <wps:spPr bwMode="auto">
                          <a:xfrm>
                            <a:off x="46962" y="11799"/>
                            <a:ext cx="48" cy="11057"/>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403062835" name="カギ線コネクタ 72"/>
                        <wps:cNvCnPr>
                          <a:cxnSpLocks/>
                        </wps:cNvCnPr>
                        <wps:spPr bwMode="auto">
                          <a:xfrm rot="5400000">
                            <a:off x="38796" y="6238"/>
                            <a:ext cx="2605" cy="13727"/>
                          </a:xfrm>
                          <a:prstGeom prst="bentConnector3">
                            <a:avLst>
                              <a:gd name="adj1" fmla="val 182245"/>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898987180" name="カギ線コネクタ 72"/>
                        <wps:cNvCnPr>
                          <a:cxnSpLocks/>
                        </wps:cNvCnPr>
                        <wps:spPr bwMode="auto">
                          <a:xfrm flipV="1">
                            <a:off x="37555" y="9640"/>
                            <a:ext cx="4007" cy="2964"/>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2017502442" name="カギ線コネクタ 72"/>
                        <wps:cNvCnPr>
                          <a:cxnSpLocks/>
                        </wps:cNvCnPr>
                        <wps:spPr bwMode="auto">
                          <a:xfrm>
                            <a:off x="37555" y="6608"/>
                            <a:ext cx="4007" cy="3032"/>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927833438" name="カギ線コネクタ 72"/>
                        <wps:cNvCnPr>
                          <a:cxnSpLocks/>
                        </wps:cNvCnPr>
                        <wps:spPr bwMode="auto">
                          <a:xfrm flipV="1">
                            <a:off x="37555" y="9640"/>
                            <a:ext cx="4007" cy="9851"/>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86885745" name="カギ線コネクタ 72"/>
                        <wps:cNvCnPr>
                          <a:cxnSpLocks/>
                        </wps:cNvCnPr>
                        <wps:spPr bwMode="auto">
                          <a:xfrm flipV="1">
                            <a:off x="37555" y="9640"/>
                            <a:ext cx="4007" cy="15016"/>
                          </a:xfrm>
                          <a:prstGeom prst="bentConnector3">
                            <a:avLst>
                              <a:gd name="adj1" fmla="val 61049"/>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6125FF55" id="グループ化 428" o:spid="_x0000_s1361" style="position:absolute;left:0;text-align:left;margin-left:21.65pt;margin-top:17.6pt;width:426.1pt;height:190pt;z-index:251654308;mso-position-horizontal-relative:text;mso-position-vertical-relative:text;mso-width-relative:margin;mso-height-relative:margin" coordsize="81226,28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BpvzAoAAKJhAAAOAAAAZHJzL2Uyb0RvYy54bWzsXV2P21gZvkfiP1i5347P8Tn2cdTpanfa&#10;LkgLVCxw70mcD0jsYHuaKXdMpGVvVkJIywVFQtqV4AIVkEDarQTix4Ru4V/wnA9/5WOSTDvuzNaq&#10;NIqbxHGOn/O8z/u87zm5++75dGI9DpN0HEfHHXLH7lhh1Iv742h43Pnxjx6+IzpWmgVRP5jEUXjc&#10;eRKmnXfvfftbd+ezbkjjUTzph4mFk0Rpdz477oyybNY9Okp7o3AapHfiWRjhyUGcTIMMh8nwqJ8E&#10;c5x9Ojmitu0ezeOkP0viXpim+N/7+snOPXX+wSDsZT8YDNIwsybHHVxbpv4m6u+p/Ht0727QHSbB&#10;bDTumcsIrnAV02Ac4UOLU90PssA6S8Zrp5qOe0mcxoPsTi+eHsWDwbgXqu+Ab0PslW/zQRKfzdR3&#10;GXbnw1kxTBjalXG68ml733/8QTL7aPYo0VePhx/GvZ+lVhSfjIJoGL6XzjCIuLVyqI7ms2G3+hZ5&#10;PNTvt07n34v7uMXBWRarsTgfJFN5VnxL61wN+ZNiyMPzzOrhPzkjhHm4Mz08RxlxbNvclN4Id27t&#10;fb3RA/NOQSh1zfsEs111fUFXf6i6UHNhEgsAV1qOX/pq4/fRKJiF6rakcjAeJda4jwHyPJe6RFC/&#10;Y0XBFAPx9bMvvv7t8xf/+vzof599qR9ZzJHXKS8I78yHPV0d8ySJ56Mw6ONC83GvvEG+O8Ud23PE&#10;HaoHJ+jmg045d/Mh55hFtaELurMkzT4I46klHxx3Etx/dT+Dxx+mmURB+RJ5e6P44XgyURNpEllz&#10;XDL1cE75VBpPxn35rDpIhqcnk8R6HMi5aHv2Sf7BtZfJD70fpCP9uvRJKg/kFQbd6TgDWUzG0+OO&#10;AE5ypMiRehD11UuyYDzRj3GVk0hBVo+WHvXTuP8EI5fEmgnAXHgwipNfdKw5WOC4k/78LEjCjjX5&#10;boTR9wljkjbUAeMexUFSfea0+kwQ9XCq404vSzqWPjjJNNmczZLxcITPImpgovg9zJLBWA2nvJ/6&#10;uszlAqtNgZa6PsVM4uQy0Ppeg6ClHvNxNaCDdeA6ni1a4MpA9tYDV4BjOBGOkwP3v3/6zX+++urF&#10;06d4AM613CaZlnDBNWY9zjRZ5WQrXMkgMrxx1+E7qDY+i/o/rPGt5L1h30SUoP/TjjWYTiBRwKIW&#10;cV1XTU1wnSLnNW6uMWtaJeAT8oA/zC+n9rJDSDwnYVxA7Ryvgamz89NzFVghjHL6OZC9iYwSOXub&#10;A83e5kCztzm4fezNCXEo94F0g4+1OaCw2JDaIIzqOUBA0kqOlYqjnAQMWq2dBPvKlcokoO0k2Ki7&#10;Xd8nDkco2DoJmlQv5STwXH9rJHDcnaK7jQQqJ5XcVZkERUxvI4FOIU3yyRzBfIcRmk+C5eKz5eLZ&#10;cvHP5eKXy8UX6sEnXevFr/748tcfW37OJQ0koZicyB+knmeMq/tXhgUZKYw4YlD7l8eFwSSew5NI&#10;skfa7rksJ62JkZruefj+A34/NwtqL7t5uqeI3i3a62gnwiecwP3RRsvy4s/Li7+8/PJ3y4u/Lxef&#10;Li/+urz4t+UVshEoP4m0w9U7j4zDpeyCNDs5j7R9U0koxn04UzlUo37+ksokU6+oWTP6A/a2ZohN&#10;jVpyub7QclY4jod5LDMGpj8id7WCVWsmzZJA2goncRQha4gT7S68XqPm1TW+lT2ZwQ/LkjEcxQnM&#10;FZhE07APkyWEaZxOzbzfatfgVsHQUx5eQ74I9wEH/IOgvRRihSjbC2LM5txhSAM7gNxGiAHVvi9g&#10;IgIAr4wxB14kVBFw5Lq2ovwKxqiL7yYx5tiO+hZI4XLDdsUAPA2jEmFOSburqSlcmzI35RXYbM5N&#10;r+gbVs5bo+/9U87bB0dHCFdwu9S4WxivkEf7wLGSPW5B4ysTnjWYjGc/yU1PUwcgKNvoRNF1Sc6y&#10;xtR3OMCoYJk/18Ly5rIk8W2PUGFLV9zQ5KWyUyu8pu0ISgWqHSrcr3tyuzOxt092KldQ3qVWdtZk&#10;J8p7zEPcZHuivao/r7vURxi8YBXrW7hLXbKrDljxFFQy2MIdus4wc17Q9lHNJg5xkL1rdn/59B9I&#10;sl7+4fMXn/6tlmqhCgN+NW/fmWqtygolPyFNy0yrMtOUNNHOQO388mB7EVwJj++sCg/hmyqN8JBh&#10;1SICgXiVapgwW6i0e7vuaJMujP21dFAIRoTwuV1xsT5eXjxbXjxfLj6xlovfLxcLldw/txxRQZwk&#10;Vys7fz9GTqUz4OvtqFhRE9R1uUmmGPN3JFMHdVNIJivSJCByQ4ZcIbLC524kbme3pcXBEwzlAXTn&#10;5DS2JXkq4sA+ydMqh+V5TMlhYJJ6tn+wXbQxe6LMMXbqelLP4B4Y40jOjpbCGveNqjddx8zVkixX&#10;/GBC2XWrQgqfVKtCJlYdIB/2kHGA2mrUAR1kFcItYlAjhHuLusqEQ13Ai5aZ0maHvjoXNspGZfsW&#10;fHy55pPB0lhMjsdlRNbOp7pLFeeTgLtblpRjqWErI4U8arDrkDmOQ9F2U2QWy8U2oedXw3JzQg9d&#10;iEJ3Id5QsVeUcBvhntsi9oTD0FBui6IZZFMPNooiZbZ63SHYRdJpQvB6+RsMacrfxGZEZ7lbyzC7&#10;ModaNeS21rz1IJTktHentmni053a5uCb1Ovnuzbaz8FKO7KY1xpSN2Ygsn6DwK6CKxpOajZKWb/B&#10;LWA7jJS2rih7Ekqsv4FAzH10Hwg02Ob1myvqtJp7t1pYVBg5RMnpSa+ag1QD76YqIveYVngbvDw0&#10;xRo7zxXeISBkexa334GyVbivdmYjmyrL34R4svgub+m23uzC2JG+zv7rZt7G+jfWiMHBoZ64GZ3O&#10;ZVp9aavz7toi1ve1/f6GA8u8Gl485k3Ji60GMBUZQWx0OrvQSIauV80lvRpEjhxy5utWtpVZ0PY6&#10;qxWO+7cg6bhwqZ2vpVU7C9brklgEyCglNuL/Pl0nBG1Thk8anRVtIf6wQrzuBWsBvw54x/elpiZ7&#10;A74whxoAPMMSYu2UtYA/EPAqiWgBvw74Shf0XgxPm2R4RlQHN/wP5REjtJTFhXZBy/qWCxVh33YW&#10;btk7hNoOeqGpfzPyW864LM1IhAt0f9UQXq7kbdPbQzYeqcyCoqLVSOnm9pSNqS04cxW57sX6jiqY&#10;NJTtlnOilTkHypxm+9JuD97RkkOZ5znFhlFbGtOuv6TjOjBYt5R0uJA1J9Ub25Z0bsHKRfQ6uli4&#10;WHiENxxUjq1rKdubFdsy4RsvExKf2Y5N+JtnKk4hlBVTYdsbJaTK5Itis7a2sav0E6TJLI+aa+zi&#10;nsvk8uVGcSLViOn7Y67vogyLxAX1V39lyXMRxuAcK0mynXLaJR7AzbUs8ZA84lKBjdBy7/6KHQeH&#10;9xNwJkvnemPKvE9UeOgvVK0sVK8oqbAJGm6M7sF+DDsAc6UYJZf5Q3bJadr2CBywLe5mDwV9dti0&#10;Ac0sjSJrU2tK2X3sy73/avYJMAhnRappiifNvX+d+y6gOswU8bWYOmSr5c2YwtaDUNKUsXJFWgN0&#10;VQloJZSw2keZ3CVBlVC6pi08Wijl25AftL32ZigRX7YvOWrtgXG3GoDSxgbOElSX8RPWyu7YfehK&#10;Qa8F1WsEFXaFEboR8lZAimALG5WzbVfeLaYuSfahedUPASjBaH60QP7SQPVY5XzlTyvc+z8AAAD/&#10;/wMAUEsDBBQABgAIAAAAIQDxHgNY3wAAAAkBAAAPAAAAZHJzL2Rvd25yZXYueG1sTI/BSsNAEIbv&#10;gu+wjODNbtIYadNsSinqqQhtBfG2zU6T0OxsyG6T9O0dT3qc+X7++SZfT7YVA/a+caQgnkUgkEpn&#10;GqoUfB7fnhYgfNBkdOsIFdzQw7q4v8t1ZtxIexwOoRJcQj7TCuoQukxKX9ZotZ+5DonZ2fVWBx77&#10;Sppej1xuWzmPohdpdUN8odYdbmssL4erVfA+6nGTxK/D7nLe3r6P6cfXLkalHh+mzQpEwCn8heFX&#10;n9WhYKeTu5LxolXwnCScVJCkcxDMF8s0BXFiEPNGFrn8/0HxAwAA//8DAFBLAQItABQABgAIAAAA&#10;IQC2gziS/gAAAOEBAAATAAAAAAAAAAAAAAAAAAAAAABbQ29udGVudF9UeXBlc10ueG1sUEsBAi0A&#10;FAAGAAgAAAAhADj9If/WAAAAlAEAAAsAAAAAAAAAAAAAAAAALwEAAF9yZWxzLy5yZWxzUEsBAi0A&#10;FAAGAAgAAAAhALjEGm/MCgAAomEAAA4AAAAAAAAAAAAAAAAALgIAAGRycy9lMm9Eb2MueG1sUEsB&#10;Ai0AFAAGAAgAAAAhAPEeA1jfAAAACQEAAA8AAAAAAAAAAAAAAAAAJg0AAGRycy9kb3ducmV2Lnht&#10;bFBLBQYAAAAABAAEAPMAAAAyDgAAAAA=&#10;">
                <o:lock v:ext="edit" aspectratio="t"/>
                <v:rect id="正方形/長方形 43" o:spid="_x0000_s1362" style="position:absolute;top:3206;width:2556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1ZyAAAAOMAAAAPAAAAZHJzL2Rvd25yZXYueG1sRE/NasJA&#10;EL4LfYdlCt7qxhySNLqKSKWlt0YL7W3MjklodjbNria+vVsoeJzvf5br0bTiQr1rLCuYzyIQxKXV&#10;DVcKDvvdUwbCeWSNrWVScCUH69XDZIm5tgN/0KXwlQgh7HJUUHvf5VK6siaDbmY74sCdbG/Qh7Ov&#10;pO5xCOGmlXEUJdJgw6Ghxo62NZU/xdko+PzKjmk2bNLd7+u3q95fCj4NW6Wmj+NmAcLT6O/if/eb&#10;DvPTNImTeRY/w99PAQC5ugEAAP//AwBQSwECLQAUAAYACAAAACEA2+H2y+4AAACFAQAAEwAAAAAA&#10;AAAAAAAAAAAAAAAAW0NvbnRlbnRfVHlwZXNdLnhtbFBLAQItABQABgAIAAAAIQBa9CxbvwAAABUB&#10;AAALAAAAAAAAAAAAAAAAAB8BAABfcmVscy8ucmVsc1BLAQItABQABgAIAAAAIQAZAO1ZyAAAAOMA&#10;AAAPAAAAAAAAAAAAAAAAAAcCAABkcnMvZG93bnJldi54bWxQSwUGAAAAAAMAAwC3AAAA/AIAAAAA&#10;" filled="f" strokecolor="#0070c0" strokeweight="1pt">
                  <v:stroke dashstyle="3 1"/>
                </v:rect>
                <v:rect id="正方形/長方形 97" o:spid="_x0000_s1363" style="position:absolute;left:27491;top:3206;width:37080;height:25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DDayAAAAOMAAAAPAAAAZHJzL2Rvd25yZXYueG1sRE/NasJA&#10;EL4LfYdlCt50k4AaU1cRqVS8NW3B3qbZMQnNzqbZrYlv3xWEHuf7n9VmMI24UOdqywriaQSCuLC6&#10;5lLB+9t+koJwHlljY5kUXMnBZv0wWmGmbc+vdMl9KUIIuwwVVN63mZSuqMigm9qWOHBn2xn04exK&#10;qTvsQ7hpZBJFc2mw5tBQYUu7iorv/Nco+DilX4u03y72Py+frjw+53zud0qNH4ftEwhPg/8X390H&#10;HeYn82WSxskshttPAQC5/gMAAP//AwBQSwECLQAUAAYACAAAACEA2+H2y+4AAACFAQAAEwAAAAAA&#10;AAAAAAAAAAAAAAAAW0NvbnRlbnRfVHlwZXNdLnhtbFBLAQItABQABgAIAAAAIQBa9CxbvwAAABUB&#10;AAALAAAAAAAAAAAAAAAAAB8BAABfcmVscy8ucmVsc1BLAQItABQABgAIAAAAIQCgqDDayAAAAOMA&#10;AAAPAAAAAAAAAAAAAAAAAAcCAABkcnMvZG93bnJldi54bWxQSwUGAAAAAAMAAwC3AAAA/AIAAAAA&#10;" filled="f" strokecolor="#0070c0" strokeweight="1pt">
                  <v:stroke dashstyle="3 1"/>
                </v:rect>
                <v:roundrect id="角丸四角形 63" o:spid="_x0000_s1364" style="position:absolute;left:1585;top:3754;width:8640;height:56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9mfxgAAAOMAAAAPAAAAZHJzL2Rvd25yZXYueG1sRE/NSgMx&#10;EL4LvkMYwZtNarEua9NSLELpSatIj8Nm3CxuJtsk3aZvbwTB43z/s1hl14uRQuw8a5hOFAjixpuO&#10;Ww0f7y93FYiYkA32nknDhSKsltdXC6yNP/MbjfvUihLCsUYNNqWhljI2lhzGiR+IC/flg8NUztBK&#10;E/Bcwl0v75WaS4cdlwaLAz1bar73J6chH4ajVTaMnweUbX7d7baby1zr25u8fgKRKKd/8Z97a8r8&#10;6lGph2k1m8HvTwUAufwBAAD//wMAUEsBAi0AFAAGAAgAAAAhANvh9svuAAAAhQEAABMAAAAAAAAA&#10;AAAAAAAAAAAAAFtDb250ZW50X1R5cGVzXS54bWxQSwECLQAUAAYACAAAACEAWvQsW78AAAAVAQAA&#10;CwAAAAAAAAAAAAAAAAAfAQAAX3JlbHMvLnJlbHNQSwECLQAUAAYACAAAACEAbq/Zn8YAAADjAAAA&#10;DwAAAAAAAAAAAAAAAAAHAgAAZHJzL2Rvd25yZXYueG1sUEsFBgAAAAADAAMAtwAAAPoCAAAAAA==&#10;" fillcolor="#c1e5f5" strokeweight="1pt">
                  <v:stroke joinstyle="miter"/>
                  <v:textbox inset=".5mm,.5mm,.5mm,.5mm">
                    <w:txbxContent>
                      <w:p w14:paraId="4CF87F8E" w14:textId="77777777" w:rsidR="00F84F2B" w:rsidRPr="00BC59A9" w:rsidRDefault="00F84F2B" w:rsidP="00BC59A9">
                        <w:pPr>
                          <w:pStyle w:val="TableTextCaro"/>
                          <w:rPr>
                            <w:rFonts w:eastAsia="游ゴシック"/>
                            <w:sz w:val="16"/>
                            <w:szCs w:val="16"/>
                          </w:rPr>
                        </w:pPr>
                        <w:r w:rsidRPr="00BC59A9">
                          <w:rPr>
                            <w:rFonts w:eastAsia="游ゴシック"/>
                            <w:sz w:val="16"/>
                            <w:szCs w:val="16"/>
                          </w:rPr>
                          <w:t xml:space="preserve">Virgin </w:t>
                        </w:r>
                      </w:p>
                      <w:p w14:paraId="74425B46" w14:textId="77777777" w:rsidR="00F84F2B" w:rsidRPr="00BC59A9" w:rsidRDefault="00F84F2B" w:rsidP="00BC59A9">
                        <w:pPr>
                          <w:pStyle w:val="TableTextCaro"/>
                          <w:rPr>
                            <w:rFonts w:eastAsia="游ゴシック"/>
                            <w:sz w:val="16"/>
                            <w:szCs w:val="16"/>
                          </w:rPr>
                        </w:pPr>
                        <w:r w:rsidRPr="00BC59A9">
                          <w:rPr>
                            <w:rFonts w:eastAsia="游ゴシック"/>
                            <w:sz w:val="16"/>
                            <w:szCs w:val="16"/>
                          </w:rPr>
                          <w:t>raw material</w:t>
                        </w:r>
                      </w:p>
                    </w:txbxContent>
                  </v:textbox>
                </v:roundrect>
                <v:roundrect id="角丸四角形 64" o:spid="_x0000_s1365" style="position:absolute;left:1425;top:10806;width:8640;height:4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ZJPyQAAAOIAAAAPAAAAZHJzL2Rvd25yZXYueG1sRI9BSwMx&#10;FITvQv9DeAVvNrstXXRtWooilJ60ivT42Dw3i5uXbRK36b83gtDjMDPfMKtNsr0YyYfOsYJyVoAg&#10;bpzuuFXw8f5ydw8iRGSNvWNScKEAm/XkZoW1dmd+o/EQW5EhHGpUYGIcailDY8himLmBOHtfzluM&#10;WfpWao/nDLe9nBdFJS12nBcMDvRkqPk+/FgF6TicTGH8+HlE2abX/X73fKmUup2m7SOISClew//t&#10;nVawLMvFfPlQLeDvUr4Dcv0LAAD//wMAUEsBAi0AFAAGAAgAAAAhANvh9svuAAAAhQEAABMAAAAA&#10;AAAAAAAAAAAAAAAAAFtDb250ZW50X1R5cGVzXS54bWxQSwECLQAUAAYACAAAACEAWvQsW78AAAAV&#10;AQAACwAAAAAAAAAAAAAAAAAfAQAAX3JlbHMvLnJlbHNQSwECLQAUAAYACAAAACEAcXmST8kAAADi&#10;AAAADwAAAAAAAAAAAAAAAAAHAgAAZHJzL2Rvd25yZXYueG1sUEsFBgAAAAADAAMAtwAAAP0CAAAA&#10;AA==&#10;" fillcolor="#c1e5f5" strokeweight="1pt">
                  <v:stroke joinstyle="miter"/>
                  <v:textbox inset=".5mm,.5mm,.5mm,.5mm">
                    <w:txbxContent>
                      <w:p w14:paraId="1A97E830" w14:textId="294A6163" w:rsidR="00F84F2B" w:rsidRPr="00F84F2B" w:rsidRDefault="00F84F2B" w:rsidP="00BC59A9">
                        <w:pPr>
                          <w:spacing w:line="0" w:lineRule="atLeast"/>
                          <w:ind w:left="0" w:right="0"/>
                          <w:jc w:val="center"/>
                          <w:rPr>
                            <w:rFonts w:eastAsia="游ゴシック"/>
                            <w:color w:val="000000"/>
                            <w:sz w:val="16"/>
                            <w:szCs w:val="16"/>
                          </w:rPr>
                        </w:pPr>
                        <w:r w:rsidRPr="00F84F2B">
                          <w:rPr>
                            <w:rFonts w:eastAsia="游ゴシック"/>
                            <w:color w:val="000000"/>
                            <w:sz w:val="16"/>
                            <w:szCs w:val="16"/>
                          </w:rPr>
                          <w:t>Recycled</w:t>
                        </w:r>
                        <w:r w:rsidR="00BC59A9">
                          <w:rPr>
                            <w:rFonts w:eastAsia="游ゴシック"/>
                            <w:color w:val="000000"/>
                            <w:sz w:val="16"/>
                            <w:szCs w:val="16"/>
                          </w:rPr>
                          <w:t xml:space="preserve"> </w:t>
                        </w:r>
                        <w:r w:rsidRPr="00F84F2B">
                          <w:rPr>
                            <w:rFonts w:eastAsia="游ゴシック"/>
                            <w:color w:val="000000"/>
                            <w:sz w:val="16"/>
                            <w:szCs w:val="16"/>
                          </w:rPr>
                          <w:t>raw material</w:t>
                        </w:r>
                      </w:p>
                    </w:txbxContent>
                  </v:textbox>
                </v:roundrect>
                <v:roundrect id="角丸四角形 67" o:spid="_x0000_s1366" style="position:absolute;left:1425;top:17694;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uixgAAAOIAAAAPAAAAZHJzL2Rvd25yZXYueG1sRE/Pa8Iw&#10;FL4P9j+EN9htpt2waGcU2RiIp01leHw0z6bYvNQkq/G/Xw6DHT++34tVsr0YyYfOsYJyUoAgbpzu&#10;uFVw2H88zUCEiKyxd0wKbhRgtby/W2Ct3ZW/aNzFVuQQDjUqMDEOtZShMWQxTNxAnLmT8xZjhr6V&#10;2uM1h9tePhdFJS12nBsMDvRmqDnvfqyCdBwupjB+/D6ibNPndrt5v1VKPT6k9SuISCn+i//cG62g&#10;ms/Ll+m0zJvzpXwH5PIXAAD//wMAUEsBAi0AFAAGAAgAAAAhANvh9svuAAAAhQEAABMAAAAAAAAA&#10;AAAAAAAAAAAAAFtDb250ZW50X1R5cGVzXS54bWxQSwECLQAUAAYACAAAACEAWvQsW78AAAAVAQAA&#10;CwAAAAAAAAAAAAAAAAAfAQAAX3JlbHMvLnJlbHNQSwECLQAUAAYACAAAACEAH7WLosYAAADiAAAA&#10;DwAAAAAAAAAAAAAAAAAHAgAAZHJzL2Rvd25yZXYueG1sUEsFBgAAAAADAAMAtwAAAPoCAAAAAA==&#10;" fillcolor="#c1e5f5" strokeweight="1pt">
                  <v:stroke joinstyle="miter"/>
                  <v:textbox inset=".5mm,.5mm,.5mm,.5mm">
                    <w:txbxContent>
                      <w:p w14:paraId="50B32771"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Fuel and Electricity</w:t>
                        </w:r>
                      </w:p>
                    </w:txbxContent>
                  </v:textbox>
                </v:roundrect>
                <v:shapetype id="_x0000_t109" coordsize="21600,21600" o:spt="109" path="m,l,21600r21600,l21600,xe">
                  <v:stroke joinstyle="miter"/>
                  <v:path gradientshapeok="t" o:connecttype="rect"/>
                </v:shapetype>
                <v:shape id="フローチャート: 処理 9" o:spid="_x0000_s1367" type="#_x0000_t109" style="position:absolute;left:13597;top:4453;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oLSygAAAOIAAAAPAAAAZHJzL2Rvd25yZXYueG1sRI9Ba8JA&#10;FITvhf6H5RW86UZNbZq6ShECXk0LpbfX7DObNvs2ZLcm+uvdgtDjMDPfMOvtaFtxot43jhXMZwkI&#10;4srphmsF72/FNAPhA7LG1jEpOJOH7eb+bo25dgMf6FSGWkQI+xwVmBC6XEpfGbLoZ64jjt7R9RZD&#10;lH0tdY9DhNtWLpJkJS02HBcMdrQzVP2Uv1ZBZmRhP7+L8unr+MhnXBUfl6FVavIwvr6ACDSG//Ct&#10;vdcK0mWWPi/T+QL+LsU7IDdXAAAA//8DAFBLAQItABQABgAIAAAAIQDb4fbL7gAAAIUBAAATAAAA&#10;AAAAAAAAAAAAAAAAAABbQ29udGVudF9UeXBlc10ueG1sUEsBAi0AFAAGAAgAAAAhAFr0LFu/AAAA&#10;FQEAAAsAAAAAAAAAAAAAAAAAHwEAAF9yZWxzLy5yZWxzUEsBAi0AFAAGAAgAAAAhAJzagtLKAAAA&#10;4gAAAA8AAAAAAAAAAAAAAAAABwIAAGRycy9kb3ducmV2LnhtbFBLBQYAAAAAAwADALcAAAD+AgAA&#10;AAA=&#10;" fillcolor="#fbe5d6" strokeweight="1pt">
                  <v:textbox inset=".5mm,.5mm,.5mm,.5mm">
                    <w:txbxContent>
                      <w:p w14:paraId="03FD0820"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 xml:space="preserve">Upstream </w:t>
                        </w:r>
                      </w:p>
                      <w:p w14:paraId="1D2D6096"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Material production</w:t>
                        </w:r>
                      </w:p>
                    </w:txbxContent>
                  </v:textbox>
                </v:shape>
                <v:shape id="カギ線コネクタ 71" o:spid="_x0000_s1368" type="#_x0000_t32" style="position:absolute;left:10225;top:6571;width:3372;height: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B3ygAAAOEAAAAPAAAAZHJzL2Rvd25yZXYueG1sRI9BS8NA&#10;FITvgv9heYI3u1kxtY3dFhEKiierheb2zL4mwezbkH1tU3+9Kwgeh5n5hlmsRt+pIw2xDWzBTDJQ&#10;xFVwLdcWPt7XNzNQUZAddoHJwpkirJaXFwssXDjxGx03UqsE4VighUakL7SOVUMe4yT0xMnbh8Gj&#10;JDnU2g14SnDf6dssm2qPLaeFBnt6aqj62hy8Bc53r+vyvpRyf/h2cv40+fZla+311fj4AEpolP/w&#10;X/vZWbgzs7nJzRR+H6U3oJc/AAAA//8DAFBLAQItABQABgAIAAAAIQDb4fbL7gAAAIUBAAATAAAA&#10;AAAAAAAAAAAAAAAAAABbQ29udGVudF9UeXBlc10ueG1sUEsBAi0AFAAGAAgAAAAhAFr0LFu/AAAA&#10;FQEAAAsAAAAAAAAAAAAAAAAAHwEAAF9yZWxzLy5yZWxzUEsBAi0AFAAGAAgAAAAhAFot0HfKAAAA&#10;4QAAAA8AAAAAAAAAAAAAAAAABwIAAGRycy9kb3ducmV2LnhtbFBLBQYAAAAAAwADALcAAAD+AgAA&#10;AAA=&#10;" strokeweight="1pt">
                  <v:stroke endarrow="block" endarrowlength="short" joinstyle="miter"/>
                  <o:lock v:ext="edit" shapetype="f"/>
                </v:shape>
                <v:shape id="カギ線コネクタ 72" o:spid="_x0000_s1369" type="#_x0000_t34" style="position:absolute;left:38298;top:6609;width:3265;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rQixwAAAOIAAAAPAAAAZHJzL2Rvd25yZXYueG1sRE9NS8NA&#10;EL0L/Q/LCN7sxmprjN2WIojtRTDxktuQHTfB7GzIjm36792CIO/0eF+89XbyvTrSGLvABu7mGSji&#10;JtiOnYHP6vU2BxUF2WIfmAycKcJ2M7taY2HDiT/oWIpTqYRjgQZakaHQOjYteYzzMBAn7SuMHiXR&#10;0Wk74imV+14vsmylPXacFloc6KWl5rv88Qbug1sd5FC7fPcudVWe3x6qmo25uZ52z6CEJvk3/6X3&#10;1sDyKX/MEpZwuZTugN78AgAA//8DAFBLAQItABQABgAIAAAAIQDb4fbL7gAAAIUBAAATAAAAAAAA&#10;AAAAAAAAAAAAAABbQ29udGVudF9UeXBlc10ueG1sUEsBAi0AFAAGAAgAAAAhAFr0LFu/AAAAFQEA&#10;AAsAAAAAAAAAAAAAAAAAHwEAAF9yZWxzLy5yZWxzUEsBAi0AFAAGAAgAAAAhADwOtCLHAAAA4gAA&#10;AA8AAAAAAAAAAAAAAAAABwIAAGRycy9kb3ducmV2LnhtbFBLBQYAAAAAAwADALcAAAD7AgAAAAA=&#10;" strokeweight="1pt">
                  <v:stroke endarrow="block" endarrowlength="short"/>
                  <o:lock v:ext="edit" shapetype="f"/>
                </v:shape>
                <v:shape id="カギ線コネクタ 73" o:spid="_x0000_s1370" type="#_x0000_t34" style="position:absolute;left:10065;top:6613;width:3532;height:66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jT2xgAAAOIAAAAPAAAAZHJzL2Rvd25yZXYueG1sRE/dasIw&#10;FL4X9g7hDHanqQ5d6YwyBoI4J8ztAQ7NWVtsTkp+NPr0y4Wwy4/vf7lOphdncr6zrGA6KUAQ11Z3&#10;3Cj4+d6MSxA+IGvsLZOCK3lYrx5GS6y0vfAXnY+hETmEfYUK2hCGSkpft2TQT+xAnLlf6wyGDF0j&#10;tcNLDje9nBXFQhrsODe0ONB7S/XpGI0CjP01msNt93Lax4+YPt0szZ1ST4/p7RVEoBT+xXf3Vit4&#10;LstFOS+meXO+lO+AXP0BAAD//wMAUEsBAi0AFAAGAAgAAAAhANvh9svuAAAAhQEAABMAAAAAAAAA&#10;AAAAAAAAAAAAAFtDb250ZW50X1R5cGVzXS54bWxQSwECLQAUAAYACAAAACEAWvQsW78AAAAVAQAA&#10;CwAAAAAAAAAAAAAAAAAfAQAAX3JlbHMvLnJlbHNQSwECLQAUAAYACAAAACEAG8I09sYAAADiAAAA&#10;DwAAAAAAAAAAAAAAAAAHAgAAZHJzL2Rvd25yZXYueG1sUEsFBgAAAAADAAMAtwAAAPoCAAAAAA==&#10;" strokeweight="1pt">
                  <v:stroke endarrow="block" endarrowlength="short"/>
                  <o:lock v:ext="edit" shapetype="f"/>
                </v:shape>
                <v:shape id="フローチャート: 処理 20" o:spid="_x0000_s1371" type="#_x0000_t109" style="position:absolute;left:1425;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MPSyQAAAOMAAAAPAAAAZHJzL2Rvd25yZXYueG1sRI9BT8Mw&#10;DIXvSPyHyEjcWLJKbKUsmxBSJa4UJMTNNF5TaJyqCWvHr8cHJI62n9973+6whEGdaEp9ZAvrlQFF&#10;3EbXc2fh9aW+KUGljOxwiEwWzpTgsL+82GHl4szPdGpyp8SEU4UWfM5jpXVqPQVMqzgSy+0Yp4BZ&#10;xqnTbsJZzMOgC2M2OmDPkuBxpEdP7VfzHSyUXtfh/bNuth/HWz7jpn77mQdrr6+Wh3tQmZb8L/77&#10;fnJS/85s10VpCqEQJlmA3v8CAAD//wMAUEsBAi0AFAAGAAgAAAAhANvh9svuAAAAhQEAABMAAAAA&#10;AAAAAAAAAAAAAAAAAFtDb250ZW50X1R5cGVzXS54bWxQSwECLQAUAAYACAAAACEAWvQsW78AAAAV&#10;AQAACwAAAAAAAAAAAAAAAAAfAQAAX3JlbHMvLnJlbHNQSwECLQAUAAYACAAAACEAZ7TD0skAAADj&#10;AAAADwAAAAAAAAAAAAAAAAAHAgAAZHJzL2Rvd25yZXYueG1sUEsFBgAAAAADAAMAtwAAAP0CAAAA&#10;AA==&#10;" fillcolor="#fbe5d6" strokeweight="1pt">
                  <v:textbox inset=".5mm,.5mm,.5mm,.5mm">
                    <w:txbxContent>
                      <w:p w14:paraId="70DF0D5E"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Transportation</w:t>
                        </w:r>
                      </w:p>
                    </w:txbxContent>
                  </v:textbox>
                </v:shape>
                <v:shape id="フローチャート: 処理 21" o:spid="_x0000_s1372" type="#_x0000_t109" style="position:absolute;left:14666;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BCByQAAAOIAAAAPAAAAZHJzL2Rvd25yZXYueG1sRI/BasMw&#10;EETvhfyD2EBvjRyTKMGNEkLB0GvcQulta20st9bKWGrs5OurQqHHYWbeMLvD5DpxoSG0njUsFxkI&#10;4tqblhsNry/lwxZEiMgGO8+k4UoBDvvZ3Q4L40c+0aWKjUgQDgVqsDH2hZShtuQwLHxPnLyzHxzG&#10;JIdGmgHHBHedzLNMSYctpwWLPT1Zqr+qb6dha2Xp3j/LavNxXvMVVfl2Gzut7+fT8RFEpCn+h//a&#10;z0aDytVqk6v1Cn4vpTsg9z8AAAD//wMAUEsBAi0AFAAGAAgAAAAhANvh9svuAAAAhQEAABMAAAAA&#10;AAAAAAAAAAAAAAAAAFtDb250ZW50X1R5cGVzXS54bWxQSwECLQAUAAYACAAAACEAWvQsW78AAAAV&#10;AQAACwAAAAAAAAAAAAAAAAAfAQAAX3JlbHMvLnJlbHNQSwECLQAUAAYACAAAACEAWRgQgckAAADi&#10;AAAADwAAAAAAAAAAAAAAAAAHAgAAZHJzL2Rvd25yZXYueG1sUEsFBgAAAAADAAMAtwAAAP0CAAAA&#10;AA==&#10;" fillcolor="#fbe5d6" strokeweight="1pt">
                  <v:textbox inset=".5mm,.5mm,.5mm,.5mm">
                    <w:txbxContent>
                      <w:p w14:paraId="3810B5CD"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Disposal</w:t>
                        </w:r>
                      </w:p>
                    </w:txbxContent>
                  </v:textbox>
                </v:shape>
                <v:shape id="直線矢印コネクタ 33" o:spid="_x0000_s1373" type="#_x0000_t32" style="position:absolute;left:18985;top:8772;width:11;height:140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5jGxwAAAOMAAAAPAAAAZHJzL2Rvd25yZXYueG1sRE+9TsMw&#10;EN6ReAfrkNio40aEEOpWFQIJdWvDwnbYRxKIzyF20/D2NRIS433/t9rMrhcTjaHzrEEtMhDExtuO&#10;Gw2v9fNNCSJEZIu9Z9LwQwE268uLFVbWn3hP0yE2IoVwqFBDG+NQSRlMSw7Dwg/Eifvwo8OYzrGR&#10;dsRTCne9XGZZIR12nBpaHOixJfN1ODoNu3qy3yqvzfHpMzPhHd/2ZXGr9fXVvH0AEWmO/+I/94tN&#10;8+8LVapc5Xfw+1MCQK7PAAAA//8DAFBLAQItABQABgAIAAAAIQDb4fbL7gAAAIUBAAATAAAAAAAA&#10;AAAAAAAAAAAAAABbQ29udGVudF9UeXBlc10ueG1sUEsBAi0AFAAGAAgAAAAhAFr0LFu/AAAAFQEA&#10;AAsAAAAAAAAAAAAAAAAAHwEAAF9yZWxzLy5yZWxzUEsBAi0AFAAGAAgAAAAhACp/mMbHAAAA4wAA&#10;AA8AAAAAAAAAAAAAAAAABwIAAGRycy9kb3ducmV2LnhtbFBLBQYAAAAAAwADALcAAAD7AgAAAAA=&#10;" strokeweight="1pt">
                  <v:stroke endarrow="block" endarrowlength="short" joinstyle="miter"/>
                  <o:lock v:ext="edit" shapetype="f"/>
                </v:shape>
                <v:shape id="テキスト ボックス 38" o:spid="_x0000_s1374" type="#_x0000_t202" style="position:absolute;width:2665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yExgAAAOMAAAAPAAAAZHJzL2Rvd25yZXYueG1sRE/NisIw&#10;EL4LvkOYhb1pYnGldo2iwuIeRPDnAYZmtu3aTEoTtb69EQSP8/3PbNHZWlyp9ZVjDaOhAkGcO1Nx&#10;oeF0/BmkIHxANlg7Jg138rCY93szzIy78Z6uh1CIGMI+Qw1lCE0mpc9LsuiHriGO3J9rLYZ4toU0&#10;Ld5iuK1lotREWqw4NpTY0Lqk/Hy4WA3J+H9y2oXjdu0vu9UyZ7W5+7PWnx/d8htEoC68xS/3r4nz&#10;0/EoTadfKoHnTxEAOX8AAAD//wMAUEsBAi0AFAAGAAgAAAAhANvh9svuAAAAhQEAABMAAAAAAAAA&#10;AAAAAAAAAAAAAFtDb250ZW50X1R5cGVzXS54bWxQSwECLQAUAAYACAAAACEAWvQsW78AAAAVAQAA&#10;CwAAAAAAAAAAAAAAAAAfAQAAX3JlbHMvLnJlbHNQSwECLQAUAAYACAAAACEAQh/shMYAAADjAAAA&#10;DwAAAAAAAAAAAAAAAAAHAgAAZHJzL2Rvd25yZXYueG1sUEsFBgAAAAADAAMAtwAAAPoCAAAAAA==&#10;" filled="f" stroked="f">
                  <v:textbox inset=".5mm,.5mm,.5mm,.5mm">
                    <w:txbxContent>
                      <w:p w14:paraId="741B4D9D" w14:textId="77777777" w:rsidR="00F84F2B" w:rsidRPr="00F84F2B" w:rsidRDefault="00F84F2B" w:rsidP="00F84F2B">
                        <w:pPr>
                          <w:spacing w:line="0" w:lineRule="atLeast"/>
                          <w:ind w:left="0" w:right="0"/>
                          <w:rPr>
                            <w:rFonts w:eastAsiaTheme="minorEastAsia"/>
                            <w:color w:val="0070C0"/>
                            <w:kern w:val="24"/>
                            <w:sz w:val="16"/>
                            <w:szCs w:val="16"/>
                          </w:rPr>
                        </w:pPr>
                        <w:r w:rsidRPr="00F84F2B">
                          <w:rPr>
                            <w:rFonts w:eastAsiaTheme="minorEastAsia"/>
                            <w:color w:val="0070C0"/>
                            <w:kern w:val="24"/>
                            <w:sz w:val="16"/>
                            <w:szCs w:val="16"/>
                          </w:rPr>
                          <w:t>[A-1] Upstream process</w:t>
                        </w:r>
                      </w:p>
                    </w:txbxContent>
                  </v:textbox>
                </v:shape>
                <v:shape id="カギ線コネクタ 76" o:spid="_x0000_s1375" type="#_x0000_t32" style="position:absolute;left:24397;top:6609;width:4519;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DBixwAAAOMAAAAPAAAAZHJzL2Rvd25yZXYueG1sRE87T8Mw&#10;EN6R+h+sq8RGnQB5KNStEAIJsbXpwnbYRxKIzyF20/DvMVKljve9b72dbS8mGn3nWEG6SkAQa2c6&#10;bhQc6pebEoQPyAZ7x6TglzxsN4urNVbGnXhH0z40Ioawr1BBG8JQSel1Sxb9yg3Ekft0o8UQz7GR&#10;ZsRTDLe9vE2SXFrsODa0ONBTS/p7f7QK3urJ/KR3tT4+fyXaf+D7rswzpa6X8+MDiEBzuIjP7lcT&#10;5xflfZalRZHD/08RALn5AwAA//8DAFBLAQItABQABgAIAAAAIQDb4fbL7gAAAIUBAAATAAAAAAAA&#10;AAAAAAAAAAAAAABbQ29udGVudF9UeXBlc10ueG1sUEsBAi0AFAAGAAgAAAAhAFr0LFu/AAAAFQEA&#10;AAsAAAAAAAAAAAAAAAAAHwEAAF9yZWxzLy5yZWxzUEsBAi0AFAAGAAgAAAAhAHdwMGLHAAAA4wAA&#10;AA8AAAAAAAAAAAAAAAAABwIAAGRycy9kb3ducmV2LnhtbFBLBQYAAAAAAwADALcAAAD7AgAAAAA=&#10;" strokeweight="1pt">
                  <v:stroke endarrow="block" endarrowlength="short" joinstyle="miter"/>
                  <o:lock v:ext="edit" shapetype="f"/>
                </v:shape>
                <v:roundrect id="角丸四角形 52" o:spid="_x0000_s1376" style="position:absolute;left:28916;top:4809;width:9382;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EbcxgAAAOMAAAAPAAAAZHJzL2Rvd25yZXYueG1sRE/NSgMx&#10;EL4LvkMYwZtNtN2lbJsWUYTSk1aRHofNuFncTNYkbtO3N4Lgcb7/WW+zG8REIfaeNdzOFAji1pue&#10;Ow1vr083SxAxIRscPJOGM0XYbi4v1tgYf+IXmg6pEyWEY4MabEpjI2VsLTmMMz8SF+7DB4epnKGT&#10;JuCphLtB3ilVS4c9lwaLIz1Yaj8P305DPo5fVtkwvR9Rdvl5v989nmutr6/y/QpEopz+xX/unSnz&#10;F6qq5ouqnsPvTwUAufkBAAD//wMAUEsBAi0AFAAGAAgAAAAhANvh9svuAAAAhQEAABMAAAAAAAAA&#10;AAAAAAAAAAAAAFtDb250ZW50X1R5cGVzXS54bWxQSwECLQAUAAYACAAAACEAWvQsW78AAAAVAQAA&#10;CwAAAAAAAAAAAAAAAAAfAQAAX3JlbHMvLnJlbHNQSwECLQAUAAYACAAAACEAgoBG3MYAAADjAAAA&#10;DwAAAAAAAAAAAAAAAAAHAgAAZHJzL2Rvd25yZXYueG1sUEsFBgAAAAADAAMAtwAAAPoCAAAAAA==&#10;" fillcolor="#c1e5f5" strokeweight="1pt">
                  <v:stroke joinstyle="miter"/>
                  <v:textbox inset=".5mm,.5mm,.5mm,.5mm">
                    <w:txbxContent>
                      <w:p w14:paraId="567D7F90" w14:textId="15B02E66" w:rsidR="00F84F2B" w:rsidRPr="0009561A" w:rsidRDefault="00F84F2B" w:rsidP="00F84F2B">
                        <w:pPr>
                          <w:spacing w:line="0" w:lineRule="atLeast"/>
                          <w:ind w:left="0" w:right="0"/>
                          <w:jc w:val="center"/>
                          <w:rPr>
                            <w:rFonts w:eastAsia="游ゴシック"/>
                            <w:color w:val="000000"/>
                            <w:sz w:val="16"/>
                            <w:szCs w:val="16"/>
                          </w:rPr>
                        </w:pPr>
                        <w:r w:rsidRPr="0009561A">
                          <w:rPr>
                            <w:rFonts w:eastAsia="游ゴシック"/>
                            <w:color w:val="000000"/>
                            <w:sz w:val="16"/>
                            <w:szCs w:val="16"/>
                          </w:rPr>
                          <w:t>Intermedia</w:t>
                        </w:r>
                        <w:r w:rsidR="00B1306C" w:rsidRPr="0009561A">
                          <w:rPr>
                            <w:rFonts w:eastAsia="游ゴシック"/>
                            <w:color w:val="000000"/>
                            <w:sz w:val="16"/>
                            <w:szCs w:val="16"/>
                          </w:rPr>
                          <w:t>t</w:t>
                        </w:r>
                        <w:r w:rsidRPr="0009561A">
                          <w:rPr>
                            <w:rFonts w:eastAsia="游ゴシック"/>
                            <w:color w:val="000000"/>
                            <w:sz w:val="16"/>
                            <w:szCs w:val="16"/>
                          </w:rPr>
                          <w:t>e material</w:t>
                        </w:r>
                      </w:p>
                    </w:txbxContent>
                  </v:textbox>
                </v:roundrect>
                <v:shape id="カギ線コネクタ 72" o:spid="_x0000_s1377" type="#_x0000_t32" style="position:absolute;left:37555;top:6608;width:3143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KIyQAAAOMAAAAPAAAAZHJzL2Rvd25yZXYueG1sRE/NasJA&#10;EL4XfIdlhN7qxlhtSF1FCkJLT7UVmts0OybB7GzIjhr79N1Cocf5/me5HlyrztSHxrOB6SQBRVx6&#10;23Bl4ON9e5eBCoJssfVMBq4UYL0a3Swxt/7Cb3TeSaViCIccDdQiXa51KGtyGCa+I47cwfcOJZ59&#10;pW2PlxjuWp0myUI7bDg21NjRU03lcXdyBnj++botHgopDqdvK9ev6Xz/sjfmdjxsHkEJDfIv/nM/&#10;2zg/m6WLWZam9/D7UwRAr34AAAD//wMAUEsBAi0AFAAGAAgAAAAhANvh9svuAAAAhQEAABMAAAAA&#10;AAAAAAAAAAAAAAAAAFtDb250ZW50X1R5cGVzXS54bWxQSwECLQAUAAYACAAAACEAWvQsW78AAAAV&#10;AQAACwAAAAAAAAAAAAAAAAAfAQAAX3JlbHMvLnJlbHNQSwECLQAUAAYACAAAACEAGl5iiMkAAADj&#10;AAAADwAAAAAAAAAAAAAAAAAHAgAAZHJzL2Rvd25yZXYueG1sUEsFBgAAAAADAAMAtwAAAP0CAAAA&#10;AA==&#10;" strokeweight="1pt">
                  <v:stroke endarrow="block" endarrowlength="short" joinstyle="miter"/>
                  <o:lock v:ext="edit" shapetype="f"/>
                </v:shape>
                <v:shape id="テキスト ボックス 96" o:spid="_x0000_s1378" type="#_x0000_t202" style="position:absolute;left:27481;width:26655;height:4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9m5xgAAAOMAAAAPAAAAZHJzL2Rvd25yZXYueG1sRE/NisIw&#10;EL4L+w5hFrxpYiuudI3iCoseRPDnAYZmbKvNpDRR69sbYWGP8/3PbNHZWtyp9ZVjDaOhAkGcO1Nx&#10;oeF0/B1MQfiAbLB2TBqe5GEx/+jNMDPuwXu6H0IhYgj7DDWUITSZlD4vyaIfuoY4cmfXWgzxbAtp&#10;WnzEcFvLRKmJtFhxbCixoVVJ+fVwsxqS8WVy2oXjduVvu59lzmr99Fet+5/d8htEoC78i//cGxPn&#10;j9M0TUZT9QXvnyIAcv4CAAD//wMAUEsBAi0AFAAGAAgAAAAhANvh9svuAAAAhQEAABMAAAAAAAAA&#10;AAAAAAAAAAAAAFtDb250ZW50X1R5cGVzXS54bWxQSwECLQAUAAYACAAAACEAWvQsW78AAAAVAQAA&#10;CwAAAAAAAAAAAAAAAAAfAQAAX3JlbHMvLnJlbHNQSwECLQAUAAYACAAAACEAm6fZucYAAADjAAAA&#10;DwAAAAAAAAAAAAAAAAAHAgAAZHJzL2Rvd25yZXYueG1sUEsFBgAAAAADAAMAtwAAAPoCAAAAAA==&#10;" filled="f" stroked="f">
                  <v:textbox inset=".5mm,.5mm,.5mm,.5mm">
                    <w:txbxContent>
                      <w:p w14:paraId="27939726" w14:textId="77777777" w:rsidR="00F84F2B" w:rsidRPr="00F84F2B" w:rsidRDefault="00F84F2B" w:rsidP="00F84F2B">
                        <w:pPr>
                          <w:spacing w:line="0" w:lineRule="atLeast"/>
                          <w:ind w:left="0" w:right="0"/>
                          <w:rPr>
                            <w:rFonts w:eastAsiaTheme="minorEastAsia"/>
                            <w:color w:val="0070C0"/>
                            <w:kern w:val="24"/>
                            <w:sz w:val="16"/>
                            <w:szCs w:val="16"/>
                          </w:rPr>
                        </w:pPr>
                        <w:r w:rsidRPr="00F84F2B">
                          <w:rPr>
                            <w:rFonts w:eastAsiaTheme="minorEastAsia"/>
                            <w:color w:val="0070C0"/>
                            <w:kern w:val="24"/>
                            <w:sz w:val="16"/>
                            <w:szCs w:val="16"/>
                          </w:rPr>
                          <w:t>[A-2] Downstream process</w:t>
                        </w:r>
                      </w:p>
                    </w:txbxContent>
                  </v:textbox>
                </v:shape>
                <v:rect id="正方形/長方形 98" o:spid="_x0000_s1379" style="position:absolute;left:68986;top:4453;width:12240;height:10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TzkzAAAAOIAAAAPAAAAZHJzL2Rvd25yZXYueG1sRI/BSsNA&#10;EIbvQt9hGaE3u4lNJcRui5ZWPIhoLVRvQ3ZMQrOzMbs28e2dg+Bx+Of/Zr7lenStOlMfGs8G0lkC&#10;irj0tuHKwOFtd5WDChHZYuuZDPxQgPVqcrHEwvqBX+m8j5USCIcCDdQxdoXWoazJYZj5jliyT987&#10;jDL2lbY9DgJ3rb5OkhvtsGG5UGNHm5rK0/7bCeWw2H092fcHvd08fyzu5y/H7DgYM70c725BRRrj&#10;//Jf+9EayOdZlqZJLj+LkuiAXv0CAAD//wMAUEsBAi0AFAAGAAgAAAAhANvh9svuAAAAhQEAABMA&#10;AAAAAAAAAAAAAAAAAAAAAFtDb250ZW50X1R5cGVzXS54bWxQSwECLQAUAAYACAAAACEAWvQsW78A&#10;AAAVAQAACwAAAAAAAAAAAAAAAAAfAQAAX3JlbHMvLnJlbHNQSwECLQAUAAYACAAAACEAS7U85MwA&#10;AADiAAAADwAAAAAAAAAAAAAAAAAHAgAAZHJzL2Rvd25yZXYueG1sUEsFBgAAAAADAAMAtwAAAAAD&#10;AAAAAA==&#10;" fillcolor="#fbe5d6" strokeweight="1pt">
                  <v:textbox inset=".5mm,.5mm,.5mm,.5mm">
                    <w:txbxContent>
                      <w:p w14:paraId="641A4C7E"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Parts production</w:t>
                        </w:r>
                      </w:p>
                      <w:p w14:paraId="5FF566BF"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 xml:space="preserve"> and </w:t>
                        </w:r>
                      </w:p>
                      <w:p w14:paraId="64739995"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vehicle assembly stage</w:t>
                        </w:r>
                      </w:p>
                    </w:txbxContent>
                  </v:textbox>
                </v:rect>
                <v:shape id="カギ線コネクタ 72" o:spid="_x0000_s1380" type="#_x0000_t34" style="position:absolute;left:10064;top:6612;width:3532;height:180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J4cxwAAAOIAAAAPAAAAZHJzL2Rvd25yZXYueG1sRE/dSsMw&#10;FL4X9g7hCN651OJWV5eNIQjinODcAxyaY1vWnJT8bJlPby4GXn58/8t1MoM4kfO9ZQUP0wIEcWN1&#10;z62Cw/fr/RMIH5A1DpZJwYU8rFeTmyXW2p75i0770Iocwr5GBV0IYy2lbzoy6Kd2JM7cj3UGQ4au&#10;ldrhOYebQZZFMZcGe84NHY700lFz3EejAONwiebz9706fsRtTDtXpplT6u42bZ5BBErhX3x1v2kF&#10;i3kxq8rqMW/Ol/IdkKs/AAAA//8DAFBLAQItABQABgAIAAAAIQDb4fbL7gAAAIUBAAATAAAAAAAA&#10;AAAAAAAAAAAAAABbQ29udGVudF9UeXBlc10ueG1sUEsBAi0AFAAGAAgAAAAhAFr0LFu/AAAAFQEA&#10;AAsAAAAAAAAAAAAAAAAAHwEAAF9yZWxzLy5yZWxzUEsBAi0AFAAGAAgAAAAhAMjwnhzHAAAA4gAA&#10;AA8AAAAAAAAAAAAAAAAABwIAAGRycy9kb3ducmV2LnhtbFBLBQYAAAAAAwADALcAAAD7AgAAAAA=&#10;" strokeweight="1pt">
                  <v:stroke endarrow="block" endarrowlength="short"/>
                  <o:lock v:ext="edit" shapetype="f"/>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カギ線コネクタ 72" o:spid="_x0000_s1381" type="#_x0000_t35" style="position:absolute;left:5745;top:8772;width:13251;height:6874;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9XmxwAAAOIAAAAPAAAAZHJzL2Rvd25yZXYueG1sRE9dS8Mw&#10;FH0X/A/hCntzaYW5ri4bY7AhiIjRl71dm2tbbG5qkq3tvzeC4OPhfK+3o+3EhXxoHSvI5xkI4sqZ&#10;lmsF72+H2wJEiMgGO8ekYKIA28311RpL4wZ+pYuOtUghHEpU0MTYl1KGqiGLYe564sR9Om8xJuhr&#10;aTwOKdx28i7L7qXFllNDgz3tG6q+9NkqGLrjt37WOB2moF8++tNT4c9LpWY34+4BRKQx/ov/3I8m&#10;zV+sFsu8yHL4vZQwyM0PAAAA//8DAFBLAQItABQABgAIAAAAIQDb4fbL7gAAAIUBAAATAAAAAAAA&#10;AAAAAAAAAAAAAABbQ29udGVudF9UeXBlc10ueG1sUEsBAi0AFAAGAAgAAAAhAFr0LFu/AAAAFQEA&#10;AAsAAAAAAAAAAAAAAAAAHwEAAF9yZWxzLy5yZWxzUEsBAi0AFAAGAAgAAAAhAAKn1ebHAAAA4gAA&#10;AA8AAAAAAAAAAAAAAAAABwIAAGRycy9kb3ducmV2LnhtbFBLBQYAAAAAAwADALcAAAD7AgAAAAA=&#10;" adj="-5,25336" strokeweight="1pt">
                  <v:stroke endarrow="block" endarrowlength="short"/>
                  <o:lock v:ext="edit" shapetype="f"/>
                </v:shape>
                <v:roundrect id="角丸四角形 64" o:spid="_x0000_s1382" style="position:absolute;left:28916;top:10806;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u+AxwAAAOMAAAAPAAAAZHJzL2Rvd25yZXYueG1sRE/NTgIx&#10;EL6b8A7NkHiT7qICWSiEaEwIJ0VDOE6243bjdrq0dSlvb01MPM73P6tNsp0YyIfWsYJyUoAgrp1u&#10;uVHw8f5ytwARIrLGzjEpuFKAzXp0s8JKuwu/0XCIjcghHCpUYGLsKylDbchimLieOHOfzluM+fSN&#10;1B4vOdx2cloUM2mx5dxgsKcnQ/XX4dsqSKf+bArjh+MJZZNe9/vd83Wm1O04bZcgIqX4L/5z73Se&#10;Xz48lvPpfHEPvz9lAOT6BwAA//8DAFBLAQItABQABgAIAAAAIQDb4fbL7gAAAIUBAAATAAAAAAAA&#10;AAAAAAAAAAAAAABbQ29udGVudF9UeXBlc10ueG1sUEsBAi0AFAAGAAgAAAAhAFr0LFu/AAAAFQEA&#10;AAsAAAAAAAAAAAAAAAAAHwEAAF9yZWxzLy5yZWxzUEsBAi0AFAAGAAgAAAAhANgq74DHAAAA4wAA&#10;AA8AAAAAAAAAAAAAAAAABwIAAGRycy9kb3ducmV2LnhtbFBLBQYAAAAAAwADALcAAAD7AgAAAAA=&#10;" fillcolor="#c1e5f5" strokeweight="1pt">
                  <v:stroke joinstyle="miter"/>
                  <v:textbox inset=".5mm,.5mm,.5mm,.5mm">
                    <w:txbxContent>
                      <w:p w14:paraId="41D7CE0F"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 xml:space="preserve">Recycled </w:t>
                        </w:r>
                      </w:p>
                      <w:p w14:paraId="0F08E2A1"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raw material</w:t>
                        </w:r>
                      </w:p>
                    </w:txbxContent>
                  </v:textbox>
                </v:roundrect>
                <v:roundrect id="角丸四角形 67" o:spid="_x0000_s1383" style="position:absolute;left:28916;top:17694;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G3xwAAAOIAAAAPAAAAZHJzL2Rvd25yZXYueG1sRI/NSgMx&#10;FIX3Qt8hXMGdTUbpUMamRSpC6apWkS4vk+tkcHIzJnGavr1ZFFwezh/fapPdICYKsfesoZorEMSt&#10;Nz13Gj7eX++XIGJCNjh4Jg0XirBZz25W2Bh/5jeajqkTZYRjgxpsSmMjZWwtOYxzPxIX78sHh6nI&#10;0EkT8FzG3SAflKqlw57Lg8WRtpba7+Ov05BP449VNkyfJ5RdPuz3u5dLrfXdbX5+ApEop//wtb0z&#10;GpaVelws6qpAFKSCA3L9BwAA//8DAFBLAQItABQABgAIAAAAIQDb4fbL7gAAAIUBAAATAAAAAAAA&#10;AAAAAAAAAAAAAABbQ29udGVudF9UeXBlc10ueG1sUEsBAi0AFAAGAAgAAAAhAFr0LFu/AAAAFQEA&#10;AAsAAAAAAAAAAAAAAAAAHwEAAF9yZWxzLy5yZWxzUEsBAi0AFAAGAAgAAAAhABZREbfHAAAA4gAA&#10;AA8AAAAAAAAAAAAAAAAABwIAAGRycy9kb3ducmV2LnhtbFBLBQYAAAAAAwADALcAAAD7AgAAAAA=&#10;" fillcolor="#c1e5f5" strokeweight="1pt">
                  <v:stroke joinstyle="miter"/>
                  <v:textbox inset=".5mm,.5mm,.5mm,.5mm">
                    <w:txbxContent>
                      <w:p w14:paraId="62EAF169"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Fuel and Elect</w:t>
                        </w:r>
                        <w:r w:rsidRPr="00F84F2B">
                          <w:rPr>
                            <w:rFonts w:eastAsia="游ゴシック"/>
                            <w:color w:val="000000"/>
                            <w:sz w:val="16"/>
                            <w:szCs w:val="16"/>
                            <w:lang w:eastAsia="ja-JP"/>
                          </w:rPr>
                          <w:t>r</w:t>
                        </w:r>
                        <w:r w:rsidRPr="00F84F2B">
                          <w:rPr>
                            <w:rFonts w:eastAsia="游ゴシック"/>
                            <w:color w:val="000000"/>
                            <w:sz w:val="16"/>
                            <w:szCs w:val="16"/>
                          </w:rPr>
                          <w:t>icity</w:t>
                        </w:r>
                      </w:p>
                    </w:txbxContent>
                  </v:textbox>
                </v:roundrect>
                <v:shape id="フローチャート: 処理 118" o:spid="_x0000_s1384" type="#_x0000_t109" style="position:absolute;left:28916;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RXLxgAAAOMAAAAPAAAAZHJzL2Rvd25yZXYueG1sRE/dS8Mw&#10;EH8X/B/CCXtzyco+Sl02xqDgq1UQ387m1nRrLqWJa+dfbwTBx/t933Y/uU5caQitZw2LuQJBXHvT&#10;cqPh7bV8zEGEiGyw80wabhRgv7u/22Jh/MgvdK1iI1IIhwI12Bj7QspQW3IY5r4nTtzJDw5jOodG&#10;mgHHFO46mSm1lg5bTg0Wezpaqi/Vl9OQW1m6j3NZbT5PK77hunz/HjutZw/T4QlEpCn+i//czybN&#10;36h8mWULtYLfnxIAcvcDAAD//wMAUEsBAi0AFAAGAAgAAAAhANvh9svuAAAAhQEAABMAAAAAAAAA&#10;AAAAAAAAAAAAAFtDb250ZW50X1R5cGVzXS54bWxQSwECLQAUAAYACAAAACEAWvQsW78AAAAVAQAA&#10;CwAAAAAAAAAAAAAAAAAfAQAAX3JlbHMvLnJlbHNQSwECLQAUAAYACAAAACEA3+kVy8YAAADjAAAA&#10;DwAAAAAAAAAAAAAAAAAHAgAAZHJzL2Rvd25yZXYueG1sUEsFBgAAAAADAAMAtwAAAPoCAAAAAA==&#10;" fillcolor="#fbe5d6" strokeweight="1pt">
                  <v:textbox inset=".5mm,.5mm,.5mm,.5mm">
                    <w:txbxContent>
                      <w:p w14:paraId="6A3C2873"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Transportation</w:t>
                        </w:r>
                      </w:p>
                    </w:txbxContent>
                  </v:textbox>
                </v:shape>
                <v:shape id="フローチャート: 処理 119" o:spid="_x0000_s1385" type="#_x0000_t109" style="position:absolute;left:42691;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QI3xwAAAOMAAAAPAAAAZHJzL2Rvd25yZXYueG1sRE9La8JA&#10;EL4X/A/LCN7qJpX4SF1FCoFemwrS2zQ7ZlOzsyG7mthf3y0UepzvPdv9aFtxo943jhWk8wQEceV0&#10;w7WC43vxuAbhA7LG1jEpuJOH/W7ysMVcu4Hf6FaGWsQQ9jkqMCF0uZS+MmTRz11HHLmz6y2GePa1&#10;1D0OMdy28ilJltJiw7HBYEcvhqpLebUK1kYW9uOrKFef54zvuCxO30Or1Gw6Hp5BBBrDv/jP/arj&#10;/MVmk6XpIs3g96cIgNz9AAAA//8DAFBLAQItABQABgAIAAAAIQDb4fbL7gAAAIUBAAATAAAAAAAA&#10;AAAAAAAAAAAAAABbQ29udGVudF9UeXBlc10ueG1sUEsBAi0AFAAGAAgAAAAhAFr0LFu/AAAAFQEA&#10;AAsAAAAAAAAAAAAAAAAAHwEAAF9yZWxzLy5yZWxzUEsBAi0AFAAGAAgAAAAhAFohAjfHAAAA4wAA&#10;AA8AAAAAAAAAAAAAAAAABwIAAGRycy9kb3ducmV2LnhtbFBLBQYAAAAAAwADALcAAAD7AgAAAAA=&#10;" fillcolor="#fbe5d6" strokeweight="1pt">
                  <v:textbox inset=".5mm,.5mm,.5mm,.5mm">
                    <w:txbxContent>
                      <w:p w14:paraId="20E8C5C8"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Disposal</w:t>
                        </w:r>
                      </w:p>
                    </w:txbxContent>
                  </v:textbox>
                </v:shape>
                <v:shape id="フローチャート: 処理 128" o:spid="_x0000_s1386" type="#_x0000_t109" style="position:absolute;left:41563;top:7481;width:1080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l0xgAAAOMAAAAPAAAAZHJzL2Rvd25yZXYueG1sRE9fa8Iw&#10;EH8X9h3CDfamaQtq7YwyBoW9rgri2605m27NpTSZrfv0izDY4/3+33Y/2U5cafCtYwXpIgFBXDvd&#10;cqPgeCjnOQgfkDV2jknBjTzsdw+zLRbajfxO1yo0IoawL1CBCaEvpPS1IYt+4XriyF3cYDHEc2ik&#10;HnCM4baTWZKspMWWY4PBnl4N1V/Vt1WQG1na82dZrT8uS77hqjz9jJ1ST4/TyzOIQFP4F/+533Sc&#10;v0w3mzzNswzuP0UA5O4XAAD//wMAUEsBAi0AFAAGAAgAAAAhANvh9svuAAAAhQEAABMAAAAAAAAA&#10;AAAAAAAAAAAAAFtDb250ZW50X1R5cGVzXS54bWxQSwECLQAUAAYACAAAACEAWvQsW78AAAAVAQAA&#10;CwAAAAAAAAAAAAAAAAAfAQAAX3JlbHMvLnJlbHNQSwECLQAUAAYACAAAACEAKXmJdMYAAADjAAAA&#10;DwAAAAAAAAAAAAAAAAAHAgAAZHJzL2Rvd25yZXYueG1sUEsFBgAAAAADAAMAtwAAAPoCAAAAAA==&#10;" fillcolor="#fbe5d6" strokeweight="1pt">
                  <v:textbox inset=".5mm,.5mm,.5mm,.5mm">
                    <w:txbxContent>
                      <w:p w14:paraId="1CF842C1"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 xml:space="preserve">Downstream </w:t>
                        </w:r>
                      </w:p>
                      <w:p w14:paraId="7B25A952"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Material production</w:t>
                        </w:r>
                      </w:p>
                    </w:txbxContent>
                  </v:textbox>
                </v:shape>
                <v:roundrect id="角丸四角形 64" o:spid="_x0000_s1387" style="position:absolute;left:54507;top:7837;width:8640;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59bxgAAAOMAAAAPAAAAZHJzL2Rvd25yZXYueG1sRE9fS8Mw&#10;EH8X/A7hBN9cshaK1mVDFGHsSTeRPR7N2RSbS01il317Iwg+3u//rTbZjWKmEAfPGpYLBYK482bg&#10;XsPb4fnmFkRMyAZHz6ThTBE268uLFbbGn/iV5n3qRQnh2KIGm9LUShk7Sw7jwk/EhfvwwWEqZ+il&#10;CXgq4W6UlVKNdDhwabA40aOl7nP/7TTk4/RllQ3z+xFln192u+3TudH6+io/3INIlNO/+M+9NWV+&#10;pepmWVd3Nfz+VACQ6x8AAAD//wMAUEsBAi0AFAAGAAgAAAAhANvh9svuAAAAhQEAABMAAAAAAAAA&#10;AAAAAAAAAAAAAFtDb250ZW50X1R5cGVzXS54bWxQSwECLQAUAAYACAAAACEAWvQsW78AAAAVAQAA&#10;CwAAAAAAAAAAAAAAAAAfAQAAX3JlbHMvLnJlbHNQSwECLQAUAAYACAAAACEA2q+fW8YAAADjAAAA&#10;DwAAAAAAAAAAAAAAAAAHAgAAZHJzL2Rvd25yZXYueG1sUEsFBgAAAAADAAMAtwAAAPoCAAAAAA==&#10;" fillcolor="#c1e5f5" strokeweight="1pt">
                  <v:stroke joinstyle="miter"/>
                  <v:textbox inset=".5mm,.5mm,.5mm,.5mm">
                    <w:txbxContent>
                      <w:p w14:paraId="6EDDAC5E" w14:textId="77777777" w:rsidR="00F84F2B" w:rsidRPr="00F84F2B" w:rsidRDefault="00F84F2B" w:rsidP="00F84F2B">
                        <w:pPr>
                          <w:spacing w:line="0" w:lineRule="atLeast"/>
                          <w:ind w:left="0" w:right="0"/>
                          <w:jc w:val="center"/>
                          <w:rPr>
                            <w:rFonts w:eastAsia="游ゴシック"/>
                            <w:color w:val="000000"/>
                            <w:sz w:val="16"/>
                            <w:szCs w:val="16"/>
                          </w:rPr>
                        </w:pPr>
                        <w:r w:rsidRPr="00F84F2B">
                          <w:rPr>
                            <w:rFonts w:eastAsia="游ゴシック"/>
                            <w:color w:val="000000"/>
                            <w:sz w:val="16"/>
                            <w:szCs w:val="16"/>
                          </w:rPr>
                          <w:t>Material product</w:t>
                        </w:r>
                      </w:p>
                    </w:txbxContent>
                  </v:textbox>
                </v:roundrect>
                <v:shape id="フローチャート: 処理 130" o:spid="_x0000_s1388" type="#_x0000_t109" style="position:absolute;left:54507;top:22860;width:864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UzyQAAAOIAAAAPAAAAZHJzL2Rvd25yZXYueG1sRI9BS8NA&#10;FITvgv9heYK3ZmNrYojdFhECXk0L4u2Zfc1Gs29Ddtuk/nq3UPA4zMw3zHo7216caPSdYwUPSQqC&#10;uHG641bBflctChA+IGvsHZOCM3nYbm5v1lhqN/E7nerQighhX6ICE8JQSukbQxZ94gbi6B3caDFE&#10;ObZSjzhFuO3lMk1zabHjuGBwoFdDzU99tAoKIyv7+V3VT1+HjM+YVx+/U6/U/d388gwi0Bz+w9f2&#10;m1awTIvsMc/yFVwuxTsgN38AAAD//wMAUEsBAi0AFAAGAAgAAAAhANvh9svuAAAAhQEAABMAAAAA&#10;AAAAAAAAAAAAAAAAAFtDb250ZW50X1R5cGVzXS54bWxQSwECLQAUAAYACAAAACEAWvQsW78AAAAV&#10;AQAACwAAAAAAAAAAAAAAAAAfAQAAX3JlbHMvLnJlbHNQSwECLQAUAAYACAAAACEAMF1FM8kAAADi&#10;AAAADwAAAAAAAAAAAAAAAAAHAgAAZHJzL2Rvd25yZXYueG1sUEsFBgAAAAADAAMAtwAAAP0CAAAA&#10;AA==&#10;" fillcolor="#fbe5d6" strokeweight="1pt">
                  <v:textbox inset=".5mm,.5mm,.5mm,.5mm">
                    <w:txbxContent>
                      <w:p w14:paraId="492A7C79" w14:textId="77777777" w:rsidR="00F84F2B" w:rsidRPr="00F84F2B" w:rsidRDefault="00F84F2B" w:rsidP="00F84F2B">
                        <w:pPr>
                          <w:spacing w:line="0" w:lineRule="atLeast"/>
                          <w:ind w:left="0" w:right="0"/>
                          <w:jc w:val="center"/>
                          <w:rPr>
                            <w:rFonts w:eastAsia="游ゴシック"/>
                            <w:color w:val="000000" w:themeColor="text1"/>
                            <w:sz w:val="16"/>
                            <w:szCs w:val="16"/>
                          </w:rPr>
                        </w:pPr>
                        <w:r w:rsidRPr="00F84F2B">
                          <w:rPr>
                            <w:rFonts w:eastAsia="游ゴシック"/>
                            <w:color w:val="000000" w:themeColor="text1"/>
                            <w:sz w:val="16"/>
                            <w:szCs w:val="16"/>
                          </w:rPr>
                          <w:t>Transportation</w:t>
                        </w:r>
                      </w:p>
                    </w:txbxContent>
                  </v:textbox>
                </v:shape>
                <v:shape id="カギ線コネクタ 72" o:spid="_x0000_s1389" type="#_x0000_t34" style="position:absolute;left:63145;top:6612;width:5848;height:1804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3AygAAAOIAAAAPAAAAZHJzL2Rvd25yZXYueG1sRI/dSsNA&#10;FITvBd9hOQXv7KbxJ23stoggiK2C1Qc4ZI9JaPZs2J9269N3BcHLYWa+YZbrZAZxIOd7ywpm0wIE&#10;cWN1z62Cr8/n6zkIH5A1DpZJwYk8rFeXF0ustT3yBx12oRUZwr5GBV0IYy2lbzoy6Kd2JM7et3UG&#10;Q5auldrhMcPNIMuiuJcGe84LHY701FGz30WjAONwiub957Xab+MmpjdXpjun1NUkPT6ACJTCf/iv&#10;/aIVzItFeVtVNwv4vZTvgFydAQAA//8DAFBLAQItABQABgAIAAAAIQDb4fbL7gAAAIUBAAATAAAA&#10;AAAAAAAAAAAAAAAAAABbQ29udGVudF9UeXBlc10ueG1sUEsBAi0AFAAGAAgAAAAhAFr0LFu/AAAA&#10;FQEAAAsAAAAAAAAAAAAAAAAAHwEAAF9yZWxzLy5yZWxzUEsBAi0AFAAGAAgAAAAhAHXkLcDKAAAA&#10;4gAAAA8AAAAAAAAAAAAAAAAABwIAAGRycy9kb3ducmV2LnhtbFBLBQYAAAAAAwADALcAAAD+AgAA&#10;AAA=&#10;" strokeweight="1pt">
                  <v:stroke endarrow="block" endarrowlength="short"/>
                  <o:lock v:ext="edit" shapetype="f"/>
                </v:shape>
                <v:shape id="カギ線コネクタ 72" o:spid="_x0000_s1390" type="#_x0000_t34" style="position:absolute;left:63145;top:6612;width:5848;height:30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ngmxwAAAOIAAAAPAAAAZHJzL2Rvd25yZXYueG1sRI/bagIx&#10;EIbvC75DmELvalYhWlajFKFQ2lqo7QMMm3F3cTNZctDYp28uhF7+/Ce+9TbbQZzJh96xhtm0AkHc&#10;ONNzq+Hn++XxCUSIyAYHx6ThSgG2m8ndGmvjLvxF50NsRRnhUKOGLsaxljI0HVkMUzcSF+/ovMVY&#10;pG+l8Xgp43aQ86paSIs9l4cOR9p11JwOyWrANFyT/fx9W54+0nvKez/Pymv9cJ+fVyAi5fgfvrVf&#10;jQal1GxRLVWBKEgFB+TmDwAA//8DAFBLAQItABQABgAIAAAAIQDb4fbL7gAAAIUBAAATAAAAAAAA&#10;AAAAAAAAAAAAAABbQ29udGVudF9UeXBlc10ueG1sUEsBAi0AFAAGAAgAAAAhAFr0LFu/AAAAFQEA&#10;AAsAAAAAAAAAAAAAAAAAHwEAAF9yZWxzLy5yZWxzUEsBAi0AFAAGAAgAAAAhANmCeCbHAAAA4gAA&#10;AA8AAAAAAAAAAAAAAAAABwIAAGRycy9kb3ducmV2LnhtbFBLBQYAAAAAAwADALcAAAD7AgAAAAA=&#10;" strokeweight="1pt">
                  <v:stroke endarrow="block" endarrowlength="short"/>
                  <o:lock v:ext="edit" shapetype="f"/>
                </v:shape>
                <v:shape id="カギ線コネクタ 72" o:spid="_x0000_s1391" type="#_x0000_t32" style="position:absolute;left:52361;top:9636;width:21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FxwAAAOMAAAAPAAAAZHJzL2Rvd25yZXYueG1sRE9PT8Iw&#10;FL+T+B2aZ+IN2oEQmBRiCCbGG8yLt2f73Kbr61jLGN+emph4fL//b70dXCN66kLtWUM2USCIjbc1&#10;lxrei5fxEkSIyBYbz6ThSgG2m7vRGnPrL3yg/hhLkUI45KihirHNpQymIodh4lvixH35zmFMZ1dK&#10;2+ElhbtGTpVaSIc1p4YKW9pVZH6OZ6fhrejtKZsV5rz/ViZ84sdhuZhr/XA/PD+BiDTEf/Gf+9Wm&#10;+dnqUc1UNl/B708JALm5AQAA//8DAFBLAQItABQABgAIAAAAIQDb4fbL7gAAAIUBAAATAAAAAAAA&#10;AAAAAAAAAAAAAABbQ29udGVudF9UeXBlc10ueG1sUEsBAi0AFAAGAAgAAAAhAFr0LFu/AAAAFQEA&#10;AAsAAAAAAAAAAAAAAAAAHwEAAF9yZWxzLy5yZWxzUEsBAi0AFAAGAAgAAAAhAPZSP8XHAAAA4wAA&#10;AA8AAAAAAAAAAAAAAAAABwIAAGRycy9kb3ducmV2LnhtbFBLBQYAAAAAAwADALcAAAD7AgAAAAA=&#10;" strokeweight="1pt">
                  <v:stroke endarrow="block" endarrowlength="short" joinstyle="miter"/>
                  <o:lock v:ext="edit" shapetype="f"/>
                </v:shape>
                <v:shape id="カギ線コネクタ 72" o:spid="_x0000_s1392" type="#_x0000_t32" style="position:absolute;left:46962;top:11799;width:48;height:11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ogSywAAAOIAAAAPAAAAZHJzL2Rvd25yZXYueG1sRI9BS8NA&#10;FITvgv9heYI3u4mYNo3dFhEKiqdWC+b2zL4mwezbkH1tU399VxA8DjPzDbNYja5TRxpC69lAOklA&#10;EVfetlwb+Hhf3+WggiBb7DyTgTMFWC2vrxZYWH/iDR23UqsI4VCggUakL7QOVUMOw8T3xNHb+8Gh&#10;RDnU2g54inDX6fskmWqHLceFBnt6bqj63h6cAc4+39blrJRyf/ixcv5Ks93rzpjbm/HpEZTQKP/h&#10;v/aLNZDNpg/zPM3n8Hsp3gG9vAAAAP//AwBQSwECLQAUAAYACAAAACEA2+H2y+4AAACFAQAAEwAA&#10;AAAAAAAAAAAAAAAAAAAAW0NvbnRlbnRfVHlwZXNdLnhtbFBLAQItABQABgAIAAAAIQBa9CxbvwAA&#10;ABUBAAALAAAAAAAAAAAAAAAAAB8BAABfcmVscy8ucmVsc1BLAQItABQABgAIAAAAIQDYqogSywAA&#10;AOIAAAAPAAAAAAAAAAAAAAAAAAcCAABkcnMvZG93bnJldi54bWxQSwUGAAAAAAMAAwC3AAAA/wIA&#10;AAAA&#10;" strokeweight="1pt">
                  <v:stroke endarrow="block" endarrowlength="short" joinstyle="miter"/>
                  <o:lock v:ext="edit" shapetype="f"/>
                </v:shape>
                <v:shape id="カギ線コネクタ 72" o:spid="_x0000_s1393" type="#_x0000_t34" style="position:absolute;left:38796;top:6238;width:2605;height:137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ykxgAAAOMAAAAPAAAAZHJzL2Rvd25yZXYueG1sRE/NSsNA&#10;EL4LvsMygje727SWELstIlg82IOpoMchO01Cs7Nhd2zj27uC4HG+/1lvJz+oM8XUB7YwnxlQxE1w&#10;PbcW3g/PdyWoJMgOh8Bk4ZsSbDfXV2usXLjwG51raVUO4VShhU5krLROTUce0yyMxJk7huhR8hlb&#10;7SJecrgfdGHMSnvsOTd0ONJTR82p/vIWdqX7fJXl/riPIwf2sag/ZGft7c30+ABKaJJ/8Z/7xeX5&#10;S7Mwq6Jc3MPvTxkAvfkBAAD//wMAUEsBAi0AFAAGAAgAAAAhANvh9svuAAAAhQEAABMAAAAAAAAA&#10;AAAAAAAAAAAAAFtDb250ZW50X1R5cGVzXS54bWxQSwECLQAUAAYACAAAACEAWvQsW78AAAAVAQAA&#10;CwAAAAAAAAAAAAAAAAAfAQAAX3JlbHMvLnJlbHNQSwECLQAUAAYACAAAACEA+pSMpMYAAADjAAAA&#10;DwAAAAAAAAAAAAAAAAAHAgAAZHJzL2Rvd25yZXYueG1sUEsFBgAAAAADAAMAtwAAAPoCAAAAAA==&#10;" adj="39365" strokeweight="1pt">
                  <v:stroke endarrow="block" endarrowlength="short"/>
                  <o:lock v:ext="edit" shapetype="f"/>
                </v:shape>
                <v:shape id="カギ線コネクタ 72" o:spid="_x0000_s1394" type="#_x0000_t34" style="position:absolute;left:37555;top:9640;width:4007;height:29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HLYygAAAOIAAAAPAAAAZHJzL2Rvd25yZXYueG1sRI9NS8NA&#10;EIbvgv9hmYI3u0kOGmO3pZQKflDFqvQ6ZKfZ1OxsyK5t/PedgyBzGuZ9n+GZLUbfqSMNsQ1sIJ9m&#10;oIjrYFtuDHx+PFyXoGJCttgFJgO/FGExv7yYYWXDid/puE2NEgjHCg24lPpK61g78hinoSeW2z4M&#10;HpOsQ6PtgCeB+04XWXajPbYsHxz2tHJUf29/vIHnXfhaH1yev7ms6F5ecfN0KJIxV5NxeQ8q0Zj+&#10;w3/tR2ugvJO5zUuRECXRAT0/AwAA//8DAFBLAQItABQABgAIAAAAIQDb4fbL7gAAAIUBAAATAAAA&#10;AAAAAAAAAAAAAAAAAABbQ29udGVudF9UeXBlc10ueG1sUEsBAi0AFAAGAAgAAAAhAFr0LFu/AAAA&#10;FQEAAAsAAAAAAAAAAAAAAAAAHwEAAF9yZWxzLy5yZWxzUEsBAi0AFAAGAAgAAAAhABBcctjKAAAA&#10;4gAAAA8AAAAAAAAAAAAAAAAABwIAAGRycy9kb3ducmV2LnhtbFBLBQYAAAAAAwADALcAAAD+AgAA&#10;AAA=&#10;" adj="13187" strokeweight="1pt">
                  <v:stroke endarrow="block" endarrowlength="short"/>
                  <o:lock v:ext="edit" shapetype="f"/>
                </v:shape>
                <v:shape id="カギ線コネクタ 72" o:spid="_x0000_s1395" type="#_x0000_t34" style="position:absolute;left:37555;top:6608;width:4007;height:303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dV1ygAAAOMAAAAPAAAAZHJzL2Rvd25yZXYueG1sRI9BSwMx&#10;FITvQv9DeAVvNum2almblrIgCrWIVe+PzXOzdvOyJLG7/nsjCB6HmfmGWW9H14kzhdh61jCfKRDE&#10;tTctNxreXu+vViBiQjbYeSYN3xRhu5lcrLE0fuAXOh9TIzKEY4kabEp9KWWsLTmMM98TZ+/DB4cp&#10;y9BIE3DIcNfJQqkb6bDlvGCxp8pSfTp+OQ1tVa+q/v0pHZrwuX+ww2J83i+0vpyOuzsQicb0H/5r&#10;PxoNhZrfXqtiuSzg91P+A3LzAwAA//8DAFBLAQItABQABgAIAAAAIQDb4fbL7gAAAIUBAAATAAAA&#10;AAAAAAAAAAAAAAAAAABbQ29udGVudF9UeXBlc10ueG1sUEsBAi0AFAAGAAgAAAAhAFr0LFu/AAAA&#10;FQEAAAsAAAAAAAAAAAAAAAAAHwEAAF9yZWxzLy5yZWxzUEsBAi0AFAAGAAgAAAAhAPPd1XXKAAAA&#10;4wAAAA8AAAAAAAAAAAAAAAAABwIAAGRycy9kb3ducmV2LnhtbFBLBQYAAAAAAwADALcAAAD+AgAA&#10;AAA=&#10;" adj="13187" strokeweight="1pt">
                  <v:stroke endarrow="block" endarrowlength="short"/>
                  <o:lock v:ext="edit" shapetype="f"/>
                </v:shape>
                <v:shape id="カギ線コネクタ 72" o:spid="_x0000_s1396" type="#_x0000_t34" style="position:absolute;left:37555;top:9640;width:4007;height:9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8CszAAAAOMAAAAPAAAAZHJzL2Rvd25yZXYueG1sRI9PT8Mw&#10;DMXvSPsOkZG4sfQPglGWTQiBBEyAGJu4Wo1pujVO1YStfHt8QOJov+f3fp4vR9+pAw2xDWwgn2ag&#10;iOtgW24MbD4ezmegYkK22AUmAz8UYbmYnMyxsuHI73RYp0ZJCMcKDbiU+krrWDvyGKehJxbtKwwe&#10;k4xDo+2ARwn3nS6y7FJ7bFkaHPZ056jer7+9gefPsL3fuTx/c1nRrV7x5WlXJGPOTsfbG1CJxvRv&#10;/rt+tIJ/XVzNyvKiFGj5SRagF78AAAD//wMAUEsBAi0AFAAGAAgAAAAhANvh9svuAAAAhQEAABMA&#10;AAAAAAAAAAAAAAAAAAAAAFtDb250ZW50X1R5cGVzXS54bWxQSwECLQAUAAYACAAAACEAWvQsW78A&#10;AAAVAQAACwAAAAAAAAAAAAAAAAAfAQAAX3JlbHMvLnJlbHNQSwECLQAUAAYACAAAACEAlQ/ArMwA&#10;AADjAAAADwAAAAAAAAAAAAAAAAAHAgAAZHJzL2Rvd25yZXYueG1sUEsFBgAAAAADAAMAtwAAAAAD&#10;AAAAAA==&#10;" adj="13187" strokeweight="1pt">
                  <v:stroke endarrow="block" endarrowlength="short"/>
                  <o:lock v:ext="edit" shapetype="f"/>
                </v:shape>
                <v:shape id="カギ線コネクタ 72" o:spid="_x0000_s1397" type="#_x0000_t34" style="position:absolute;left:37555;top:9640;width:4007;height:1501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JrygAAAOEAAAAPAAAAZHJzL2Rvd25yZXYueG1sRI9Ba8JA&#10;FITvBf/D8oTe6iahakhdpYiFqrSltqXXR/Y1G5t9G7Jbjf++Kwgeh5n5hpktetuIA3W+dqwgHSUg&#10;iEuna64UfH483eUgfEDW2DgmBSfysJgPbmZYaHfkdzrsQiUihH2BCkwIbSGlLw1Z9CPXEkfvx3UW&#10;Q5RdJXWHxwi3jcySZCIt1hwXDLa0NFT+7v6sgs23+1rtTZq+mSRrtq/4st5nQanbYf/4ACJQH67h&#10;S/tZK8gneT6e3o/h/Ci+ATn/BwAA//8DAFBLAQItABQABgAIAAAAIQDb4fbL7gAAAIUBAAATAAAA&#10;AAAAAAAAAAAAAAAAAABbQ29udGVudF9UeXBlc10ueG1sUEsBAi0AFAAGAAgAAAAhAFr0LFu/AAAA&#10;FQEAAAsAAAAAAAAAAAAAAAAAHwEAAF9yZWxzLy5yZWxzUEsBAi0AFAAGAAgAAAAhAPZNgmvKAAAA&#10;4QAAAA8AAAAAAAAAAAAAAAAABwIAAGRycy9kb3ducmV2LnhtbFBLBQYAAAAAAwADALcAAAD+AgAA&#10;AAA=&#10;" adj="13187" strokeweight="1pt">
                  <v:stroke endarrow="block" endarrowlength="short"/>
                  <o:lock v:ext="edit" shapetype="f"/>
                </v:shape>
                <w10:wrap type="topAndBottom"/>
              </v:group>
            </w:pict>
          </mc:Fallback>
        </mc:AlternateContent>
      </w:r>
    </w:p>
    <w:p w14:paraId="3F4047F1" w14:textId="6BCC5BC0" w:rsidR="00014660" w:rsidRPr="004A07B5" w:rsidRDefault="002E7E4C" w:rsidP="002E7E4C">
      <w:pPr>
        <w:ind w:left="0"/>
        <w:jc w:val="center"/>
        <w:rPr>
          <w:lang w:eastAsia="ja-JP"/>
        </w:rPr>
      </w:pPr>
      <w:r w:rsidRPr="004A07B5">
        <w:rPr>
          <w:lang w:eastAsia="ja-JP"/>
        </w:rPr>
        <w:t xml:space="preserve">                 </w:t>
      </w:r>
    </w:p>
    <w:p w14:paraId="2014B308" w14:textId="06CEDE92" w:rsidR="00014660" w:rsidRPr="004A07B5" w:rsidRDefault="00014660" w:rsidP="00D14698">
      <w:pPr>
        <w:rPr>
          <w:b/>
          <w:bCs/>
          <w:noProof/>
        </w:rPr>
      </w:pPr>
      <w:r w:rsidRPr="004A07B5">
        <w:t>[A1] Processes related to material mining, refining, and impurity removal (defined as upstream process)</w:t>
      </w:r>
    </w:p>
    <w:p w14:paraId="55250283" w14:textId="77777777" w:rsidR="00014660" w:rsidRPr="004A07B5" w:rsidRDefault="00014660" w:rsidP="00D14698">
      <w:pPr>
        <w:rPr>
          <w:b/>
          <w:bCs/>
        </w:rPr>
      </w:pPr>
      <w:r w:rsidRPr="004A07B5">
        <w:t>[A2] Processes related to material production (defined as downstream process)</w:t>
      </w:r>
    </w:p>
    <w:p w14:paraId="72C2EDFC" w14:textId="77777777" w:rsidR="00014660" w:rsidRPr="004A07B5" w:rsidRDefault="00014660" w:rsidP="00D14698">
      <w:pPr>
        <w:rPr>
          <w:b/>
          <w:bCs/>
        </w:rPr>
      </w:pPr>
      <w:r w:rsidRPr="004A07B5">
        <w:t xml:space="preserve">In the material production stage, an actual production flow for each automotive part shall be reflected. </w:t>
      </w:r>
    </w:p>
    <w:p w14:paraId="3B30C7B2" w14:textId="77777777" w:rsidR="00014660" w:rsidRPr="004A07B5" w:rsidRDefault="00014660" w:rsidP="00D14698">
      <w:pPr>
        <w:rPr>
          <w:b/>
          <w:bCs/>
          <w:noProof/>
        </w:rPr>
      </w:pPr>
      <w:r w:rsidRPr="004A07B5">
        <w:rPr>
          <w:noProof/>
        </w:rPr>
        <w:t xml:space="preserve">These materials production stages are mainly divided into two processes. </w:t>
      </w:r>
    </w:p>
    <w:p w14:paraId="5969C7E9" w14:textId="77777777" w:rsidR="00014660" w:rsidRPr="004A07B5" w:rsidRDefault="00014660" w:rsidP="00D14698">
      <w:pPr>
        <w:rPr>
          <w:b/>
          <w:bCs/>
          <w:noProof/>
        </w:rPr>
      </w:pPr>
      <w:r w:rsidRPr="004A07B5">
        <w:rPr>
          <w:noProof/>
        </w:rPr>
        <w:lastRenderedPageBreak/>
        <w:t>The first is  ‘upstream process’ which has mining, refining, and impurity removal with relatively high CO</w:t>
      </w:r>
      <w:r w:rsidRPr="004A07B5">
        <w:rPr>
          <w:noProof/>
          <w:vertAlign w:val="subscript"/>
        </w:rPr>
        <w:t>2</w:t>
      </w:r>
      <w:r w:rsidRPr="004A07B5">
        <w:rPr>
          <w:noProof/>
        </w:rPr>
        <w:t xml:space="preserve"> impact.</w:t>
      </w:r>
    </w:p>
    <w:p w14:paraId="4A272417" w14:textId="77777777" w:rsidR="00014660" w:rsidRPr="004A07B5" w:rsidRDefault="00014660" w:rsidP="00D14698">
      <w:pPr>
        <w:rPr>
          <w:b/>
          <w:bCs/>
          <w:noProof/>
        </w:rPr>
      </w:pPr>
      <w:commentRangeStart w:id="656"/>
      <w:r w:rsidRPr="004A07B5">
        <w:rPr>
          <w:noProof/>
        </w:rPr>
        <w:t>Then, ‘downstream process’ which has from the intermediate material stage (</w:t>
      </w:r>
      <w:r w:rsidRPr="004A07B5">
        <w:rPr>
          <w:noProof/>
          <w:lang w:eastAsia="ja-JP"/>
        </w:rPr>
        <w:t>e.g.</w:t>
      </w:r>
      <w:r w:rsidRPr="004A07B5">
        <w:rPr>
          <w:noProof/>
        </w:rPr>
        <w:t xml:space="preserve"> crude steel, alumin</w:t>
      </w:r>
      <w:r w:rsidRPr="004A07B5">
        <w:rPr>
          <w:noProof/>
          <w:lang w:eastAsia="ja-JP"/>
        </w:rPr>
        <w:t>i</w:t>
      </w:r>
      <w:r w:rsidRPr="004A07B5">
        <w:rPr>
          <w:noProof/>
        </w:rPr>
        <w:t>um ingot)  to the material product stage (</w:t>
      </w:r>
      <w:r w:rsidRPr="004A07B5">
        <w:rPr>
          <w:noProof/>
          <w:lang w:eastAsia="ja-JP"/>
        </w:rPr>
        <w:t>e.g.</w:t>
      </w:r>
      <w:r w:rsidRPr="004A07B5">
        <w:rPr>
          <w:noProof/>
        </w:rPr>
        <w:t xml:space="preserve"> steel sheet, alumin</w:t>
      </w:r>
      <w:r w:rsidRPr="004A07B5">
        <w:rPr>
          <w:noProof/>
          <w:lang w:eastAsia="ja-JP"/>
        </w:rPr>
        <w:t>i</w:t>
      </w:r>
      <w:r w:rsidRPr="004A07B5">
        <w:rPr>
          <w:noProof/>
        </w:rPr>
        <w:t xml:space="preserve">um extruded bars). </w:t>
      </w:r>
    </w:p>
    <w:p w14:paraId="5416012A" w14:textId="0D4FE654" w:rsidR="00014660" w:rsidRPr="004A07B5" w:rsidRDefault="00014660" w:rsidP="00B1306C">
      <w:pPr>
        <w:rPr>
          <w:b/>
          <w:bCs/>
          <w:noProof/>
        </w:rPr>
      </w:pPr>
      <w:r w:rsidRPr="004A07B5">
        <w:rPr>
          <w:noProof/>
        </w:rPr>
        <w:t>After that, it is transferred to the Parts production and vehicle assembly stage.</w:t>
      </w:r>
      <w:commentRangeEnd w:id="656"/>
      <w:r w:rsidRPr="004A07B5">
        <w:rPr>
          <w:rStyle w:val="af8"/>
        </w:rPr>
        <w:commentReference w:id="656"/>
      </w:r>
    </w:p>
    <w:p w14:paraId="4A2D8D3D" w14:textId="7E90D53E" w:rsidR="008E4B56" w:rsidRPr="004A07B5" w:rsidRDefault="00014660" w:rsidP="001C31DA">
      <w:pPr>
        <w:pStyle w:val="affff9"/>
      </w:pPr>
      <w:r w:rsidRPr="004A07B5">
        <w:rPr>
          <w:lang w:eastAsia="ja-JP"/>
        </w:rPr>
        <w:t xml:space="preserve">System boundaries of the main dominant materials (steel, </w:t>
      </w:r>
      <w:r w:rsidR="003162D2" w:rsidRPr="004A07B5">
        <w:rPr>
          <w:lang w:eastAsia="ja-JP"/>
        </w:rPr>
        <w:t>aluminium</w:t>
      </w:r>
      <w:r w:rsidRPr="004A07B5">
        <w:rPr>
          <w:lang w:eastAsia="ja-JP"/>
        </w:rPr>
        <w:t xml:space="preserve">, copper, plastic, Lithium-Ion Battery) in automotive are shown in </w:t>
      </w:r>
      <w:r w:rsidR="00F97124" w:rsidRPr="004A07B5">
        <w:rPr>
          <w:bCs w:val="0"/>
          <w:lang w:eastAsia="ja-JP"/>
        </w:rPr>
        <w:fldChar w:fldCharType="begin"/>
      </w:r>
      <w:r w:rsidR="00F97124" w:rsidRPr="004A07B5">
        <w:rPr>
          <w:lang w:eastAsia="ja-JP"/>
        </w:rPr>
        <w:instrText xml:space="preserve"> REF _Ref195633826 \h </w:instrText>
      </w:r>
      <w:r w:rsidR="00F97124" w:rsidRPr="004A07B5">
        <w:rPr>
          <w:bCs w:val="0"/>
          <w:lang w:eastAsia="ja-JP"/>
        </w:rPr>
      </w:r>
      <w:r w:rsidR="00F97124" w:rsidRPr="004A07B5">
        <w:rPr>
          <w:bCs w:val="0"/>
          <w:lang w:eastAsia="ja-JP"/>
        </w:rPr>
        <w:fldChar w:fldCharType="separate"/>
      </w:r>
      <w:r w:rsidR="00D36E2E" w:rsidRPr="004A07B5">
        <w:t xml:space="preserve">Figure </w:t>
      </w:r>
      <w:r w:rsidR="00D36E2E" w:rsidRPr="004A07B5">
        <w:rPr>
          <w:noProof/>
        </w:rPr>
        <w:t>14</w:t>
      </w:r>
      <w:r w:rsidR="00F97124" w:rsidRPr="004A07B5">
        <w:rPr>
          <w:bCs w:val="0"/>
          <w:lang w:eastAsia="ja-JP"/>
        </w:rPr>
        <w:fldChar w:fldCharType="end"/>
      </w:r>
      <w:r w:rsidR="00545775" w:rsidRPr="004A07B5">
        <w:rPr>
          <w:lang w:eastAsia="ja-JP"/>
        </w:rPr>
        <w:t xml:space="preserve">, </w:t>
      </w:r>
      <w:r w:rsidR="00F97124" w:rsidRPr="004A07B5">
        <w:rPr>
          <w:bCs w:val="0"/>
          <w:lang w:eastAsia="ja-JP"/>
        </w:rPr>
        <w:fldChar w:fldCharType="begin"/>
      </w:r>
      <w:r w:rsidR="00F97124" w:rsidRPr="004A07B5">
        <w:rPr>
          <w:lang w:eastAsia="ja-JP"/>
        </w:rPr>
        <w:instrText xml:space="preserve"> REF _Ref195633831 \h </w:instrText>
      </w:r>
      <w:r w:rsidR="00F97124" w:rsidRPr="004A07B5">
        <w:rPr>
          <w:bCs w:val="0"/>
          <w:lang w:eastAsia="ja-JP"/>
        </w:rPr>
      </w:r>
      <w:r w:rsidR="00F97124" w:rsidRPr="004A07B5">
        <w:rPr>
          <w:bCs w:val="0"/>
          <w:lang w:eastAsia="ja-JP"/>
        </w:rPr>
        <w:fldChar w:fldCharType="separate"/>
      </w:r>
      <w:r w:rsidR="00D36E2E" w:rsidRPr="004A07B5">
        <w:t xml:space="preserve">Figure </w:t>
      </w:r>
      <w:r w:rsidR="00D36E2E" w:rsidRPr="004A07B5">
        <w:rPr>
          <w:noProof/>
        </w:rPr>
        <w:t>15</w:t>
      </w:r>
      <w:r w:rsidR="00F97124" w:rsidRPr="004A07B5">
        <w:rPr>
          <w:bCs w:val="0"/>
          <w:lang w:eastAsia="ja-JP"/>
        </w:rPr>
        <w:fldChar w:fldCharType="end"/>
      </w:r>
      <w:r w:rsidR="00545775" w:rsidRPr="004A07B5">
        <w:rPr>
          <w:lang w:eastAsia="ja-JP"/>
        </w:rPr>
        <w:t xml:space="preserve">, </w:t>
      </w:r>
      <w:r w:rsidR="00F97124" w:rsidRPr="004A07B5">
        <w:rPr>
          <w:bCs w:val="0"/>
          <w:lang w:eastAsia="ja-JP"/>
        </w:rPr>
        <w:fldChar w:fldCharType="begin"/>
      </w:r>
      <w:r w:rsidR="00F97124" w:rsidRPr="004A07B5">
        <w:rPr>
          <w:lang w:eastAsia="ja-JP"/>
        </w:rPr>
        <w:instrText xml:space="preserve"> REF _Ref195633833 \h </w:instrText>
      </w:r>
      <w:r w:rsidR="00F97124" w:rsidRPr="004A07B5">
        <w:rPr>
          <w:bCs w:val="0"/>
          <w:lang w:eastAsia="ja-JP"/>
        </w:rPr>
      </w:r>
      <w:r w:rsidR="00F97124" w:rsidRPr="004A07B5">
        <w:rPr>
          <w:bCs w:val="0"/>
          <w:lang w:eastAsia="ja-JP"/>
        </w:rPr>
        <w:fldChar w:fldCharType="separate"/>
      </w:r>
      <w:r w:rsidR="00D36E2E" w:rsidRPr="004A07B5">
        <w:t xml:space="preserve">Figure </w:t>
      </w:r>
      <w:r w:rsidR="00D36E2E" w:rsidRPr="004A07B5">
        <w:rPr>
          <w:noProof/>
        </w:rPr>
        <w:t>16</w:t>
      </w:r>
      <w:r w:rsidR="00F97124" w:rsidRPr="004A07B5">
        <w:rPr>
          <w:bCs w:val="0"/>
          <w:lang w:eastAsia="ja-JP"/>
        </w:rPr>
        <w:fldChar w:fldCharType="end"/>
      </w:r>
      <w:r w:rsidR="00545775" w:rsidRPr="004A07B5">
        <w:rPr>
          <w:lang w:eastAsia="ja-JP"/>
        </w:rPr>
        <w:t xml:space="preserve">, </w:t>
      </w:r>
      <w:r w:rsidR="00545775" w:rsidRPr="004A07B5">
        <w:rPr>
          <w:bCs w:val="0"/>
          <w:lang w:eastAsia="ja-JP"/>
        </w:rPr>
        <w:fldChar w:fldCharType="begin"/>
      </w:r>
      <w:r w:rsidR="00545775" w:rsidRPr="004A07B5">
        <w:rPr>
          <w:lang w:eastAsia="ja-JP"/>
        </w:rPr>
        <w:instrText xml:space="preserve"> REF _Ref195633838 \h </w:instrText>
      </w:r>
      <w:r w:rsidR="00545775" w:rsidRPr="004A07B5">
        <w:rPr>
          <w:bCs w:val="0"/>
          <w:lang w:eastAsia="ja-JP"/>
        </w:rPr>
      </w:r>
      <w:r w:rsidR="00545775" w:rsidRPr="004A07B5">
        <w:rPr>
          <w:bCs w:val="0"/>
          <w:lang w:eastAsia="ja-JP"/>
        </w:rPr>
        <w:fldChar w:fldCharType="separate"/>
      </w:r>
      <w:r w:rsidR="00D36E2E" w:rsidRPr="004A07B5">
        <w:t xml:space="preserve">Figure </w:t>
      </w:r>
      <w:r w:rsidR="00D36E2E" w:rsidRPr="004A07B5">
        <w:rPr>
          <w:noProof/>
        </w:rPr>
        <w:t>17</w:t>
      </w:r>
      <w:r w:rsidR="00545775" w:rsidRPr="004A07B5">
        <w:rPr>
          <w:bCs w:val="0"/>
          <w:lang w:eastAsia="ja-JP"/>
        </w:rPr>
        <w:fldChar w:fldCharType="end"/>
      </w:r>
      <w:r w:rsidR="00545775" w:rsidRPr="004A07B5">
        <w:rPr>
          <w:lang w:eastAsia="ja-JP"/>
        </w:rPr>
        <w:t xml:space="preserve"> and </w:t>
      </w:r>
      <w:r w:rsidR="00545775" w:rsidRPr="004A07B5">
        <w:rPr>
          <w:bCs w:val="0"/>
          <w:lang w:eastAsia="ja-JP"/>
        </w:rPr>
        <w:fldChar w:fldCharType="begin"/>
      </w:r>
      <w:r w:rsidR="00545775" w:rsidRPr="004A07B5">
        <w:rPr>
          <w:lang w:eastAsia="ja-JP"/>
        </w:rPr>
        <w:instrText xml:space="preserve"> REF _Ref195633843 \h </w:instrText>
      </w:r>
      <w:r w:rsidR="00545775" w:rsidRPr="004A07B5">
        <w:rPr>
          <w:bCs w:val="0"/>
          <w:lang w:eastAsia="ja-JP"/>
        </w:rPr>
      </w:r>
      <w:r w:rsidR="00545775" w:rsidRPr="004A07B5">
        <w:rPr>
          <w:bCs w:val="0"/>
          <w:lang w:eastAsia="ja-JP"/>
        </w:rPr>
        <w:fldChar w:fldCharType="separate"/>
      </w:r>
    </w:p>
    <w:p w14:paraId="6B3790C8" w14:textId="769AEE51" w:rsidR="00014660" w:rsidRPr="004A07B5" w:rsidRDefault="008E4B56" w:rsidP="00D14698">
      <w:pPr>
        <w:rPr>
          <w:bCs/>
          <w:lang w:eastAsia="ja-JP"/>
        </w:rPr>
      </w:pPr>
      <w:r w:rsidRPr="004A07B5">
        <w:t xml:space="preserve">Figure </w:t>
      </w:r>
      <w:r w:rsidR="00D36E2E" w:rsidRPr="004A07B5">
        <w:rPr>
          <w:noProof/>
        </w:rPr>
        <w:t>18</w:t>
      </w:r>
      <w:r w:rsidR="00545775" w:rsidRPr="004A07B5">
        <w:rPr>
          <w:bCs/>
          <w:lang w:eastAsia="ja-JP"/>
        </w:rPr>
        <w:fldChar w:fldCharType="end"/>
      </w:r>
      <w:r w:rsidR="00545775" w:rsidRPr="004A07B5">
        <w:rPr>
          <w:bCs/>
          <w:lang w:eastAsia="ja-JP"/>
        </w:rPr>
        <w:t>.</w:t>
      </w:r>
    </w:p>
    <w:p w14:paraId="1E315BF6" w14:textId="30B59D27" w:rsidR="00014660" w:rsidRPr="004A07B5" w:rsidRDefault="001C31DA" w:rsidP="001C31DA">
      <w:pPr>
        <w:pStyle w:val="affff9"/>
      </w:pPr>
      <w:bookmarkStart w:id="657" w:name="_Ref195633826"/>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14</w:t>
      </w:r>
      <w:r w:rsidRPr="004A07B5">
        <w:fldChar w:fldCharType="end"/>
      </w:r>
      <w:bookmarkEnd w:id="657"/>
      <w:r w:rsidR="00F97124" w:rsidRPr="004A07B5">
        <w:t xml:space="preserve">: </w:t>
      </w:r>
      <w:r w:rsidRPr="004A07B5">
        <w:t xml:space="preserve"> </w:t>
      </w:r>
      <w:r w:rsidR="00014660" w:rsidRPr="004A07B5">
        <w:rPr>
          <w:lang w:eastAsia="ja-JP"/>
        </w:rPr>
        <w:t>A system boundary of steel material production stage</w:t>
      </w:r>
    </w:p>
    <w:p w14:paraId="63891B9A" w14:textId="4964A204" w:rsidR="00014660" w:rsidRPr="004A07B5" w:rsidRDefault="009E7501" w:rsidP="00014660">
      <w:pPr>
        <w:rPr>
          <w:lang w:eastAsia="ja-JP"/>
        </w:rPr>
      </w:pPr>
      <w:r w:rsidRPr="004A07B5">
        <w:rPr>
          <w:noProof/>
          <w:lang w:eastAsia="ja-JP"/>
        </w:rPr>
        <mc:AlternateContent>
          <mc:Choice Requires="wpg">
            <w:drawing>
              <wp:inline distT="0" distB="0" distL="0" distR="0" wp14:anchorId="0D77AA3F" wp14:editId="444A866A">
                <wp:extent cx="5698522" cy="3413052"/>
                <wp:effectExtent l="0" t="0" r="16510" b="16510"/>
                <wp:docPr id="1115314774" name="グループ化 43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98522" cy="3413052"/>
                          <a:chOff x="-5947" y="0"/>
                          <a:chExt cx="102818" cy="38751"/>
                        </a:xfrm>
                      </wpg:grpSpPr>
                      <wps:wsp>
                        <wps:cNvPr id="2119059031" name="正方形/長方形 43"/>
                        <wps:cNvSpPr>
                          <a:spLocks noChangeArrowheads="1"/>
                        </wps:cNvSpPr>
                        <wps:spPr bwMode="auto">
                          <a:xfrm>
                            <a:off x="-5947" y="3110"/>
                            <a:ext cx="39425" cy="3564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259206719" name="正方形/長方形 97"/>
                        <wps:cNvSpPr>
                          <a:spLocks noChangeArrowheads="1"/>
                        </wps:cNvSpPr>
                        <wps:spPr bwMode="auto">
                          <a:xfrm>
                            <a:off x="33972" y="3111"/>
                            <a:ext cx="50040" cy="3564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1977113623" name="角丸四角形 63"/>
                        <wps:cNvSpPr>
                          <a:spLocks noChangeArrowheads="1"/>
                        </wps:cNvSpPr>
                        <wps:spPr bwMode="auto">
                          <a:xfrm>
                            <a:off x="571" y="5588"/>
                            <a:ext cx="5760" cy="2880"/>
                          </a:xfrm>
                          <a:prstGeom prst="roundRect">
                            <a:avLst>
                              <a:gd name="adj" fmla="val 16667"/>
                            </a:avLst>
                          </a:prstGeom>
                          <a:solidFill>
                            <a:srgbClr val="C1E5F5"/>
                          </a:solidFill>
                          <a:ln w="9525">
                            <a:solidFill>
                              <a:srgbClr val="000000"/>
                            </a:solidFill>
                            <a:miter lim="800000"/>
                            <a:headEnd/>
                            <a:tailEnd/>
                          </a:ln>
                        </wps:spPr>
                        <wps:txbx>
                          <w:txbxContent>
                            <w:p w14:paraId="25732A39"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Iron ore</w:t>
                              </w:r>
                            </w:p>
                          </w:txbxContent>
                        </wps:txbx>
                        <wps:bodyPr rot="0" vert="horz" wrap="square" lIns="0" tIns="0" rIns="0" bIns="0" anchor="ctr" anchorCtr="0" upright="1">
                          <a:noAutofit/>
                        </wps:bodyPr>
                      </wps:wsp>
                      <wps:wsp>
                        <wps:cNvPr id="449968076" name="角丸四角形 64"/>
                        <wps:cNvSpPr>
                          <a:spLocks noChangeArrowheads="1"/>
                        </wps:cNvSpPr>
                        <wps:spPr bwMode="auto">
                          <a:xfrm>
                            <a:off x="571" y="8731"/>
                            <a:ext cx="5760" cy="2880"/>
                          </a:xfrm>
                          <a:prstGeom prst="roundRect">
                            <a:avLst>
                              <a:gd name="adj" fmla="val 16667"/>
                            </a:avLst>
                          </a:prstGeom>
                          <a:solidFill>
                            <a:srgbClr val="C1E5F5"/>
                          </a:solidFill>
                          <a:ln w="9525">
                            <a:solidFill>
                              <a:srgbClr val="000000"/>
                            </a:solidFill>
                            <a:miter lim="800000"/>
                            <a:headEnd/>
                            <a:tailEnd/>
                          </a:ln>
                        </wps:spPr>
                        <wps:txbx>
                          <w:txbxContent>
                            <w:p w14:paraId="4E279C21"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Coke</w:t>
                              </w:r>
                            </w:p>
                          </w:txbxContent>
                        </wps:txbx>
                        <wps:bodyPr rot="0" vert="horz" wrap="square" lIns="0" tIns="0" rIns="0" bIns="0" anchor="ctr" anchorCtr="0" upright="1">
                          <a:noAutofit/>
                        </wps:bodyPr>
                      </wps:wsp>
                      <wps:wsp>
                        <wps:cNvPr id="1804766023" name="角丸四角形 67"/>
                        <wps:cNvSpPr>
                          <a:spLocks noChangeArrowheads="1"/>
                        </wps:cNvSpPr>
                        <wps:spPr bwMode="auto">
                          <a:xfrm>
                            <a:off x="571" y="11874"/>
                            <a:ext cx="5760" cy="2880"/>
                          </a:xfrm>
                          <a:prstGeom prst="roundRect">
                            <a:avLst>
                              <a:gd name="adj" fmla="val 16667"/>
                            </a:avLst>
                          </a:prstGeom>
                          <a:solidFill>
                            <a:srgbClr val="C1E5F5"/>
                          </a:solidFill>
                          <a:ln w="9525">
                            <a:solidFill>
                              <a:srgbClr val="000000"/>
                            </a:solidFill>
                            <a:miter lim="800000"/>
                            <a:headEnd/>
                            <a:tailEnd/>
                          </a:ln>
                        </wps:spPr>
                        <wps:txbx>
                          <w:txbxContent>
                            <w:p w14:paraId="609D8C81"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Lime</w:t>
                              </w:r>
                            </w:p>
                            <w:p w14:paraId="17242DFF"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stone</w:t>
                              </w:r>
                            </w:p>
                          </w:txbxContent>
                        </wps:txbx>
                        <wps:bodyPr rot="0" vert="horz" wrap="square" lIns="0" tIns="0" rIns="0" bIns="0" anchor="ctr" anchorCtr="0" upright="1">
                          <a:noAutofit/>
                        </wps:bodyPr>
                      </wps:wsp>
                      <wps:wsp>
                        <wps:cNvPr id="837586566" name="フローチャート: 処理 9"/>
                        <wps:cNvSpPr>
                          <a:spLocks noChangeArrowheads="1"/>
                        </wps:cNvSpPr>
                        <wps:spPr bwMode="auto">
                          <a:xfrm>
                            <a:off x="7873" y="5588"/>
                            <a:ext cx="5400" cy="2880"/>
                          </a:xfrm>
                          <a:prstGeom prst="flowChartProcess">
                            <a:avLst/>
                          </a:prstGeom>
                          <a:solidFill>
                            <a:srgbClr val="FBE5D6"/>
                          </a:solidFill>
                          <a:ln w="9525">
                            <a:solidFill>
                              <a:srgbClr val="000000"/>
                            </a:solidFill>
                            <a:miter lim="800000"/>
                            <a:headEnd/>
                            <a:tailEnd/>
                          </a:ln>
                        </wps:spPr>
                        <wps:txbx>
                          <w:txbxContent>
                            <w:p w14:paraId="62055026"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Blast furnace</w:t>
                              </w:r>
                            </w:p>
                          </w:txbxContent>
                        </wps:txbx>
                        <wps:bodyPr rot="0" vert="horz" wrap="square" lIns="0" tIns="0" rIns="0" bIns="0" anchor="ctr" anchorCtr="0" upright="1">
                          <a:noAutofit/>
                        </wps:bodyPr>
                      </wps:wsp>
                      <wps:wsp>
                        <wps:cNvPr id="1035147957" name="角丸四角形 70"/>
                        <wps:cNvSpPr>
                          <a:spLocks noChangeArrowheads="1"/>
                        </wps:cNvSpPr>
                        <wps:spPr bwMode="auto">
                          <a:xfrm>
                            <a:off x="14128" y="35147"/>
                            <a:ext cx="3960" cy="2880"/>
                          </a:xfrm>
                          <a:prstGeom prst="roundRect">
                            <a:avLst>
                              <a:gd name="adj" fmla="val 16667"/>
                            </a:avLst>
                          </a:prstGeom>
                          <a:solidFill>
                            <a:srgbClr val="C1E5F5"/>
                          </a:solidFill>
                          <a:ln w="9525">
                            <a:solidFill>
                              <a:srgbClr val="000000"/>
                            </a:solidFill>
                            <a:miter lim="800000"/>
                            <a:headEnd/>
                            <a:tailEnd/>
                          </a:ln>
                        </wps:spPr>
                        <wps:txbx>
                          <w:txbxContent>
                            <w:p w14:paraId="00E0AAB5"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Scrap</w:t>
                              </w:r>
                            </w:p>
                          </w:txbxContent>
                        </wps:txbx>
                        <wps:bodyPr rot="0" vert="horz" wrap="square" lIns="0" tIns="0" rIns="0" bIns="0" anchor="ctr" anchorCtr="0" upright="1">
                          <a:noAutofit/>
                        </wps:bodyPr>
                      </wps:wsp>
                      <wps:wsp>
                        <wps:cNvPr id="1574189152" name="カギ線コネクタ 71"/>
                        <wps:cNvCnPr>
                          <a:cxnSpLocks/>
                          <a:stCxn id="1538417498" idx="3"/>
                          <a:endCxn id="1917997330" idx="1"/>
                        </wps:cNvCnPr>
                        <wps:spPr bwMode="auto">
                          <a:xfrm>
                            <a:off x="89092" y="11663"/>
                            <a:ext cx="1377" cy="467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15070810" name="カギ線コネクタ 72"/>
                        <wps:cNvCnPr>
                          <a:cxnSpLocks/>
                          <a:stCxn id="1226133406" idx="3"/>
                          <a:endCxn id="1538417498" idx="1"/>
                        </wps:cNvCnPr>
                        <wps:spPr bwMode="auto">
                          <a:xfrm>
                            <a:off x="40671" y="11661"/>
                            <a:ext cx="44101" cy="2"/>
                          </a:xfrm>
                          <a:prstGeom prst="bentConnector3">
                            <a:avLst>
                              <a:gd name="adj1" fmla="val 50000"/>
                            </a:avLst>
                          </a:prstGeom>
                          <a:noFill/>
                          <a:ln w="9525">
                            <a:solidFill>
                              <a:srgbClr val="000000"/>
                            </a:solidFill>
                            <a:miter lim="800000"/>
                            <a:headEnd type="none" w="med" len="sm"/>
                            <a:tailEnd type="triangle" w="sm" len="sm"/>
                          </a:ln>
                          <a:extLst>
                            <a:ext uri="{909E8E84-426E-40DD-AFC4-6F175D3DCCD1}">
                              <a14:hiddenFill xmlns:a14="http://schemas.microsoft.com/office/drawing/2010/main">
                                <a:noFill/>
                              </a14:hiddenFill>
                            </a:ext>
                          </a:extLst>
                        </wps:spPr>
                        <wps:bodyPr/>
                      </wps:wsp>
                      <wps:wsp>
                        <wps:cNvPr id="754951274" name="カギ線コネクタ 73"/>
                        <wps:cNvCnPr>
                          <a:cxnSpLocks/>
                          <a:stCxn id="1226133406" idx="3"/>
                          <a:endCxn id="533348990" idx="1"/>
                        </wps:cNvCnPr>
                        <wps:spPr bwMode="auto">
                          <a:xfrm flipH="1">
                            <a:off x="39719" y="11661"/>
                            <a:ext cx="952" cy="2669"/>
                          </a:xfrm>
                          <a:prstGeom prst="bentConnector5">
                            <a:avLst>
                              <a:gd name="adj1" fmla="val -433398"/>
                              <a:gd name="adj2" fmla="val 251202"/>
                              <a:gd name="adj3" fmla="val 533398"/>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08480113" name="カギ線コネクタ 76"/>
                        <wps:cNvCnPr>
                          <a:cxnSpLocks/>
                          <a:stCxn id="658398107" idx="3"/>
                          <a:endCxn id="10444398" idx="1"/>
                        </wps:cNvCnPr>
                        <wps:spPr bwMode="auto">
                          <a:xfrm>
                            <a:off x="33086" y="7028"/>
                            <a:ext cx="1616" cy="29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08452314" name="カギ線コネクタ 77"/>
                        <wps:cNvCnPr>
                          <a:cxnSpLocks/>
                          <a:stCxn id="1875153440" idx="3"/>
                          <a:endCxn id="712531698" idx="1"/>
                        </wps:cNvCnPr>
                        <wps:spPr bwMode="auto">
                          <a:xfrm>
                            <a:off x="25084" y="7025"/>
                            <a:ext cx="1522" cy="463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6212640" name="カギ線コネクタ 78"/>
                        <wps:cNvCnPr>
                          <a:cxnSpLocks/>
                          <a:stCxn id="1908990929" idx="3"/>
                          <a:endCxn id="469077813" idx="1"/>
                        </wps:cNvCnPr>
                        <wps:spPr bwMode="auto">
                          <a:xfrm flipV="1">
                            <a:off x="25085" y="11663"/>
                            <a:ext cx="1521" cy="2492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4008549" name="直線矢印コネクタ 18"/>
                        <wps:cNvCnPr>
                          <a:cxnSpLocks noChangeShapeType="1"/>
                          <a:stCxn id="469077813" idx="3"/>
                          <a:endCxn id="1226133406" idx="1"/>
                        </wps:cNvCnPr>
                        <wps:spPr bwMode="auto">
                          <a:xfrm flipV="1">
                            <a:off x="33086" y="11661"/>
                            <a:ext cx="1616" cy="2"/>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26133406" name="角丸四角形 80"/>
                        <wps:cNvSpPr>
                          <a:spLocks noChangeArrowheads="1"/>
                        </wps:cNvSpPr>
                        <wps:spPr bwMode="auto">
                          <a:xfrm>
                            <a:off x="34702" y="10221"/>
                            <a:ext cx="5969" cy="2880"/>
                          </a:xfrm>
                          <a:prstGeom prst="roundRect">
                            <a:avLst>
                              <a:gd name="adj" fmla="val 16667"/>
                            </a:avLst>
                          </a:prstGeom>
                          <a:solidFill>
                            <a:srgbClr val="C1E5F5"/>
                          </a:solidFill>
                          <a:ln w="9525">
                            <a:solidFill>
                              <a:srgbClr val="000000"/>
                            </a:solidFill>
                            <a:miter lim="800000"/>
                            <a:headEnd/>
                            <a:tailEnd/>
                          </a:ln>
                        </wps:spPr>
                        <wps:txbx>
                          <w:txbxContent>
                            <w:p w14:paraId="4601A09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Crude steel</w:t>
                              </w:r>
                            </w:p>
                          </w:txbxContent>
                        </wps:txbx>
                        <wps:bodyPr rot="0" vert="horz" wrap="square" lIns="0" tIns="0" rIns="0" bIns="0" anchor="ctr" anchorCtr="0" upright="1">
                          <a:noAutofit/>
                        </wps:bodyPr>
                      </wps:wsp>
                      <wps:wsp>
                        <wps:cNvPr id="74648357" name="フローチャート: 処理 20"/>
                        <wps:cNvSpPr>
                          <a:spLocks noChangeArrowheads="1"/>
                        </wps:cNvSpPr>
                        <wps:spPr bwMode="auto">
                          <a:xfrm>
                            <a:off x="7873" y="18637"/>
                            <a:ext cx="5400" cy="3960"/>
                          </a:xfrm>
                          <a:prstGeom prst="flowChartProcess">
                            <a:avLst/>
                          </a:prstGeom>
                          <a:solidFill>
                            <a:srgbClr val="FBE5D6"/>
                          </a:solidFill>
                          <a:ln w="9525">
                            <a:solidFill>
                              <a:srgbClr val="000000"/>
                            </a:solidFill>
                            <a:miter lim="800000"/>
                            <a:headEnd/>
                            <a:tailEnd/>
                          </a:ln>
                        </wps:spPr>
                        <wps:txbx>
                          <w:txbxContent>
                            <w:p w14:paraId="477BB673"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Direct reduction furnace</w:t>
                              </w:r>
                            </w:p>
                          </w:txbxContent>
                        </wps:txbx>
                        <wps:bodyPr rot="0" vert="horz" wrap="square" lIns="0" tIns="0" rIns="0" bIns="0" anchor="ctr" anchorCtr="0" upright="1">
                          <a:noAutofit/>
                        </wps:bodyPr>
                      </wps:wsp>
                      <wps:wsp>
                        <wps:cNvPr id="2143454573" name="フローチャート: 処理 21"/>
                        <wps:cNvSpPr>
                          <a:spLocks noChangeArrowheads="1"/>
                        </wps:cNvSpPr>
                        <wps:spPr bwMode="auto">
                          <a:xfrm>
                            <a:off x="7873" y="27685"/>
                            <a:ext cx="5400" cy="3960"/>
                          </a:xfrm>
                          <a:prstGeom prst="flowChartProcess">
                            <a:avLst/>
                          </a:prstGeom>
                          <a:solidFill>
                            <a:srgbClr val="FBE5D6"/>
                          </a:solidFill>
                          <a:ln w="9525">
                            <a:solidFill>
                              <a:srgbClr val="000000"/>
                            </a:solidFill>
                            <a:miter lim="800000"/>
                            <a:headEnd/>
                            <a:tailEnd/>
                          </a:ln>
                        </wps:spPr>
                        <wps:txbx>
                          <w:txbxContent>
                            <w:p w14:paraId="7013320A"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Direct reduction furnace</w:t>
                              </w:r>
                            </w:p>
                          </w:txbxContent>
                        </wps:txbx>
                        <wps:bodyPr rot="0" vert="horz" wrap="square" lIns="0" tIns="0" rIns="0" bIns="0" anchor="ctr" anchorCtr="0" upright="1">
                          <a:noAutofit/>
                        </wps:bodyPr>
                      </wps:wsp>
                      <wps:wsp>
                        <wps:cNvPr id="2145960179" name="角丸四角形 83"/>
                        <wps:cNvSpPr>
                          <a:spLocks noChangeArrowheads="1"/>
                        </wps:cNvSpPr>
                        <wps:spPr bwMode="auto">
                          <a:xfrm>
                            <a:off x="571" y="17398"/>
                            <a:ext cx="5760" cy="2880"/>
                          </a:xfrm>
                          <a:prstGeom prst="roundRect">
                            <a:avLst>
                              <a:gd name="adj" fmla="val 16667"/>
                            </a:avLst>
                          </a:prstGeom>
                          <a:solidFill>
                            <a:srgbClr val="C1E5F5"/>
                          </a:solidFill>
                          <a:ln w="9525">
                            <a:solidFill>
                              <a:srgbClr val="000000"/>
                            </a:solidFill>
                            <a:miter lim="800000"/>
                            <a:headEnd/>
                            <a:tailEnd/>
                          </a:ln>
                        </wps:spPr>
                        <wps:txbx>
                          <w:txbxContent>
                            <w:p w14:paraId="2B73A8CA"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Iron ore</w:t>
                              </w:r>
                            </w:p>
                          </w:txbxContent>
                        </wps:txbx>
                        <wps:bodyPr rot="0" vert="horz" wrap="square" lIns="0" tIns="0" rIns="0" bIns="0" anchor="ctr" anchorCtr="0" upright="1">
                          <a:noAutofit/>
                        </wps:bodyPr>
                      </wps:wsp>
                      <wps:wsp>
                        <wps:cNvPr id="1954796069" name="角丸四角形 84"/>
                        <wps:cNvSpPr>
                          <a:spLocks noChangeArrowheads="1"/>
                        </wps:cNvSpPr>
                        <wps:spPr bwMode="auto">
                          <a:xfrm>
                            <a:off x="571" y="20955"/>
                            <a:ext cx="5760" cy="2880"/>
                          </a:xfrm>
                          <a:prstGeom prst="roundRect">
                            <a:avLst>
                              <a:gd name="adj" fmla="val 16667"/>
                            </a:avLst>
                          </a:prstGeom>
                          <a:solidFill>
                            <a:srgbClr val="C1E5F5"/>
                          </a:solidFill>
                          <a:ln w="9525">
                            <a:solidFill>
                              <a:srgbClr val="000000"/>
                            </a:solidFill>
                            <a:miter lim="800000"/>
                            <a:headEnd/>
                            <a:tailEnd/>
                          </a:ln>
                        </wps:spPr>
                        <wps:txbx>
                          <w:txbxContent>
                            <w:p w14:paraId="0F1F0A4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Natural gas</w:t>
                              </w:r>
                            </w:p>
                          </w:txbxContent>
                        </wps:txbx>
                        <wps:bodyPr rot="0" vert="horz" wrap="square" lIns="0" tIns="0" rIns="0" bIns="0" anchor="ctr" anchorCtr="0" upright="1">
                          <a:noAutofit/>
                        </wps:bodyPr>
                      </wps:wsp>
                      <wps:wsp>
                        <wps:cNvPr id="1557517593" name="カギ線コネクタ 85"/>
                        <wps:cNvCnPr>
                          <a:cxnSpLocks/>
                          <a:stCxn id="1954796069" idx="3"/>
                          <a:endCxn id="74648357" idx="1"/>
                        </wps:cNvCnPr>
                        <wps:spPr bwMode="auto">
                          <a:xfrm flipV="1">
                            <a:off x="6331" y="20609"/>
                            <a:ext cx="1542" cy="177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48824775" name="カギ線コネクタ 86"/>
                        <wps:cNvCnPr>
                          <a:cxnSpLocks noChangeShapeType="1"/>
                          <a:stCxn id="2145960179" idx="3"/>
                          <a:endCxn id="74648357" idx="1"/>
                        </wps:cNvCnPr>
                        <wps:spPr bwMode="auto">
                          <a:xfrm>
                            <a:off x="6331" y="18832"/>
                            <a:ext cx="1542" cy="177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886538" name="角丸四角形 87"/>
                        <wps:cNvSpPr>
                          <a:spLocks noChangeArrowheads="1"/>
                        </wps:cNvSpPr>
                        <wps:spPr bwMode="auto">
                          <a:xfrm>
                            <a:off x="571" y="26352"/>
                            <a:ext cx="5760" cy="2880"/>
                          </a:xfrm>
                          <a:prstGeom prst="roundRect">
                            <a:avLst>
                              <a:gd name="adj" fmla="val 16667"/>
                            </a:avLst>
                          </a:prstGeom>
                          <a:solidFill>
                            <a:srgbClr val="C1E5F5"/>
                          </a:solidFill>
                          <a:ln w="9525">
                            <a:solidFill>
                              <a:srgbClr val="000000"/>
                            </a:solidFill>
                            <a:miter lim="800000"/>
                            <a:headEnd/>
                            <a:tailEnd/>
                          </a:ln>
                        </wps:spPr>
                        <wps:txbx>
                          <w:txbxContent>
                            <w:p w14:paraId="34DAF94D"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Iron ore</w:t>
                              </w:r>
                            </w:p>
                          </w:txbxContent>
                        </wps:txbx>
                        <wps:bodyPr rot="0" vert="horz" wrap="square" lIns="0" tIns="0" rIns="0" bIns="0" anchor="ctr" anchorCtr="0" upright="1">
                          <a:noAutofit/>
                        </wps:bodyPr>
                      </wps:wsp>
                      <wps:wsp>
                        <wps:cNvPr id="1510045026" name="角丸四角形 88"/>
                        <wps:cNvSpPr>
                          <a:spLocks noChangeArrowheads="1"/>
                        </wps:cNvSpPr>
                        <wps:spPr bwMode="auto">
                          <a:xfrm>
                            <a:off x="571" y="29908"/>
                            <a:ext cx="5760" cy="2880"/>
                          </a:xfrm>
                          <a:prstGeom prst="roundRect">
                            <a:avLst>
                              <a:gd name="adj" fmla="val 16667"/>
                            </a:avLst>
                          </a:prstGeom>
                          <a:solidFill>
                            <a:srgbClr val="C1E5F5"/>
                          </a:solidFill>
                          <a:ln w="9525">
                            <a:solidFill>
                              <a:srgbClr val="000000"/>
                            </a:solidFill>
                            <a:miter lim="800000"/>
                            <a:headEnd/>
                            <a:tailEnd/>
                          </a:ln>
                        </wps:spPr>
                        <wps:txbx>
                          <w:txbxContent>
                            <w:p w14:paraId="4F9AC3D5"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Hydrogen</w:t>
                              </w:r>
                            </w:p>
                          </w:txbxContent>
                        </wps:txbx>
                        <wps:bodyPr rot="0" vert="horz" wrap="square" lIns="0" tIns="0" rIns="0" bIns="0" anchor="ctr" anchorCtr="0" upright="1">
                          <a:noAutofit/>
                        </wps:bodyPr>
                      </wps:wsp>
                      <wps:wsp>
                        <wps:cNvPr id="597496710" name="カギ線コネクタ 89"/>
                        <wps:cNvCnPr>
                          <a:cxnSpLocks/>
                          <a:stCxn id="1510045026" idx="3"/>
                          <a:endCxn id="2143454573" idx="1"/>
                        </wps:cNvCnPr>
                        <wps:spPr bwMode="auto">
                          <a:xfrm flipV="1">
                            <a:off x="6331" y="29655"/>
                            <a:ext cx="1542" cy="16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41698310" name="カギ線コネクタ 90"/>
                        <wps:cNvCnPr>
                          <a:cxnSpLocks/>
                          <a:stCxn id="6886538" idx="3"/>
                          <a:endCxn id="2143454573" idx="1"/>
                        </wps:cNvCnPr>
                        <wps:spPr bwMode="auto">
                          <a:xfrm>
                            <a:off x="6331" y="27782"/>
                            <a:ext cx="1542" cy="187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32634417" name="カギ線コネクタ 91"/>
                        <wps:cNvCnPr>
                          <a:cxnSpLocks/>
                          <a:stCxn id="837586566" idx="3"/>
                          <a:endCxn id="403317731" idx="1"/>
                        </wps:cNvCnPr>
                        <wps:spPr bwMode="auto">
                          <a:xfrm>
                            <a:off x="13273" y="7025"/>
                            <a:ext cx="76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1793236" name="カギ線コネクタ 93"/>
                        <wps:cNvCnPr>
                          <a:cxnSpLocks/>
                          <a:stCxn id="2143454573" idx="3"/>
                          <a:endCxn id="403317731" idx="1"/>
                        </wps:cNvCnPr>
                        <wps:spPr bwMode="auto">
                          <a:xfrm flipV="1">
                            <a:off x="13273" y="29654"/>
                            <a:ext cx="760" cy="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7240982" name="カギ線コネクタ 94"/>
                        <wps:cNvCnPr>
                          <a:cxnSpLocks/>
                          <a:stCxn id="403317731" idx="3"/>
                          <a:endCxn id="1908990929" idx="1"/>
                        </wps:cNvCnPr>
                        <wps:spPr bwMode="auto">
                          <a:xfrm>
                            <a:off x="17993" y="7025"/>
                            <a:ext cx="1691" cy="2954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1144731" name="直線矢印コネクタ 33"/>
                        <wps:cNvCnPr>
                          <a:cxnSpLocks/>
                          <a:stCxn id="403317731" idx="3"/>
                          <a:endCxn id="1524515116" idx="1"/>
                        </wps:cNvCnPr>
                        <wps:spPr bwMode="auto">
                          <a:xfrm>
                            <a:off x="17993" y="7025"/>
                            <a:ext cx="169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4800147" name="カギ線コネクタ 104"/>
                        <wps:cNvCnPr>
                          <a:cxnSpLocks/>
                          <a:stCxn id="403317731" idx="3"/>
                        </wps:cNvCnPr>
                        <wps:spPr bwMode="auto">
                          <a:xfrm flipV="1">
                            <a:off x="17993" y="7395"/>
                            <a:ext cx="1712" cy="1321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60373119" name="テキスト ボックス 38"/>
                        <wps:cNvSpPr txBox="1">
                          <a:spLocks noChangeArrowheads="1"/>
                        </wps:cNvSpPr>
                        <wps:spPr bwMode="auto">
                          <a:xfrm>
                            <a:off x="375" y="0"/>
                            <a:ext cx="26643"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79971" w14:textId="77777777" w:rsidR="009E7501" w:rsidRPr="007F0BE7" w:rsidRDefault="009E7501" w:rsidP="009E7501">
                              <w:pPr>
                                <w:spacing w:line="0" w:lineRule="atLeast"/>
                                <w:ind w:left="0" w:right="0"/>
                                <w:rPr>
                                  <w:rFonts w:eastAsiaTheme="minorEastAsia"/>
                                  <w:color w:val="0070C0"/>
                                  <w:kern w:val="24"/>
                                  <w:sz w:val="16"/>
                                  <w:szCs w:val="16"/>
                                </w:rPr>
                              </w:pPr>
                              <w:r w:rsidRPr="007F0BE7">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834346629" name="カギ線コネクタ 76"/>
                        <wps:cNvCnPr>
                          <a:cxnSpLocks/>
                        </wps:cNvCnPr>
                        <wps:spPr bwMode="auto">
                          <a:xfrm>
                            <a:off x="33085" y="7025"/>
                            <a:ext cx="161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58398107" name="正方形/長方形 40"/>
                        <wps:cNvSpPr>
                          <a:spLocks noChangeArrowheads="1"/>
                        </wps:cNvSpPr>
                        <wps:spPr bwMode="auto">
                          <a:xfrm>
                            <a:off x="26606" y="5588"/>
                            <a:ext cx="6480" cy="2880"/>
                          </a:xfrm>
                          <a:prstGeom prst="rect">
                            <a:avLst/>
                          </a:prstGeom>
                          <a:solidFill>
                            <a:srgbClr val="FBE5D6"/>
                          </a:solidFill>
                          <a:ln w="9525">
                            <a:solidFill>
                              <a:srgbClr val="000000"/>
                            </a:solidFill>
                            <a:miter lim="800000"/>
                            <a:headEnd/>
                            <a:tailEnd/>
                          </a:ln>
                        </wps:spPr>
                        <wps:txbx>
                          <w:txbxContent>
                            <w:p w14:paraId="5EA686CD"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Atomization</w:t>
                              </w:r>
                            </w:p>
                          </w:txbxContent>
                        </wps:txbx>
                        <wps:bodyPr rot="0" vert="horz" wrap="square" lIns="0" tIns="0" rIns="0" bIns="0" anchor="ctr" anchorCtr="0" upright="1">
                          <a:noAutofit/>
                        </wps:bodyPr>
                      </wps:wsp>
                      <wps:wsp>
                        <wps:cNvPr id="10444398" name="角丸四角形 52"/>
                        <wps:cNvSpPr>
                          <a:spLocks noChangeArrowheads="1"/>
                        </wps:cNvSpPr>
                        <wps:spPr bwMode="auto">
                          <a:xfrm>
                            <a:off x="34702" y="5586"/>
                            <a:ext cx="7258" cy="3467"/>
                          </a:xfrm>
                          <a:prstGeom prst="roundRect">
                            <a:avLst>
                              <a:gd name="adj" fmla="val 16667"/>
                            </a:avLst>
                          </a:prstGeom>
                          <a:solidFill>
                            <a:srgbClr val="C1E5F5"/>
                          </a:solidFill>
                          <a:ln w="9525">
                            <a:solidFill>
                              <a:srgbClr val="000000"/>
                            </a:solidFill>
                            <a:miter lim="800000"/>
                            <a:headEnd/>
                            <a:tailEnd/>
                          </a:ln>
                        </wps:spPr>
                        <wps:txbx>
                          <w:txbxContent>
                            <w:p w14:paraId="358E3EF7" w14:textId="77777777" w:rsidR="009E7501" w:rsidRPr="0009561A" w:rsidRDefault="009E7501" w:rsidP="009E7501">
                              <w:pPr>
                                <w:spacing w:line="0" w:lineRule="atLeast"/>
                                <w:ind w:left="0" w:right="0"/>
                                <w:jc w:val="center"/>
                                <w:rPr>
                                  <w:rFonts w:eastAsia="游ゴシック"/>
                                  <w:color w:val="000000"/>
                                  <w:sz w:val="16"/>
                                  <w:szCs w:val="16"/>
                                </w:rPr>
                              </w:pPr>
                              <w:r w:rsidRPr="0009561A">
                                <w:rPr>
                                  <w:rFonts w:eastAsia="游ゴシック"/>
                                  <w:color w:val="000000"/>
                                  <w:sz w:val="16"/>
                                  <w:szCs w:val="16"/>
                                </w:rPr>
                                <w:t>Sintered steel</w:t>
                              </w:r>
                            </w:p>
                          </w:txbxContent>
                        </wps:txbx>
                        <wps:bodyPr rot="0" vert="horz" wrap="square" lIns="0" tIns="0" rIns="0" bIns="0" anchor="ctr" anchorCtr="0" upright="1">
                          <a:noAutofit/>
                        </wps:bodyPr>
                      </wps:wsp>
                      <wps:wsp>
                        <wps:cNvPr id="1962927590" name="カギ線コネクタ 53"/>
                        <wps:cNvCnPr>
                          <a:cxnSpLocks/>
                          <a:stCxn id="1524515116" idx="3"/>
                          <a:endCxn id="658398107" idx="1"/>
                        </wps:cNvCnPr>
                        <wps:spPr bwMode="auto">
                          <a:xfrm>
                            <a:off x="25084" y="7025"/>
                            <a:ext cx="15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41803031" name="カギ線コネクタ 93"/>
                        <wps:cNvCnPr>
                          <a:cxnSpLocks/>
                        </wps:cNvCnPr>
                        <wps:spPr bwMode="auto">
                          <a:xfrm flipV="1">
                            <a:off x="13273" y="20609"/>
                            <a:ext cx="76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03317731" name="角丸四角形 95"/>
                        <wps:cNvSpPr>
                          <a:spLocks noChangeArrowheads="1"/>
                        </wps:cNvSpPr>
                        <wps:spPr bwMode="auto">
                          <a:xfrm>
                            <a:off x="14033" y="5588"/>
                            <a:ext cx="3960" cy="2880"/>
                          </a:xfrm>
                          <a:prstGeom prst="roundRect">
                            <a:avLst>
                              <a:gd name="adj" fmla="val 16667"/>
                            </a:avLst>
                          </a:prstGeom>
                          <a:solidFill>
                            <a:srgbClr val="C1E5F5"/>
                          </a:solidFill>
                          <a:ln w="9525">
                            <a:solidFill>
                              <a:srgbClr val="000000"/>
                            </a:solidFill>
                            <a:miter lim="800000"/>
                            <a:headEnd/>
                            <a:tailEnd/>
                          </a:ln>
                        </wps:spPr>
                        <wps:txbx>
                          <w:txbxContent>
                            <w:p w14:paraId="2D125110"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Pig iron</w:t>
                              </w:r>
                            </w:p>
                          </w:txbxContent>
                        </wps:txbx>
                        <wps:bodyPr rot="0" vert="horz" wrap="square" lIns="0" tIns="0" rIns="0" bIns="0" anchor="ctr" anchorCtr="0" upright="1">
                          <a:noAutofit/>
                        </wps:bodyPr>
                      </wps:wsp>
                      <wps:wsp>
                        <wps:cNvPr id="415699889" name="角丸四角形 95"/>
                        <wps:cNvSpPr>
                          <a:spLocks noChangeArrowheads="1"/>
                        </wps:cNvSpPr>
                        <wps:spPr bwMode="auto">
                          <a:xfrm>
                            <a:off x="14033" y="19177"/>
                            <a:ext cx="3960" cy="2880"/>
                          </a:xfrm>
                          <a:prstGeom prst="roundRect">
                            <a:avLst>
                              <a:gd name="adj" fmla="val 16667"/>
                            </a:avLst>
                          </a:prstGeom>
                          <a:solidFill>
                            <a:srgbClr val="C1E5F5"/>
                          </a:solidFill>
                          <a:ln w="9525">
                            <a:solidFill>
                              <a:srgbClr val="000000"/>
                            </a:solidFill>
                            <a:miter lim="800000"/>
                            <a:headEnd/>
                            <a:tailEnd/>
                          </a:ln>
                        </wps:spPr>
                        <wps:txbx>
                          <w:txbxContent>
                            <w:p w14:paraId="32BCA9A8"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NG-DRI</w:t>
                              </w:r>
                            </w:p>
                          </w:txbxContent>
                        </wps:txbx>
                        <wps:bodyPr rot="0" vert="horz" wrap="square" lIns="0" tIns="0" rIns="0" bIns="0" anchor="ctr" anchorCtr="0" upright="1">
                          <a:noAutofit/>
                        </wps:bodyPr>
                      </wps:wsp>
                      <wps:wsp>
                        <wps:cNvPr id="154320767" name="角丸四角形 95"/>
                        <wps:cNvSpPr>
                          <a:spLocks noChangeArrowheads="1"/>
                        </wps:cNvSpPr>
                        <wps:spPr bwMode="auto">
                          <a:xfrm>
                            <a:off x="14033" y="28225"/>
                            <a:ext cx="3960" cy="2880"/>
                          </a:xfrm>
                          <a:prstGeom prst="roundRect">
                            <a:avLst>
                              <a:gd name="adj" fmla="val 16667"/>
                            </a:avLst>
                          </a:prstGeom>
                          <a:solidFill>
                            <a:srgbClr val="C1E5F5"/>
                          </a:solidFill>
                          <a:ln w="9525">
                            <a:solidFill>
                              <a:srgbClr val="000000"/>
                            </a:solidFill>
                            <a:miter lim="800000"/>
                            <a:headEnd/>
                            <a:tailEnd/>
                          </a:ln>
                        </wps:spPr>
                        <wps:txbx>
                          <w:txbxContent>
                            <w:p w14:paraId="0AC55984"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w:t>
                              </w:r>
                            </w:p>
                            <w:p w14:paraId="5007DB5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DRI</w:t>
                              </w:r>
                            </w:p>
                          </w:txbxContent>
                        </wps:txbx>
                        <wps:bodyPr rot="0" vert="horz" wrap="square" lIns="0" tIns="0" rIns="0" bIns="0" anchor="ctr" anchorCtr="0" upright="1">
                          <a:noAutofit/>
                        </wps:bodyPr>
                      </wps:wsp>
                      <wps:wsp>
                        <wps:cNvPr id="1696165323" name="カギ線コネクタ 104"/>
                        <wps:cNvCnPr>
                          <a:cxnSpLocks/>
                        </wps:cNvCnPr>
                        <wps:spPr bwMode="auto">
                          <a:xfrm>
                            <a:off x="17993" y="20617"/>
                            <a:ext cx="1691" cy="15970"/>
                          </a:xfrm>
                          <a:prstGeom prst="straightConnector1">
                            <a:avLst/>
                          </a:prstGeom>
                          <a:noFill/>
                          <a:ln w="12700">
                            <a:solidFill>
                              <a:srgbClr val="000000"/>
                            </a:solidFill>
                            <a:miter lim="800000"/>
                            <a:headEnd/>
                            <a:tailEnd type="triangle" w="med" len="sm"/>
                          </a:ln>
                          <a:extLst>
                            <a:ext uri="{909E8E84-426E-40DD-AFC4-6F175D3DCCD1}">
                              <a14:hiddenFill xmlns:a14="http://schemas.microsoft.com/office/drawing/2010/main">
                                <a:noFill/>
                              </a14:hiddenFill>
                            </a:ext>
                          </a:extLst>
                        </wps:spPr>
                        <wps:bodyPr/>
                      </wps:wsp>
                      <wps:wsp>
                        <wps:cNvPr id="1199647116" name="カギ線コネクタ 104"/>
                        <wps:cNvCnPr>
                          <a:cxnSpLocks/>
                        </wps:cNvCnPr>
                        <wps:spPr bwMode="auto">
                          <a:xfrm flipV="1">
                            <a:off x="17993" y="7025"/>
                            <a:ext cx="1691" cy="2262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08797468" name="カギ線コネクタ 104"/>
                        <wps:cNvCnPr>
                          <a:cxnSpLocks/>
                        </wps:cNvCnPr>
                        <wps:spPr bwMode="auto">
                          <a:xfrm>
                            <a:off x="17993" y="29654"/>
                            <a:ext cx="1691" cy="69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6354252" name="カギ線コネクタ 76"/>
                        <wps:cNvCnPr>
                          <a:cxnSpLocks/>
                        </wps:cNvCnPr>
                        <wps:spPr bwMode="auto">
                          <a:xfrm flipV="1">
                            <a:off x="18088" y="7025"/>
                            <a:ext cx="1596" cy="29548"/>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24515116" name="正方形/長方形 59"/>
                        <wps:cNvSpPr>
                          <a:spLocks noChangeArrowheads="1"/>
                        </wps:cNvSpPr>
                        <wps:spPr bwMode="auto">
                          <a:xfrm>
                            <a:off x="19685" y="5588"/>
                            <a:ext cx="5400" cy="2880"/>
                          </a:xfrm>
                          <a:prstGeom prst="rect">
                            <a:avLst/>
                          </a:prstGeom>
                          <a:solidFill>
                            <a:srgbClr val="FBE5D6"/>
                          </a:solidFill>
                          <a:ln w="9525">
                            <a:solidFill>
                              <a:srgbClr val="000000"/>
                            </a:solidFill>
                            <a:miter lim="800000"/>
                            <a:headEnd/>
                            <a:tailEnd/>
                          </a:ln>
                        </wps:spPr>
                        <wps:txbx>
                          <w:txbxContent>
                            <w:p w14:paraId="58778AC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Converter furnace</w:t>
                              </w:r>
                            </w:p>
                          </w:txbxContent>
                        </wps:txbx>
                        <wps:bodyPr rot="0" vert="horz" wrap="square" lIns="0" tIns="0" rIns="0" bIns="0" anchor="ctr" anchorCtr="0" upright="1">
                          <a:noAutofit/>
                        </wps:bodyPr>
                      </wps:wsp>
                      <wps:wsp>
                        <wps:cNvPr id="1908990929" name="正方形/長方形 60"/>
                        <wps:cNvSpPr>
                          <a:spLocks noChangeArrowheads="1"/>
                        </wps:cNvSpPr>
                        <wps:spPr bwMode="auto">
                          <a:xfrm>
                            <a:off x="19685" y="35147"/>
                            <a:ext cx="5400" cy="2880"/>
                          </a:xfrm>
                          <a:prstGeom prst="rect">
                            <a:avLst/>
                          </a:prstGeom>
                          <a:solidFill>
                            <a:srgbClr val="FBE5D6"/>
                          </a:solidFill>
                          <a:ln w="9525">
                            <a:solidFill>
                              <a:srgbClr val="000000"/>
                            </a:solidFill>
                            <a:miter lim="800000"/>
                            <a:headEnd/>
                            <a:tailEnd/>
                          </a:ln>
                        </wps:spPr>
                        <wps:txbx>
                          <w:txbxContent>
                            <w:p w14:paraId="7D12CD46"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Electric furnace</w:t>
                              </w:r>
                            </w:p>
                          </w:txbxContent>
                        </wps:txbx>
                        <wps:bodyPr rot="0" vert="horz" wrap="square" lIns="0" tIns="0" rIns="0" bIns="0" anchor="ctr" anchorCtr="0" upright="1">
                          <a:noAutofit/>
                        </wps:bodyPr>
                      </wps:wsp>
                      <wps:wsp>
                        <wps:cNvPr id="1488562121" name="カギ線コネクタ 71"/>
                        <wps:cNvCnPr>
                          <a:cxnSpLocks/>
                        </wps:cNvCnPr>
                        <wps:spPr bwMode="auto">
                          <a:xfrm>
                            <a:off x="89092" y="11663"/>
                            <a:ext cx="1395" cy="519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37941747" name="カギ線コネクタ 72"/>
                        <wps:cNvCnPr>
                          <a:cxnSpLocks/>
                        </wps:cNvCnPr>
                        <wps:spPr bwMode="auto">
                          <a:xfrm>
                            <a:off x="38662" y="11659"/>
                            <a:ext cx="4610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8641141" name="カギ線コネクタ 73"/>
                        <wps:cNvCnPr>
                          <a:cxnSpLocks/>
                        </wps:cNvCnPr>
                        <wps:spPr bwMode="auto">
                          <a:xfrm>
                            <a:off x="38662" y="11659"/>
                            <a:ext cx="1056" cy="266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1903927" name="カギ線コネクタ 77"/>
                        <wps:cNvCnPr>
                          <a:cxnSpLocks noChangeShapeType="1"/>
                        </wps:cNvCnPr>
                        <wps:spPr bwMode="auto">
                          <a:xfrm>
                            <a:off x="69999" y="17975"/>
                            <a:ext cx="137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11620632" name="カギ線コネクタ 94"/>
                        <wps:cNvCnPr>
                          <a:cxnSpLocks/>
                        </wps:cNvCnPr>
                        <wps:spPr bwMode="auto">
                          <a:xfrm>
                            <a:off x="48853" y="14325"/>
                            <a:ext cx="84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81835130" name="直線矢印コネクタ 96"/>
                        <wps:cNvCnPr>
                          <a:cxnSpLocks/>
                          <a:stCxn id="2002077353" idx="3"/>
                          <a:endCxn id="748030445" idx="1"/>
                        </wps:cNvCnPr>
                        <wps:spPr bwMode="auto">
                          <a:xfrm>
                            <a:off x="48853" y="14325"/>
                            <a:ext cx="8422" cy="365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61071191" name="直線矢印コネクタ 47"/>
                        <wps:cNvCnPr>
                          <a:cxnSpLocks/>
                          <a:stCxn id="1998036694" idx="3"/>
                          <a:endCxn id="1411407455" idx="1"/>
                        </wps:cNvCnPr>
                        <wps:spPr bwMode="auto">
                          <a:xfrm>
                            <a:off x="62675" y="14325"/>
                            <a:ext cx="869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11407455" name="角丸四角形 60"/>
                        <wps:cNvSpPr>
                          <a:spLocks noChangeArrowheads="1"/>
                        </wps:cNvSpPr>
                        <wps:spPr bwMode="auto">
                          <a:xfrm>
                            <a:off x="71374" y="12890"/>
                            <a:ext cx="12240" cy="2880"/>
                          </a:xfrm>
                          <a:prstGeom prst="roundRect">
                            <a:avLst>
                              <a:gd name="adj" fmla="val 16667"/>
                            </a:avLst>
                          </a:prstGeom>
                          <a:solidFill>
                            <a:srgbClr val="C1E5F5"/>
                          </a:solidFill>
                          <a:ln w="9525">
                            <a:solidFill>
                              <a:srgbClr val="000000"/>
                            </a:solidFill>
                            <a:miter lim="800000"/>
                            <a:headEnd/>
                            <a:tailEnd/>
                          </a:ln>
                        </wps:spPr>
                        <wps:txbx>
                          <w:txbxContent>
                            <w:p w14:paraId="5559FB5A"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Special steel wire rod/ spring steel</w:t>
                              </w:r>
                            </w:p>
                          </w:txbxContent>
                        </wps:txbx>
                        <wps:bodyPr rot="0" vert="horz" wrap="square" lIns="0" tIns="0" rIns="0" bIns="0" anchor="ctr" anchorCtr="0" upright="1">
                          <a:noAutofit/>
                        </wps:bodyPr>
                      </wps:wsp>
                      <wps:wsp>
                        <wps:cNvPr id="1914754395" name="カギ線コネクタ 73"/>
                        <wps:cNvCnPr>
                          <a:cxnSpLocks/>
                        </wps:cNvCnPr>
                        <wps:spPr bwMode="auto">
                          <a:xfrm>
                            <a:off x="44038" y="14325"/>
                            <a:ext cx="85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26957936" name="カギ線コネクタ 101"/>
                        <wps:cNvCnPr>
                          <a:cxnSpLocks/>
                          <a:stCxn id="2002077353" idx="3"/>
                          <a:endCxn id="896152585" idx="1"/>
                        </wps:cNvCnPr>
                        <wps:spPr bwMode="auto">
                          <a:xfrm>
                            <a:off x="48853" y="14325"/>
                            <a:ext cx="1692" cy="1866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06606956" name="カギ線コネクタ 109"/>
                        <wps:cNvCnPr>
                          <a:cxnSpLocks/>
                          <a:stCxn id="2002077353" idx="3"/>
                          <a:endCxn id="444914940" idx="1"/>
                        </wps:cNvCnPr>
                        <wps:spPr bwMode="auto">
                          <a:xfrm>
                            <a:off x="48853" y="14325"/>
                            <a:ext cx="1692" cy="1510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37557930" name="カギ線コネクタ 110"/>
                        <wps:cNvCnPr>
                          <a:cxnSpLocks/>
                          <a:stCxn id="2002077353" idx="3"/>
                          <a:endCxn id="51544849" idx="1"/>
                        </wps:cNvCnPr>
                        <wps:spPr bwMode="auto">
                          <a:xfrm>
                            <a:off x="48854" y="14330"/>
                            <a:ext cx="1691" cy="1155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1234882" name="角丸四角形 113"/>
                        <wps:cNvSpPr>
                          <a:spLocks noChangeArrowheads="1"/>
                        </wps:cNvSpPr>
                        <wps:spPr bwMode="auto">
                          <a:xfrm>
                            <a:off x="90477" y="9584"/>
                            <a:ext cx="6394" cy="3091"/>
                          </a:xfrm>
                          <a:prstGeom prst="roundRect">
                            <a:avLst>
                              <a:gd name="adj" fmla="val 16667"/>
                            </a:avLst>
                          </a:prstGeom>
                          <a:solidFill>
                            <a:srgbClr val="C1E5F5"/>
                          </a:solidFill>
                          <a:ln w="9525">
                            <a:solidFill>
                              <a:srgbClr val="000000"/>
                            </a:solidFill>
                            <a:miter lim="800000"/>
                            <a:headEnd/>
                            <a:tailEnd/>
                          </a:ln>
                        </wps:spPr>
                        <wps:txbx>
                          <w:txbxContent>
                            <w:p w14:paraId="780C8E86"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Cast Iron</w:t>
                              </w:r>
                            </w:p>
                            <w:p w14:paraId="14C49AED"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part</w:t>
                              </w:r>
                            </w:p>
                          </w:txbxContent>
                        </wps:txbx>
                        <wps:bodyPr rot="0" vert="horz" wrap="square" lIns="0" tIns="0" rIns="0" bIns="0" anchor="ctr" anchorCtr="0" upright="1">
                          <a:noAutofit/>
                        </wps:bodyPr>
                      </wps:wsp>
                      <wps:wsp>
                        <wps:cNvPr id="1917997330" name="角丸四角形 114"/>
                        <wps:cNvSpPr>
                          <a:spLocks noChangeArrowheads="1"/>
                        </wps:cNvSpPr>
                        <wps:spPr bwMode="auto">
                          <a:xfrm>
                            <a:off x="90469" y="14696"/>
                            <a:ext cx="6392" cy="3282"/>
                          </a:xfrm>
                          <a:prstGeom prst="roundRect">
                            <a:avLst>
                              <a:gd name="adj" fmla="val 16667"/>
                            </a:avLst>
                          </a:prstGeom>
                          <a:solidFill>
                            <a:srgbClr val="C1E5F5"/>
                          </a:solidFill>
                          <a:ln w="9525">
                            <a:solidFill>
                              <a:srgbClr val="000000"/>
                            </a:solidFill>
                            <a:miter lim="800000"/>
                            <a:headEnd/>
                            <a:tailEnd/>
                          </a:ln>
                        </wps:spPr>
                        <wps:txbx>
                          <w:txbxContent>
                            <w:p w14:paraId="55782D78"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Cast Steel</w:t>
                              </w:r>
                            </w:p>
                            <w:p w14:paraId="7E753759"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part</w:t>
                              </w:r>
                            </w:p>
                          </w:txbxContent>
                        </wps:txbx>
                        <wps:bodyPr rot="0" vert="horz" wrap="square" lIns="0" tIns="0" rIns="0" bIns="0" anchor="ctr" anchorCtr="0" upright="1">
                          <a:noAutofit/>
                        </wps:bodyPr>
                      </wps:wsp>
                      <wps:wsp>
                        <wps:cNvPr id="1411534445" name="角丸四角形 116"/>
                        <wps:cNvSpPr>
                          <a:spLocks noChangeArrowheads="1"/>
                        </wps:cNvSpPr>
                        <wps:spPr bwMode="auto">
                          <a:xfrm>
                            <a:off x="71374" y="20161"/>
                            <a:ext cx="12240" cy="2880"/>
                          </a:xfrm>
                          <a:prstGeom prst="roundRect">
                            <a:avLst>
                              <a:gd name="adj" fmla="val 16667"/>
                            </a:avLst>
                          </a:prstGeom>
                          <a:solidFill>
                            <a:srgbClr val="C1E5F5"/>
                          </a:solidFill>
                          <a:ln w="9525">
                            <a:solidFill>
                              <a:srgbClr val="000000"/>
                            </a:solidFill>
                            <a:miter lim="800000"/>
                            <a:headEnd/>
                            <a:tailEnd/>
                          </a:ln>
                        </wps:spPr>
                        <wps:txbx>
                          <w:txbxContent>
                            <w:p w14:paraId="71D93A9B"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Electromagnetic steel sheet</w:t>
                              </w:r>
                            </w:p>
                          </w:txbxContent>
                        </wps:txbx>
                        <wps:bodyPr rot="0" vert="horz" wrap="square" lIns="0" tIns="0" rIns="0" bIns="0" anchor="ctr" anchorCtr="0" upright="1">
                          <a:noAutofit/>
                        </wps:bodyPr>
                      </wps:wsp>
                      <wps:wsp>
                        <wps:cNvPr id="712531698" name="角丸四角形 117"/>
                        <wps:cNvSpPr>
                          <a:spLocks noChangeArrowheads="1"/>
                        </wps:cNvSpPr>
                        <wps:spPr bwMode="auto">
                          <a:xfrm>
                            <a:off x="71374" y="16541"/>
                            <a:ext cx="12240" cy="2880"/>
                          </a:xfrm>
                          <a:prstGeom prst="roundRect">
                            <a:avLst>
                              <a:gd name="adj" fmla="val 16667"/>
                            </a:avLst>
                          </a:prstGeom>
                          <a:solidFill>
                            <a:srgbClr val="C1E5F5"/>
                          </a:solidFill>
                          <a:ln w="9525">
                            <a:solidFill>
                              <a:srgbClr val="000000"/>
                            </a:solidFill>
                            <a:miter lim="800000"/>
                            <a:headEnd/>
                            <a:tailEnd/>
                          </a:ln>
                        </wps:spPr>
                        <wps:txbx>
                          <w:txbxContent>
                            <w:p w14:paraId="35AA2E17"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Cold-rolled steel sheet</w:t>
                              </w:r>
                            </w:p>
                          </w:txbxContent>
                        </wps:txbx>
                        <wps:bodyPr rot="0" vert="horz" wrap="square" lIns="0" tIns="0" rIns="0" bIns="0" anchor="ctr" anchorCtr="0" upright="1">
                          <a:noAutofit/>
                        </wps:bodyPr>
                      </wps:wsp>
                      <wps:wsp>
                        <wps:cNvPr id="391682648" name="角丸四角形 118"/>
                        <wps:cNvSpPr>
                          <a:spLocks noChangeArrowheads="1"/>
                        </wps:cNvSpPr>
                        <wps:spPr bwMode="auto">
                          <a:xfrm>
                            <a:off x="71374" y="27432"/>
                            <a:ext cx="12240" cy="2880"/>
                          </a:xfrm>
                          <a:prstGeom prst="roundRect">
                            <a:avLst>
                              <a:gd name="adj" fmla="val 16667"/>
                            </a:avLst>
                          </a:prstGeom>
                          <a:solidFill>
                            <a:srgbClr val="C1E5F5"/>
                          </a:solidFill>
                          <a:ln w="9525">
                            <a:solidFill>
                              <a:srgbClr val="000000"/>
                            </a:solidFill>
                            <a:miter lim="800000"/>
                            <a:headEnd/>
                            <a:tailEnd/>
                          </a:ln>
                        </wps:spPr>
                        <wps:txbx>
                          <w:txbxContent>
                            <w:p w14:paraId="5CB703D7"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Cold-rolled hot-dip galvanized steel sheet</w:t>
                              </w:r>
                            </w:p>
                          </w:txbxContent>
                        </wps:txbx>
                        <wps:bodyPr rot="0" vert="horz" wrap="square" lIns="0" tIns="0" rIns="0" bIns="0" anchor="ctr" anchorCtr="0" upright="1">
                          <a:noAutofit/>
                        </wps:bodyPr>
                      </wps:wsp>
                      <wps:wsp>
                        <wps:cNvPr id="1463464903" name="角丸四角形 119"/>
                        <wps:cNvSpPr>
                          <a:spLocks noChangeArrowheads="1"/>
                        </wps:cNvSpPr>
                        <wps:spPr bwMode="auto">
                          <a:xfrm>
                            <a:off x="71374" y="23780"/>
                            <a:ext cx="12240" cy="2880"/>
                          </a:xfrm>
                          <a:prstGeom prst="roundRect">
                            <a:avLst>
                              <a:gd name="adj" fmla="val 16667"/>
                            </a:avLst>
                          </a:prstGeom>
                          <a:solidFill>
                            <a:srgbClr val="C1E5F5"/>
                          </a:solidFill>
                          <a:ln w="9525">
                            <a:solidFill>
                              <a:srgbClr val="000000"/>
                            </a:solidFill>
                            <a:miter lim="800000"/>
                            <a:headEnd/>
                            <a:tailEnd/>
                          </a:ln>
                        </wps:spPr>
                        <wps:txbx>
                          <w:txbxContent>
                            <w:p w14:paraId="741B46FD"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Hot-rolled hot-dip galvanized steel sheet</w:t>
                              </w:r>
                            </w:p>
                          </w:txbxContent>
                        </wps:txbx>
                        <wps:bodyPr rot="0" vert="horz" wrap="square" lIns="0" tIns="0" rIns="0" bIns="0" anchor="ctr" anchorCtr="0" upright="1">
                          <a:noAutofit/>
                        </wps:bodyPr>
                      </wps:wsp>
                      <wps:wsp>
                        <wps:cNvPr id="2131363313" name="角丸四角形 120"/>
                        <wps:cNvSpPr>
                          <a:spLocks noChangeArrowheads="1"/>
                        </wps:cNvSpPr>
                        <wps:spPr bwMode="auto">
                          <a:xfrm>
                            <a:off x="71374" y="31051"/>
                            <a:ext cx="12240" cy="2880"/>
                          </a:xfrm>
                          <a:prstGeom prst="roundRect">
                            <a:avLst>
                              <a:gd name="adj" fmla="val 16667"/>
                            </a:avLst>
                          </a:prstGeom>
                          <a:solidFill>
                            <a:srgbClr val="C1E5F5"/>
                          </a:solidFill>
                          <a:ln w="9525">
                            <a:solidFill>
                              <a:srgbClr val="000000"/>
                            </a:solidFill>
                            <a:miter lim="800000"/>
                            <a:headEnd/>
                            <a:tailEnd/>
                          </a:ln>
                        </wps:spPr>
                        <wps:txbx>
                          <w:txbxContent>
                            <w:p w14:paraId="557F49BA"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Hot-rolled electro galvanized steel sheet</w:t>
                              </w:r>
                            </w:p>
                          </w:txbxContent>
                        </wps:txbx>
                        <wps:bodyPr rot="0" vert="horz" wrap="square" lIns="0" tIns="0" rIns="0" bIns="0" anchor="ctr" anchorCtr="0" upright="1">
                          <a:noAutofit/>
                        </wps:bodyPr>
                      </wps:wsp>
                      <wps:wsp>
                        <wps:cNvPr id="2023689687" name="角丸四角形 121"/>
                        <wps:cNvSpPr>
                          <a:spLocks noChangeArrowheads="1"/>
                        </wps:cNvSpPr>
                        <wps:spPr bwMode="auto">
                          <a:xfrm>
                            <a:off x="71374" y="34702"/>
                            <a:ext cx="12240" cy="2880"/>
                          </a:xfrm>
                          <a:prstGeom prst="roundRect">
                            <a:avLst>
                              <a:gd name="adj" fmla="val 16667"/>
                            </a:avLst>
                          </a:prstGeom>
                          <a:solidFill>
                            <a:srgbClr val="C1E5F5"/>
                          </a:solidFill>
                          <a:ln w="9525">
                            <a:solidFill>
                              <a:srgbClr val="000000"/>
                            </a:solidFill>
                            <a:miter lim="800000"/>
                            <a:headEnd/>
                            <a:tailEnd/>
                          </a:ln>
                        </wps:spPr>
                        <wps:txbx>
                          <w:txbxContent>
                            <w:p w14:paraId="0F3C3B1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Cold-rolled electro galvanized steel sheet</w:t>
                              </w:r>
                            </w:p>
                          </w:txbxContent>
                        </wps:txbx>
                        <wps:bodyPr rot="0" vert="horz" wrap="square" lIns="0" tIns="0" rIns="0" bIns="0" anchor="ctr" anchorCtr="0" upright="1">
                          <a:noAutofit/>
                        </wps:bodyPr>
                      </wps:wsp>
                      <wps:wsp>
                        <wps:cNvPr id="1761129770" name="直線矢印コネクタ 85"/>
                        <wps:cNvCnPr>
                          <a:cxnSpLocks noChangeShapeType="1"/>
                          <a:stCxn id="748030445" idx="3"/>
                          <a:endCxn id="1875153440" idx="1"/>
                        </wps:cNvCnPr>
                        <wps:spPr bwMode="auto">
                          <a:xfrm>
                            <a:off x="62675" y="17975"/>
                            <a:ext cx="120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88437666" name="カギ線コネクタ 128"/>
                        <wps:cNvCnPr>
                          <a:cxnSpLocks/>
                          <a:stCxn id="2002077353" idx="3"/>
                          <a:endCxn id="825158045" idx="1"/>
                        </wps:cNvCnPr>
                        <wps:spPr bwMode="auto">
                          <a:xfrm>
                            <a:off x="48854" y="14330"/>
                            <a:ext cx="15026" cy="1089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38229233" name="カギ線コネクタ 129"/>
                        <wps:cNvCnPr>
                          <a:cxnSpLocks/>
                          <a:stCxn id="2002077353" idx="3"/>
                          <a:endCxn id="1316610113" idx="1"/>
                        </wps:cNvCnPr>
                        <wps:spPr bwMode="auto">
                          <a:xfrm>
                            <a:off x="48854" y="14330"/>
                            <a:ext cx="15026" cy="1816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55143918" name="カギ線コネクタ 130"/>
                        <wps:cNvCnPr>
                          <a:cxnSpLocks noChangeShapeType="1"/>
                          <a:stCxn id="748030445" idx="3"/>
                          <a:endCxn id="825158045" idx="1"/>
                        </wps:cNvCnPr>
                        <wps:spPr bwMode="auto">
                          <a:xfrm>
                            <a:off x="62675" y="17975"/>
                            <a:ext cx="1204" cy="7236"/>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0302149" name="カギ線コネクタ 131"/>
                        <wps:cNvCnPr>
                          <a:cxnSpLocks noChangeShapeType="1"/>
                          <a:stCxn id="748030445" idx="3"/>
                          <a:endCxn id="1316610113" idx="1"/>
                        </wps:cNvCnPr>
                        <wps:spPr bwMode="auto">
                          <a:xfrm>
                            <a:off x="62677" y="17981"/>
                            <a:ext cx="1203" cy="1451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74534548" name="カギ線コネクタ 132"/>
                        <wps:cNvCnPr>
                          <a:cxnSpLocks noChangeShapeType="1"/>
                          <a:stCxn id="825158045" idx="3"/>
                          <a:endCxn id="1463464903" idx="1"/>
                        </wps:cNvCnPr>
                        <wps:spPr bwMode="auto">
                          <a:xfrm>
                            <a:off x="69999" y="25211"/>
                            <a:ext cx="137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62601032" name="カギ線コネクタ 133"/>
                        <wps:cNvCnPr>
                          <a:cxnSpLocks noChangeShapeType="1"/>
                          <a:stCxn id="825158045" idx="3"/>
                          <a:endCxn id="391682648" idx="1"/>
                        </wps:cNvCnPr>
                        <wps:spPr bwMode="auto">
                          <a:xfrm>
                            <a:off x="69999" y="25211"/>
                            <a:ext cx="1373" cy="365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06975175" name="カギ線コネクタ 134"/>
                        <wps:cNvCnPr>
                          <a:cxnSpLocks noChangeShapeType="1"/>
                          <a:stCxn id="1316610113" idx="3"/>
                          <a:endCxn id="2131363313" idx="1"/>
                        </wps:cNvCnPr>
                        <wps:spPr bwMode="auto">
                          <a:xfrm>
                            <a:off x="69999" y="32479"/>
                            <a:ext cx="137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65543400" name="カギ線コネクタ 135"/>
                        <wps:cNvCnPr>
                          <a:cxnSpLocks noChangeShapeType="1"/>
                          <a:stCxn id="1316610113" idx="3"/>
                          <a:endCxn id="2023689687" idx="1"/>
                        </wps:cNvCnPr>
                        <wps:spPr bwMode="auto">
                          <a:xfrm>
                            <a:off x="69999" y="32479"/>
                            <a:ext cx="1373" cy="365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41634183" name="カギ線コネクタ 149"/>
                        <wps:cNvCnPr>
                          <a:cxnSpLocks noChangeShapeType="1"/>
                          <a:stCxn id="1875153440" idx="3"/>
                          <a:endCxn id="1411534445" idx="1"/>
                        </wps:cNvCnPr>
                        <wps:spPr bwMode="auto">
                          <a:xfrm>
                            <a:off x="69999" y="17975"/>
                            <a:ext cx="1373" cy="361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01290886" name="カギ線コネクタ 164"/>
                        <wps:cNvCnPr>
                          <a:cxnSpLocks/>
                          <a:stCxn id="2002077353" idx="3"/>
                          <a:endCxn id="1280246104" idx="1"/>
                        </wps:cNvCnPr>
                        <wps:spPr bwMode="auto">
                          <a:xfrm>
                            <a:off x="48853" y="14325"/>
                            <a:ext cx="1692" cy="2224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1432874" name="テキスト ボックス 96"/>
                        <wps:cNvSpPr txBox="1">
                          <a:spLocks noChangeArrowheads="1"/>
                        </wps:cNvSpPr>
                        <wps:spPr bwMode="auto">
                          <a:xfrm>
                            <a:off x="33960" y="0"/>
                            <a:ext cx="36832" cy="4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49982" w14:textId="77777777" w:rsidR="009E7501" w:rsidRPr="007F0BE7" w:rsidRDefault="009E7501" w:rsidP="009E7501">
                              <w:pPr>
                                <w:spacing w:line="0" w:lineRule="atLeast"/>
                                <w:ind w:left="0" w:right="0"/>
                                <w:rPr>
                                  <w:rFonts w:eastAsiaTheme="minorEastAsia"/>
                                  <w:color w:val="0070C0"/>
                                  <w:kern w:val="24"/>
                                  <w:sz w:val="16"/>
                                  <w:szCs w:val="16"/>
                                </w:rPr>
                              </w:pPr>
                              <w:r w:rsidRPr="007F0BE7">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1538417498" name="正方形/長方形 98"/>
                        <wps:cNvSpPr>
                          <a:spLocks noChangeArrowheads="1"/>
                        </wps:cNvSpPr>
                        <wps:spPr bwMode="auto">
                          <a:xfrm>
                            <a:off x="84772" y="10223"/>
                            <a:ext cx="4320" cy="2880"/>
                          </a:xfrm>
                          <a:prstGeom prst="rect">
                            <a:avLst/>
                          </a:prstGeom>
                          <a:solidFill>
                            <a:srgbClr val="FBE5D6"/>
                          </a:solidFill>
                          <a:ln w="9525">
                            <a:solidFill>
                              <a:srgbClr val="000000"/>
                            </a:solidFill>
                            <a:miter lim="800000"/>
                            <a:headEnd/>
                            <a:tailEnd/>
                          </a:ln>
                        </wps:spPr>
                        <wps:txbx>
                          <w:txbxContent>
                            <w:p w14:paraId="6F71DF2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Melting</w:t>
                              </w:r>
                            </w:p>
                          </w:txbxContent>
                        </wps:txbx>
                        <wps:bodyPr rot="0" vert="horz" wrap="square" lIns="0" tIns="0" rIns="0" bIns="0" anchor="ctr" anchorCtr="0" upright="1">
                          <a:noAutofit/>
                        </wps:bodyPr>
                      </wps:wsp>
                      <wps:wsp>
                        <wps:cNvPr id="1118774209" name="カギ線コネクタ 71"/>
                        <wps:cNvCnPr>
                          <a:cxnSpLocks/>
                        </wps:cNvCnPr>
                        <wps:spPr bwMode="auto">
                          <a:xfrm>
                            <a:off x="89090" y="11659"/>
                            <a:ext cx="1395" cy="8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69077813" name="正方形/長方形 14"/>
                        <wps:cNvSpPr>
                          <a:spLocks noChangeArrowheads="1"/>
                        </wps:cNvSpPr>
                        <wps:spPr bwMode="auto">
                          <a:xfrm>
                            <a:off x="26606" y="10223"/>
                            <a:ext cx="6480" cy="2880"/>
                          </a:xfrm>
                          <a:prstGeom prst="rect">
                            <a:avLst/>
                          </a:prstGeom>
                          <a:solidFill>
                            <a:srgbClr val="FBE5D6"/>
                          </a:solidFill>
                          <a:ln w="9525">
                            <a:solidFill>
                              <a:srgbClr val="000000"/>
                            </a:solidFill>
                            <a:miter lim="800000"/>
                            <a:headEnd/>
                            <a:tailEnd/>
                          </a:ln>
                        </wps:spPr>
                        <wps:txbx>
                          <w:txbxContent>
                            <w:p w14:paraId="7E89B2BA"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 xml:space="preserve">Continuous </w:t>
                              </w:r>
                            </w:p>
                            <w:p w14:paraId="039A7D3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casting</w:t>
                              </w:r>
                            </w:p>
                          </w:txbxContent>
                        </wps:txbx>
                        <wps:bodyPr rot="0" vert="horz" wrap="square" lIns="0" tIns="0" rIns="0" bIns="0" anchor="ctr" anchorCtr="0" upright="1">
                          <a:noAutofit/>
                        </wps:bodyPr>
                      </wps:wsp>
                      <wps:wsp>
                        <wps:cNvPr id="1998036694" name="正方形/長方形 1"/>
                        <wps:cNvSpPr>
                          <a:spLocks noChangeArrowheads="1"/>
                        </wps:cNvSpPr>
                        <wps:spPr bwMode="auto">
                          <a:xfrm>
                            <a:off x="57277" y="12890"/>
                            <a:ext cx="5400" cy="2880"/>
                          </a:xfrm>
                          <a:prstGeom prst="rect">
                            <a:avLst/>
                          </a:prstGeom>
                          <a:solidFill>
                            <a:srgbClr val="FBE5D6"/>
                          </a:solidFill>
                          <a:ln w="9525">
                            <a:solidFill>
                              <a:srgbClr val="000000"/>
                            </a:solidFill>
                            <a:miter lim="800000"/>
                            <a:headEnd/>
                            <a:tailEnd/>
                          </a:ln>
                        </wps:spPr>
                        <wps:txbx>
                          <w:txbxContent>
                            <w:p w14:paraId="58C15867"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Heat treatment</w:t>
                              </w:r>
                            </w:p>
                          </w:txbxContent>
                        </wps:txbx>
                        <wps:bodyPr rot="0" vert="horz" wrap="square" lIns="0" tIns="0" rIns="0" bIns="0" anchor="ctr" anchorCtr="0" upright="1">
                          <a:noAutofit/>
                        </wps:bodyPr>
                      </wps:wsp>
                      <wps:wsp>
                        <wps:cNvPr id="748030445" name="正方形/長方形 50"/>
                        <wps:cNvSpPr>
                          <a:spLocks noChangeArrowheads="1"/>
                        </wps:cNvSpPr>
                        <wps:spPr bwMode="auto">
                          <a:xfrm>
                            <a:off x="57277" y="16541"/>
                            <a:ext cx="5400" cy="2880"/>
                          </a:xfrm>
                          <a:prstGeom prst="rect">
                            <a:avLst/>
                          </a:prstGeom>
                          <a:solidFill>
                            <a:srgbClr val="FBE5D6"/>
                          </a:solidFill>
                          <a:ln w="9525">
                            <a:solidFill>
                              <a:srgbClr val="000000"/>
                            </a:solidFill>
                            <a:miter lim="800000"/>
                            <a:headEnd/>
                            <a:tailEnd/>
                          </a:ln>
                        </wps:spPr>
                        <wps:txbx>
                          <w:txbxContent>
                            <w:p w14:paraId="0C694994"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Cold rolling</w:t>
                              </w:r>
                            </w:p>
                          </w:txbxContent>
                        </wps:txbx>
                        <wps:bodyPr rot="0" vert="horz" wrap="square" lIns="0" tIns="0" rIns="0" bIns="0" anchor="ctr" anchorCtr="0" upright="1">
                          <a:noAutofit/>
                        </wps:bodyPr>
                      </wps:wsp>
                      <wps:wsp>
                        <wps:cNvPr id="1875153440" name="正方形/長方形 82"/>
                        <wps:cNvSpPr>
                          <a:spLocks noChangeArrowheads="1"/>
                        </wps:cNvSpPr>
                        <wps:spPr bwMode="auto">
                          <a:xfrm>
                            <a:off x="63880" y="16541"/>
                            <a:ext cx="6120" cy="2880"/>
                          </a:xfrm>
                          <a:prstGeom prst="rect">
                            <a:avLst/>
                          </a:prstGeom>
                          <a:solidFill>
                            <a:srgbClr val="FBE5D6"/>
                          </a:solidFill>
                          <a:ln w="9525">
                            <a:solidFill>
                              <a:srgbClr val="000000"/>
                            </a:solidFill>
                            <a:miter lim="800000"/>
                            <a:headEnd/>
                            <a:tailEnd/>
                          </a:ln>
                        </wps:spPr>
                        <wps:txbx>
                          <w:txbxContent>
                            <w:p w14:paraId="3E38644B"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Annealing</w:t>
                              </w:r>
                            </w:p>
                          </w:txbxContent>
                        </wps:txbx>
                        <wps:bodyPr rot="0" vert="horz" wrap="square" lIns="0" tIns="0" rIns="0" bIns="0" anchor="ctr" anchorCtr="0" upright="1">
                          <a:noAutofit/>
                        </wps:bodyPr>
                      </wps:wsp>
                      <wps:wsp>
                        <wps:cNvPr id="825158045" name="正方形/長方形 83"/>
                        <wps:cNvSpPr>
                          <a:spLocks noChangeArrowheads="1"/>
                        </wps:cNvSpPr>
                        <wps:spPr bwMode="auto">
                          <a:xfrm>
                            <a:off x="63880" y="23780"/>
                            <a:ext cx="6120" cy="2880"/>
                          </a:xfrm>
                          <a:prstGeom prst="rect">
                            <a:avLst/>
                          </a:prstGeom>
                          <a:solidFill>
                            <a:srgbClr val="FBE5D6"/>
                          </a:solidFill>
                          <a:ln w="9525">
                            <a:solidFill>
                              <a:srgbClr val="000000"/>
                            </a:solidFill>
                            <a:miter lim="800000"/>
                            <a:headEnd/>
                            <a:tailEnd/>
                          </a:ln>
                        </wps:spPr>
                        <wps:txbx>
                          <w:txbxContent>
                            <w:p w14:paraId="146C6D9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Hot dip galvanizing</w:t>
                              </w:r>
                            </w:p>
                          </w:txbxContent>
                        </wps:txbx>
                        <wps:bodyPr rot="0" vert="horz" wrap="square" lIns="0" tIns="0" rIns="0" bIns="0" anchor="ctr" anchorCtr="0" upright="1">
                          <a:noAutofit/>
                        </wps:bodyPr>
                      </wps:wsp>
                      <wps:wsp>
                        <wps:cNvPr id="1316610113" name="正方形/長方形 84"/>
                        <wps:cNvSpPr>
                          <a:spLocks noChangeArrowheads="1"/>
                        </wps:cNvSpPr>
                        <wps:spPr bwMode="auto">
                          <a:xfrm>
                            <a:off x="63880" y="31051"/>
                            <a:ext cx="6120" cy="2880"/>
                          </a:xfrm>
                          <a:prstGeom prst="rect">
                            <a:avLst/>
                          </a:prstGeom>
                          <a:solidFill>
                            <a:srgbClr val="FBE5D6"/>
                          </a:solidFill>
                          <a:ln w="9525">
                            <a:solidFill>
                              <a:srgbClr val="000000"/>
                            </a:solidFill>
                            <a:miter lim="800000"/>
                            <a:headEnd/>
                            <a:tailEnd/>
                          </a:ln>
                        </wps:spPr>
                        <wps:txbx>
                          <w:txbxContent>
                            <w:p w14:paraId="1EB3D866"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Electro galvanizing</w:t>
                              </w:r>
                            </w:p>
                          </w:txbxContent>
                        </wps:txbx>
                        <wps:bodyPr rot="0" vert="horz" wrap="square" lIns="0" tIns="0" rIns="0" bIns="0" anchor="ctr" anchorCtr="0" upright="1">
                          <a:noAutofit/>
                        </wps:bodyPr>
                      </wps:wsp>
                      <wps:wsp>
                        <wps:cNvPr id="533348990" name="正方形/長方形 48"/>
                        <wps:cNvSpPr>
                          <a:spLocks noChangeArrowheads="1"/>
                        </wps:cNvSpPr>
                        <wps:spPr bwMode="auto">
                          <a:xfrm>
                            <a:off x="39719" y="12890"/>
                            <a:ext cx="4320" cy="2880"/>
                          </a:xfrm>
                          <a:prstGeom prst="rect">
                            <a:avLst/>
                          </a:prstGeom>
                          <a:solidFill>
                            <a:srgbClr val="FBE5D6"/>
                          </a:solidFill>
                          <a:ln w="9525">
                            <a:solidFill>
                              <a:srgbClr val="000000"/>
                            </a:solidFill>
                            <a:miter lim="800000"/>
                            <a:headEnd/>
                            <a:tailEnd/>
                          </a:ln>
                        </wps:spPr>
                        <wps:txbx>
                          <w:txbxContent>
                            <w:p w14:paraId="74818589"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Heating</w:t>
                              </w:r>
                            </w:p>
                          </w:txbxContent>
                        </wps:txbx>
                        <wps:bodyPr rot="0" vert="horz" wrap="square" lIns="0" tIns="0" rIns="0" bIns="0" anchor="ctr" anchorCtr="0" upright="1">
                          <a:noAutofit/>
                        </wps:bodyPr>
                      </wps:wsp>
                      <wps:wsp>
                        <wps:cNvPr id="2002077353" name="正方形/長方形 49"/>
                        <wps:cNvSpPr>
                          <a:spLocks noChangeArrowheads="1"/>
                        </wps:cNvSpPr>
                        <wps:spPr bwMode="auto">
                          <a:xfrm>
                            <a:off x="44894" y="12890"/>
                            <a:ext cx="3960" cy="2880"/>
                          </a:xfrm>
                          <a:prstGeom prst="rect">
                            <a:avLst/>
                          </a:prstGeom>
                          <a:solidFill>
                            <a:srgbClr val="FBE5D6"/>
                          </a:solidFill>
                          <a:ln w="9525">
                            <a:solidFill>
                              <a:srgbClr val="000000"/>
                            </a:solidFill>
                            <a:miter lim="800000"/>
                            <a:headEnd/>
                            <a:tailEnd/>
                          </a:ln>
                        </wps:spPr>
                        <wps:txbx>
                          <w:txbxContent>
                            <w:p w14:paraId="27ECD9B9"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Hot rolling</w:t>
                              </w:r>
                            </w:p>
                          </w:txbxContent>
                        </wps:txbx>
                        <wps:bodyPr rot="0" vert="horz" wrap="square" lIns="0" tIns="0" rIns="0" bIns="0" anchor="ctr" anchorCtr="0" upright="1">
                          <a:noAutofit/>
                        </wps:bodyPr>
                      </wps:wsp>
                      <wps:wsp>
                        <wps:cNvPr id="51544849" name="角丸四角形 61"/>
                        <wps:cNvSpPr>
                          <a:spLocks noChangeArrowheads="1"/>
                        </wps:cNvSpPr>
                        <wps:spPr bwMode="auto">
                          <a:xfrm>
                            <a:off x="50546" y="24447"/>
                            <a:ext cx="8280" cy="2880"/>
                          </a:xfrm>
                          <a:prstGeom prst="roundRect">
                            <a:avLst>
                              <a:gd name="adj" fmla="val 16667"/>
                            </a:avLst>
                          </a:prstGeom>
                          <a:solidFill>
                            <a:srgbClr val="C1E5F5"/>
                          </a:solidFill>
                          <a:ln w="9525">
                            <a:solidFill>
                              <a:srgbClr val="000000"/>
                            </a:solidFill>
                            <a:miter lim="800000"/>
                            <a:headEnd/>
                            <a:tailEnd/>
                          </a:ln>
                        </wps:spPr>
                        <wps:txbx>
                          <w:txbxContent>
                            <w:p w14:paraId="446958E9"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Hot-rolled steel sheet</w:t>
                              </w:r>
                            </w:p>
                          </w:txbxContent>
                        </wps:txbx>
                        <wps:bodyPr rot="0" vert="horz" wrap="square" lIns="0" tIns="0" rIns="0" bIns="0" anchor="ctr" anchorCtr="0" upright="1">
                          <a:noAutofit/>
                        </wps:bodyPr>
                      </wps:wsp>
                      <wps:wsp>
                        <wps:cNvPr id="444914940" name="角丸四角形 62"/>
                        <wps:cNvSpPr>
                          <a:spLocks noChangeArrowheads="1"/>
                        </wps:cNvSpPr>
                        <wps:spPr bwMode="auto">
                          <a:xfrm>
                            <a:off x="50546" y="28003"/>
                            <a:ext cx="8280" cy="2880"/>
                          </a:xfrm>
                          <a:prstGeom prst="roundRect">
                            <a:avLst>
                              <a:gd name="adj" fmla="val 16667"/>
                            </a:avLst>
                          </a:prstGeom>
                          <a:solidFill>
                            <a:srgbClr val="C1E5F5"/>
                          </a:solidFill>
                          <a:ln w="9525">
                            <a:solidFill>
                              <a:srgbClr val="000000"/>
                            </a:solidFill>
                            <a:miter lim="800000"/>
                            <a:headEnd/>
                            <a:tailEnd/>
                          </a:ln>
                        </wps:spPr>
                        <wps:txbx>
                          <w:txbxContent>
                            <w:p w14:paraId="1884C028"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 xml:space="preserve">Carbon steel bar/wire rod </w:t>
                              </w:r>
                            </w:p>
                          </w:txbxContent>
                        </wps:txbx>
                        <wps:bodyPr rot="0" vert="horz" wrap="square" lIns="0" tIns="0" rIns="0" bIns="0" anchor="ctr" anchorCtr="0" upright="1">
                          <a:noAutofit/>
                        </wps:bodyPr>
                      </wps:wsp>
                      <wps:wsp>
                        <wps:cNvPr id="896152585" name="角丸四角形 65"/>
                        <wps:cNvSpPr>
                          <a:spLocks noChangeArrowheads="1"/>
                        </wps:cNvSpPr>
                        <wps:spPr bwMode="auto">
                          <a:xfrm>
                            <a:off x="50546" y="31559"/>
                            <a:ext cx="8280" cy="2880"/>
                          </a:xfrm>
                          <a:prstGeom prst="roundRect">
                            <a:avLst>
                              <a:gd name="adj" fmla="val 16667"/>
                            </a:avLst>
                          </a:prstGeom>
                          <a:solidFill>
                            <a:srgbClr val="C1E5F5"/>
                          </a:solidFill>
                          <a:ln w="9525">
                            <a:solidFill>
                              <a:srgbClr val="000000"/>
                            </a:solidFill>
                            <a:miter lim="800000"/>
                            <a:headEnd/>
                            <a:tailEnd/>
                          </a:ln>
                        </wps:spPr>
                        <wps:txbx>
                          <w:txbxContent>
                            <w:p w14:paraId="37CC8C62"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 xml:space="preserve">Special steel bar </w:t>
                              </w:r>
                            </w:p>
                          </w:txbxContent>
                        </wps:txbx>
                        <wps:bodyPr rot="0" vert="horz" wrap="square" lIns="0" tIns="0" rIns="0" bIns="0" anchor="ctr" anchorCtr="0" upright="1">
                          <a:noAutofit/>
                        </wps:bodyPr>
                      </wps:wsp>
                      <wps:wsp>
                        <wps:cNvPr id="1280246104" name="角丸四角形 115"/>
                        <wps:cNvSpPr>
                          <a:spLocks noChangeArrowheads="1"/>
                        </wps:cNvSpPr>
                        <wps:spPr bwMode="auto">
                          <a:xfrm>
                            <a:off x="50546" y="35147"/>
                            <a:ext cx="8280" cy="2880"/>
                          </a:xfrm>
                          <a:prstGeom prst="roundRect">
                            <a:avLst>
                              <a:gd name="adj" fmla="val 16667"/>
                            </a:avLst>
                          </a:prstGeom>
                          <a:solidFill>
                            <a:srgbClr val="C1E5F5"/>
                          </a:solidFill>
                          <a:ln w="9525">
                            <a:solidFill>
                              <a:srgbClr val="000000"/>
                            </a:solidFill>
                            <a:miter lim="800000"/>
                            <a:headEnd/>
                            <a:tailEnd/>
                          </a:ln>
                        </wps:spPr>
                        <wps:txbx>
                          <w:txbxContent>
                            <w:p w14:paraId="3D325AE0"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Stainless steel sheet/bar</w:t>
                              </w:r>
                            </w:p>
                          </w:txbxContent>
                        </wps:txbx>
                        <wps:bodyPr rot="0" vert="horz" wrap="square" lIns="0" tIns="0" rIns="0" bIns="0" anchor="ctr" anchorCtr="0" upright="1">
                          <a:noAutofit/>
                        </wps:bodyPr>
                      </wps:wsp>
                      <wps:wsp>
                        <wps:cNvPr id="554364377" name="フローチャート: 処理 102"/>
                        <wps:cNvSpPr>
                          <a:spLocks noChangeArrowheads="1"/>
                        </wps:cNvSpPr>
                        <wps:spPr bwMode="auto">
                          <a:xfrm>
                            <a:off x="-4220" y="3409"/>
                            <a:ext cx="27433" cy="306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FD523F5"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Basic Oxygen Furnace process</w:t>
                              </w:r>
                            </w:p>
                          </w:txbxContent>
                        </wps:txbx>
                        <wps:bodyPr rot="0" vert="horz" wrap="square" lIns="0" tIns="0" rIns="0" bIns="0" anchor="ctr" anchorCtr="0" upright="1">
                          <a:noAutofit/>
                        </wps:bodyPr>
                      </wps:wsp>
                      <wps:wsp>
                        <wps:cNvPr id="815268488" name="フローチャート: 処理 103"/>
                        <wps:cNvSpPr>
                          <a:spLocks noChangeArrowheads="1"/>
                        </wps:cNvSpPr>
                        <wps:spPr bwMode="auto">
                          <a:xfrm>
                            <a:off x="-4412" y="33355"/>
                            <a:ext cx="22420" cy="2476"/>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ED14D03"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Electric Arc Furnace process</w:t>
                              </w:r>
                            </w:p>
                          </w:txbxContent>
                        </wps:txbx>
                        <wps:bodyPr rot="0" vert="horz" wrap="square" lIns="0" tIns="0" rIns="0" bIns="0" anchor="ctr" anchorCtr="0" upright="1">
                          <a:noAutofit/>
                        </wps:bodyPr>
                      </wps:wsp>
                      <wps:wsp>
                        <wps:cNvPr id="1871089834" name="フローチャート: 処理 111"/>
                        <wps:cNvSpPr>
                          <a:spLocks noChangeArrowheads="1"/>
                        </wps:cNvSpPr>
                        <wps:spPr bwMode="auto">
                          <a:xfrm>
                            <a:off x="-3974" y="15539"/>
                            <a:ext cx="20143" cy="2907"/>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E845237"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Natural gas-based DRI</w:t>
                              </w:r>
                            </w:p>
                          </w:txbxContent>
                        </wps:txbx>
                        <wps:bodyPr rot="0" vert="horz" wrap="square" lIns="0" tIns="0" rIns="0" bIns="0" anchor="ctr" anchorCtr="0" upright="1">
                          <a:noAutofit/>
                        </wps:bodyPr>
                      </wps:wsp>
                      <wps:wsp>
                        <wps:cNvPr id="1021218923" name="フローチャート: 処理 112"/>
                        <wps:cNvSpPr>
                          <a:spLocks noChangeArrowheads="1"/>
                        </wps:cNvSpPr>
                        <wps:spPr bwMode="auto">
                          <a:xfrm>
                            <a:off x="-4220" y="24321"/>
                            <a:ext cx="18750" cy="2618"/>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552F7ED"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Hydrogen gas-based DRI</w:t>
                              </w:r>
                            </w:p>
                          </w:txbxContent>
                        </wps:txbx>
                        <wps:bodyPr rot="0" vert="horz" wrap="square" lIns="0" tIns="0" rIns="0" bIns="0" anchor="ctr" anchorCtr="0" upright="1">
                          <a:noAutofit/>
                        </wps:bodyPr>
                      </wps:wsp>
                    </wpg:wgp>
                  </a:graphicData>
                </a:graphic>
              </wp:inline>
            </w:drawing>
          </mc:Choice>
          <mc:Fallback>
            <w:pict>
              <v:group w14:anchorId="0D77AA3F" id="グループ化 430" o:spid="_x0000_s1398" style="width:448.7pt;height:268.75pt;mso-position-horizontal-relative:char;mso-position-vertical-relative:line" coordorigin="-5947" coordsize="102818,38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lYuIhUAALH7AAAOAAAAZHJzL2Uyb0RvYy54bWzsXV2P48h1fQ+Q/0DofbZZRRY/Gttr2D07&#10;mwCbZBA7eedI6m4lalGhNNM9fnM3sN6XBYwAmwdvgABewHkw1gngAOsFHPjHKONJ/kXOrSKrKIoU&#10;NS2Jml7VPAzU3fqgyMP7ce659374g9vrsfNqmM1G6eSsxz5we85w0k8Ho8nlWe/vfvLsSdRzZvNk&#10;MkjG6WR41ns9nPV+8NGf/9mHN9PTIU+v0vFgmDl4k8ns9GZ61ruaz6enJyez/tXwOpl9kE6HE/zx&#10;Is2ukzl+zC5PBllyg3e/Hp9w1w1ObtJsMM3S/nA2w2+fqj/2PpLvf3Ex7M//5uJiNpw747Mejm0u&#10;/8/k/y/o/5OPPkxOL7NkejXq54eRPOAorpPRBB+q3+ppMk+cl9lo5a2uR/0snaUX8w/66fVJenEx&#10;6g/ld8C3YW7l23ySpS+n8rtcnt5cTvVpwqmtnKcHv23/r199kk1/PH2eqaPHw0/T/j/OnEl6fpVM&#10;Loc/nE1xEnFp6VSd3EwvT8svoZ8v1eudFzd/lQ5wiZOX81Sei9uL7JreFd/SuZWn/LU+5cPbudPH&#10;L0UQR4LzntPH3zyfea7g6qL0r3Dl6HVPROyHPce8tn/1cf5q5vKIAWHyxVEo1EEmp+qT5dHmR0eA&#10;AMJm5iTOtjuJP75KpkN5bWZ0Rp5nzmhw1uOMxa6IXY/1nElyjbPxp2++/tO/fPfmv3918n9ffqse&#10;Ob5HX5EOCK8szv2seuKzLL25GiYDHGhx8ksvoFfPcNlaT7s5fR5jOeCLs+/FPhf56ROBL/96Upy+&#10;5HSazeafDNNrhx6c9TIAQV7Y5NWnsznBwTyFrvMkfTYaj+UdNZ44NzhsHrqufMUsHY8G9Fd63iy7&#10;fHE+zpxXCd2UbuieFx+89DT60KfJ7Eo9b/Z6Rj8obFyP5rAa49H1WS9y6Z/6NZ2tjycDeQTzZDRW&#10;j3GU44nErjpj6sy/SAevcfayVJkEmDA8uEqzn/acG5iDs97sn14m2bDnjP9ygitAtqN4kBUPXhQP&#10;kkkfLz3r9edZz1E/nM+VlXk5zUaXV3hvJk/EJP0hbo+LkTx9dA3VceSHB3x2BVQRczcIWbwOp3HY&#10;IU49Lw5hB8gMMCYBn5wWOBWuC3Cq29zi9JhwyuIwZMwLuFcA9X///Z//5/e/f/PVV3gAs+oEXRpT&#10;EcKwA6JCRJGyORqiYZAjlEdRYc8KD1g1pOnLyeBvl6yp9L6D3Gckg3/oORfXY0QisJEOC4JA3omw&#10;ZNL0rljeJbu5ZF7P2cfimaBDxYuXnqZMdCzgAKRRXmOhCwtbfYsdmOH57Yvb3HPKE2pM4tGaZt+P&#10;4yByw6AR8X6HZrlAfBQippGe1SJ+q8CjhPi4uI5HHoywyPXDIHDXGPkuI5EC8oxFobzVSoGItfIP&#10;CbYN5rl0jdbK9yIvFFEgAm3lF/dfLu6/Wdz/YXH/s8X91/LB56fOm5//+u0vPnO0qeggYwxh65ui&#10;HB+XX8bh7VHOxTi9AYeQzZ8remZd6rgUmSwFMM9+9LF4GjyGAIZL/2ih3WOuJ5gfxgKsjSJBqjF7&#10;qK1AB3BmPuPgiCixpMNaDmK82IbtD2BPSgZd0nUW9T0mQp9FMQN/maN+cfebxd1v3377y8Xd7xb3&#10;Xyzu/mNx90cHGSTCaDphwP75RBGv/dtJTrzKEHs2P7+dyLSICS/yWejHQPBoADZUZrsISCYD/ZSY&#10;hXEceh4ss3yK/ACQn6VPoB82Yguj2I0VC8OQdhYfVtCtXohbmshWP1CRETLChhx3Ns8SIr7O08kE&#10;mW6aKf5rU+qwo7zUmb+egqSdZyNw3WOwfWAtZ9cg/YaoZuCBypsb6UP6M53a7ng75jEBxjQCk7se&#10;Zfq23AhlnAfM83wX0UgTyqpA3AZl+KCcSCGUyXcyMbbvMxcsC8FMfolmjL0YTgy+PBNfVMkUvJth&#10;U8AlqhAW71vPpqzw2HsEYw7ACYpjEnzXw8ES+pLTnMh+dEgNhR8LVAD8FqCW6bt2c9gOVOEByFEc&#10;P9gaOhfj0fQvCsI+L16BnCauHJisQSzwkeM1CGSgviFkFfOWgxC1wxL/twTZJz6+EzyA9A3lZ+Fj&#10;DbA5zrabF8/KT0Isb55EZ0e903sBf/mNHivCUX+O/MgFPd0CcZm+LPnj5LTR4wciwhViLjxtkyl2&#10;fd+nq7i9u0fQEMHmA9YhSqnLoTELGP4kzXCsjL119t06ewF8Ce6xNhNaJsfaTSjVyYXnU0GtAWAh&#10;48JjqMzvAGGcvkSBMFmIMJ4esXJuOP3Ak0zbhobzcfr6R23sUIMLOOMkElgfeOoyzkaBZ+ySq445&#10;fGsDGP0gdsMwIiMrn/HOcaf0539f8ecESygfcn9ezXMEuBxl+fyYW2C+5xkROMkIwWaBy7df/Rdy&#10;7rf/9qs3X/znUuYNpRBuwUY/rCVPUtrzE5kY5qmJyceraCyQU0rHqyHqbgBrPHVNAFpy1XnKarPy&#10;TrPy0jWvZzyVJCDH3r4lX56PaE4ZN5crWto4XREjR1HGzQoVNteLlRhPnbEeedk29AM/8gzLv76C&#10;ZSp/HXD+uoTFosCrUP5C17Ak+Q+X0Bx1Hl0NS0tLjhzbnPmeL3xBlVBl0VvQLb18R/Zdo5uHAaJY&#10;mVdoVY5Ft6Tkqdqhgr2S5Zbnii6SRTfCABd1owLd1QptpJ1cB9ZaC25CzXJqOFvBzZaCG00+Hjnm&#10;WSygSQhcin4bYnTt/DrEPHdjUTXhFvNbYl4ToseOeSFA9oYiNlFMrSZBBRGNzIgMMAwHUr6TGkg7&#10;kxrskLMLPGqrorKwG7iyzmayWib8nEpmIUQKa4P670HZWF6Rx1s386OI+2EIAjaPretRqV1XLZW8&#10;EV+HOF5HOnvCKqkN8iqxRiiLIi8vxRaRjEXo41HZBBGkuR7KXw2BgvYvXQYKgVe0xhaQEjZQ2DJQ&#10;0BWBow8UGFoshcu1HH0lIdSnqkvMozYoP9c4eov5B7U7l0gQ3Upw5JgXMWS10CG2FLQjfb5qo5Bq&#10;bCzMjdQQb5Spxb1Ex3FQzShLsUcQff9FlY86OobYm6Q3XhsuIXDE99w0Z9MRzd5AWRcGcwg3msNg&#10;ajPCV2iuvthETV1gZajpVNHl7k5s7nscuiy0HxSBcH1Hg1IHborEUuNbAxZ9F4l+SP3GD1T8lKDI&#10;PJ43s6EkXuHZdPQs76RmGNpWhr3MyglRfvC4pyPOBnCVCxGt4sYV3ypfjejR6HO2RletnszgjMP9&#10;SiLZxKwaaEoKZGW03ZoxjD0Kue/GcEVr+aa4zP+3Qq2Ko1WkYRTUsrjxnZVgZUOGHi+wuEqpXTFk&#10;iBcKvSKKHDJhstasY18ZYGiR70unpUijRhmi904WbQOYCe5D0Q1Z4C785UYwsw7zedZ9OBZwdJu4&#10;1MK81owxd3s7Jm8ene+SuW7uHq33hwZHXlw1V+gvUApEeE00N6zNAWzwtZ/gK3A9GCsz/21x/9ni&#10;7pvF3XeL+8+dxf2/Lu7vZcPydw54cFyhPLwn6aozv/1RilZk1dG7r7mFmI8h3V3enV5w3jwIMD5R&#10;6ld9L2qp9L3TxEJytrr1E/6zpuvXsGhots5Pyl5YtPkjGSMYeZDJoTFEayrqg3jMsjIQqo2s3sXg&#10;lKIiUsUrmKymdxDF593q1l0dxF2ZRkYVEdWOQtX3UQdlBdgO6nBHDL06vw9SZhDBstuxXRa/NLpP&#10;ua9ixB+B8/swzUZNeyOrvxcD1380k1IRTuXdtvXFYFWULblHiYA9DfM1nR1AsDSqJZaBC1SsCcEw&#10;yW2O0U6gXJUHK8WGhXyPxfDoHLKxltKYeKdMFt2+y3nqKmNS7X3fhjDZrPHYhgaHCA1iTEpyvdKU&#10;9PqwEYTXDsPG+jxV1wdqRIWat7UoOQRKStRXvetVxEJHrpfR4TQEj3aK3JaiFMOJHnm06TNsxIgj&#10;iE4atIcHwjzDkDkZU5p404J+W9BrnvbIQQ95kscx8FwT21Xx4YFAzyNe1QxY0G8LelkMsElWD0Vb&#10;DNgSUEAUpr4+CN6gnPNA8pTGhqqIBrEvuFLE2sa6m5oyg1ByvwHwZnuCALziMJYIts23UNTNUKwO&#10;XKwn/pWBJqaPkNudAgsFmjjwsQGlRSWzY5DUp0oaLnVcu1YgcKoGKE7UDqHpEisohYSQNAe6beWA&#10;9mRVA2XsCcQqFiCHyKcZZ+ghwsa3Fh3Ubqt19bYkcrFAqUHNhIa9vBJj1UxyS90B/E6Jq20u3oly&#10;a8S+h1qBlM5LvavFOzPSp30tRZsmYCm2eKSrKCCqBWZskI1KhpFgNuMYKyDy09VBEdrguGYdhQUy&#10;gbYks5FZiQVyj6FlXtAAVgh9FZDro7v27RIPTBZbFkOAoZGlZ4GFjeujf9vUU7bMB3DtoRei/ha2&#10;yUixjNUYxZ1qtiIIxmTsh7RWhRCGdvADho5fCaUi2bdZZKdZZBT4ULK3mZmdVmbLgr514GCuKDID&#10;rERdb2asbngvumHsn8F2c4hDWtyQ9ttaRF5eedA4uuWBzgklsxgVM0ifwGlCNwzDZUwKg9DZWpRC&#10;x3cAh4POmAAMM+RVa0OX9varB6KDQifFc2OoZ7WgE/nFDgLrbw5CSkURwxBhRtvLVGDb2DgFWqgl&#10;IoH0Vm9Ow3YW1BRDjy59Q6NxCM2vB3knYteHDWIoOa4NQeYFwuLsMDhDZIlCCtUpWnCmdkRS0lnr&#10;vKRzMThDhQYowuInbDlpwBnCKaiHQh9jObYHWsCDvDOmzpoFSL9s9Jxr1g/g60pXWqGsKmXolGsK&#10;Efuo5TtYgaoGhpTiIo6maAWWDVhTKxivEYzrzrhjF/DE6EqFiIdYoLXs1L7SRmyzonF9lADUhHhk&#10;d6kvwnreQ3jeiAdYBR23DfqgpZ+7De8iCGwEmmJ24XXXhneobRcNzZK+IL/TOOTD8p+H5T85c6kN&#10;MCYqaZ2tYmrE8KZh4AbpBvrIYCdjvXhvm+6WTfGIcXSWj3+v95cJNLqTedT5b31hB0NsdmweMTPE&#10;9yPam7aT5DePM7GqVh5oKc7U02kYwzelb2Gt4/u6XzxijGN9shmVVM1faNutcdP7Fn3ELsaEy7gu&#10;Flgjig82uAo8Srllv6urRtA1wyqz6UtN+qLlOzZ9gbY1JMuVhwSrqNe9Gh1IRIB62lIisxmoxFdg&#10;nwebHvoT1ltTC/uaLVCIv3IDduywB1lFi6CJ/64nq0h33p2xN2wVdzG8ZRn2zLJVW3beoKZvcT8a&#10;YNW9WW/eBPty+XrfMY6BPeQw6iKZIMfCvmj7SU6vhg9Z14q9QBb2BHsvZhj+jjlHzdZe89kdBDkG&#10;9jwEZ2ut/enmjWwAdH2fmlHOYkiehT3BnvmYYR74UC01414nQt3i3gvVWnBr7oeZMx5dn/Uw33Tb&#10;KEcnakce3XNI9TxaSNaM+25XcutaNFZbCBvdJzu297avPgORTcshsVMApT/Mhm3KatFEkfvGTu29&#10;Gt6HT7b2fof2XjMUR27vWYgR9DwOMashx32jkLJl3WujOrssr6xqJ2W4CWCbRRsswu5Z4pdwQFtX&#10;mEqqtxqFN8fIc6vwOJzqLYwi3wupJyOHXkMNk5cTzNqeojLENiipRxwQi7C5cAcQo5J6cxFT7Uak&#10;ahMalJSUrrncZJtP9tN8wjxMZIo5zeFbK91QE0h2KN1ALB1AP0zFz+1t2cZAi3IW3AKt47E7WKAI&#10;HWHMNFXWYM+U1KERZztypLs0chv60ZD2cimWybZfdtl+yQQ6UrAURc9/bEJeOYVZ9aQ7Qt5OzR5B&#10;T2k50KQXrRAAxM9J94oh0VaoewihLnh4hOu0QGy9dzVz0pE+PxB7VZtWkz6UeNvt0wfdIIrpR6yK&#10;PdsgWpoVQ1afPFqHQ+4wMi5wmdvWIMrMlOB9Aq9UJ+sKd+1dgVY1fljVOLZ6o7VOMGq9W5t6eLr+&#10;8HCMrrjdVetYZvd3iFKP+6EshpUoSmsdD2sdXWQj2LKF4actyNMVgP0ir8Svd4U8ax9vznrvdRcD&#10;UhYMl8RajzZqBpmNqb08MHhcYZZX7SO1XBfaxh2idO14ES8AYbA2abZe/LBePHJRIcHk0TaeOljv&#10;xHGN35GnRvu1y2m2FQjmreG4Ye8Xh2LW4vG9tpoQaFC/ckRN+nlU2biGdWn6CWlSO1rDqjYeFN3T&#10;Ji5EkZ0SNqJsDrmI1Qzr2Ev9d/5IFrHC2UU01C/W5E3dtk381TjffeuaI7RuASCyYsax5UBazWKN&#10;L1CPeJbAs8HsiSNYt6ksNfEue4HxI1q3yRDdhT5H93VhEu9+s7j77dtvf7m4+93i/gu5lfqPzl4H&#10;nQKaBNvV8ZRMjrgg2CoNha3MdcwVojEOQ70iI2qsM3Nqp3xeltu3mTNLhZm7YubsVmG6CiVVus7+&#10;jt3MlaaGqcivFsgdumsR8qI8tzorys4lX8axGuJn3XWvJANshrE5W2Am922PSzhebaezOK7gWMsI&#10;jt0el8SqzUBW/fZ0CjsAcuBFaA+SgegqkANm86dyYIGdRnlme+RALgkr1uBYZuOd45ivNrxZHFcM&#10;sr4yR47jcg18DZDLRP2+IwtjkGs62CyQK0DWV+bIgSw8DwO1YrQM5HxWXaJn6L8OAgsvDrGBUQYW&#10;q5meJWYrONaqiiPHcbkbp9kgL5X3922QMb6QRsARVbsK5Hfa1H0EFQbMO7URMjUIm7mXCsbVWW9q&#10;8lRHwbFwhQ81AtXBMIhLjh0yJdYIqoGNi2R2wuHqhEM1bZQu5ZEb79Lo4QbQ6/y5gwCkBHoM/KhU&#10;hi3ot5yAInSR/8hBX5r/3gB6Hdt1CnoPY5ArImsL+m1BbwuLmRx/UlYa1qMewtgiEuwW9uiptQHO&#10;bqf+mG1CR27rqUUiwAwKPfRncf/l4v6bxf0fFvc/W9x/LR98fuq8+fmv3/7iMwdSjQ7vgSfYMagq&#10;OWjjqFh+Gn6Yd756rrqczaKii3F6c36VZPPnWdofzmY9EiInrz6dzZHa4WXTbDb/ZJhe068n6bPR&#10;eCxFd+PJ0i/wRPqNVO7MagYkmwToyEEVYX1MEEFuXVB3baDS5H0HhvWJ7zMlrwTBiA1H8koX8kpI&#10;v3V90A9bWvk7QpW+444cVdA30giZCJ2ChcJxva1S/codERJPwA7nnJoQXtVYuZCr54wEdHiEuYMb&#10;K33PHTusMDaCswjTcTaFlb4hO7FWhQvkqDBUG/AhviiIrtYeqo6s1SMoX8GBX57eXE7lTXiZJdOr&#10;Uf9pMk/KP0s3fzrk6VU6Hgyzj/4fAAD//wMAUEsDBBQABgAIAAAAIQCKOtpd3gAAAAUBAAAPAAAA&#10;ZHJzL2Rvd25yZXYueG1sTI9BS8NAEIXvgv9hGcGb3cQaW2M2pRT1VAq2Qultmp0modnZkN0m6b93&#10;9aKXgcd7vPdNthhNI3rqXG1ZQTyJQBAXVtdcKvjavT/MQTiPrLGxTAqu5GCR395kmGo78Cf1W1+K&#10;UMIuRQWV920qpSsqMugmtiUO3sl2Bn2QXSl1h0MoN418jKJnabDmsFBhS6uKivP2YhR8DDgsp/Fb&#10;vz6fVtfDLtns1zEpdX83Ll9BeBr9Xxh+8AM65IHpaC+snWgUhEf87w3e/GX2BOKoIJnOEpB5Jv/T&#10;598AAAD//wMAUEsBAi0AFAAGAAgAAAAhALaDOJL+AAAA4QEAABMAAAAAAAAAAAAAAAAAAAAAAFtD&#10;b250ZW50X1R5cGVzXS54bWxQSwECLQAUAAYACAAAACEAOP0h/9YAAACUAQAACwAAAAAAAAAAAAAA&#10;AAAvAQAAX3JlbHMvLnJlbHNQSwECLQAUAAYACAAAACEAMMZWLiIVAACx+wAADgAAAAAAAAAAAAAA&#10;AAAuAgAAZHJzL2Uyb0RvYy54bWxQSwECLQAUAAYACAAAACEAijraXd4AAAAFAQAADwAAAAAAAAAA&#10;AAAAAAB8FwAAZHJzL2Rvd25yZXYueG1sUEsFBgAAAAAEAAQA8wAAAIcYAAAAAA==&#10;">
                <o:lock v:ext="edit" aspectratio="t"/>
                <v:rect id="正方形/長方形 43" o:spid="_x0000_s1399" style="position:absolute;left:-5947;top:3110;width:39425;height:3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Fx/yQAAAOMAAAAPAAAAZHJzL2Rvd25yZXYueG1sRI9BSwMx&#10;FITvQv9DeII3m2xlxW6blmIp2mO3Hjw+Nq+bxc3LmqTt6q83guBxmJlvmOV6dL24UIidZw3FVIEg&#10;brzpuNXwdtzdP4GICdlg75k0fFGE9Wpys8TK+Csf6FKnVmQIxwo12JSGSsrYWHIYp34gzt7JB4cp&#10;y9BKE/Ca4a6XM6UepcOO84LFgZ4tNR/12Wmoy+6o7D69l4f0yS/t/hvDbqv13e24WYBINKb/8F/7&#10;1WiYFcVclXP1UMDvp/wH5OoHAAD//wMAUEsBAi0AFAAGAAgAAAAhANvh9svuAAAAhQEAABMAAAAA&#10;AAAAAAAAAAAAAAAAAFtDb250ZW50X1R5cGVzXS54bWxQSwECLQAUAAYACAAAACEAWvQsW78AAAAV&#10;AQAACwAAAAAAAAAAAAAAAAAfAQAAX3JlbHMvLnJlbHNQSwECLQAUAAYACAAAACEAi7xcf8kAAADj&#10;AAAADwAAAAAAAAAAAAAAAAAHAgAAZHJzL2Rvd25yZXYueG1sUEsFBgAAAAADAAMAtwAAAP0CAAAA&#10;AA==&#10;" filled="f" strokecolor="#0070c0" strokeweight="1pt">
                  <v:stroke dashstyle="3 1"/>
                  <v:textbox inset="0,0,0,0"/>
                </v:rect>
                <v:rect id="正方形/長方形 97" o:spid="_x0000_s1400" style="position:absolute;left:33972;top:3111;width:50040;height:35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KdiyQAAAOIAAAAPAAAAZHJzL2Rvd25yZXYueG1sRI9BSwMx&#10;FITvQv9DeAVvNunC1nZtWkQp2mO3PXh8bJ6bxc3LmsR29dcbQehxmJlvmPV2dL04U4idZw3zmQJB&#10;3HjTcavhdNzdLUHEhGyw90wavinCdjO5WWNl/IUPdK5TKzKEY4UabEpDJWVsLDmMMz8QZ+/dB4cp&#10;y9BKE/CS4a6XhVIL6bDjvGBxoCdLzUf95TTUZXdUdp/eykP65Jd2/4Nh96z17XR8fACRaEzX8H/7&#10;1WgoylWhFvfzFfxdyndAbn4BAAD//wMAUEsBAi0AFAAGAAgAAAAhANvh9svuAAAAhQEAABMAAAAA&#10;AAAAAAAAAAAAAAAAAFtDb250ZW50X1R5cGVzXS54bWxQSwECLQAUAAYACAAAACEAWvQsW78AAAAV&#10;AQAACwAAAAAAAAAAAAAAAAAfAQAAX3JlbHMvLnJlbHNQSwECLQAUAAYACAAAACEAMySnYskAAADi&#10;AAAADwAAAAAAAAAAAAAAAAAHAgAAZHJzL2Rvd25yZXYueG1sUEsFBgAAAAADAAMAtwAAAP0CAAAA&#10;AA==&#10;" filled="f" strokecolor="#0070c0" strokeweight="1pt">
                  <v:stroke dashstyle="3 1"/>
                  <v:textbox inset="0,0,0,0"/>
                </v:rect>
                <v:roundrect id="角丸四角形 63" o:spid="_x0000_s1401" style="position:absolute;left:571;top:558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3BygAAAOMAAAAPAAAAZHJzL2Rvd25yZXYueG1sRI9Ba8JA&#10;EIXvQv/DMgVvuolCTKOrhIIgUpBq63maHZPQ7GzIrjH++65Q8Djz3rzvzWozmEb01LnasoJ4GoEg&#10;LqyuuVTwddpOUhDOI2tsLJOCOznYrF9GK8y0vfEn9UdfihDCLkMFlfdtJqUrKjLoprYlDtrFdgZ9&#10;GLtS6g5vIdw0chZFiTRYcyBU2NJ7RcXv8WoCt8/Pe3n+aRJ72LpT/pF+X02q1Ph1yJcgPA3+af6/&#10;3ulQ/22xiON5MpvD46ewALn+AwAA//8DAFBLAQItABQABgAIAAAAIQDb4fbL7gAAAIUBAAATAAAA&#10;AAAAAAAAAAAAAAAAAABbQ29udGVudF9UeXBlc10ueG1sUEsBAi0AFAAGAAgAAAAhAFr0LFu/AAAA&#10;FQEAAAsAAAAAAAAAAAAAAAAAHwEAAF9yZWxzLy5yZWxzUEsBAi0AFAAGAAgAAAAhADNkLcHKAAAA&#10;4wAAAA8AAAAAAAAAAAAAAAAABwIAAGRycy9kb3ducmV2LnhtbFBLBQYAAAAAAwADALcAAAD+AgAA&#10;AAA=&#10;" fillcolor="#c1e5f5">
                  <v:stroke joinstyle="miter"/>
                  <v:textbox inset="0,0,0,0">
                    <w:txbxContent>
                      <w:p w14:paraId="25732A39"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Iron ore</w:t>
                        </w:r>
                      </w:p>
                    </w:txbxContent>
                  </v:textbox>
                </v:roundrect>
                <v:roundrect id="角丸四角形 64" o:spid="_x0000_s1402" style="position:absolute;left:571;top:873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iWLyAAAAOIAAAAPAAAAZHJzL2Rvd25yZXYueG1sRI9ba8JA&#10;EIXfC/6HZQTf6sYiaYyuEgShiFDq7XnMjkkwOxuya4z/vlso+Hg4l4+zWPWmFh21rrKsYDKOQBDn&#10;VldcKDgeNu8JCOeRNdaWScGTHKyWg7cFpto++Ie6vS9EGGGXooLS+yaV0uUlGXRj2xAH72pbgz7I&#10;tpC6xUcYN7X8iKJYGqw4EEpsaF1SftvfTeB22Xkrz5c6tt8bd8h2yeluEqVGwz6bg/DU+1f4v/2l&#10;FUyns1mcRJ8x/F0Kd0AufwEAAP//AwBQSwECLQAUAAYACAAAACEA2+H2y+4AAACFAQAAEwAAAAAA&#10;AAAAAAAAAAAAAAAAW0NvbnRlbnRfVHlwZXNdLnhtbFBLAQItABQABgAIAAAAIQBa9CxbvwAAABUB&#10;AAALAAAAAAAAAAAAAAAAAB8BAABfcmVscy8ucmVsc1BLAQItABQABgAIAAAAIQBtDiWLyAAAAOIA&#10;AAAPAAAAAAAAAAAAAAAAAAcCAABkcnMvZG93bnJldi54bWxQSwUGAAAAAAMAAwC3AAAA/AIAAAAA&#10;" fillcolor="#c1e5f5">
                  <v:stroke joinstyle="miter"/>
                  <v:textbox inset="0,0,0,0">
                    <w:txbxContent>
                      <w:p w14:paraId="4E279C21"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Coke</w:t>
                        </w:r>
                      </w:p>
                    </w:txbxContent>
                  </v:textbox>
                </v:roundrect>
                <v:roundrect id="角丸四角形 67" o:spid="_x0000_s1403" style="position:absolute;left:571;top:11874;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qVygAAAOMAAAAPAAAAZHJzL2Rvd25yZXYueG1sRI/dasJA&#10;EIXvC77DMoJ3dVctaUhdJQiCSEHq3/U0O01Cs7Mhu8b07btCoZcz58z5zizXg21ET52vHWuYTRUI&#10;4sKZmksN59P2OQXhA7LBxjFp+CEP69XoaYmZcXf+oP4YShFD2GeooQqhzaT0RUUW/dS1xFH7cp3F&#10;EMeulKbDewy3jZwrlUiLNUdChS1tKiq+jzcbuX1+3cvrZ5O4w9af8vf0crOp1pPxkL+BCDSEf/Pf&#10;9c7E+ql6eU0SNV/A46e4ALn6BQAA//8DAFBLAQItABQABgAIAAAAIQDb4fbL7gAAAIUBAAATAAAA&#10;AAAAAAAAAAAAAAAAAABbQ29udGVudF9UeXBlc10ueG1sUEsBAi0AFAAGAAgAAAAhAFr0LFu/AAAA&#10;FQEAAAsAAAAAAAAAAAAAAAAAHwEAAF9yZWxzLy5yZWxzUEsBAi0AFAAGAAgAAAAhAByzepXKAAAA&#10;4wAAAA8AAAAAAAAAAAAAAAAABwIAAGRycy9kb3ducmV2LnhtbFBLBQYAAAAAAwADALcAAAD+AgAA&#10;AAA=&#10;" fillcolor="#c1e5f5">
                  <v:stroke joinstyle="miter"/>
                  <v:textbox inset="0,0,0,0">
                    <w:txbxContent>
                      <w:p w14:paraId="609D8C81"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Lime</w:t>
                        </w:r>
                      </w:p>
                      <w:p w14:paraId="17242DFF"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stone</w:t>
                        </w:r>
                      </w:p>
                    </w:txbxContent>
                  </v:textbox>
                </v:roundrect>
                <v:shape id="フローチャート: 処理 9" o:spid="_x0000_s1404" type="#_x0000_t109" style="position:absolute;left:7873;top:5588;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UwFyQAAAOIAAAAPAAAAZHJzL2Rvd25yZXYueG1sRI9RS8Mw&#10;FIXfhf2HcAe+iEunLta6bIyBMuaT1R9waa5JsbkpTbZ2/94Igo+Hc853OOvt5DtxpiG2gTUsFwUI&#10;4iaYlq2Gz4+X2xJETMgGu8Ck4UIRtpvZ1RorE0Z+p3OdrMgQjhVqcCn1lZSxceQxLkJPnL2vMHhM&#10;WQ5WmgHHDPedvCsKJT22nBcc9rR31HzXJ69BPbg4HV/fwmgOcX+ztPUT2YvW1/Np9wwi0ZT+w3/t&#10;g9FQ3j+uSrVSCn4v5TsgNz8AAAD//wMAUEsBAi0AFAAGAAgAAAAhANvh9svuAAAAhQEAABMAAAAA&#10;AAAAAAAAAAAAAAAAAFtDb250ZW50X1R5cGVzXS54bWxQSwECLQAUAAYACAAAACEAWvQsW78AAAAV&#10;AQAACwAAAAAAAAAAAAAAAAAfAQAAX3JlbHMvLnJlbHNQSwECLQAUAAYACAAAACEAadVMBckAAADi&#10;AAAADwAAAAAAAAAAAAAAAAAHAgAAZHJzL2Rvd25yZXYueG1sUEsFBgAAAAADAAMAtwAAAP0CAAAA&#10;AA==&#10;" fillcolor="#fbe5d6">
                  <v:textbox inset="0,0,0,0">
                    <w:txbxContent>
                      <w:p w14:paraId="62055026"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Blast furnace</w:t>
                        </w:r>
                      </w:p>
                    </w:txbxContent>
                  </v:textbox>
                </v:shape>
                <v:roundrect id="角丸四角形 70" o:spid="_x0000_s1405" style="position:absolute;left:14128;top:35147;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ukNywAAAOMAAAAPAAAAZHJzL2Rvd25yZXYueG1sRI/dasJA&#10;EIXvBd9hGcE73VirxugqoSCUUij+Xo/ZMQlmZ0N2jenbdwuFXs6cM+c7s952phItNa60rGAyjkAQ&#10;Z1aXnCs4HXejGITzyBory6TgmxxsN/3eGhNtn7yn9uBzEULYJaig8L5OpHRZQQbd2NbEQbvZxqAP&#10;Y5NL3eAzhJtKvkTRXBosORAKrOmtoOx+eJjAbdPLh7xcq7n92rlj+hmfHyZWajjo0hUIT53/N/9d&#10;v+tQP5rOJq+L5WwBvz+FBcjNDwAAAP//AwBQSwECLQAUAAYACAAAACEA2+H2y+4AAACFAQAAEwAA&#10;AAAAAAAAAAAAAAAAAAAAW0NvbnRlbnRfVHlwZXNdLnhtbFBLAQItABQABgAIAAAAIQBa9CxbvwAA&#10;ABUBAAALAAAAAAAAAAAAAAAAAB8BAABfcmVscy8ucmVsc1BLAQItABQABgAIAAAAIQAC3ukNywAA&#10;AOMAAAAPAAAAAAAAAAAAAAAAAAcCAABkcnMvZG93bnJldi54bWxQSwUGAAAAAAMAAwC3AAAA/wIA&#10;AAAA&#10;" fillcolor="#c1e5f5">
                  <v:stroke joinstyle="miter"/>
                  <v:textbox inset="0,0,0,0">
                    <w:txbxContent>
                      <w:p w14:paraId="00E0AAB5"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Scrap</w:t>
                        </w:r>
                      </w:p>
                    </w:txbxContent>
                  </v:textbox>
                </v:roundrect>
                <v:shape id="カギ線コネクタ 71" o:spid="_x0000_s1406" type="#_x0000_t32" style="position:absolute;left:89092;top:11663;width:1377;height:46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3JQyAAAAOMAAAAPAAAAZHJzL2Rvd25yZXYueG1sRE9fT8Iw&#10;EH834Ts0R+KbdJtMcVKIgWAW3gR5v6zntrBeR1vZ9NNbExMf7/f/luvRdOJKzreWFaSzBARxZXXL&#10;tYL34+5uAcIHZI2dZVLwRR7Wq8nNEgttB36j6yHUIoawL1BBE0JfSOmrhgz6me2JI/dhncEQT1dL&#10;7XCI4aaTWZI8SIMtx4YGe9o0VJ0Pn0ZBuc3T7Ht/HNz9q9lfytPpct7slLqdji/PIAKN4V/85y51&#10;nJ8/ztPFU5pn8PtTBECufgAAAP//AwBQSwECLQAUAAYACAAAACEA2+H2y+4AAACFAQAAEwAAAAAA&#10;AAAAAAAAAAAAAAAAW0NvbnRlbnRfVHlwZXNdLnhtbFBLAQItABQABgAIAAAAIQBa9CxbvwAAABUB&#10;AAALAAAAAAAAAAAAAAAAAB8BAABfcmVscy8ucmVsc1BLAQItABQABgAIAAAAIQDNL3JQyAAAAOMA&#10;AAAPAAAAAAAAAAAAAAAAAAcCAABkcnMvZG93bnJldi54bWxQSwUGAAAAAAMAAwC3AAAA/AIAAAAA&#10;">
                  <v:stroke endarrow="block" endarrowwidth="narrow" endarrowlength="short" joinstyle="miter"/>
                  <o:lock v:ext="edit" shapetype="f"/>
                </v:shape>
                <v:shape id="カギ線コネクタ 72" o:spid="_x0000_s1407" type="#_x0000_t34" style="position:absolute;left:40671;top:11661;width:44101;height: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c32ywAAAOMAAAAPAAAAZHJzL2Rvd25yZXYueG1sRI9BT8Mw&#10;DIXvSPyHyEjcWFJQYSvLpgmJadK4UNDOVuO1FY3TNmEr+/X4gMTR9vN771uuJ9+pE42xDWwhmxlQ&#10;xFVwLdcWPj9e7+agYkJ22AUmCz8UYb26vlpi4cKZ3+lUplqJCccCLTQp9YXWsWrIY5yFnlhuxzB6&#10;TDKOtXYjnsXcd/remEftsWVJaLCnl4aqr/LbW9hO5rjNd5vqMryV+8NiP4RLPlh7ezNtnkElmtK/&#10;+O9756T+Q5abJzPPhEKYZAF69QsAAP//AwBQSwECLQAUAAYACAAAACEA2+H2y+4AAACFAQAAEwAA&#10;AAAAAAAAAAAAAAAAAAAAW0NvbnRlbnRfVHlwZXNdLnhtbFBLAQItABQABgAIAAAAIQBa9CxbvwAA&#10;ABUBAAALAAAAAAAAAAAAAAAAAB8BAABfcmVscy8ucmVsc1BLAQItABQABgAIAAAAIQCtTc32ywAA&#10;AOMAAAAPAAAAAAAAAAAAAAAAAAcCAABkcnMvZG93bnJldi54bWxQSwUGAAAAAAMAAwC3AAAA/wIA&#10;AAAA&#10;">
                  <v:stroke startarrowlength="short" endarrow="block" endarrowwidth="narrow" endarrowlength="short"/>
                  <o:lock v:ext="edit" shapetype="f"/>
                </v:shape>
                <v:shapetype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カギ線コネクタ 73" o:spid="_x0000_s1408" type="#_x0000_t36" style="position:absolute;left:39719;top:11661;width:952;height:26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ZjXygAAAOIAAAAPAAAAZHJzL2Rvd25yZXYueG1sRI9PS8Qw&#10;FMTvgt8hPMGbm+7SbrRudhFB8c/JdQ/r7dE8m2LyUprYdr+9EQSPw8z8htnsZu/ESEPsAmtYLgoQ&#10;xE0wHbcaDu8PV9cgYkI26AKThhNF2G3PzzZYmzDxG4371IoM4VijBptSX0sZG0se4yL0xNn7DIPH&#10;lOXQSjPglOHeyVVRrKXHjvOCxZ7uLTVf+2+v4bV6HtsX+6GcW59Ke5zUo62U1pcX890tiERz+g//&#10;tZ+MBlWVN9VypUr4vZTvgNz+AAAA//8DAFBLAQItABQABgAIAAAAIQDb4fbL7gAAAIUBAAATAAAA&#10;AAAAAAAAAAAAAAAAAABbQ29udGVudF9UeXBlc10ueG1sUEsBAi0AFAAGAAgAAAAhAFr0LFu/AAAA&#10;FQEAAAsAAAAAAAAAAAAAAAAAHwEAAF9yZWxzLy5yZWxzUEsBAi0AFAAGAAgAAAAhALHRmNfKAAAA&#10;4gAAAA8AAAAAAAAAAAAAAAAABwIAAGRycy9kb3ducmV2LnhtbFBLBQYAAAAAAwADALcAAAD+AgAA&#10;AAA=&#10;" adj="-93614,54260,115214">
                  <v:stroke endarrow="block" endarrowwidth="narrow" endarrowlength="short"/>
                  <o:lock v:ext="edit" shapetype="f"/>
                </v:shape>
                <v:shape id="カギ線コネクタ 76" o:spid="_x0000_s1409" type="#_x0000_t32" style="position:absolute;left:33086;top:7028;width:1616;height: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uGPygAAAOMAAAAPAAAAZHJzL2Rvd25yZXYueG1sRI9Pa8JA&#10;FMTvhX6H5Qm91U3UlhBdpVgswVv9c39kn0kw+zbubk3aT+8KQo/DzPyGWawG04orOd9YVpCOExDE&#10;pdUNVwoO+81rBsIHZI2tZVLwSx5Wy+enBeba9vxN112oRISwz1FBHUKXS+nLmgz6se2Io3eyzmCI&#10;0lVSO+wj3LRykiTv0mDDcaHGjtY1lefdj1FQfL6lk7/tvnfTL7O9FMfj5bzeKPUyGj7mIAIN4T/8&#10;aBdaQSRmsyxJ0yncP8U/IJc3AAAA//8DAFBLAQItABQABgAIAAAAIQDb4fbL7gAAAIUBAAATAAAA&#10;AAAAAAAAAAAAAAAAAABbQ29udGVudF9UeXBlc10ueG1sUEsBAi0AFAAGAAgAAAAhAFr0LFu/AAAA&#10;FQEAAAsAAAAAAAAAAAAAAAAAHwEAAF9yZWxzLy5yZWxzUEsBAi0AFAAGAAgAAAAhAGpS4Y/KAAAA&#10;4wAAAA8AAAAAAAAAAAAAAAAABwIAAGRycy9kb3ducmV2LnhtbFBLBQYAAAAAAwADALcAAAD+AgAA&#10;AAA=&#10;">
                  <v:stroke endarrow="block" endarrowwidth="narrow" endarrowlength="short" joinstyle="miter"/>
                  <o:lock v:ext="edit" shapetype="f"/>
                </v:shape>
                <v:shape id="カギ線コネクタ 77" o:spid="_x0000_s1410" type="#_x0000_t34" style="position:absolute;left:25084;top:7025;width:1522;height:46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Q6fyAAAAOIAAAAPAAAAZHJzL2Rvd25yZXYueG1sRI/BbsIw&#10;EETvlfoP1iL1VmwooCjFoAo1aq8YLty28ZJExOsQuyH9+xqpUo+jmXmjWW9H14qB+tB41jCbKhDE&#10;pbcNVxqOh+I5AxEissXWM2n4oQDbzePDGnPrb7ynwcRKJAiHHDXUMXa5lKGsyWGY+o44eWffO4xJ&#10;9pW0Pd4S3LVyrtRKOmw4LdTY0a6m8mK+nYavzFxPyhzsx46u794NhQnnQuunyfj2CiLSGP/Df+1P&#10;q2GpssVy/jJbwP1SugNy8wsAAP//AwBQSwECLQAUAAYACAAAACEA2+H2y+4AAACFAQAAEwAAAAAA&#10;AAAAAAAAAAAAAAAAW0NvbnRlbnRfVHlwZXNdLnhtbFBLAQItABQABgAIAAAAIQBa9CxbvwAAABUB&#10;AAALAAAAAAAAAAAAAAAAAB8BAABfcmVscy8ucmVsc1BLAQItABQABgAIAAAAIQCqiQ6fyAAAAOIA&#10;AAAPAAAAAAAAAAAAAAAAAAcCAABkcnMvZG93bnJldi54bWxQSwUGAAAAAAMAAwC3AAAA/AIAAAAA&#10;">
                  <v:stroke endarrow="block" endarrowwidth="narrow" endarrowlength="short"/>
                  <o:lock v:ext="edit" shapetype="f"/>
                </v:shape>
                <v:shape id="カギ線コネクタ 78" o:spid="_x0000_s1411" type="#_x0000_t34" style="position:absolute;left:25085;top:11663;width:1521;height:249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lfzQAAAOMAAAAPAAAAZHJzL2Rvd25yZXYueG1sRI9BS8NA&#10;EIXvBf/DMoK3dpNYosRui7SIpbSCVUFvQ3ZMgtnZmF3b1F/vHAoeZ+bNe++bLQbXqgP1ofFsIJ0k&#10;oIhLbxuuDLy+PIxvQYWIbLH1TAZOFGAxvxjNsLD+yM902MdKiQmHAg3UMXaF1qGsyWGY+I5Ybp++&#10;dxhl7CttezyKuWt1liS5dtiwJNTY0bKm8mv/4wzsTt9Pq3L78bZJ3fYdb4bH36ZlY64uh/s7UJGG&#10;+C8+f6+t1L/O8yzN8qlQCJMsQM//AAAA//8DAFBLAQItABQABgAIAAAAIQDb4fbL7gAAAIUBAAAT&#10;AAAAAAAAAAAAAAAAAAAAAABbQ29udGVudF9UeXBlc10ueG1sUEsBAi0AFAAGAAgAAAAhAFr0LFu/&#10;AAAAFQEAAAsAAAAAAAAAAAAAAAAAHwEAAF9yZWxzLy5yZWxzUEsBAi0AFAAGAAgAAAAhANbr6V/N&#10;AAAA4wAAAA8AAAAAAAAAAAAAAAAABwIAAGRycy9kb3ducmV2LnhtbFBLBQYAAAAAAwADALcAAAAB&#10;AwAAAAA=&#10;">
                  <v:stroke endarrow="block" endarrowwidth="narrow" endarrowlength="short"/>
                  <o:lock v:ext="edit" shapetype="f"/>
                </v:shape>
                <v:shape id="直線矢印コネクタ 18" o:spid="_x0000_s1412" type="#_x0000_t32" style="position:absolute;left:33086;top:11661;width:1616;height: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oSCxwAAAOIAAAAPAAAAZHJzL2Rvd25yZXYueG1sRE/Pa8Iw&#10;FL4P9j+EN/A2E6cZ2hnFDQTdwaHbweNb82zLmpfSxFr/+0UY7Pjx/Z4ve1eLjtpQeTYwGioQxLm3&#10;FRcGvj7Xj1MQISJbrD2TgSsFWC7u7+aYWX/hPXWHWIgUwiFDA2WMTSZlyEtyGIa+IU7cybcOY4Jt&#10;IW2LlxTuavmk1LN0WHFqKLGht5Lyn8PZGdj7nT1bXWi5O36/dqutfh9/aGMGD/3qBUSkPv6L/9wb&#10;m+aPJ0pN9WQGt0sJg1z8AgAA//8DAFBLAQItABQABgAIAAAAIQDb4fbL7gAAAIUBAAATAAAAAAAA&#10;AAAAAAAAAAAAAABbQ29udGVudF9UeXBlc10ueG1sUEsBAi0AFAAGAAgAAAAhAFr0LFu/AAAAFQEA&#10;AAsAAAAAAAAAAAAAAAAAHwEAAF9yZWxzLy5yZWxzUEsBAi0AFAAGAAgAAAAhANDqhILHAAAA4gAA&#10;AA8AAAAAAAAAAAAAAAAABwIAAGRycy9kb3ducmV2LnhtbFBLBQYAAAAAAwADALcAAAD7AgAAAAA=&#10;">
                  <v:stroke endarrow="block" endarrowwidth="narrow" endarrowlength="short" joinstyle="miter"/>
                </v:shape>
                <v:roundrect id="角丸四角形 80" o:spid="_x0000_s1413" style="position:absolute;left:34702;top:10221;width:5969;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7a8ygAAAOMAAAAPAAAAZHJzL2Rvd25yZXYueG1sRI/dasJA&#10;EIXvC77DMoJ3dWMsIURXCYJQilDq3/WYHZNgdjZk1xjf3i0UejlzzpzvzHI9mEb01LnasoLZNAJB&#10;XFhdc6ngeNi+pyCcR9bYWCYFT3KwXo3elphp++Af6ve+FCGEXYYKKu/bTEpXVGTQTW1LHLSr7Qz6&#10;MHal1B0+QrhpZBxFiTRYcyBU2NKmouK2v5vA7fPzlzxfmsR+b90h36Wnu0mVmoyHfAHC0+D/zX/X&#10;nzrUj+NkNp9/RAn8/hQWIFcvAAAA//8DAFBLAQItABQABgAIAAAAIQDb4fbL7gAAAIUBAAATAAAA&#10;AAAAAAAAAAAAAAAAAABbQ29udGVudF9UeXBlc10ueG1sUEsBAi0AFAAGAAgAAAAhAFr0LFu/AAAA&#10;FQEAAAsAAAAAAAAAAAAAAAAAHwEAAF9yZWxzLy5yZWxzUEsBAi0AFAAGAAgAAAAhAIXntrzKAAAA&#10;4wAAAA8AAAAAAAAAAAAAAAAABwIAAGRycy9kb3ducmV2LnhtbFBLBQYAAAAAAwADALcAAAD+AgAA&#10;AAA=&#10;" fillcolor="#c1e5f5">
                  <v:stroke joinstyle="miter"/>
                  <v:textbox inset="0,0,0,0">
                    <w:txbxContent>
                      <w:p w14:paraId="4601A09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Crude steel</w:t>
                        </w:r>
                      </w:p>
                    </w:txbxContent>
                  </v:textbox>
                </v:roundrect>
                <v:shape id="フローチャート: 処理 20" o:spid="_x0000_s1414" type="#_x0000_t109" style="position:absolute;left:7873;top:18637;width:54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iIDyQAAAOEAAAAPAAAAZHJzL2Rvd25yZXYueG1sRI9Ra8Iw&#10;FIXfB/sP4Q58GZrquqqdUURwyPa06g+4NHdJWXNTmszWf78MBns8nHO+w9nsRteKK/Wh8axgPstA&#10;ENdeN2wUXM7H6QpEiMgaW8+k4EYBdtv7uw2W2g/8QdcqGpEgHEpUYGPsSilDbclhmPmOOHmfvncY&#10;k+yN1D0OCe5auciyQjpsOC1Y7Ohgqf6qvp2CIrdhfHt994M+hcPj3FRrMjelJg/j/gVEpDH+h//a&#10;J61gmRf56ul5Cb+P0huQ2x8AAAD//wMAUEsBAi0AFAAGAAgAAAAhANvh9svuAAAAhQEAABMAAAAA&#10;AAAAAAAAAAAAAAAAAFtDb250ZW50X1R5cGVzXS54bWxQSwECLQAUAAYACAAAACEAWvQsW78AAAAV&#10;AQAACwAAAAAAAAAAAAAAAAAfAQAAX3JlbHMvLnJlbHNQSwECLQAUAAYACAAAACEAqCYiA8kAAADh&#10;AAAADwAAAAAAAAAAAAAAAAAHAgAAZHJzL2Rvd25yZXYueG1sUEsFBgAAAAADAAMAtwAAAP0CAAAA&#10;AA==&#10;" fillcolor="#fbe5d6">
                  <v:textbox inset="0,0,0,0">
                    <w:txbxContent>
                      <w:p w14:paraId="477BB673"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Direct reduction furnace</w:t>
                        </w:r>
                      </w:p>
                    </w:txbxContent>
                  </v:textbox>
                </v:shape>
                <v:shape id="フローチャート: 処理 21" o:spid="_x0000_s1415" type="#_x0000_t109" style="position:absolute;left:7873;top:27685;width:540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MDDygAAAOMAAAAPAAAAZHJzL2Rvd25yZXYueG1sRI/NasMw&#10;EITvhb6D2EAvpZGdOH9ulFACLSE91c0DLNZWMrFWxlJj5+2rQqHHYWa+Ybb70bXiSn1oPCvIpxkI&#10;4trrho2C8+fr0xpEiMgaW8+k4EYB9rv7uy2W2g/8QdcqGpEgHEpUYGPsSilDbclhmPqOOHlfvncY&#10;k+yN1D0OCe5aOcuypXTYcFqw2NHBUn2pvp2CZWHDeHp794M+hsNjbqoNmZtSD5Px5RlEpDH+h//a&#10;R61glhfzYlEsVnP4/ZT+gNz9AAAA//8DAFBLAQItABQABgAIAAAAIQDb4fbL7gAAAIUBAAATAAAA&#10;AAAAAAAAAAAAAAAAAABbQ29udGVudF9UeXBlc10ueG1sUEsBAi0AFAAGAAgAAAAhAFr0LFu/AAAA&#10;FQEAAAsAAAAAAAAAAAAAAAAAHwEAAF9yZWxzLy5yZWxzUEsBAi0AFAAGAAgAAAAhANRgwMPKAAAA&#10;4wAAAA8AAAAAAAAAAAAAAAAABwIAAGRycy9kb3ducmV2LnhtbFBLBQYAAAAAAwADALcAAAD+AgAA&#10;AAA=&#10;" fillcolor="#fbe5d6">
                  <v:textbox inset="0,0,0,0">
                    <w:txbxContent>
                      <w:p w14:paraId="7013320A"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Direct reduction furnace</w:t>
                        </w:r>
                      </w:p>
                    </w:txbxContent>
                  </v:textbox>
                </v:shape>
                <v:roundrect id="角丸四角形 83" o:spid="_x0000_s1416" style="position:absolute;left:571;top:1739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sZygAAAOMAAAAPAAAAZHJzL2Rvd25yZXYueG1sRI9fa8Iw&#10;FMXfB/sO4Q72NtPK7Go1ShkIIgOxbj7fNde2rLkpTaz12y/CYI+H8+fHWa5H04qBetdYVhBPIhDE&#10;pdUNVwo+j5uXFITzyBpby6TgRg7Wq8eHJWbaXvlAQ+ErEUbYZaig9r7LpHRlTQbdxHbEwTvb3qAP&#10;sq+k7vEaxk0rp1GUSIMNB0KNHb3XVP4UFxO4Q37aydN3m9j9xh3zj/TrYlKlnp/GfAHC0+j/w3/t&#10;rVYwjV9n8ySK3+Zw/xT+gFz9AgAA//8DAFBLAQItABQABgAIAAAAIQDb4fbL7gAAAIUBAAATAAAA&#10;AAAAAAAAAAAAAAAAAABbQ29udGVudF9UeXBlc10ueG1sUEsBAi0AFAAGAAgAAAAhAFr0LFu/AAAA&#10;FQEAAAsAAAAAAAAAAAAAAAAAHwEAAF9yZWxzLy5yZWxzUEsBAi0AFAAGAAgAAAAhAGjxKxnKAAAA&#10;4wAAAA8AAAAAAAAAAAAAAAAABwIAAGRycy9kb3ducmV2LnhtbFBLBQYAAAAAAwADALcAAAD+AgAA&#10;AAA=&#10;" fillcolor="#c1e5f5">
                  <v:stroke joinstyle="miter"/>
                  <v:textbox inset="0,0,0,0">
                    <w:txbxContent>
                      <w:p w14:paraId="2B73A8CA"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Iron ore</w:t>
                        </w:r>
                      </w:p>
                    </w:txbxContent>
                  </v:textbox>
                </v:roundrect>
                <v:roundrect id="角丸四角形 84" o:spid="_x0000_s1417" style="position:absolute;left:571;top:20955;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NqywAAAOMAAAAPAAAAZHJzL2Rvd25yZXYueG1sRI/NasMw&#10;EITvhbyD2EBvjdzSOrYTJZhCoJRCiPNz3lgb29RaGUtx3LevAoUed2d2vtnlejStGKh3jWUFz7MI&#10;BHFpdcOVgsN+85SAcB5ZY2uZFPyQg/Vq8rDETNsb72gofCVCCLsMFdTed5mUrqzJoJvZjjhoF9sb&#10;9GHsK6l7vIVw08qXKIqlwYYDocaO3msqv4urCdwhP33K07mN7Xbj9vlXcryaRKnH6ZgvQHga/b/5&#10;7/pDh/rp2+s8jaM4hftPYQFy9QsAAP//AwBQSwECLQAUAAYACAAAACEA2+H2y+4AAACFAQAAEwAA&#10;AAAAAAAAAAAAAAAAAAAAW0NvbnRlbnRfVHlwZXNdLnhtbFBLAQItABQABgAIAAAAIQBa9CxbvwAA&#10;ABUBAAALAAAAAAAAAAAAAAAAAB8BAABfcmVscy8ucmVsc1BLAQItABQABgAIAAAAIQAt4PNqywAA&#10;AOMAAAAPAAAAAAAAAAAAAAAAAAcCAABkcnMvZG93bnJldi54bWxQSwUGAAAAAAMAAwC3AAAA/wIA&#10;AAAA&#10;" fillcolor="#c1e5f5">
                  <v:stroke joinstyle="miter"/>
                  <v:textbox inset="0,0,0,0">
                    <w:txbxContent>
                      <w:p w14:paraId="0F1F0A4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Natural gas</w:t>
                        </w:r>
                      </w:p>
                    </w:txbxContent>
                  </v:textbox>
                </v:roundrect>
                <v:shape id="カギ線コネクタ 85" o:spid="_x0000_s1418" type="#_x0000_t34" style="position:absolute;left:6331;top:20609;width:1542;height:177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wjIygAAAOMAAAAPAAAAZHJzL2Rvd25yZXYueG1sRE9La8JA&#10;EL4X+h+WKfRWN2lJo9FVpKW0FCv4Ar0N2TEJZmfT7Fajv75bKHic7z2jSWdqcaTWVZYVxL0IBHFu&#10;dcWFgvXq7aEPwnlkjbVlUnAmB5Px7c0IM21PvKDj0hcihLDLUEHpfZNJ6fKSDLqebYgDt7etQR/O&#10;tpC6xVMIN7V8jKJnabDi0FBiQy8l5Yflj1Hwdf6ev+az3eYzNrMtpt37papZqfu7bjoE4anzV/G/&#10;+0OH+UmSJnGaDJ7g76cAgBz/AgAA//8DAFBLAQItABQABgAIAAAAIQDb4fbL7gAAAIUBAAATAAAA&#10;AAAAAAAAAAAAAAAAAABbQ29udGVudF9UeXBlc10ueG1sUEsBAi0AFAAGAAgAAAAhAFr0LFu/AAAA&#10;FQEAAAsAAAAAAAAAAAAAAAAAHwEAAF9yZWxzLy5yZWxzUEsBAi0AFAAGAAgAAAAhAN4TCMjKAAAA&#10;4wAAAA8AAAAAAAAAAAAAAAAABwIAAGRycy9kb3ducmV2LnhtbFBLBQYAAAAAAwADALcAAAD+AgAA&#10;AAA=&#10;">
                  <v:stroke endarrow="block" endarrowwidth="narrow" endarrowlength="short"/>
                  <o:lock v:ext="edit" shapetype="f"/>
                </v:shape>
                <v:shape id="カギ線コネクタ 86" o:spid="_x0000_s1419" type="#_x0000_t34" style="position:absolute;left:6331;top:18832;width:1542;height:177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2R1yQAAAOMAAAAPAAAAZHJzL2Rvd25yZXYueG1sRI/BasMw&#10;EETvhfyD2EBvjVSTNsaJEkqoaa9VcsltY21sU2vlWKrj/n1VKPQ4zMwbZrObXCdGGkLrWcPjQoEg&#10;rrxtudZwPJQPOYgQkS12nknDNwXYbWd3Gyysv/EHjSbWIkE4FKihibEvpAxVQw7DwvfEybv4wWFM&#10;cqilHfCW4K6TmVLP0mHLaaHBnvYNVZ/my2k45+Z6UuZg3/Z0ffVuLE24lFrfz6eXNYhIU/wP/7Xf&#10;rYZMLfM8W65WT/D7Kf0Buf0BAAD//wMAUEsBAi0AFAAGAAgAAAAhANvh9svuAAAAhQEAABMAAAAA&#10;AAAAAAAAAAAAAAAAAFtDb250ZW50X1R5cGVzXS54bWxQSwECLQAUAAYACAAAACEAWvQsW78AAAAV&#10;AQAACwAAAAAAAAAAAAAAAAAfAQAAX3JlbHMvLnJlbHNQSwECLQAUAAYACAAAACEAmc9kdckAAADj&#10;AAAADwAAAAAAAAAAAAAAAAAHAgAAZHJzL2Rvd25yZXYueG1sUEsFBgAAAAADAAMAtwAAAP0CAAAA&#10;AA==&#10;">
                  <v:stroke endarrow="block" endarrowwidth="narrow" endarrowlength="short"/>
                </v:shape>
                <v:roundrect id="角丸四角形 87" o:spid="_x0000_s1420" style="position:absolute;left:571;top:26352;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tdxAAAAOAAAAAPAAAAZHJzL2Rvd25yZXYueG1sRE9NS8NA&#10;EL0L/odlhN7sRothSbstQSiIFMS29jxmp0kwOxuy2zT9985B8Ph436vN5Ds10hDbwBae5hko4iq4&#10;lmsLx8P20YCKCdlhF5gs3CjCZn1/t8LChSt/0rhPtZIQjgVaaFLqC61j1ZDHOA89sXDnMHhMAoda&#10;uwGvEu47/ZxlufbYsjQ02NNrQ9XP/uKldyxP7/r03eXhYxsP5c58XbyxdvYwlUtQiab0L/5zvzkL&#10;uTH5y0IWyyE5A3r9CwAA//8DAFBLAQItABQABgAIAAAAIQDb4fbL7gAAAIUBAAATAAAAAAAAAAAA&#10;AAAAAAAAAABbQ29udGVudF9UeXBlc10ueG1sUEsBAi0AFAAGAAgAAAAhAFr0LFu/AAAAFQEAAAsA&#10;AAAAAAAAAAAAAAAAHwEAAF9yZWxzLy5yZWxzUEsBAi0AFAAGAAgAAAAhAGfz613EAAAA4AAAAA8A&#10;AAAAAAAAAAAAAAAABwIAAGRycy9kb3ducmV2LnhtbFBLBQYAAAAAAwADALcAAAD4AgAAAAA=&#10;" fillcolor="#c1e5f5">
                  <v:stroke joinstyle="miter"/>
                  <v:textbox inset="0,0,0,0">
                    <w:txbxContent>
                      <w:p w14:paraId="34DAF94D"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Iron ore</w:t>
                        </w:r>
                      </w:p>
                    </w:txbxContent>
                  </v:textbox>
                </v:roundrect>
                <v:roundrect id="角丸四角形 88" o:spid="_x0000_s1421" style="position:absolute;left:571;top:2990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3RyQAAAOMAAAAPAAAAZHJzL2Rvd25yZXYueG1sRI9Ba8JA&#10;EIXvBf/DMkJvdVepIURXCYIgUihV63maHZNgdjZk15j++25B8Djz3rzvzXI92Eb01PnasYbpRIEg&#10;LpypudRwOm7fUhA+IBtsHJOGX/KwXo1elpgZd+cv6g+hFDGEfYYaqhDaTEpfVGTRT1xLHLWL6yyG&#10;OHalNB3eY7ht5EypRFqsORIqbGlTUXE93Gzk9vl5L88/TeI+t/6Yf6TfN5tq/Toe8gWIQEN4mh/X&#10;OxPrz6dKvc/VLIH/n+IC5OoPAAD//wMAUEsBAi0AFAAGAAgAAAAhANvh9svuAAAAhQEAABMAAAAA&#10;AAAAAAAAAAAAAAAAAFtDb250ZW50X1R5cGVzXS54bWxQSwECLQAUAAYACAAAACEAWvQsW78AAAAV&#10;AQAACwAAAAAAAAAAAAAAAAAfAQAAX3JlbHMvLnJlbHNQSwECLQAUAAYACAAAACEArqaN0ckAAADj&#10;AAAADwAAAAAAAAAAAAAAAAAHAgAAZHJzL2Rvd25yZXYueG1sUEsFBgAAAAADAAMAtwAAAP0CAAAA&#10;AA==&#10;" fillcolor="#c1e5f5">
                  <v:stroke joinstyle="miter"/>
                  <v:textbox inset="0,0,0,0">
                    <w:txbxContent>
                      <w:p w14:paraId="4F9AC3D5"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Hydrogen</w:t>
                        </w:r>
                      </w:p>
                    </w:txbxContent>
                  </v:textbox>
                </v:roundrect>
                <v:shape id="カギ線コネクタ 89" o:spid="_x0000_s1422" type="#_x0000_t34" style="position:absolute;left:6331;top:29655;width:1542;height:168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ZXsywAAAOIAAAAPAAAAZHJzL2Rvd25yZXYueG1sRI/NasJA&#10;FIX3Bd9huEJ3dRJpTY2OIpZSERW0LejukrkmwcydNDPV6NM7i0KXh/PHN562phJnalxpWUHci0AQ&#10;Z1aXnCv4+nx/egXhPLLGyjIpuJKD6aTzMMZU2wtv6bzzuQgj7FJUUHhfp1K6rCCDrmdr4uAdbWPQ&#10;B9nkUjd4CeOmkv0oGkiDJYeHAmuaF5Sddr9Gwfr6s3nLVofvZWxWe0zaj1tZsVKP3XY2AuGp9f/h&#10;v/ZCK3gZJs/DQRIHiIAUcEBO7gAAAP//AwBQSwECLQAUAAYACAAAACEA2+H2y+4AAACFAQAAEwAA&#10;AAAAAAAAAAAAAAAAAAAAW0NvbnRlbnRfVHlwZXNdLnhtbFBLAQItABQABgAIAAAAIQBa9CxbvwAA&#10;ABUBAAALAAAAAAAAAAAAAAAAAB8BAABfcmVscy8ucmVsc1BLAQItABQABgAIAAAAIQCJDZXsywAA&#10;AOIAAAAPAAAAAAAAAAAAAAAAAAcCAABkcnMvZG93bnJldi54bWxQSwUGAAAAAAMAAwC3AAAA/wIA&#10;AAAA&#10;">
                  <v:stroke endarrow="block" endarrowwidth="narrow" endarrowlength="short"/>
                  <o:lock v:ext="edit" shapetype="f"/>
                </v:shape>
                <v:shape id="カギ線コネクタ 90" o:spid="_x0000_s1423" type="#_x0000_t34" style="position:absolute;left:6331;top:27782;width:1542;height:187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1oyQAAAOMAAAAPAAAAZHJzL2Rvd25yZXYueG1sRI9BT8Mw&#10;DIXvSPyHyEjcWFpAW+mWTWiigisZF26m8dpqjdM1oSv/Hh+QONp+fu99m93sezXRGLvABvJFBoq4&#10;Dq7jxsDHoborQMWE7LAPTAZ+KMJue321wdKFC7/TZFOjxIRjiQbalIZS61i35DEuwkAst2MYPSYZ&#10;x0a7ES9i7nt9n2VL7bFjSWhxoH1L9cl+ewNfhT1/ZvbgXvd0fgl+qmw8Vsbc3szPa1CJ5vQv/vt+&#10;c1J/9Zgvn4qHXCiESRagt78AAAD//wMAUEsBAi0AFAAGAAgAAAAhANvh9svuAAAAhQEAABMAAAAA&#10;AAAAAAAAAAAAAAAAAFtDb250ZW50X1R5cGVzXS54bWxQSwECLQAUAAYACAAAACEAWvQsW78AAAAV&#10;AQAACwAAAAAAAAAAAAAAAAAfAQAAX3JlbHMvLnJlbHNQSwECLQAUAAYACAAAACEAHa7daMkAAADj&#10;AAAADwAAAAAAAAAAAAAAAAAHAgAAZHJzL2Rvd25yZXYueG1sUEsFBgAAAAADAAMAtwAAAP0CAAAA&#10;AA==&#10;">
                  <v:stroke endarrow="block" endarrowwidth="narrow" endarrowlength="short"/>
                  <o:lock v:ext="edit" shapetype="f"/>
                </v:shape>
                <v:shape id="カギ線コネクタ 91" o:spid="_x0000_s1424" type="#_x0000_t32" style="position:absolute;left:13273;top:7025;width: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loDygAAAOIAAAAPAAAAZHJzL2Rvd25yZXYueG1sRI9PS8NA&#10;FMTvgt9heYI3u/lnLbHbIpVK6M3W3h/Z1yQ0+zbdXZvop3cFweMwM79hluvJ9OJKzneWFaSzBARx&#10;bXXHjYKPw/ZhAcIHZI29ZVLwRR7Wq9ubJZbajvxO131oRISwL1FBG8JQSunrlgz6mR2Io3eyzmCI&#10;0jVSOxwj3PQyS5K5NNhxXGhxoE1L9Xn/aRRUr49p9r07jC5/M7tLdTxezputUvd308sziEBT+A//&#10;tSutoMizeV4U6RP8Xop3QK5+AAAA//8DAFBLAQItABQABgAIAAAAIQDb4fbL7gAAAIUBAAATAAAA&#10;AAAAAAAAAAAAAAAAAABbQ29udGVudF9UeXBlc10ueG1sUEsBAi0AFAAGAAgAAAAhAFr0LFu/AAAA&#10;FQEAAAsAAAAAAAAAAAAAAAAAHwEAAF9yZWxzLy5yZWxzUEsBAi0AFAAGAAgAAAAhAIhyWgPKAAAA&#10;4gAAAA8AAAAAAAAAAAAAAAAABwIAAGRycy9kb3ducmV2LnhtbFBLBQYAAAAAAwADALcAAAD+AgAA&#10;AAA=&#10;">
                  <v:stroke endarrow="block" endarrowwidth="narrow" endarrowlength="short" joinstyle="miter"/>
                  <o:lock v:ext="edit" shapetype="f"/>
                </v:shape>
                <v:shape id="カギ線コネクタ 93" o:spid="_x0000_s1425" type="#_x0000_t32" style="position:absolute;left:13273;top:29654;width:760;height: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UJdygAAAOEAAAAPAAAAZHJzL2Rvd25yZXYueG1sRI9Ba8JA&#10;FITvgv9heYI33WiI1tRVVBDaHizaHjy+Zp9JMPs2ZNeY/vtuQfA4zMw3zHLdmUq01LjSsoLJOAJB&#10;nFldcq7g+2s/egHhPLLGyjIp+CUH61W/t8RU2zsfqT35XAQIuxQVFN7XqZQuK8igG9uaOHgX2xj0&#10;QTa51A3eA9xUchpFM2mw5LBQYE27grLr6WYUHO1B33SSJ/Jw/tm2m/fkI/5MlBoOus0rCE+df4Yf&#10;7TetYD6ZL+JpPIP/R+ENyNUfAAAA//8DAFBLAQItABQABgAIAAAAIQDb4fbL7gAAAIUBAAATAAAA&#10;AAAAAAAAAAAAAAAAAABbQ29udGVudF9UeXBlc10ueG1sUEsBAi0AFAAGAAgAAAAhAFr0LFu/AAAA&#10;FQEAAAsAAAAAAAAAAAAAAAAAHwEAAF9yZWxzLy5yZWxzUEsBAi0AFAAGAAgAAAAhAO+ZQl3KAAAA&#10;4QAAAA8AAAAAAAAAAAAAAAAABwIAAGRycy9kb3ducmV2LnhtbFBLBQYAAAAAAwADALcAAAD+AgAA&#10;AAA=&#10;">
                  <v:stroke endarrow="block" endarrowwidth="narrow" endarrowlength="short" joinstyle="miter"/>
                  <o:lock v:ext="edit" shapetype="f"/>
                </v:shape>
                <v:shape id="カギ線コネクタ 94" o:spid="_x0000_s1426" type="#_x0000_t32" style="position:absolute;left:17993;top:7025;width:1691;height:29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5hIyAAAAOMAAAAPAAAAZHJzL2Rvd25yZXYueG1sRE/dT8Iw&#10;EH838X9ozsQ3aTe/YFKIwWAW3gR5v6zHtrBeR1vZ9K+3JiQ+3u/75svRduJMPrSONWQTBYK4cqbl&#10;WsPnbn03BREissHOMWn4pgDLxfXVHAvjBv6g8zbWIoVwKFBDE2NfSBmqhiyGieuJE3dw3mJMp6+l&#10;8TikcNvJXKknabHl1NBgT6uGquP2y2oo3x6z/GezG/z9u92cyv3+dFyttb69GV9fQEQa47/44i5N&#10;mp+p5/xBzaY5/P2UAJCLXwAAAP//AwBQSwECLQAUAAYACAAAACEA2+H2y+4AAACFAQAAEwAAAAAA&#10;AAAAAAAAAAAAAAAAW0NvbnRlbnRfVHlwZXNdLnhtbFBLAQItABQABgAIAAAAIQBa9CxbvwAAABUB&#10;AAALAAAAAAAAAAAAAAAAAB8BAABfcmVscy8ucmVsc1BLAQItABQABgAIAAAAIQDWc5hIyAAAAOMA&#10;AAAPAAAAAAAAAAAAAAAAAAcCAABkcnMvZG93bnJldi54bWxQSwUGAAAAAAMAAwC3AAAA/AIAAAAA&#10;">
                  <v:stroke endarrow="block" endarrowwidth="narrow" endarrowlength="short" joinstyle="miter"/>
                  <o:lock v:ext="edit" shapetype="f"/>
                </v:shape>
                <v:shape id="直線矢印コネクタ 33" o:spid="_x0000_s1427" type="#_x0000_t32" style="position:absolute;left:17993;top:7025;width:1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15ygAAAOIAAAAPAAAAZHJzL2Rvd25yZXYueG1sRI9BawIx&#10;FITvhf6H8AreajZqbdkapViUxVu13h+b193FzcuapO7qr28KhR6HmfmGWawG24oL+dA41qDGGQji&#10;0pmGKw2fh83jC4gQkQ22jknDlQKslvd3C8yN6/mDLvtYiQThkKOGOsYulzKUNVkMY9cRJ+/LeYsx&#10;SV9J47FPcNvKSZbNpcWG00KNHa1rKk/7b6uheH9Sk9vu0Pvp1u7OxfF4Pq03Wo8ehrdXEJGG+B/+&#10;axdGw1wpNZs9TxX8Xkp3QC5/AAAA//8DAFBLAQItABQABgAIAAAAIQDb4fbL7gAAAIUBAAATAAAA&#10;AAAAAAAAAAAAAAAAAABbQ29udGVudF9UeXBlc10ueG1sUEsBAi0AFAAGAAgAAAAhAFr0LFu/AAAA&#10;FQEAAAsAAAAAAAAAAAAAAAAAHwEAAF9yZWxzLy5yZWxzUEsBAi0AFAAGAAgAAAAhANluzXnKAAAA&#10;4gAAAA8AAAAAAAAAAAAAAAAABwIAAGRycy9kb3ducmV2LnhtbFBLBQYAAAAAAwADALcAAAD+AgAA&#10;AAA=&#10;">
                  <v:stroke endarrow="block" endarrowwidth="narrow" endarrowlength="short" joinstyle="miter"/>
                  <o:lock v:ext="edit" shapetype="f"/>
                </v:shape>
                <v:shape id="カギ線コネクタ 104" o:spid="_x0000_s1428" type="#_x0000_t32" style="position:absolute;left:17993;top:7395;width:1712;height:132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yZtywAAAOIAAAAPAAAAZHJzL2Rvd25yZXYueG1sRI/Na8JA&#10;FMTvhf4Pyyv0Vnf9iErqKlYoaA+KHwePz+xrEpp9G7JrjP99Vyj0OMzMb5jZorOVaKnxpWMN/Z4C&#10;QZw5U3Ku4XT8fJuC8AHZYOWYNNzJw2L+/DTD1Lgb76k9hFxECPsUNRQh1KmUPivIou+5mjh6366x&#10;GKJscmkavEW4reRAqbG0WHJcKLCmVUHZz+FqNezd1lxNkidye758tMtN8jXcJVq/vnTLdxCBuvAf&#10;/muvjYbxYDRVqj+awONSvANy/gsAAP//AwBQSwECLQAUAAYACAAAACEA2+H2y+4AAACFAQAAEwAA&#10;AAAAAAAAAAAAAAAAAAAAW0NvbnRlbnRfVHlwZXNdLnhtbFBLAQItABQABgAIAAAAIQBa9CxbvwAA&#10;ABUBAAALAAAAAAAAAAAAAAAAAB8BAABfcmVscy8ucmVsc1BLAQItABQABgAIAAAAIQAHEyZtywAA&#10;AOIAAAAPAAAAAAAAAAAAAAAAAAcCAABkcnMvZG93bnJldi54bWxQSwUGAAAAAAMAAwC3AAAA/wIA&#10;AAAA&#10;">
                  <v:stroke endarrow="block" endarrowwidth="narrow" endarrowlength="short" joinstyle="miter"/>
                  <o:lock v:ext="edit" shapetype="f"/>
                </v:shape>
                <v:shape id="テキスト ボックス 38" o:spid="_x0000_s1429" type="#_x0000_t202" style="position:absolute;left:375;width:26643;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68ywAAAOIAAAAPAAAAZHJzL2Rvd25yZXYueG1sRI9BS8NA&#10;FITvgv9heYI3uxsLaRu7LUVaEAQxTQ8en9nXZGn2bcyubfz3riD0OMzMN8xyPbpOnGkI1rOGbKJA&#10;ENfeWG40HKrdwxxEiMgGO8+k4YcCrFe3N0ssjL9wSed9bESCcChQQxtjX0gZ6pYchonviZN39IPD&#10;mOTQSDPgJcFdJx+VyqVDy2mhxZ6eW6pP+2+nYfPB5dZ+vX2+l8fSVtVC8Wt+0vr+btw8gYg0xmv4&#10;v/1iNMxyNZ1Ns2wBf5fSHZCrXwAAAP//AwBQSwECLQAUAAYACAAAACEA2+H2y+4AAACFAQAAEwAA&#10;AAAAAAAAAAAAAAAAAAAAW0NvbnRlbnRfVHlwZXNdLnhtbFBLAQItABQABgAIAAAAIQBa9CxbvwAA&#10;ABUBAAALAAAAAAAAAAAAAAAAAB8BAABfcmVscy8ucmVsc1BLAQItABQABgAIAAAAIQBYfQ68ywAA&#10;AOIAAAAPAAAAAAAAAAAAAAAAAAcCAABkcnMvZG93bnJldi54bWxQSwUGAAAAAAMAAwC3AAAA/wIA&#10;AAAA&#10;" filled="f" stroked="f">
                  <v:textbox inset="0,0,0,0">
                    <w:txbxContent>
                      <w:p w14:paraId="7F579971" w14:textId="77777777" w:rsidR="009E7501" w:rsidRPr="007F0BE7" w:rsidRDefault="009E7501" w:rsidP="009E7501">
                        <w:pPr>
                          <w:spacing w:line="0" w:lineRule="atLeast"/>
                          <w:ind w:left="0" w:right="0"/>
                          <w:rPr>
                            <w:rFonts w:eastAsiaTheme="minorEastAsia"/>
                            <w:color w:val="0070C0"/>
                            <w:kern w:val="24"/>
                            <w:sz w:val="16"/>
                            <w:szCs w:val="16"/>
                          </w:rPr>
                        </w:pPr>
                        <w:r w:rsidRPr="007F0BE7">
                          <w:rPr>
                            <w:rFonts w:eastAsiaTheme="minorEastAsia"/>
                            <w:color w:val="0070C0"/>
                            <w:kern w:val="24"/>
                            <w:sz w:val="16"/>
                            <w:szCs w:val="16"/>
                          </w:rPr>
                          <w:t>[A-1] Upstream process</w:t>
                        </w:r>
                      </w:p>
                    </w:txbxContent>
                  </v:textbox>
                </v:shape>
                <v:shape id="カギ線コネクタ 76" o:spid="_x0000_s1430" type="#_x0000_t32" style="position:absolute;left:33085;top:7025;width:161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TKygAAAOIAAAAPAAAAZHJzL2Rvd25yZXYueG1sRI9Ba8JA&#10;FITvhf6H5Qm91Y2JDTa6SrFYgrdqvT+yr0kw+zbubk3aX98tFDwOM/MNs9qMphNXcr61rGA2TUAQ&#10;V1a3XCv4OO4eFyB8QNbYWSYF3+Rhs76/W2Gh7cDvdD2EWkQI+wIVNCH0hZS+asign9qeOHqf1hkM&#10;UbpaaodDhJtOpkmSS4Mtx4UGe9o2VJ0PX0ZB+fo0S3/2x8Flb2Z/KU+ny3m7U+phMr4sQQQawy38&#10;3y61gkU2z+Z5nj7D36V4B+T6FwAA//8DAFBLAQItABQABgAIAAAAIQDb4fbL7gAAAIUBAAATAAAA&#10;AAAAAAAAAAAAAAAAAABbQ29udGVudF9UeXBlc10ueG1sUEsBAi0AFAAGAAgAAAAhAFr0LFu/AAAA&#10;FQEAAAsAAAAAAAAAAAAAAAAAHwEAAF9yZWxzLy5yZWxzUEsBAi0AFAAGAAgAAAAhAPMtVMrKAAAA&#10;4gAAAA8AAAAAAAAAAAAAAAAABwIAAGRycy9kb3ducmV2LnhtbFBLBQYAAAAAAwADALcAAAD+AgAA&#10;AAA=&#10;">
                  <v:stroke endarrow="block" endarrowwidth="narrow" endarrowlength="short" joinstyle="miter"/>
                  <o:lock v:ext="edit" shapetype="f"/>
                </v:shape>
                <v:rect id="正方形/長方形 40" o:spid="_x0000_s1431" style="position:absolute;left:26606;top:5588;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UOwzAAAAOIAAAAPAAAAZHJzL2Rvd25yZXYueG1sRI9Ba8JA&#10;FITvBf/D8gRvdZNqbUxdRQIVDyI07aHHR/Y1Sc2+TbNbjf56Vyh4HGbmG2ax6k0jjtS52rKCeByB&#10;IC6srrlU8Pnx9piAcB5ZY2OZFJzJwWo5eFhgqu2J3+mY+1IECLsUFVTet6mUrqjIoBvbljh437Yz&#10;6IPsSqk7PAW4aeRTFM2kwZrDQoUtZRUVh/zPKPjZHeI4zy7r33mzmfa7/bnkr0yp0bBfv4Lw1Pt7&#10;+L+91Qpmz8lknsTRC9wuhTsgl1cAAAD//wMAUEsBAi0AFAAGAAgAAAAhANvh9svuAAAAhQEAABMA&#10;AAAAAAAAAAAAAAAAAAAAAFtDb250ZW50X1R5cGVzXS54bWxQSwECLQAUAAYACAAAACEAWvQsW78A&#10;AAAVAQAACwAAAAAAAAAAAAAAAAAfAQAAX3JlbHMvLnJlbHNQSwECLQAUAAYACAAAACEAGU1DsMwA&#10;AADiAAAADwAAAAAAAAAAAAAAAAAHAgAAZHJzL2Rvd25yZXYueG1sUEsFBgAAAAADAAMAtwAAAAAD&#10;AAAAAA==&#10;" fillcolor="#fbe5d6">
                  <v:textbox inset="0,0,0,0">
                    <w:txbxContent>
                      <w:p w14:paraId="5EA686CD"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Atomization</w:t>
                        </w:r>
                      </w:p>
                    </w:txbxContent>
                  </v:textbox>
                </v:rect>
                <v:roundrect id="角丸四角形 52" o:spid="_x0000_s1432" style="position:absolute;left:34702;top:5586;width:7258;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wZ8xQAAAOEAAAAPAAAAZHJzL2Rvd25yZXYueG1sRE9Na8JA&#10;EL0L/Q/LFHrTTW2QNHWVUBBEClK1nqfZaRKanQ3ZNcZ/3zkIPT7e93I9ulYN1IfGs4HnWQKKuPS2&#10;4crA6biZZqBCRLbYeiYDNwqwXj1Mlphbf+VPGg6xUhLCIUcDdYxdrnUoa3IYZr4jFu7H9w6jwL7S&#10;tserhLtWz5NkoR02LA01dvReU/l7uDjpHYrzTp+/24Xfb8Kx+Mi+Li4z5ulxLN5ARRrjv/ju3lqZ&#10;n6Rp+vIqk+WRQNCrPwAAAP//AwBQSwECLQAUAAYACAAAACEA2+H2y+4AAACFAQAAEwAAAAAAAAAA&#10;AAAAAAAAAAAAW0NvbnRlbnRfVHlwZXNdLnhtbFBLAQItABQABgAIAAAAIQBa9CxbvwAAABUBAAAL&#10;AAAAAAAAAAAAAAAAAB8BAABfcmVscy8ucmVsc1BLAQItABQABgAIAAAAIQBdmwZ8xQAAAOEAAAAP&#10;AAAAAAAAAAAAAAAAAAcCAABkcnMvZG93bnJldi54bWxQSwUGAAAAAAMAAwC3AAAA+QIAAAAA&#10;" fillcolor="#c1e5f5">
                  <v:stroke joinstyle="miter"/>
                  <v:textbox inset="0,0,0,0">
                    <w:txbxContent>
                      <w:p w14:paraId="358E3EF7" w14:textId="77777777" w:rsidR="009E7501" w:rsidRPr="0009561A" w:rsidRDefault="009E7501" w:rsidP="009E7501">
                        <w:pPr>
                          <w:spacing w:line="0" w:lineRule="atLeast"/>
                          <w:ind w:left="0" w:right="0"/>
                          <w:jc w:val="center"/>
                          <w:rPr>
                            <w:rFonts w:eastAsia="游ゴシック"/>
                            <w:color w:val="000000"/>
                            <w:sz w:val="16"/>
                            <w:szCs w:val="16"/>
                          </w:rPr>
                        </w:pPr>
                        <w:r w:rsidRPr="0009561A">
                          <w:rPr>
                            <w:rFonts w:eastAsia="游ゴシック"/>
                            <w:color w:val="000000"/>
                            <w:sz w:val="16"/>
                            <w:szCs w:val="16"/>
                          </w:rPr>
                          <w:t>Sintered steel</w:t>
                        </w:r>
                      </w:p>
                    </w:txbxContent>
                  </v:textbox>
                </v:roundrect>
                <v:shape id="カギ線コネクタ 53" o:spid="_x0000_s1433" type="#_x0000_t32" style="position:absolute;left:25084;top:7025;width:15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fKywAAAOMAAAAPAAAAZHJzL2Rvd25yZXYueG1sRI/NbsIw&#10;EITvlfoO1iJxKw5BQBMwqKKiirjxd1/F2yQiXgfbJWmfvj5U6nF3Z2fmW28H04oHOd9YVjCdJCCI&#10;S6sbrhRczvuXVxA+IGtsLZOCb/Kw3Tw/rTHXtucjPU6hEtGEfY4K6hC6XEpf1mTQT2xHHG+f1hkM&#10;cXSV1A77aG5amSbJQhpsOCbU2NGupvJ2+jIKivf5NP05nHs3+zCHe3G93m+7vVLj0fC2AhFoCP/i&#10;v+9Cx/rZIs3S5TyLFJEpLkBufgEAAP//AwBQSwECLQAUAAYACAAAACEA2+H2y+4AAACFAQAAEwAA&#10;AAAAAAAAAAAAAAAAAAAAW0NvbnRlbnRfVHlwZXNdLnhtbFBLAQItABQABgAIAAAAIQBa9CxbvwAA&#10;ABUBAAALAAAAAAAAAAAAAAAAAB8BAABfcmVscy8ucmVsc1BLAQItABQABgAIAAAAIQBDayfKywAA&#10;AOMAAAAPAAAAAAAAAAAAAAAAAAcCAABkcnMvZG93bnJldi54bWxQSwUGAAAAAAMAAwC3AAAA/wIA&#10;AAAA&#10;">
                  <v:stroke endarrow="block" endarrowwidth="narrow" endarrowlength="short" joinstyle="miter"/>
                  <o:lock v:ext="edit" shapetype="f"/>
                </v:shape>
                <v:shape id="カギ線コネクタ 93" o:spid="_x0000_s1434" type="#_x0000_t32" style="position:absolute;left:13273;top:20609;width:760;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N2ywAAAOIAAAAPAAAAZHJzL2Rvd25yZXYueG1sRI9Ba8JA&#10;FITvhf6H5RV6q7tpTNHUVWxBsB4s2h48vmZfk9Ds25BdY/z3bkHwOMzMN8xsMdhG9NT52rGGZKRA&#10;EBfO1Fxq+P5aPU1A+IBssHFMGs7kYTG/v5thbtyJd9TvQykihH2OGqoQ2lxKX1Rk0Y9cSxy9X9dZ&#10;DFF2pTQdniLcNvJZqRdpsea4UGFL7xUVf/uj1bBzW3M0WZnJ7eHnrV9+ZJv0M9P68WFYvoIINIRb&#10;+NpeGw3TcTJRqUoT+L8U74CcXwAAAP//AwBQSwECLQAUAAYACAAAACEA2+H2y+4AAACFAQAAEwAA&#10;AAAAAAAAAAAAAAAAAAAAW0NvbnRlbnRfVHlwZXNdLnhtbFBLAQItABQABgAIAAAAIQBa9CxbvwAA&#10;ABUBAAALAAAAAAAAAAAAAAAAAB8BAABfcmVscy8ucmVsc1BLAQItABQABgAIAAAAIQBlIaN2ywAA&#10;AOIAAAAPAAAAAAAAAAAAAAAAAAcCAABkcnMvZG93bnJldi54bWxQSwUGAAAAAAMAAwC3AAAA/wIA&#10;AAAA&#10;">
                  <v:stroke endarrow="block" endarrowwidth="narrow" endarrowlength="short" joinstyle="miter"/>
                  <o:lock v:ext="edit" shapetype="f"/>
                </v:shape>
                <v:roundrect id="角丸四角形 95" o:spid="_x0000_s1435" style="position:absolute;left:14033;top:5588;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3k6yAAAAOIAAAAPAAAAZHJzL2Rvd25yZXYueG1sRI9fa8Iw&#10;FMXfB36HcAd7m2mtaOmMUgRBxkDU6fO1uWvLmpvSxNp9eyMIezycPz/OYjWYRvTUudqygngcgSAu&#10;rK65VPB93LynIJxH1thYJgV/5GC1HL0sMNP2xnvqD74UYYRdhgoq79tMSldUZNCNbUscvB/bGfRB&#10;dqXUHd7CuGnkJIpm0mDNgVBhS+uKit/D1QRun58/5fnSzOxu4475V3q6mlSpt9ch/wDhafD/4Wd7&#10;qxVMoySJ5/MkhselcAfk8g4AAP//AwBQSwECLQAUAAYACAAAACEA2+H2y+4AAACFAQAAEwAAAAAA&#10;AAAAAAAAAAAAAAAAW0NvbnRlbnRfVHlwZXNdLnhtbFBLAQItABQABgAIAAAAIQBa9CxbvwAAABUB&#10;AAALAAAAAAAAAAAAAAAAAB8BAABfcmVscy8ucmVsc1BLAQItABQABgAIAAAAIQBoC3k6yAAAAOIA&#10;AAAPAAAAAAAAAAAAAAAAAAcCAABkcnMvZG93bnJldi54bWxQSwUGAAAAAAMAAwC3AAAA/AIAAAAA&#10;" fillcolor="#c1e5f5">
                  <v:stroke joinstyle="miter"/>
                  <v:textbox inset="0,0,0,0">
                    <w:txbxContent>
                      <w:p w14:paraId="2D125110"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Pig iron</w:t>
                        </w:r>
                      </w:p>
                    </w:txbxContent>
                  </v:textbox>
                </v:roundrect>
                <v:roundrect id="角丸四角形 95" o:spid="_x0000_s1436" style="position:absolute;left:14033;top:19177;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Xg+yQAAAOIAAAAPAAAAZHJzL2Rvd25yZXYueG1sRI9fa8Iw&#10;FMXfB/sO4Q72NlPHLGk1ShkIYwxkuvl8ba5tsbkpTazdtzfCwMfD+fPjLFajbcVAvW8ca5hOEhDE&#10;pTMNVxp+dusXBcIHZIOtY9LwRx5Wy8eHBebGXfibhm2oRBxhn6OGOoQul9KXNVn0E9cRR+/oeosh&#10;yr6SpsdLHLetfE2SVFpsOBJq7Oi9pvK0PdvIHYr9p9wf2tRt1n5XfKnfs1VaPz+NxRxEoDHcw//t&#10;D6PhbTpLs0ypDG6X4h2QyysAAAD//wMAUEsBAi0AFAAGAAgAAAAhANvh9svuAAAAhQEAABMAAAAA&#10;AAAAAAAAAAAAAAAAAFtDb250ZW50X1R5cGVzXS54bWxQSwECLQAUAAYACAAAACEAWvQsW78AAAAV&#10;AQAACwAAAAAAAAAAAAAAAAAfAQAAX3JlbHMvLnJlbHNQSwECLQAUAAYACAAAACEAqCF4PskAAADi&#10;AAAADwAAAAAAAAAAAAAAAAAHAgAAZHJzL2Rvd25yZXYueG1sUEsFBgAAAAADAAMAtwAAAP0CAAAA&#10;AA==&#10;" fillcolor="#c1e5f5">
                  <v:stroke joinstyle="miter"/>
                  <v:textbox inset="0,0,0,0">
                    <w:txbxContent>
                      <w:p w14:paraId="32BCA9A8"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NG-DRI</w:t>
                        </w:r>
                      </w:p>
                    </w:txbxContent>
                  </v:textbox>
                </v:roundrect>
                <v:roundrect id="角丸四角形 95" o:spid="_x0000_s1437" style="position:absolute;left:14033;top:28225;width:39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YyOxQAAAOIAAAAPAAAAZHJzL2Rvd25yZXYueG1sRE9ba8Iw&#10;FH4f+B/CEfY2U92spRqlCMIYwpi352NzbIvNSWli7f69GQh7/Pjui1VvatFR6yrLCsajCARxbnXF&#10;hYLDfvOWgHAeWWNtmRT8koPVcvCywFTbO/9Qt/OFCCHsUlRQet+kUrq8JINuZBviwF1sa9AH2BZS&#10;t3gP4aaWkyiKpcGKQ0OJDa1Lyq+7mwm9XXb6kqdzHdvvjdtn2+R4M4lSr8M+m4Pw1Pt/8dP9qcP8&#10;6cf7JJrFM/i7FDDI5QMAAP//AwBQSwECLQAUAAYACAAAACEA2+H2y+4AAACFAQAAEwAAAAAAAAAA&#10;AAAAAAAAAAAAW0NvbnRlbnRfVHlwZXNdLnhtbFBLAQItABQABgAIAAAAIQBa9CxbvwAAABUBAAAL&#10;AAAAAAAAAAAAAAAAAB8BAABfcmVscy8ucmVsc1BLAQItABQABgAIAAAAIQCy8YyOxQAAAOIAAAAP&#10;AAAAAAAAAAAAAAAAAAcCAABkcnMvZG93bnJldi54bWxQSwUGAAAAAAMAAwC3AAAA+QIAAAAA&#10;" fillcolor="#c1e5f5">
                  <v:stroke joinstyle="miter"/>
                  <v:textbox inset="0,0,0,0">
                    <w:txbxContent>
                      <w:p w14:paraId="0AC55984"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w:t>
                        </w:r>
                      </w:p>
                      <w:p w14:paraId="5007DB5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DRI</w:t>
                        </w:r>
                      </w:p>
                    </w:txbxContent>
                  </v:textbox>
                </v:roundrect>
                <v:shape id="カギ線コネクタ 104" o:spid="_x0000_s1438" type="#_x0000_t32" style="position:absolute;left:17993;top:20617;width:1691;height:159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WoyQAAAOMAAAAPAAAAZHJzL2Rvd25yZXYueG1sRE/NSsNA&#10;EL4LvsMygje7SUuijd0WEQqKJ6uF5jZmp0kwOxuy0zb16V2h4HG+/1msRtepIw2h9WwgnSSgiCtv&#10;W64NfH6s7x5ABUG22HkmA2cKsFpeXy2wsP7E73TcSK1iCIcCDTQifaF1qBpyGCa+J47c3g8OJZ5D&#10;re2ApxjuOj1Nklw7bDk2NNjTc0PV9+bgDHC2e1uX96WU+8OPlfNXmm1ft8bc3oxPj6CERvkXX9wv&#10;Ns7P53maZ7PpDP5+igDo5S8AAAD//wMAUEsBAi0AFAAGAAgAAAAhANvh9svuAAAAhQEAABMAAAAA&#10;AAAAAAAAAAAAAAAAAFtDb250ZW50X1R5cGVzXS54bWxQSwECLQAUAAYACAAAACEAWvQsW78AAAAV&#10;AQAACwAAAAAAAAAAAAAAAAAfAQAAX3JlbHMvLnJlbHNQSwECLQAUAAYACAAAACEApwJ1qMkAAADj&#10;AAAADwAAAAAAAAAAAAAAAAAHAgAAZHJzL2Rvd25yZXYueG1sUEsFBgAAAAADAAMAtwAAAP0CAAAA&#10;AA==&#10;" strokeweight="1pt">
                  <v:stroke endarrow="block" endarrowlength="short" joinstyle="miter"/>
                  <o:lock v:ext="edit" shapetype="f"/>
                </v:shape>
                <v:shape id="カギ線コネクタ 104" o:spid="_x0000_s1439" type="#_x0000_t32" style="position:absolute;left:17993;top:7025;width:1691;height:226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YyQAAAOMAAAAPAAAAZHJzL2Rvd25yZXYueG1sRE/NasJA&#10;EL4LvsMygjfdpDZpTV3FCkLrwaLtocdpdkyC2dmQXWP69t2C4HG+/1mselOLjlpXWVYQTyMQxLnV&#10;FRcKvj63k2cQziNrrC2Tgl9ysFoOBwvMtL3ygbqjL0QIYZehgtL7JpPS5SUZdFPbEAfuZFuDPpxt&#10;IXWL1xBuavkQRak0WHFoKLGhTUn5+XgxCg52ry86KRK5//557dbvyW72kSg1HvXrFxCeen8X39xv&#10;OsyP5/P08SmOU/j/KQAgl38AAAD//wMAUEsBAi0AFAAGAAgAAAAhANvh9svuAAAAhQEAABMAAAAA&#10;AAAAAAAAAAAAAAAAAFtDb250ZW50X1R5cGVzXS54bWxQSwECLQAUAAYACAAAACEAWvQsW78AAAAV&#10;AQAACwAAAAAAAAAAAAAAAAAfAQAAX3JlbHMvLnJlbHNQSwECLQAUAAYACAAAACEAYv2BmMkAAADj&#10;AAAADwAAAAAAAAAAAAAAAAAHAgAAZHJzL2Rvd25yZXYueG1sUEsFBgAAAAADAAMAtwAAAP0CAAAA&#10;AA==&#10;">
                  <v:stroke endarrow="block" endarrowwidth="narrow" endarrowlength="short" joinstyle="miter"/>
                  <o:lock v:ext="edit" shapetype="f"/>
                </v:shape>
                <v:shape id="カギ線コネクタ 104" o:spid="_x0000_s1440" type="#_x0000_t32" style="position:absolute;left:17993;top:29654;width:1691;height:69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UI+xwAAAOIAAAAPAAAAZHJzL2Rvd25yZXYueG1sRE/JbsIw&#10;EL0j9R+sqcQNHJaypBiEqKgibmW5j+JpEhGPg+2S0K+vD0g9Pr19telMLe7kfGVZwWiYgCDOra64&#10;UHA+7QcLED4ga6wtk4IHedisX3orTLVt+Yvux1CIGMI+RQVlCE0qpc9LMuiHtiGO3Ld1BkOErpDa&#10;YRvDTS3HSTKTBiuODSU2tCspvx5/jILs4200/j2cWjf5NIdbdrncrru9Uv3XbvsOIlAX/sVPd6YV&#10;TJLFfDmfzuLmeCneAbn+AwAA//8DAFBLAQItABQABgAIAAAAIQDb4fbL7gAAAIUBAAATAAAAAAAA&#10;AAAAAAAAAAAAAABbQ29udGVudF9UeXBlc10ueG1sUEsBAi0AFAAGAAgAAAAhAFr0LFu/AAAAFQEA&#10;AAsAAAAAAAAAAAAAAAAAHwEAAF9yZWxzLy5yZWxzUEsBAi0AFAAGAAgAAAAhAAIVQj7HAAAA4gAA&#10;AA8AAAAAAAAAAAAAAAAABwIAAGRycy9kb3ducmV2LnhtbFBLBQYAAAAAAwADALcAAAD7AgAAAAA=&#10;">
                  <v:stroke endarrow="block" endarrowwidth="narrow" endarrowlength="short" joinstyle="miter"/>
                  <o:lock v:ext="edit" shapetype="f"/>
                </v:shape>
                <v:shape id="カギ線コネクタ 76" o:spid="_x0000_s1441" type="#_x0000_t32" style="position:absolute;left:18088;top:7025;width:1596;height:295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pM8yAAAAOMAAAAPAAAAZHJzL2Rvd25yZXYueG1sRE/NasJA&#10;EL4X+g7LFHqrG6MrJbqKCoXWg6L14HHMTpPQ7GzIrjG+vVsoeJzvf2aL3taio9ZXjjUMBwkI4tyZ&#10;igsNx++Pt3cQPiAbrB2Thht5WMyfn2aYGXflPXWHUIgYwj5DDWUITSalz0uy6AeuIY7cj2sthni2&#10;hTQtXmO4rWWaJBNpseLYUGJD65Ly38PFati7rbkYVSi5PZ1X3fJLbUY7pfXrS7+cggjUh4f43/1p&#10;4vx0OBmpcapS+PspAiDndwAAAP//AwBQSwECLQAUAAYACAAAACEA2+H2y+4AAACFAQAAEwAAAAAA&#10;AAAAAAAAAAAAAAAAW0NvbnRlbnRfVHlwZXNdLnhtbFBLAQItABQABgAIAAAAIQBa9CxbvwAAABUB&#10;AAALAAAAAAAAAAAAAAAAAB8BAABfcmVscy8ucmVsc1BLAQItABQABgAIAAAAIQATapM8yAAAAOMA&#10;AAAPAAAAAAAAAAAAAAAAAAcCAABkcnMvZG93bnJldi54bWxQSwUGAAAAAAMAAwC3AAAA/AIAAAAA&#10;">
                  <v:stroke endarrow="block" endarrowwidth="narrow" endarrowlength="short" joinstyle="miter"/>
                  <o:lock v:ext="edit" shapetype="f"/>
                </v:shape>
                <v:rect id="正方形/長方形 59" o:spid="_x0000_s1442" style="position:absolute;left:19685;top:5588;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QDyQAAAOMAAAAPAAAAZHJzL2Rvd25yZXYueG1sRE/NasJA&#10;EL4LfYdlCr3pZsVIm7qKBCo9iGDaQ49DdpqkZmfT7KqxT98VBI/z/c9iNdhWnKj3jWMNapKAIC6d&#10;abjS8PnxNn4G4QOywdYxabiQh9XyYbTAzLgz7+lUhErEEPYZaqhD6DIpfVmTRT9xHXHkvl1vMcSz&#10;r6Tp8RzDbSunSTKXFhuODTV2lNdUHoqj1fCzPShV5H/r35d2Mxu2u0vFX7nWT4/D+hVEoCHcxTf3&#10;u4nz0+ksValSc7j+FAGQy38AAAD//wMAUEsBAi0AFAAGAAgAAAAhANvh9svuAAAAhQEAABMAAAAA&#10;AAAAAAAAAAAAAAAAAFtDb250ZW50X1R5cGVzXS54bWxQSwECLQAUAAYACAAAACEAWvQsW78AAAAV&#10;AQAACwAAAAAAAAAAAAAAAAAfAQAAX3JlbHMvLnJlbHNQSwECLQAUAAYACAAAACEA0Xz0A8kAAADj&#10;AAAADwAAAAAAAAAAAAAAAAAHAgAAZHJzL2Rvd25yZXYueG1sUEsFBgAAAAADAAMAtwAAAP0CAAAA&#10;AA==&#10;" fillcolor="#fbe5d6">
                  <v:textbox inset="0,0,0,0">
                    <w:txbxContent>
                      <w:p w14:paraId="58778AC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Converter furnace</w:t>
                        </w:r>
                      </w:p>
                    </w:txbxContent>
                  </v:textbox>
                </v:rect>
                <v:rect id="正方形/長方形 60" o:spid="_x0000_s1443" style="position:absolute;left:19685;top:35147;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SRyAAAAOMAAAAPAAAAZHJzL2Rvd25yZXYueG1sRE9Pa8Iw&#10;FL8P/A7hCbvNpDKG6YwihY0dZLDqweOjeWurzUttMq379MtgsOP7/X/L9eg6caEhtJ4NZDMFgrjy&#10;tuXawH738rAAESKyxc4zGbhRgPVqcrfE3Porf9CljLVIIRxyNNDE2OdShqohh2Hme+LEffrBYUzn&#10;UEs74DWFu07OlXqSDltODQ32VDRUncovZ+C4PWVZWXxvzrp7fRy377eaD4Ux99Nx8wwi0hj/xX/u&#10;N5vma7XQWum5ht+fEgBy9QMAAP//AwBQSwECLQAUAAYACAAAACEA2+H2y+4AAACFAQAAEwAAAAAA&#10;AAAAAAAAAAAAAAAAW0NvbnRlbnRfVHlwZXNdLnhtbFBLAQItABQABgAIAAAAIQBa9CxbvwAAABUB&#10;AAALAAAAAAAAAAAAAAAAAB8BAABfcmVscy8ucmVsc1BLAQItABQABgAIAAAAIQDdmgSRyAAAAOMA&#10;AAAPAAAAAAAAAAAAAAAAAAcCAABkcnMvZG93bnJldi54bWxQSwUGAAAAAAMAAwC3AAAA/AIAAAAA&#10;" fillcolor="#fbe5d6">
                  <v:textbox inset="0,0,0,0">
                    <w:txbxContent>
                      <w:p w14:paraId="7D12CD46"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Electric furnace</w:t>
                        </w:r>
                      </w:p>
                    </w:txbxContent>
                  </v:textbox>
                </v:rect>
                <v:shape id="カギ線コネクタ 71" o:spid="_x0000_s1444" type="#_x0000_t34" style="position:absolute;left:89092;top:11663;width:1395;height:51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sCixgAAAOMAAAAPAAAAZHJzL2Rvd25yZXYueG1sRE+9asMw&#10;EN4DfQdxhW6xbNMG40YJJdSka5Qs3a7WxTa1To6lOO7bR4VCx/v+b72dbS8mGn3nWEGWpCCIa2c6&#10;bhScjtWyAOEDssHeMSn4IQ/bzcNijaVxNz7QpEMjYgj7EhW0IQyllL5uyaJP3EAcubMbLYZ4jo00&#10;I95iuO1lnqYrabHj2NDiQLuW6m99tQq+Cn35TPXR7Hd0eXd2qrQ/V0o9Pc5vryACzeFf/Of+MHH+&#10;c1G8rPIsz+D3pwiA3NwBAAD//wMAUEsBAi0AFAAGAAgAAAAhANvh9svuAAAAhQEAABMAAAAAAAAA&#10;AAAAAAAAAAAAAFtDb250ZW50X1R5cGVzXS54bWxQSwECLQAUAAYACAAAACEAWvQsW78AAAAVAQAA&#10;CwAAAAAAAAAAAAAAAAAfAQAAX3JlbHMvLnJlbHNQSwECLQAUAAYACAAAACEA+U7AosYAAADjAAAA&#10;DwAAAAAAAAAAAAAAAAAHAgAAZHJzL2Rvd25yZXYueG1sUEsFBgAAAAADAAMAtwAAAPoCAAAAAA==&#10;">
                  <v:stroke endarrow="block" endarrowwidth="narrow" endarrowlength="short"/>
                  <o:lock v:ext="edit" shapetype="f"/>
                </v:shape>
                <v:shape id="カギ線コネクタ 72" o:spid="_x0000_s1445" type="#_x0000_t32" style="position:absolute;left:38662;top:11659;width:461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B6qyAAAAOMAAAAPAAAAZHJzL2Rvd25yZXYueG1sRE9fT8Iw&#10;EH838Ts0Z+KbdAN0OinEQDALb4K8X9ZzW1ivoy1s8OmtCYmP9/t/s8VgWnEm5xvLCtJRAoK4tLrh&#10;SsH3bv30CsIHZI2tZVJwIQ+L+f3dDHNte/6i8zZUIoawz1FBHUKXS+nLmgz6ke2II/djncEQT1dJ&#10;7bCP4aaV4yR5kQYbjg01drSsqTxsT0ZBsXpOx9fNrneTT7M5Fvv98bBcK/X4MHy8gwg0hH/xzV3o&#10;OD+bZG/TNJtm8PdTBEDOfwEAAP//AwBQSwECLQAUAAYACAAAACEA2+H2y+4AAACFAQAAEwAAAAAA&#10;AAAAAAAAAAAAAAAAW0NvbnRlbnRfVHlwZXNdLnhtbFBLAQItABQABgAIAAAAIQBa9CxbvwAAABUB&#10;AAALAAAAAAAAAAAAAAAAAB8BAABfcmVscy8ucmVsc1BLAQItABQABgAIAAAAIQAzPB6qyAAAAOMA&#10;AAAPAAAAAAAAAAAAAAAAAAcCAABkcnMvZG93bnJldi54bWxQSwUGAAAAAAMAAwC3AAAA/AIAAAAA&#10;">
                  <v:stroke endarrow="block" endarrowwidth="narrow" endarrowlength="short" joinstyle="miter"/>
                  <o:lock v:ext="edit" shapetype="f"/>
                </v:shape>
                <v:shape id="カギ線コネクタ 73" o:spid="_x0000_s1446" type="#_x0000_t32" style="position:absolute;left:38662;top:11659;width:1056;height:26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qOZyQAAAOEAAAAPAAAAZHJzL2Rvd25yZXYueG1sRI9BawIx&#10;FITvhf6H8Aq91WzUimyNIoqyeKvW+2Pzuru4eVmT1F3765tCocdhZr5hFqvBtuJGPjSONahRBoK4&#10;dKbhSsPHafcyBxEissHWMWm4U4DV8vFhgblxPb/T7RgrkSAcctRQx9jlUoayJoth5Dri5H06bzEm&#10;6StpPPYJbls5zrKZtNhwWqixo01N5eX4ZTUU21c1/j6cej/Z28O1OJ+vl81O6+enYf0GItIQ/8N/&#10;7cJomMxnU6WmCn4fpTcglz8AAAD//wMAUEsBAi0AFAAGAAgAAAAhANvh9svuAAAAhQEAABMAAAAA&#10;AAAAAAAAAAAAAAAAAFtDb250ZW50X1R5cGVzXS54bWxQSwECLQAUAAYACAAAACEAWvQsW78AAAAV&#10;AQAACwAAAAAAAAAAAAAAAAAfAQAAX3JlbHMvLnJlbHNQSwECLQAUAAYACAAAACEAIsajmckAAADh&#10;AAAADwAAAAAAAAAAAAAAAAAHAgAAZHJzL2Rvd25yZXYueG1sUEsFBgAAAAADAAMAtwAAAP0CAAAA&#10;AA==&#10;">
                  <v:stroke endarrow="block" endarrowwidth="narrow" endarrowlength="short" joinstyle="miter"/>
                  <o:lock v:ext="edit" shapetype="f"/>
                </v:shape>
                <v:shape id="カギ線コネクタ 77" o:spid="_x0000_s1447" type="#_x0000_t32" style="position:absolute;left:69999;top:17975;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y28xgAAAOIAAAAPAAAAZHJzL2Rvd25yZXYueG1sRE9bS8Mw&#10;FH4X/A/hCHtz6QWdq8uGTCZlb7u9H5pjW9acdElcO3+9EQQfP777YjWaTlzJ+daygnSagCCurG65&#10;VnA8bB5fQPiArLGzTApu5GG1vL9bYKHtwDu67kMtYgj7AhU0IfSFlL5qyKCf2p44cp/WGQwRulpq&#10;h0MMN53MkuRZGmw5NjTY07qh6rz/MgrK96c0+94eBpd/mO2lPJ0u5/VGqcnD+PYKItAY/sV/7lLH&#10;+Xk6T/J5NoPfSxGDXP4AAAD//wMAUEsBAi0AFAAGAAgAAAAhANvh9svuAAAAhQEAABMAAAAAAAAA&#10;AAAAAAAAAAAAAFtDb250ZW50X1R5cGVzXS54bWxQSwECLQAUAAYACAAAACEAWvQsW78AAAAVAQAA&#10;CwAAAAAAAAAAAAAAAAAfAQAAX3JlbHMvLnJlbHNQSwECLQAUAAYACAAAACEAXestvMYAAADiAAAA&#10;DwAAAAAAAAAAAAAAAAAHAgAAZHJzL2Rvd25yZXYueG1sUEsFBgAAAAADAAMAtwAAAPoCAAAAAA==&#10;">
                  <v:stroke endarrow="block" endarrowwidth="narrow" endarrowlength="short" joinstyle="miter"/>
                </v:shape>
                <v:shape id="カギ線コネクタ 94" o:spid="_x0000_s1448" type="#_x0000_t32" style="position:absolute;left:48853;top:14325;width:84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sIAyAAAAOMAAAAPAAAAZHJzL2Rvd25yZXYueG1sRE9da8JA&#10;EHwv+B+OFfpWL0YaSuopYrEE3/x6X3JrEsztxburSfvre4LgvO3OzszOfDmYVtzI+caygukkAUFc&#10;Wt1wpeB42Lx9gPABWWNrmRT8koflYvQyx1zbnnd024dKRBP2OSqoQ+hyKX1Zk0E/sR1x5M7WGQxx&#10;dJXUDvtoblqZJkkmDTYcE2rsaF1Tedn/GAXF1/s0/dseejf7NttrcTpdL+uNUq/jYfUJItAQnscP&#10;daHj+xFZmmSzFO6d4gLk4h8AAP//AwBQSwECLQAUAAYACAAAACEA2+H2y+4AAACFAQAAEwAAAAAA&#10;AAAAAAAAAAAAAAAAW0NvbnRlbnRfVHlwZXNdLnhtbFBLAQItABQABgAIAAAAIQBa9CxbvwAAABUB&#10;AAALAAAAAAAAAAAAAAAAAB8BAABfcmVscy8ucmVsc1BLAQItABQABgAIAAAAIQB1CsIAyAAAAOMA&#10;AAAPAAAAAAAAAAAAAAAAAAcCAABkcnMvZG93bnJldi54bWxQSwUGAAAAAAMAAwC3AAAA/AIAAAAA&#10;">
                  <v:stroke endarrow="block" endarrowwidth="narrow" endarrowlength="short" joinstyle="miter"/>
                  <o:lock v:ext="edit" shapetype="f"/>
                </v:shape>
                <v:shape id="直線矢印コネクタ 96" o:spid="_x0000_s1449" type="#_x0000_t32" style="position:absolute;left:48853;top:14325;width:8422;height:36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QBzywAAAOMAAAAPAAAAZHJzL2Rvd25yZXYueG1sRI/NbsIw&#10;EITvlfoO1iJxK06IqKIUgxAVVcSt/NxX8TaJiO1guyTw9OyhUo+7Ozsz33I9mk7cyIfWWQXpLAFB&#10;tnK6tbWC03H3loMIEa3GzllScKcA69XryxIL7Qb7TbdDrAWb2FCggibGvpAyVA0ZDDPXk+Xbj/MG&#10;I4++ltrjwOamk/MkeZcGW8sJDfa0bai6HH6NgvJzkc4f++Pgsy+zv5bn8/Wy3Sk1nYybDxCRxvgv&#10;/vsuNdfP8zTPFmnGFMzEC5CrJwAAAP//AwBQSwECLQAUAAYACAAAACEA2+H2y+4AAACFAQAAEwAA&#10;AAAAAAAAAAAAAAAAAAAAW0NvbnRlbnRfVHlwZXNdLnhtbFBLAQItABQABgAIAAAAIQBa9CxbvwAA&#10;ABUBAAALAAAAAAAAAAAAAAAAAB8BAABfcmVscy8ucmVsc1BLAQItABQABgAIAAAAIQCPmQBzywAA&#10;AOMAAAAPAAAAAAAAAAAAAAAAAAcCAABkcnMvZG93bnJldi54bWxQSwUGAAAAAAMAAwC3AAAA/wIA&#10;AAAA&#10;">
                  <v:stroke endarrow="block" endarrowwidth="narrow" endarrowlength="short" joinstyle="miter"/>
                  <o:lock v:ext="edit" shapetype="f"/>
                </v:shape>
                <v:shape id="直線矢印コネクタ 47" o:spid="_x0000_s1450" type="#_x0000_t32" style="position:absolute;left:62675;top:14325;width:86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9r+xwAAAOMAAAAPAAAAZHJzL2Rvd25yZXYueG1sRE/dS8Mw&#10;EH8X9j+EE3xzaSZusy4bYzIpe9vX+9GcbVlz6ZK4Vv96Iwg+3u/7FqvBtuJGPjSONahxBoK4dKbh&#10;SsPpuH2cgwgR2WDrmDR8UYDVcnS3wNy4nvd0O8RKpBAOOWqoY+xyKUNZk8Uwdh1x4j6ctxjT6Stp&#10;PPYp3LZykmVTabHh1FBjR5uaysvh02oo3p7V5Ht37P3Tu91di/P5etlstX64H9avICIN8V/85y5M&#10;mj+fqmym1IuC358SAHL5AwAA//8DAFBLAQItABQABgAIAAAAIQDb4fbL7gAAAIUBAAATAAAAAAAA&#10;AAAAAAAAAAAAAABbQ29udGVudF9UeXBlc10ueG1sUEsBAi0AFAAGAAgAAAAhAFr0LFu/AAAAFQEA&#10;AAsAAAAAAAAAAAAAAAAAHwEAAF9yZWxzLy5yZWxzUEsBAi0AFAAGAAgAAAAhACrD2v7HAAAA4wAA&#10;AA8AAAAAAAAAAAAAAAAABwIAAGRycy9kb3ducmV2LnhtbFBLBQYAAAAAAwADALcAAAD7AgAAAAA=&#10;">
                  <v:stroke endarrow="block" endarrowwidth="narrow" endarrowlength="short" joinstyle="miter"/>
                  <o:lock v:ext="edit" shapetype="f"/>
                </v:shape>
                <v:roundrect id="角丸四角形 60" o:spid="_x0000_s1451" style="position:absolute;left:71374;top:12890;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ZHygAAAOMAAAAPAAAAZHJzL2Rvd25yZXYueG1sRI9Ba8JA&#10;EIXvgv9hGaE33USihugqQRBKKZRq63nMjkkwOxuya0z/fbdQ8Djz3rzvzWY3mEb01LnasoJ4FoEg&#10;LqyuuVTwdTpMUxDOI2tsLJOCH3Kw245HG8y0ffAn9UdfihDCLkMFlfdtJqUrKjLoZrYlDtrVdgZ9&#10;GLtS6g4fIdw0ch5FS2mw5kCosKV9RcXteDeB2+fnN3m+NEv7cXCn/D39vptUqZfJkK9BeBr80/x/&#10;/apD/SSOk2iVLBbw91NYgNz+AgAA//8DAFBLAQItABQABgAIAAAAIQDb4fbL7gAAAIUBAAATAAAA&#10;AAAAAAAAAAAAAAAAAABbQ29udGVudF9UeXBlc10ueG1sUEsBAi0AFAAGAAgAAAAhAFr0LFu/AAAA&#10;FQEAAAsAAAAAAAAAAAAAAAAAHwEAAF9yZWxzLy5yZWxzUEsBAi0AFAAGAAgAAAAhAGOqRkfKAAAA&#10;4wAAAA8AAAAAAAAAAAAAAAAABwIAAGRycy9kb3ducmV2LnhtbFBLBQYAAAAAAwADALcAAAD+AgAA&#10;AAA=&#10;" fillcolor="#c1e5f5">
                  <v:stroke joinstyle="miter"/>
                  <v:textbox inset="0,0,0,0">
                    <w:txbxContent>
                      <w:p w14:paraId="5559FB5A"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Special steel wire rod/ spring steel</w:t>
                        </w:r>
                      </w:p>
                    </w:txbxContent>
                  </v:textbox>
                </v:roundrect>
                <v:shape id="カギ線コネクタ 73" o:spid="_x0000_s1452" type="#_x0000_t32" style="position:absolute;left:44038;top:14325;width:85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RDyAAAAOMAAAAPAAAAZHJzL2Rvd25yZXYueG1sRE9fT8Iw&#10;EH8n8Ts0Z8KbdAOmMimEYDALb4K8X9ZzW1ivo61s+umtiQmP9/t/y/VgWnEl5xvLCtJJAoK4tLrh&#10;SsHHcffwDMIHZI2tZVLwTR7Wq7vREnNte36n6yFUIoawz1FBHUKXS+nLmgz6ie2II/dpncEQT1dJ&#10;7bCP4aaV0yR5lAYbjg01drStqTwfvoyC4jVLpz/7Y+9mb2Z/KU6ny3m7U2p8P2xeQAQawk387y50&#10;nL9I50/ZfLbI4O+nCIBc/QIAAP//AwBQSwECLQAUAAYACAAAACEA2+H2y+4AAACFAQAAEwAAAAAA&#10;AAAAAAAAAAAAAAAAW0NvbnRlbnRfVHlwZXNdLnhtbFBLAQItABQABgAIAAAAIQBa9CxbvwAAABUB&#10;AAALAAAAAAAAAAAAAAAAAB8BAABfcmVscy8ucmVsc1BLAQItABQABgAIAAAAIQCxCqRDyAAAAOMA&#10;AAAPAAAAAAAAAAAAAAAAAAcCAABkcnMvZG93bnJldi54bWxQSwUGAAAAAAMAAwC3AAAA/AIAAAAA&#10;">
                  <v:stroke endarrow="block" endarrowwidth="narrow" endarrowlength="short" joinstyle="miter"/>
                  <o:lock v:ext="edit" shapetype="f"/>
                </v:shape>
                <v:shape id="カギ線コネクタ 101" o:spid="_x0000_s1453" type="#_x0000_t34" style="position:absolute;left:48853;top:14325;width:1692;height:1866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87yQAAAOIAAAAPAAAAZHJzL2Rvd25yZXYueG1sRI/BbsIw&#10;EETvSP0Hayv1Bk6pSEOKQRUiaq+YXnrbxksSNV6H2IT073ElJI6jmXmjWW1G24qBet84VvA8S0AQ&#10;l840XCn4OhTTDIQPyAZbx6Tgjzxs1g+TFebGXXhPgw6ViBD2OSqoQ+hyKX1Zk0U/cx1x9I6utxii&#10;7CtperxEuG3lPElSabHhuFBjR9uayl99tgp+Mn36TvTBfGzptHN2KLQ/Fko9PY7vbyACjeEevrU/&#10;jYJsni4Xr8uXFP4vxTsg11cAAAD//wMAUEsBAi0AFAAGAAgAAAAhANvh9svuAAAAhQEAABMAAAAA&#10;AAAAAAAAAAAAAAAAAFtDb250ZW50X1R5cGVzXS54bWxQSwECLQAUAAYACAAAACEAWvQsW78AAAAV&#10;AQAACwAAAAAAAAAAAAAAAAAfAQAAX3JlbHMvLnJlbHNQSwECLQAUAAYACAAAACEAqXevO8kAAADi&#10;AAAADwAAAAAAAAAAAAAAAAAHAgAAZHJzL2Rvd25yZXYueG1sUEsFBgAAAAADAAMAtwAAAP0CAAAA&#10;AA==&#10;">
                  <v:stroke endarrow="block" endarrowwidth="narrow" endarrowlength="short"/>
                  <o:lock v:ext="edit" shapetype="f"/>
                </v:shape>
                <v:shape id="カギ線コネクタ 109" o:spid="_x0000_s1454" type="#_x0000_t34" style="position:absolute;left:48853;top:14325;width:1692;height:1510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1SyAAAAOMAAAAPAAAAZHJzL2Rvd25yZXYueG1sRI/BasMw&#10;EETvhfyD2EBvjZRARepGCSXUNNcqufS2tTa2qbVyLNVx/z4qFHocZuYNs9lNvhMjDbENbGC5UCCI&#10;q+Barg2cjuXDGkRMyA67wGTghyLstrO7DRYuXPmdRptqkSEcCzTQpNQXUsaqIY9xEXri7J3D4DFl&#10;OdTSDXjNcN/JlVJaemw5LzTY076h6st+ewOfa3v5UPbo3vZ0eQ1+LG08l8bcz6eXZxCJpvQf/msf&#10;nIHVUmmt9NOjht9P+Q/I7Q0AAP//AwBQSwECLQAUAAYACAAAACEA2+H2y+4AAACFAQAAEwAAAAAA&#10;AAAAAAAAAAAAAAAAW0NvbnRlbnRfVHlwZXNdLnhtbFBLAQItABQABgAIAAAAIQBa9CxbvwAAABUB&#10;AAALAAAAAAAAAAAAAAAAAB8BAABfcmVscy8ucmVsc1BLAQItABQABgAIAAAAIQDrtR1SyAAAAOMA&#10;AAAPAAAAAAAAAAAAAAAAAAcCAABkcnMvZG93bnJldi54bWxQSwUGAAAAAAMAAwC3AAAA/AIAAAAA&#10;">
                  <v:stroke endarrow="block" endarrowwidth="narrow" endarrowlength="short"/>
                  <o:lock v:ext="edit" shapetype="f"/>
                </v:shape>
                <v:shape id="カギ線コネクタ 110" o:spid="_x0000_s1455" type="#_x0000_t34" style="position:absolute;left:48854;top:14330;width:1691;height:115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mvPxwAAAOIAAAAPAAAAZHJzL2Rvd25yZXYueG1sRI+9bsIw&#10;FIX3SryDdZHYikNRCk0xCCEiutawsN3GlyRqfB1iN4S3rwckxqPzp2+1GWwjeup87VjBbJqAIC6c&#10;qblUcDrmr0sQPiAbbByTgjt52KxHLyvMjLvxN/U6lCKOsM9QQRVCm0npi4os+qlriaN3cZ3FEGVX&#10;StPhLY7bRr4lybu0WHN8qLClXUXFr/6zCn6W+npO9NEcdnTdO9vn2l9ypSbjYfsJItAQnuFH+8so&#10;SOeLNF18zCNERIo4INf/AAAA//8DAFBLAQItABQABgAIAAAAIQDb4fbL7gAAAIUBAAATAAAAAAAA&#10;AAAAAAAAAAAAAABbQ29udGVudF9UeXBlc10ueG1sUEsBAi0AFAAGAAgAAAAhAFr0LFu/AAAAFQEA&#10;AAsAAAAAAAAAAAAAAAAAHwEAAF9yZWxzLy5yZWxzUEsBAi0AFAAGAAgAAAAhAAyKa8/HAAAA4gAA&#10;AA8AAAAAAAAAAAAAAAAABwIAAGRycy9kb3ducmV2LnhtbFBLBQYAAAAAAwADALcAAAD7AgAAAAA=&#10;">
                  <v:stroke endarrow="block" endarrowwidth="narrow" endarrowlength="short"/>
                  <o:lock v:ext="edit" shapetype="f"/>
                </v:shape>
                <v:roundrect id="角丸四角形 113" o:spid="_x0000_s1456" style="position:absolute;left:90477;top:9584;width:6394;height:3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MHsyAAAAOIAAAAPAAAAZHJzL2Rvd25yZXYueG1sRI9fa8Iw&#10;FMXfB36HcAXfZto6JHRGKYIgIozp5vNdc22LzU1pYu2+/TIY7PFw/vw4q81oWzFQ7xvHGtJ5AoK4&#10;dKbhSsPHefesQPiAbLB1TBq+ycNmPXlaYW7cg99pOIVKxBH2OWqoQ+hyKX1Zk0U/dx1x9K6utxii&#10;7CtpenzEcdvKLEmW0mLDkVBjR9uaytvpbiN3KC4Heflql+5t58/FUX3erdJ6Nh2LVxCBxvAf/mvv&#10;jQaVptniRakMfi/FOyDXPwAAAP//AwBQSwECLQAUAAYACAAAACEA2+H2y+4AAACFAQAAEwAAAAAA&#10;AAAAAAAAAAAAAAAAW0NvbnRlbnRfVHlwZXNdLnhtbFBLAQItABQABgAIAAAAIQBa9CxbvwAAABUB&#10;AAALAAAAAAAAAAAAAAAAAB8BAABfcmVscy8ucmVsc1BLAQItABQABgAIAAAAIQCkgMHsyAAAAOIA&#10;AAAPAAAAAAAAAAAAAAAAAAcCAABkcnMvZG93bnJldi54bWxQSwUGAAAAAAMAAwC3AAAA/AIAAAAA&#10;" fillcolor="#c1e5f5">
                  <v:stroke joinstyle="miter"/>
                  <v:textbox inset="0,0,0,0">
                    <w:txbxContent>
                      <w:p w14:paraId="780C8E86"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Cast Iron</w:t>
                        </w:r>
                      </w:p>
                      <w:p w14:paraId="14C49AED"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part</w:t>
                        </w:r>
                      </w:p>
                    </w:txbxContent>
                  </v:textbox>
                </v:roundrect>
                <v:roundrect id="角丸四角形 114" o:spid="_x0000_s1457" style="position:absolute;left:90469;top:14696;width:6392;height:32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yVtygAAAOMAAAAPAAAAZHJzL2Rvd25yZXYueG1sRI9Ba8JA&#10;EIXvBf/DMkJvdWMFTVJXCQWhSKFUW8/T7JgEs7Mhu8b47zuHQo8z89775q23o2vVQH1oPBuYzxJQ&#10;xKW3DVcGvo67pxRUiMgWW89k4E4BtpvJwxpz62/8ScMhVkpCOORooI6xy7UOZU0Ow8x3xHI7+95h&#10;lLGvtO3xJuGu1c9JstQOGxZCjR291lReDlcn3KE47fXpp136j104Fu/p99WlxjxOx+IFVKQx/ov/&#10;3G9W3s/mqyxbLRbSQjrJAvTmFwAA//8DAFBLAQItABQABgAIAAAAIQDb4fbL7gAAAIUBAAATAAAA&#10;AAAAAAAAAAAAAAAAAABbQ29udGVudF9UeXBlc10ueG1sUEsBAi0AFAAGAAgAAAAhAFr0LFu/AAAA&#10;FQEAAAsAAAAAAAAAAAAAAAAAHwEAAF9yZWxzLy5yZWxzUEsBAi0AFAAGAAgAAAAhAIq/JW3KAAAA&#10;4wAAAA8AAAAAAAAAAAAAAAAABwIAAGRycy9kb3ducmV2LnhtbFBLBQYAAAAAAwADALcAAAD+AgAA&#10;AAA=&#10;" fillcolor="#c1e5f5">
                  <v:stroke joinstyle="miter"/>
                  <v:textbox inset="0,0,0,0">
                    <w:txbxContent>
                      <w:p w14:paraId="55782D78"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Cast Steel</w:t>
                        </w:r>
                      </w:p>
                      <w:p w14:paraId="7E753759"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part</w:t>
                        </w:r>
                      </w:p>
                    </w:txbxContent>
                  </v:textbox>
                </v:roundrect>
                <v:roundrect id="角丸四角形 116" o:spid="_x0000_s1458" style="position:absolute;left:71374;top:20161;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sMlywAAAOMAAAAPAAAAZHJzL2Rvd25yZXYueG1sRI9Ba8JA&#10;EIXvBf/DMgVvdZMaJaTZSBCEIgWptp6n2WkSmp0N2TXGf98VCj3OvDfve5NvJtOJkQbXWlYQLyIQ&#10;xJXVLdcKPk67pxSE88gaO8uk4EYONsXsIcdM2yu/03j0tQgh7DJU0HjfZ1K6qiGDbmF74qB928Gg&#10;D+NQSz3gNYSbTj5H0VoabDkQGuxp21D1c7yYwB3L816ev7q1PezcqXxLPy8mVWr+OJUvIDxN/t/8&#10;d/2qQ/0kjlfLJElWcP8pLEAWvwAAAP//AwBQSwECLQAUAAYACAAAACEA2+H2y+4AAACFAQAAEwAA&#10;AAAAAAAAAAAAAAAAAAAAW0NvbnRlbnRfVHlwZXNdLnhtbFBLAQItABQABgAIAAAAIQBa9CxbvwAA&#10;ABUBAAALAAAAAAAAAAAAAAAAAB8BAABfcmVscy8ucmVsc1BLAQItABQABgAIAAAAIQAuZsMlywAA&#10;AOMAAAAPAAAAAAAAAAAAAAAAAAcCAABkcnMvZG93bnJldi54bWxQSwUGAAAAAAMAAwC3AAAA/wIA&#10;AAAA&#10;" fillcolor="#c1e5f5">
                  <v:stroke joinstyle="miter"/>
                  <v:textbox inset="0,0,0,0">
                    <w:txbxContent>
                      <w:p w14:paraId="71D93A9B"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Electromagnetic steel sheet</w:t>
                        </w:r>
                      </w:p>
                    </w:txbxContent>
                  </v:textbox>
                </v:roundrect>
                <v:roundrect id="角丸四角形 117" o:spid="_x0000_s1459" style="position:absolute;left:71374;top:16541;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eVxwAAAOIAAAAPAAAAZHJzL2Rvd25yZXYueG1sRE9LS8NA&#10;EL4L/odlBG92kxbTGLstoVAQEaQPex6zYxLMzobsNo3/3jkIHj++92ozuU6NNITWs4F0loAirrxt&#10;uTZwOu4eclAhIlvsPJOBHwqwWd/erLCw/sp7Gg+xVhLCoUADTYx9oXWoGnIYZr4nFu7LDw6jwKHW&#10;dsCrhLtOz5Mk0w5bloYGe9o2VH0fLk56x/L8qs+fXebfd+FYvuUfF5cbc383lc+gIk3xX/znfrEG&#10;lun8cZFmT7JZLskd0OtfAAAA//8DAFBLAQItABQABgAIAAAAIQDb4fbL7gAAAIUBAAATAAAAAAAA&#10;AAAAAAAAAAAAAABbQ29udGVudF9UeXBlc10ueG1sUEsBAi0AFAAGAAgAAAAhAFr0LFu/AAAAFQEA&#10;AAsAAAAAAAAAAAAAAAAAHwEAAF9yZWxzLy5yZWxzUEsBAi0AFAAGAAgAAAAhAEOL95XHAAAA4gAA&#10;AA8AAAAAAAAAAAAAAAAABwIAAGRycy9kb3ducmV2LnhtbFBLBQYAAAAAAwADALcAAAD7AgAAAAA=&#10;" fillcolor="#c1e5f5">
                  <v:stroke joinstyle="miter"/>
                  <v:textbox inset="0,0,0,0">
                    <w:txbxContent>
                      <w:p w14:paraId="35AA2E17"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Cold-rolled steel sheet</w:t>
                        </w:r>
                      </w:p>
                    </w:txbxContent>
                  </v:textbox>
                </v:roundrect>
                <v:roundrect id="角丸四角形 118" o:spid="_x0000_s1460" style="position:absolute;left:71374;top:27432;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i1nxgAAAOIAAAAPAAAAZHJzL2Rvd25yZXYueG1sRE9La8JA&#10;EL4X+h+WEXqrG62ENLpKKAilFEp9nafZMQlmZ0N2jem/dw6FHj++92ozulYN1IfGs4HZNAFFXHrb&#10;cGXgsN8+Z6BCRLbYeiYDvxRgs358WGFu/Y2/adjFSkkIhxwN1DF2udahrMlhmPqOWLiz7x1GgX2l&#10;bY83CXetnidJqh02LA01dvRWU3nZXZ30DsXpQ59+2tR/bcO++MyOV5cZ8zQZiyWoSGP8F/+5362B&#10;l9dZms3ThWyWS3IH9PoOAAD//wMAUEsBAi0AFAAGAAgAAAAhANvh9svuAAAAhQEAABMAAAAAAAAA&#10;AAAAAAAAAAAAAFtDb250ZW50X1R5cGVzXS54bWxQSwECLQAUAAYACAAAACEAWvQsW78AAAAVAQAA&#10;CwAAAAAAAAAAAAAAAAAfAQAAX3JlbHMvLnJlbHNQSwECLQAUAAYACAAAACEAw9otZ8YAAADiAAAA&#10;DwAAAAAAAAAAAAAAAAAHAgAAZHJzL2Rvd25yZXYueG1sUEsFBgAAAAADAAMAtwAAAPoCAAAAAA==&#10;" fillcolor="#c1e5f5">
                  <v:stroke joinstyle="miter"/>
                  <v:textbox inset="0,0,0,0">
                    <w:txbxContent>
                      <w:p w14:paraId="5CB703D7"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Cold-rolled hot-dip galvanized steel sheet</w:t>
                        </w:r>
                      </w:p>
                    </w:txbxContent>
                  </v:textbox>
                </v:roundrect>
                <v:roundrect id="角丸四角形 119" o:spid="_x0000_s1461" style="position:absolute;left:71374;top:23780;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6gPygAAAOMAAAAPAAAAZHJzL2Rvd25yZXYueG1sRI/dasJA&#10;EIXvC32HZQq9q5tqCDG6ShCEUgSpf9djdkxCs7Mhu8b07V2h4OXMOXO+M/PlYBrRU+dqywo+RxEI&#10;4sLqmksFh/36IwXhPLLGxjIp+CMHy8XryxwzbW/8Q/3OlyKEsMtQQeV9m0npiooMupFtiYN2sZ1B&#10;H8aulLrDWwg3jRxHUSIN1hwIFba0qqj43V1N4Pb56Vuezk1it2u3zzfp8WpSpd7fhnwGwtPgn+b/&#10;6y8d6sfJJE7iaTSBx09hAXJxBwAA//8DAFBLAQItABQABgAIAAAAIQDb4fbL7gAAAIUBAAATAAAA&#10;AAAAAAAAAAAAAAAAAABbQ29udGVudF9UeXBlc10ueG1sUEsBAi0AFAAGAAgAAAAhAFr0LFu/AAAA&#10;FQEAAAsAAAAAAAAAAAAAAAAAHwEAAF9yZWxzLy5yZWxzUEsBAi0AFAAGAAgAAAAhAJ4vqA/KAAAA&#10;4wAAAA8AAAAAAAAAAAAAAAAABwIAAGRycy9kb3ducmV2LnhtbFBLBQYAAAAAAwADALcAAAD+AgAA&#10;AAA=&#10;" fillcolor="#c1e5f5">
                  <v:stroke joinstyle="miter"/>
                  <v:textbox inset="0,0,0,0">
                    <w:txbxContent>
                      <w:p w14:paraId="741B46FD"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Hot-rolled hot-dip galvanized steel sheet</w:t>
                        </w:r>
                      </w:p>
                    </w:txbxContent>
                  </v:textbox>
                </v:roundrect>
                <v:roundrect id="角丸四角形 120" o:spid="_x0000_s1462" style="position:absolute;left:71374;top:31051;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1DQxwAAAOMAAAAPAAAAZHJzL2Rvd25yZXYueG1sRE9da8Iw&#10;FH0f+B/CFXybaS2UUo1SBEHGQKabz9fm2habm9LEWv+9GQz2cuBwvjirzWhaMVDvGssK4nkEgri0&#10;uuFKwfdp956BcB5ZY2uZFDzJwWY9eVthru2Dv2g4+kqEEnY5Kqi973IpXVmTQTe3HXHQrrY36APt&#10;K6l7fIRy08pFFKXSYMNhocaOtjWVt+PdhN2hOH/I86VN7WHnTsVn9nM3mVKz6VgsQXga/b/5L73X&#10;ChZxEidpEgB+P4U/INcvAAAA//8DAFBLAQItABQABgAIAAAAIQDb4fbL7gAAAIUBAAATAAAAAAAA&#10;AAAAAAAAAAAAAABbQ29udGVudF9UeXBlc10ueG1sUEsBAi0AFAAGAAgAAAAhAFr0LFu/AAAAFQEA&#10;AAsAAAAAAAAAAAAAAAAAHwEAAF9yZWxzLy5yZWxzUEsBAi0AFAAGAAgAAAAhABTrUNDHAAAA4wAA&#10;AA8AAAAAAAAAAAAAAAAABwIAAGRycy9kb3ducmV2LnhtbFBLBQYAAAAAAwADALcAAAD7AgAAAAA=&#10;" fillcolor="#c1e5f5">
                  <v:stroke joinstyle="miter"/>
                  <v:textbox inset="0,0,0,0">
                    <w:txbxContent>
                      <w:p w14:paraId="557F49BA"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Hot-rolled electro galvanized steel sheet</w:t>
                        </w:r>
                      </w:p>
                    </w:txbxContent>
                  </v:textbox>
                </v:roundrect>
                <v:roundrect id="角丸四角形 121" o:spid="_x0000_s1463" style="position:absolute;left:71374;top:34702;width:122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LUyQAAAOMAAAAPAAAAZHJzL2Rvd25yZXYueG1sRI9fa8Iw&#10;FMXfB/sO4Q58m+k66LJqlDIQhggydT5fm7u2rLkpTaz125vBwMfD+fPjzJejbcVAvW8ca3iZJiCI&#10;S2carjQc9qtnBcIHZIOtY9JwJQ/LxePDHHPjLvxFwy5UIo6wz1FDHUKXS+nLmiz6qeuIo/fjeosh&#10;yr6SpsdLHLetTJMkkxYbjoQaO/qoqfzdnW3kDsVxLY+nNnPbld8XG/V9tkrrydNYzEAEGsM9/N/+&#10;NBrSJH3N1Hum3uDvU/wDcnEDAAD//wMAUEsBAi0AFAAGAAgAAAAhANvh9svuAAAAhQEAABMAAAAA&#10;AAAAAAAAAAAAAAAAAFtDb250ZW50X1R5cGVzXS54bWxQSwECLQAUAAYACAAAACEAWvQsW78AAAAV&#10;AQAACwAAAAAAAAAAAAAAAAAfAQAAX3JlbHMvLnJlbHNQSwECLQAUAAYACAAAACEAQgMS1MkAAADj&#10;AAAADwAAAAAAAAAAAAAAAAAHAgAAZHJzL2Rvd25yZXYueG1sUEsFBgAAAAADAAMAtwAAAP0CAAAA&#10;AA==&#10;" fillcolor="#c1e5f5">
                  <v:stroke joinstyle="miter"/>
                  <v:textbox inset="0,0,0,0">
                    <w:txbxContent>
                      <w:p w14:paraId="0F3C3B1E"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Cold-rolled electro galvanized steel sheet</w:t>
                        </w:r>
                      </w:p>
                    </w:txbxContent>
                  </v:textbox>
                </v:roundrect>
                <v:shape id="直線矢印コネクタ 85" o:spid="_x0000_s1464" type="#_x0000_t32" style="position:absolute;left:62675;top:17975;width:120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IpywAAAOMAAAAPAAAAZHJzL2Rvd25yZXYueG1sRI9Bb8Iw&#10;DIXvk/gPkSdxG2mLRkdHQIiJqeI2GPeoMW1F45Qko91+/XyYtKPt5/fet9qMthN39KF1pCCdJSCQ&#10;KmdaqhV8nvZPLyBC1GR05wgVfGOAzXrysNKFcQN94P0Ya8EmFAqtoImxL6QMVYNWh5nrkfh2cd7q&#10;yKOvpfF6YHPbySxJFtLqljih0T3uGqyuxy+roHx7TrOfw2nw83d7uJXn8+262ys1fRy3ryAijvFf&#10;/PddGq6fL9I0W+Y5UzATL0CufwEAAP//AwBQSwECLQAUAAYACAAAACEA2+H2y+4AAACFAQAAEwAA&#10;AAAAAAAAAAAAAAAAAAAAW0NvbnRlbnRfVHlwZXNdLnhtbFBLAQItABQABgAIAAAAIQBa9CxbvwAA&#10;ABUBAAALAAAAAAAAAAAAAAAAAB8BAABfcmVscy8ucmVsc1BLAQItABQABgAIAAAAIQCwYrIpywAA&#10;AOMAAAAPAAAAAAAAAAAAAAAAAAcCAABkcnMvZG93bnJldi54bWxQSwUGAAAAAAMAAwC3AAAA/wIA&#10;AAAA&#10;">
                  <v:stroke endarrow="block" endarrowwidth="narrow" endarrowlength="short" joinstyle="miter"/>
                </v:shape>
                <v:shape id="カギ線コネクタ 128" o:spid="_x0000_s1465" type="#_x0000_t32" style="position:absolute;left:48854;top:14330;width:15026;height:108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1dyAAAAOMAAAAPAAAAZHJzL2Rvd25yZXYueG1sRE9fa8Iw&#10;EH8f+B3CDfY2U3WrpTOKOBzFt+l8P5pbW2wuNcls56c3A2GP9/t/i9VgWnEh5xvLCibjBARxaXXD&#10;lYKvw/Y5A+EDssbWMin4JQ+r5ehhgbm2PX/SZR8qEUPY56igDqHLpfRlTQb92HbEkfu2zmCIp6uk&#10;dtjHcNPKaZKk0mDDsaHGjjY1laf9j1FQvL9OptfdoXezD7M7F8fj+bTZKvX0OKzfQAQawr/47i50&#10;nD/PspfZPE1T+PspAiCXNwAAAP//AwBQSwECLQAUAAYACAAAACEA2+H2y+4AAACFAQAAEwAAAAAA&#10;AAAAAAAAAAAAAAAAW0NvbnRlbnRfVHlwZXNdLnhtbFBLAQItABQABgAIAAAAIQBa9CxbvwAAABUB&#10;AAALAAAAAAAAAAAAAAAAAB8BAABfcmVscy8ucmVsc1BLAQItABQABgAIAAAAIQCwlN1dyAAAAOMA&#10;AAAPAAAAAAAAAAAAAAAAAAcCAABkcnMvZG93bnJldi54bWxQSwUGAAAAAAMAAwC3AAAA/AIAAAAA&#10;">
                  <v:stroke endarrow="block" endarrowwidth="narrow" endarrowlength="short" joinstyle="miter"/>
                  <o:lock v:ext="edit" shapetype="f"/>
                </v:shape>
                <v:shape id="カギ線コネクタ 129" o:spid="_x0000_s1466" type="#_x0000_t32" style="position:absolute;left:48854;top:14330;width:15026;height:181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wYLxwAAAOMAAAAPAAAAZHJzL2Rvd25yZXYueG1sRE9fS8Mw&#10;EH8X/A7hBr65tCnKrMuGTCZlb27u/WhubVlz6ZK4Vj+9EQQf7/f/luvJ9uJKPnSONeTzDARx7UzH&#10;jYaPw/Z+ASJEZIO9Y9LwRQHWq9ubJZbGjfxO131sRArhUKKGNsahlDLULVkMczcQJ+7kvMWYTt9I&#10;43FM4baXKssepcWOU0OLA21aqs/7T6uhen3I1ffuMPrize4u1fF4OW+2Wt/NppdnEJGm+C/+c1cm&#10;zc+LhVJPqijg96cEgFz9AAAA//8DAFBLAQItABQABgAIAAAAIQDb4fbL7gAAAIUBAAATAAAAAAAA&#10;AAAAAAAAAAAAAABbQ29udGVudF9UeXBlc10ueG1sUEsBAi0AFAAGAAgAAAAhAFr0LFu/AAAAFQEA&#10;AAsAAAAAAAAAAAAAAAAAHwEAAF9yZWxzLy5yZWxzUEsBAi0AFAAGAAgAAAAhAL3nBgvHAAAA4wAA&#10;AA8AAAAAAAAAAAAAAAAABwIAAGRycy9kb3ducmV2LnhtbFBLBQYAAAAAAwADALcAAAD7AgAAAAA=&#10;">
                  <v:stroke endarrow="block" endarrowwidth="narrow" endarrowlength="short" joinstyle="miter"/>
                  <o:lock v:ext="edit" shapetype="f"/>
                </v:shape>
                <v:shape id="カギ線コネクタ 130" o:spid="_x0000_s1467" type="#_x0000_t32" style="position:absolute;left:62675;top:17975;width:1204;height:7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I2xwAAAOIAAAAPAAAAZHJzL2Rvd25yZXYueG1sRE/JbsIw&#10;EL1X4h+sQeqtOIEGtQGDKiqqiBvbfRQPSUQ8DrZL0n59fajE8enty/VgWnEn5xvLCtJJAoK4tLrh&#10;SsHpuH15A+EDssbWMin4IQ/r1ehpibm2Pe/pfgiViCHsc1RQh9DlUvqyJoN+YjviyF2sMxgidJXU&#10;DvsYblo5TZK5NNhwbKixo01N5fXwbRQUn1k6/d0dezf7MrtbcT7frputUs/j4WMBItAQHuJ/d6EV&#10;zLMsfZ29p3FzvBTvgFz9AQAA//8DAFBLAQItABQABgAIAAAAIQDb4fbL7gAAAIUBAAATAAAAAAAA&#10;AAAAAAAAAAAAAABbQ29udGVudF9UeXBlc10ueG1sUEsBAi0AFAAGAAgAAAAhAFr0LFu/AAAAFQEA&#10;AAsAAAAAAAAAAAAAAAAAHwEAAF9yZWxzLy5yZWxzUEsBAi0AFAAGAAgAAAAhAH1hYjbHAAAA4gAA&#10;AA8AAAAAAAAAAAAAAAAABwIAAGRycy9kb3ducmV2LnhtbFBLBQYAAAAAAwADALcAAAD7AgAAAAA=&#10;">
                  <v:stroke endarrow="block" endarrowwidth="narrow" endarrowlength="short" joinstyle="miter"/>
                </v:shape>
                <v:shape id="カギ線コネクタ 131" o:spid="_x0000_s1468" type="#_x0000_t32" style="position:absolute;left:62677;top:17981;width:1203;height:14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Pk/xgAAAOIAAAAPAAAAZHJzL2Rvd25yZXYueG1sRE9dS8Mw&#10;FH0X/A/hCr65pJ0T7ZYNmUzK3ra590tz15Y1N10S1+qvN4Lg4+F8L1aj7cSVfGgda8gmCgRx5UzL&#10;tYaPw+bhGUSIyAY7x6ThiwKslrc3CyyMG3hH132sRQrhUKCGJsa+kDJUDVkME9cTJ+7kvMWYoK+l&#10;8TikcNvJXKknabHl1NBgT+uGqvP+02oo32ZZ/r09DH76breX8ni8nNcbre/vxtc5iEhj/Bf/uUuT&#10;5s/UVOXZ4wv8XkoY5PIHAAD//wMAUEsBAi0AFAAGAAgAAAAhANvh9svuAAAAhQEAABMAAAAAAAAA&#10;AAAAAAAAAAAAAFtDb250ZW50X1R5cGVzXS54bWxQSwECLQAUAAYACAAAACEAWvQsW78AAAAVAQAA&#10;CwAAAAAAAAAAAAAAAAAfAQAAX3JlbHMvLnJlbHNQSwECLQAUAAYACAAAACEA60D5P8YAAADiAAAA&#10;DwAAAAAAAAAAAAAAAAAHAgAAZHJzL2Rvd25yZXYueG1sUEsFBgAAAAADAAMAtwAAAPoCAAAAAA==&#10;">
                  <v:stroke endarrow="block" endarrowwidth="narrow" endarrowlength="short" joinstyle="miter"/>
                </v:shape>
                <v:shape id="カギ線コネクタ 132" o:spid="_x0000_s1469" type="#_x0000_t32" style="position:absolute;left:69999;top:25211;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PBxwAAAOIAAAAPAAAAZHJzL2Rvd25yZXYueG1sRE/PT8Iw&#10;FL6b8D80j4SbdIxNzaQQA8Es3AC5v6zPbWF9HW1l07/eHkw8fvl+rzaj6cSdnG8tK1jMExDEldUt&#10;1wo+zvvHFxA+IGvsLJOCb/KwWU8eVlhoO/CR7qdQixjCvkAFTQh9IaWvGjLo57YnjtyndQZDhK6W&#10;2uEQw00n0yR5kgZbjg0N9rRtqLqevoyCcpcv0p/DeXDLd3O4lZfL7brdKzWbjm+vIAKN4V/85y61&#10;gvQ5y5dZnsXN8VK8A3L9CwAA//8DAFBLAQItABQABgAIAAAAIQDb4fbL7gAAAIUBAAATAAAAAAAA&#10;AAAAAAAAAAAAAABbQ29udGVudF9UeXBlc10ueG1sUEsBAi0AFAAGAAgAAAAhAFr0LFu/AAAAFQEA&#10;AAsAAAAAAAAAAAAAAAAAHwEAAF9yZWxzLy5yZWxzUEsBAi0AFAAGAAgAAAAhAKrIQ8HHAAAA4gAA&#10;AA8AAAAAAAAAAAAAAAAABwIAAGRycy9kb3ducmV2LnhtbFBLBQYAAAAAAwADALcAAAD7AgAAAAA=&#10;">
                  <v:stroke endarrow="block" endarrowwidth="narrow" endarrowlength="short" joinstyle="miter"/>
                </v:shape>
                <v:shape id="カギ線コネクタ 133" o:spid="_x0000_s1470" type="#_x0000_t34" style="position:absolute;left:69999;top:25211;width:1373;height:36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mqGxQAAAOMAAAAPAAAAZHJzL2Rvd25yZXYueG1sRE9Pa8Iw&#10;FL8P/A7hCbvNxApFqlFELPO6uMtub82zLTYvtclq9+2XwWDH9/v/tvvJdWKkIbSeNSwXCgRx5W3L&#10;tYb3S/myBhEissXOM2n4pgD73expi4X1D36j0cRapBAOBWpoYuwLKUPVkMOw8D1x4q5+cBjTOdTS&#10;DvhI4a6TmVK5dNhyamiwp2ND1c18OQ2fa3P/UOZiX490P3k3liZcS62f59NhAyLSFP/Ff+6zTfOz&#10;PMvVUq0y+P0pASB3PwAAAP//AwBQSwECLQAUAAYACAAAACEA2+H2y+4AAACFAQAAEwAAAAAAAAAA&#10;AAAAAAAAAAAAW0NvbnRlbnRfVHlwZXNdLnhtbFBLAQItABQABgAIAAAAIQBa9CxbvwAAABUBAAAL&#10;AAAAAAAAAAAAAAAAAB8BAABfcmVscy8ucmVsc1BLAQItABQABgAIAAAAIQAvsmqGxQAAAOMAAAAP&#10;AAAAAAAAAAAAAAAAAAcCAABkcnMvZG93bnJldi54bWxQSwUGAAAAAAMAAwC3AAAA+QIAAAAA&#10;">
                  <v:stroke endarrow="block" endarrowwidth="narrow" endarrowlength="short"/>
                </v:shape>
                <v:shape id="カギ線コネクタ 134" o:spid="_x0000_s1471" type="#_x0000_t32" style="position:absolute;left:69999;top:32479;width:13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tkNygAAAOMAAAAPAAAAZHJzL2Rvd25yZXYueG1sRI9Bb8Iw&#10;DIXvk/gPkZF2G2mZOrZCQIiJqeI2GHerMW1F45Qk0G6/fpk0iaP93vv8vFgNphU3cr6xrCCdJCCI&#10;S6sbrhR8HbZPryB8QNbYWiYF3+RhtRw9LDDXtudPuu1DJSKEfY4K6hC6XEpf1mTQT2xHHLWTdQZD&#10;HF0ltcM+wk0rp0nyIg02HC/U2NGmpvK8vxoFxXuWTn92h949f5jdpTgeL+fNVqnH8bCegwg0hLv5&#10;P13oWD8S32ZZOsvg76e4ALn8BQAA//8DAFBLAQItABQABgAIAAAAIQDb4fbL7gAAAIUBAAATAAAA&#10;AAAAAAAAAAAAAAAAAABbQ29udGVudF9UeXBlc10ueG1sUEsBAi0AFAAGAAgAAAAhAFr0LFu/AAAA&#10;FQEAAAsAAAAAAAAAAAAAAAAAHwEAAF9yZWxzLy5yZWxzUEsBAi0AFAAGAAgAAAAhAJ7C2Q3KAAAA&#10;4wAAAA8AAAAAAAAAAAAAAAAABwIAAGRycy9kb3ducmV2LnhtbFBLBQYAAAAAAwADALcAAAD+AgAA&#10;AAA=&#10;">
                  <v:stroke endarrow="block" endarrowwidth="narrow" endarrowlength="short" joinstyle="miter"/>
                </v:shape>
                <v:shape id="カギ線コネクタ 135" o:spid="_x0000_s1472" type="#_x0000_t34" style="position:absolute;left:69999;top:32479;width:1373;height:365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rKyQAAAOMAAAAPAAAAZHJzL2Rvd25yZXYueG1sRI9BT8Mw&#10;DIXvSPyHyEjcWAJs09Qtm9BEBVeyXbiZxmurNU7XhK78e3xA4mj7+b33bXZT6NRIQ2ojW3icGVDE&#10;VfQt1xaOh/JhBSplZI9dZLLwQwl229ubDRY+XvmDRpdrJSacCrTQ5NwXWqeqoYBpFntiuZ3iEDDL&#10;ONTaD3gV89DpJ2OWOmDLktBgT/uGqrP7Dha+Vu7yadzBv+3p8hrDWLp0Kq29v5te1qAyTflf/Pf9&#10;7qW+WS4W8+e5EQphkgXo7S8AAAD//wMAUEsBAi0AFAAGAAgAAAAhANvh9svuAAAAhQEAABMAAAAA&#10;AAAAAAAAAAAAAAAAAFtDb250ZW50X1R5cGVzXS54bWxQSwECLQAUAAYACAAAACEAWvQsW78AAAAV&#10;AQAACwAAAAAAAAAAAAAAAAAfAQAAX3JlbHMvLnJlbHNQSwECLQAUAAYACAAAACEAHxX6yskAAADj&#10;AAAADwAAAAAAAAAAAAAAAAAHAgAAZHJzL2Rvd25yZXYueG1sUEsFBgAAAAADAAMAtwAAAP0CAAAA&#10;AA==&#10;">
                  <v:stroke endarrow="block" endarrowwidth="narrow" endarrowlength="short"/>
                </v:shape>
                <v:shape id="カギ線コネクタ 149" o:spid="_x0000_s1473" type="#_x0000_t34" style="position:absolute;left:69999;top:17975;width:1373;height:361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M3yAAAAOMAAAAPAAAAZHJzL2Rvd25yZXYueG1sRI9Ba8JA&#10;FITvhf6H5Qm91U1UJERXEWlor65eenvNPpNg9m3MbmP677uC4HGYmW+Y9Xa0rRio941jBek0AUFc&#10;OtNwpeB0LN4zED4gG2wdk4I/8rDdvL6sMTfuxgcadKhEhLDPUUEdQpdL6cuaLPqp64ijd3a9xRBl&#10;X0nT4y3CbStnSbKUFhuOCzV2tK+pvOhfq+An09fvRB/N556uH84OhfbnQqm3ybhbgQg0hmf40f4y&#10;CmbpIl3OF2k2h/un+Afk5h8AAP//AwBQSwECLQAUAAYACAAAACEA2+H2y+4AAACFAQAAEwAAAAAA&#10;AAAAAAAAAAAAAAAAW0NvbnRlbnRfVHlwZXNdLnhtbFBLAQItABQABgAIAAAAIQBa9CxbvwAAABUB&#10;AAALAAAAAAAAAAAAAAAAAB8BAABfcmVscy8ucmVsc1BLAQItABQABgAIAAAAIQBWvsM3yAAAAOMA&#10;AAAPAAAAAAAAAAAAAAAAAAcCAABkcnMvZG93bnJldi54bWxQSwUGAAAAAAMAAwC3AAAA/AIAAAAA&#10;">
                  <v:stroke endarrow="block" endarrowwidth="narrow" endarrowlength="short"/>
                </v:shape>
                <v:shape id="カギ線コネクタ 164" o:spid="_x0000_s1474" type="#_x0000_t34" style="position:absolute;left:48853;top:14325;width:1692;height:2224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pdxwAAAOIAAAAPAAAAZHJzL2Rvd25yZXYueG1sRI/BbsIw&#10;EETvlfoP1iJxKzYckJtiEEKNyrWml9628ZJEjdchdkP4e1ypUo+jmXmj2ewm34mRhtgGNrBcKBDE&#10;VXAt1wY+TuWTBhETssMuMBm4UYTd9vFhg4ULV36n0aZaZAjHAg00KfWFlLFqyGNchJ44e+cweExZ&#10;DrV0A14z3HdypdRaemw5LzTY06Gh6tv+eANf2l4+lT25twNdXoMfSxvPpTHz2bR/AZFoSv/hv/bR&#10;GdBquXpWWq/h91K+A3J7BwAA//8DAFBLAQItABQABgAIAAAAIQDb4fbL7gAAAIUBAAATAAAAAAAA&#10;AAAAAAAAAAAAAABbQ29udGVudF9UeXBlc10ueG1sUEsBAi0AFAAGAAgAAAAhAFr0LFu/AAAAFQEA&#10;AAsAAAAAAAAAAAAAAAAAHwEAAF9yZWxzLy5yZWxzUEsBAi0AFAAGAAgAAAAhACHtWl3HAAAA4gAA&#10;AA8AAAAAAAAAAAAAAAAABwIAAGRycy9kb3ducmV2LnhtbFBLBQYAAAAAAwADALcAAAD7AgAAAAA=&#10;">
                  <v:stroke endarrow="block" endarrowwidth="narrow" endarrowlength="short"/>
                  <o:lock v:ext="edit" shapetype="f"/>
                </v:shape>
                <v:shape id="テキスト ボックス 96" o:spid="_x0000_s1475" type="#_x0000_t202" style="position:absolute;left:33960;width:36832;height:4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9m3yQAAAOMAAAAPAAAAZHJzL2Rvd25yZXYueG1sRE9La8JA&#10;EL4X+h+WKXirGx+kmrqKlApCoRjjweOYHZPF7GyaXTX9991Cocf53rNY9bYRN+q8caxgNExAEJdO&#10;G64UHIrN8wyED8gaG8ek4Js8rJaPDwvMtLtzTrd9qEQMYZ+hgjqENpPSlzVZ9EPXEkfu7DqLIZ5d&#10;JXWH9xhuGzlOklRaNBwbamzprabysr9aBesj5+/m6/O0y8+5KYp5wh/pRanBU79+BRGoD//iP/dW&#10;x/mTdDSdjGcvU/j9KQIglz8AAAD//wMAUEsBAi0AFAAGAAgAAAAhANvh9svuAAAAhQEAABMAAAAA&#10;AAAAAAAAAAAAAAAAAFtDb250ZW50X1R5cGVzXS54bWxQSwECLQAUAAYACAAAACEAWvQsW78AAAAV&#10;AQAACwAAAAAAAAAAAAAAAAAfAQAAX3JlbHMvLnJlbHNQSwECLQAUAAYACAAAACEAMwPZt8kAAADj&#10;AAAADwAAAAAAAAAAAAAAAAAHAgAAZHJzL2Rvd25yZXYueG1sUEsFBgAAAAADAAMAtwAAAP0CAAAA&#10;AA==&#10;" filled="f" stroked="f">
                  <v:textbox inset="0,0,0,0">
                    <w:txbxContent>
                      <w:p w14:paraId="14B49982" w14:textId="77777777" w:rsidR="009E7501" w:rsidRPr="007F0BE7" w:rsidRDefault="009E7501" w:rsidP="009E7501">
                        <w:pPr>
                          <w:spacing w:line="0" w:lineRule="atLeast"/>
                          <w:ind w:left="0" w:right="0"/>
                          <w:rPr>
                            <w:rFonts w:eastAsiaTheme="minorEastAsia"/>
                            <w:color w:val="0070C0"/>
                            <w:kern w:val="24"/>
                            <w:sz w:val="16"/>
                            <w:szCs w:val="16"/>
                          </w:rPr>
                        </w:pPr>
                        <w:r w:rsidRPr="007F0BE7">
                          <w:rPr>
                            <w:rFonts w:eastAsiaTheme="minorEastAsia"/>
                            <w:color w:val="0070C0"/>
                            <w:kern w:val="24"/>
                            <w:sz w:val="16"/>
                            <w:szCs w:val="16"/>
                          </w:rPr>
                          <w:t>[A-2] Downstream process</w:t>
                        </w:r>
                      </w:p>
                    </w:txbxContent>
                  </v:textbox>
                </v:shape>
                <v:rect id="正方形/長方形 98" o:spid="_x0000_s1476" style="position:absolute;left:84772;top:10223;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V7QzQAAAOMAAAAPAAAAZHJzL2Rvd25yZXYueG1sRI9BT8Mw&#10;DIXvSPyHyJO4sbRQYCvLpqkSaIdpEoUDR6sxbbfGKU3Yuv16fEDiaL/n9z4vVqPr1JGG0Ho2kE4T&#10;UMSVty3XBj7eX25noEJEtth5JgNnCrBaXl8tMLf+xG90LGOtJIRDjgaaGPtc61A15DBMfU8s2pcf&#10;HEYZh1rbAU8S7jp9lySP2mHL0tBgT0VD1aH8cQb220OalsVl/T3vXrNxuzvX/FkYczMZ18+gIo3x&#10;3/x3vbGC/3A/y9KnbC7Q8pMsQC9/AQAA//8DAFBLAQItABQABgAIAAAAIQDb4fbL7gAAAIUBAAAT&#10;AAAAAAAAAAAAAAAAAAAAAABbQ29udGVudF9UeXBlc10ueG1sUEsBAi0AFAAGAAgAAAAhAFr0LFu/&#10;AAAAFQEAAAsAAAAAAAAAAAAAAAAAHwEAAF9yZWxzLy5yZWxzUEsBAi0AFAAGAAgAAAAhAE+RXtDN&#10;AAAA4wAAAA8AAAAAAAAAAAAAAAAABwIAAGRycy9kb3ducmV2LnhtbFBLBQYAAAAAAwADALcAAAAB&#10;AwAAAAA=&#10;" fillcolor="#fbe5d6">
                  <v:textbox inset="0,0,0,0">
                    <w:txbxContent>
                      <w:p w14:paraId="6F71DF2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Melting</w:t>
                        </w:r>
                      </w:p>
                    </w:txbxContent>
                  </v:textbox>
                </v:rect>
                <v:shape id="カギ線コネクタ 71" o:spid="_x0000_s1477" type="#_x0000_t32" style="position:absolute;left:89090;top:11659;width:1395;height: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rZayAAAAOMAAAAPAAAAZHJzL2Rvd25yZXYueG1sRE9fT8Iw&#10;EH834Ts0R+KbdJsoOCjEQDALb4K8X9ZjW1ivo61s+umtiYmP9/t/y/VgWnEj5xvLCtJJAoK4tLrh&#10;SsHHcfcwB+EDssbWMin4Ig/r1ehuibm2Pb/T7RAqEUPY56igDqHLpfRlTQb9xHbEkTtbZzDE01VS&#10;O+xjuGllliTP0mDDsaHGjjY1lZfDp1FQbJ/S7Ht/7N3jm9lfi9PpetnslLofD68LEIGG8C/+cxc6&#10;zk/T+Ww2zZIX+P0pAiBXPwAAAP//AwBQSwECLQAUAAYACAAAACEA2+H2y+4AAACFAQAAEwAAAAAA&#10;AAAAAAAAAAAAAAAAW0NvbnRlbnRfVHlwZXNdLnhtbFBLAQItABQABgAIAAAAIQBa9CxbvwAAABUB&#10;AAALAAAAAAAAAAAAAAAAAB8BAABfcmVscy8ucmVsc1BLAQItABQABgAIAAAAIQB1JrZayAAAAOMA&#10;AAAPAAAAAAAAAAAAAAAAAAcCAABkcnMvZG93bnJldi54bWxQSwUGAAAAAAMAAwC3AAAA/AIAAAAA&#10;">
                  <v:stroke endarrow="block" endarrowwidth="narrow" endarrowlength="short" joinstyle="miter"/>
                  <o:lock v:ext="edit" shapetype="f"/>
                </v:shape>
                <v:rect id="正方形/長方形 14" o:spid="_x0000_s1478" style="position:absolute;left:26606;top:10223;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9hywAAAOIAAAAPAAAAZHJzL2Rvd25yZXYueG1sRI9Pa8JA&#10;FMTvgt9heUJvuokV/0RXkYClBxFMe+jxkX0m0ezbmN1q7KfvFoQeh5n5DbPadKYWN2pdZVlBPIpA&#10;EOdWV1wo+PzYDecgnEfWWFsmBQ9ysFn3eytMtL3zkW6ZL0SAsEtQQel9k0jp8pIMupFtiIN3sq1B&#10;H2RbSN3iPcBNLcdRNJUGKw4LJTaUlpRfsm+j4Ly/xHGW/myvi/pt0u0Pj4K/UqVeBt12CcJT5//D&#10;z/a7VjCZLqLZbB6/wt+lcAfk+hcAAP//AwBQSwECLQAUAAYACAAAACEA2+H2y+4AAACFAQAAEwAA&#10;AAAAAAAAAAAAAAAAAAAAW0NvbnRlbnRfVHlwZXNdLnhtbFBLAQItABQABgAIAAAAIQBa9CxbvwAA&#10;ABUBAAALAAAAAAAAAAAAAAAAAB8BAABfcmVscy8ucmVsc1BLAQItABQABgAIAAAAIQDVeN9hywAA&#10;AOIAAAAPAAAAAAAAAAAAAAAAAAcCAABkcnMvZG93bnJldi54bWxQSwUGAAAAAAMAAwC3AAAA/wIA&#10;AAAA&#10;" fillcolor="#fbe5d6">
                  <v:textbox inset="0,0,0,0">
                    <w:txbxContent>
                      <w:p w14:paraId="7E89B2BA"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 xml:space="preserve">Continuous </w:t>
                        </w:r>
                      </w:p>
                      <w:p w14:paraId="039A7D3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casting</w:t>
                        </w:r>
                      </w:p>
                    </w:txbxContent>
                  </v:textbox>
                </v:rect>
                <v:rect id="正方形/長方形 1" o:spid="_x0000_s1479" style="position:absolute;left:57277;top:1289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0rXyQAAAOMAAAAPAAAAZHJzL2Rvd25yZXYueG1sRE/NasJA&#10;EL4XfIdlhN7qJlWCia4iAaUHKTTtweOQHZNodjbNrhr79N1CweN8/7NcD6YVV+pdY1lBPIlAEJdW&#10;N1wp+PrcvsxBOI+ssbVMCu7kYL0aPS0x0/bGH3QtfCVCCLsMFdTed5mUrqzJoJvYjjhwR9sb9OHs&#10;K6l7vIVw08rXKEqkwYZDQ40d5TWV5+JiFJz25zgu8p/Nd9ruZsP+/V7xIVfqeTxsFiA8Df4h/ne/&#10;6TA/TefRNEnSGfz9FACQq18AAAD//wMAUEsBAi0AFAAGAAgAAAAhANvh9svuAAAAhQEAABMAAAAA&#10;AAAAAAAAAAAAAAAAAFtDb250ZW50X1R5cGVzXS54bWxQSwECLQAUAAYACAAAACEAWvQsW78AAAAV&#10;AQAACwAAAAAAAAAAAAAAAAAfAQAAX3JlbHMvLnJlbHNQSwECLQAUAAYACAAAACEAuOdK18kAAADj&#10;AAAADwAAAAAAAAAAAAAAAAAHAgAAZHJzL2Rvd25yZXYueG1sUEsFBgAAAAADAAMAtwAAAP0CAAAA&#10;AA==&#10;" fillcolor="#fbe5d6">
                  <v:textbox inset="0,0,0,0">
                    <w:txbxContent>
                      <w:p w14:paraId="58C15867"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Heat treatment</w:t>
                        </w:r>
                      </w:p>
                    </w:txbxContent>
                  </v:textbox>
                </v:rect>
                <v:rect id="正方形/長方形 50" o:spid="_x0000_s1480" style="position:absolute;left:57277;top:16541;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fCzAAAAOIAAAAPAAAAZHJzL2Rvd25yZXYueG1sRI9Ba8JA&#10;FITvhf6H5RV6093Y1NrUVSRg6UEE0x56fGRfk9Ts25hdNfbXdwtCj8PMfMPMl4NtxYl63zjWkIwV&#10;COLSmYYrDR/v69EMhA/IBlvHpOFCHpaL25s5ZsadeUenIlQiQthnqKEOocuk9GVNFv3YdcTR+3K9&#10;xRBlX0nT4znCbSsnSk2lxYbjQo0d5TWV++JoNXxv9klS5D+rw3P7mg6b7aXiz1zr+7th9QIi0BD+&#10;w9f2m9HwlM7Ug0rTR/i7FO+AXPwCAAD//wMAUEsBAi0AFAAGAAgAAAAhANvh9svuAAAAhQEAABMA&#10;AAAAAAAAAAAAAAAAAAAAAFtDb250ZW50X1R5cGVzXS54bWxQSwECLQAUAAYACAAAACEAWvQsW78A&#10;AAAVAQAACwAAAAAAAAAAAAAAAAAfAQAAX3JlbHMvLnJlbHNQSwECLQAUAAYACAAAACEATEFHwswA&#10;AADiAAAADwAAAAAAAAAAAAAAAAAHAgAAZHJzL2Rvd25yZXYueG1sUEsFBgAAAAADAAMAtwAAAAAD&#10;AAAAAA==&#10;" fillcolor="#fbe5d6">
                  <v:textbox inset="0,0,0,0">
                    <w:txbxContent>
                      <w:p w14:paraId="0C694994"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Cold rolling</w:t>
                        </w:r>
                      </w:p>
                    </w:txbxContent>
                  </v:textbox>
                </v:rect>
                <v:rect id="正方形/長方形 82" o:spid="_x0000_s1481" style="position:absolute;left:63880;top:1654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XzQAAAOMAAAAPAAAAZHJzL2Rvd25yZXYueG1sRI9BT8Mw&#10;DIXvSPsPkSdxY2lHB6Msm6ZKIA7TJAoHjlZj2rLG6Zqwdfx6fEDiaPv5vfetNqPr1ImG0Ho2kM4S&#10;UMSVty3XBt7fnm6WoEJEtth5JgMXCrBZT65WmFt/5lc6lbFWYsIhRwNNjH2udagachhmvieW26cf&#10;HEYZh1rbAc9i7jo9T5I77bBlSWiwp6Kh6lB+OwNfu0OalsXP9vjQPWfjbn+p+aMw5no6bh9BRRrj&#10;v/jv+8VK/eX9Il3cZplQCJMsQK9/AQAA//8DAFBLAQItABQABgAIAAAAIQDb4fbL7gAAAIUBAAAT&#10;AAAAAAAAAAAAAAAAAAAAAABbQ29udGVudF9UeXBlc10ueG1sUEsBAi0AFAAGAAgAAAAhAFr0LFu/&#10;AAAAFQEAAAsAAAAAAAAAAAAAAAAAHwEAAF9yZWxzLy5yZWxzUEsBAi0AFAAGAAgAAAAhAAOGD5fN&#10;AAAA4wAAAA8AAAAAAAAAAAAAAAAABwIAAGRycy9kb3ducmV2LnhtbFBLBQYAAAAAAwADALcAAAAB&#10;AwAAAAA=&#10;" fillcolor="#fbe5d6">
                  <v:textbox inset="0,0,0,0">
                    <w:txbxContent>
                      <w:p w14:paraId="3E38644B"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Annealing</w:t>
                        </w:r>
                      </w:p>
                    </w:txbxContent>
                  </v:textbox>
                </v:rect>
                <v:rect id="正方形/長方形 83" o:spid="_x0000_s1482" style="position:absolute;left:63880;top:23780;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L3SywAAAOIAAAAPAAAAZHJzL2Rvd25yZXYueG1sRI9Ba8JA&#10;FITvQv/D8oTedBMxJY2uIgFLDyI07aHHR/aZRLNv0+yqsb/eLRQ8DjPzDbNcD6YVF+pdY1lBPI1A&#10;EJdWN1wp+PrcTlIQziNrbC2Tghs5WK+eRkvMtL3yB10KX4kAYZehgtr7LpPSlTUZdFPbEQfvYHuD&#10;Psi+krrHa4CbVs6i6EUabDgs1NhRXlN5Ks5GwXF3iuMi/938vLZv82G3v1X8nSv1PB42CxCeBv8I&#10;/7fftYJ0lsRJGs0T+LsU7oBc3QEAAP//AwBQSwECLQAUAAYACAAAACEA2+H2y+4AAACFAQAAEwAA&#10;AAAAAAAAAAAAAAAAAAAAW0NvbnRlbnRfVHlwZXNdLnhtbFBLAQItABQABgAIAAAAIQBa9CxbvwAA&#10;ABUBAAALAAAAAAAAAAAAAAAAAB8BAABfcmVscy8ucmVsc1BLAQItABQABgAIAAAAIQCuFL3SywAA&#10;AOIAAAAPAAAAAAAAAAAAAAAAAAcCAABkcnMvZG93bnJldi54bWxQSwUGAAAAAAMAAwC3AAAA/wIA&#10;AAAA&#10;" fillcolor="#fbe5d6">
                  <v:textbox inset="0,0,0,0">
                    <w:txbxContent>
                      <w:p w14:paraId="146C6D90"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Hot dip galvanizing</w:t>
                        </w:r>
                      </w:p>
                    </w:txbxContent>
                  </v:textbox>
                </v:rect>
                <v:rect id="正方形/長方形 84" o:spid="_x0000_s1483" style="position:absolute;left:63880;top:3105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vZyAAAAOMAAAAPAAAAZHJzL2Rvd25yZXYueG1sRE/NasJA&#10;EL4X+g7LFLzVzVYJNbqKBCoepNDUg8chOybR7Gya3Wrs03cLBY/z/c9iNdhWXKj3jWMNapyAIC6d&#10;abjSsP98e34F4QOywdYxabiRh9Xy8WGBmXFX/qBLESoRQ9hnqKEOocuk9GVNFv3YdcSRO7reYohn&#10;X0nT4zWG21a+JEkqLTYcG2rsKK+pPBffVsNpd1aqyH/WX7N2Mx1277eKD7nWo6dhPQcRaAh38b97&#10;a+L8iUpTlSg1gb+fIgBy+QsAAP//AwBQSwECLQAUAAYACAAAACEA2+H2y+4AAACFAQAAEwAAAAAA&#10;AAAAAAAAAAAAAAAAW0NvbnRlbnRfVHlwZXNdLnhtbFBLAQItABQABgAIAAAAIQBa9CxbvwAAABUB&#10;AAALAAAAAAAAAAAAAAAAAB8BAABfcmVscy8ucmVsc1BLAQItABQABgAIAAAAIQAxnuvZyAAAAOMA&#10;AAAPAAAAAAAAAAAAAAAAAAcCAABkcnMvZG93bnJldi54bWxQSwUGAAAAAAMAAwC3AAAA/AIAAAAA&#10;" fillcolor="#fbe5d6">
                  <v:textbox inset="0,0,0,0">
                    <w:txbxContent>
                      <w:p w14:paraId="1EB3D866"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Electro galvanizing</w:t>
                        </w:r>
                      </w:p>
                    </w:txbxContent>
                  </v:textbox>
                </v:rect>
                <v:rect id="正方形/長方形 48" o:spid="_x0000_s1484" style="position:absolute;left:39719;top:1289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2ywAAAOIAAAAPAAAAZHJzL2Rvd25yZXYueG1sRI/NasJA&#10;FIX3Qt9huIXuzCSNLSY6igQsXUjBtIsuL5lrkpq5EzNTjX36zkJweTh/fMv1aDpxpsG1lhUkUQyC&#10;uLK65VrB1+d2OgfhPLLGzjIpuJKD9ephssRc2wvv6Vz6WoQRdjkqaLzvcyld1ZBBF9meOHgHOxj0&#10;QQ611ANewrjp5HMcv0qDLYeHBnsqGqqO5a9R8LM7JklZ/G1OWfc2G3cf15q/C6WeHsfNAoSn0d/D&#10;t/a7VvCSpulsnmUBIiAFHJCrfwAAAP//AwBQSwECLQAUAAYACAAAACEA2+H2y+4AAACFAQAAEwAA&#10;AAAAAAAAAAAAAAAAAAAAW0NvbnRlbnRfVHlwZXNdLnhtbFBLAQItABQABgAIAAAAIQBa9CxbvwAA&#10;ABUBAAALAAAAAAAAAAAAAAAAAB8BAABfcmVscy8ucmVsc1BLAQItABQABgAIAAAAIQCmx/+2ywAA&#10;AOIAAAAPAAAAAAAAAAAAAAAAAAcCAABkcnMvZG93bnJldi54bWxQSwUGAAAAAAMAAwC3AAAA/wIA&#10;AAAA&#10;" fillcolor="#fbe5d6">
                  <v:textbox inset="0,0,0,0">
                    <w:txbxContent>
                      <w:p w14:paraId="74818589"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Heating</w:t>
                        </w:r>
                      </w:p>
                    </w:txbxContent>
                  </v:textbox>
                </v:rect>
                <v:rect id="正方形/長方形 49" o:spid="_x0000_s1485" style="position:absolute;left:44894;top:12890;width:3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WWfzAAAAOMAAAAPAAAAZHJzL2Rvd25yZXYueG1sRI9Pa8JA&#10;FMTvgt9heYXe6iba+id1FQm09CCC0YPHR/Y1Sc2+jdmtRj+9Wyh4HGbmN8x82ZlanKl1lWUF8SAC&#10;QZxbXXGhYL/7eJmCcB5ZY22ZFFzJwXLR780x0fbCWzpnvhABwi5BBaX3TSKly0sy6Aa2IQ7et20N&#10;+iDbQuoWLwFuajmMorE0WHFYKLGhtKT8mP0aBT/rYxxn6W11mtWfr916cy34kCr1/NSt3kF46vwj&#10;/N/+0goCcRhNJqO3Efx9Cn9ALu4AAAD//wMAUEsBAi0AFAAGAAgAAAAhANvh9svuAAAAhQEAABMA&#10;AAAAAAAAAAAAAAAAAAAAAFtDb250ZW50X1R5cGVzXS54bWxQSwECLQAUAAYACAAAACEAWvQsW78A&#10;AAAVAQAACwAAAAAAAAAAAAAAAAAfAQAAX3JlbHMvLnJlbHNQSwECLQAUAAYACAAAACEAi3lln8wA&#10;AADjAAAADwAAAAAAAAAAAAAAAAAHAgAAZHJzL2Rvd25yZXYueG1sUEsFBgAAAAADAAMAtwAAAAAD&#10;AAAAAA==&#10;" fillcolor="#fbe5d6">
                  <v:textbox inset="0,0,0,0">
                    <w:txbxContent>
                      <w:p w14:paraId="27ECD9B9" w14:textId="77777777" w:rsidR="009E7501" w:rsidRPr="007F0BE7" w:rsidRDefault="009E7501" w:rsidP="009E7501">
                        <w:pPr>
                          <w:spacing w:line="0" w:lineRule="atLeast"/>
                          <w:ind w:left="0" w:right="0"/>
                          <w:jc w:val="center"/>
                          <w:rPr>
                            <w:rFonts w:eastAsia="游ゴシック"/>
                            <w:color w:val="000000" w:themeColor="text1"/>
                            <w:sz w:val="16"/>
                            <w:szCs w:val="16"/>
                          </w:rPr>
                        </w:pPr>
                        <w:r w:rsidRPr="007F0BE7">
                          <w:rPr>
                            <w:rFonts w:eastAsia="游ゴシック"/>
                            <w:color w:val="000000" w:themeColor="text1"/>
                            <w:sz w:val="16"/>
                            <w:szCs w:val="16"/>
                          </w:rPr>
                          <w:t>Hot rolling</w:t>
                        </w:r>
                      </w:p>
                    </w:txbxContent>
                  </v:textbox>
                </v:rect>
                <v:roundrect id="角丸四角形 61" o:spid="_x0000_s1486" style="position:absolute;left:50546;top:24447;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tuxwAAAOEAAAAPAAAAZHJzL2Rvd25yZXYueG1sRI9fa8Iw&#10;FMXfB36HcAXfZqpUqdUoRRBEBmM6fb4217bY3JQm1vrtl8Fgj4fz58dZbXpTi45aV1lWMBlHIIhz&#10;qysuFHyfdu8JCOeRNdaWScGLHGzWg7cVpto++Yu6oy9EGGGXooLS+yaV0uUlGXRj2xAH72Zbgz7I&#10;tpC6xWcYN7WcRtFcGqw4EEpsaFtSfj8+TOB22eUgL9d6bj937pR9JOeHSZQaDftsCcJT7//Df+29&#10;VjCbzOI4iRfw+yi8Abn+AQAA//8DAFBLAQItABQABgAIAAAAIQDb4fbL7gAAAIUBAAATAAAAAAAA&#10;AAAAAAAAAAAAAABbQ29udGVudF9UeXBlc10ueG1sUEsBAi0AFAAGAAgAAAAhAFr0LFu/AAAAFQEA&#10;AAsAAAAAAAAAAAAAAAAAHwEAAF9yZWxzLy5yZWxzUEsBAi0AFAAGAAgAAAAhAOH8K27HAAAA4QAA&#10;AA8AAAAAAAAAAAAAAAAABwIAAGRycy9kb3ducmV2LnhtbFBLBQYAAAAAAwADALcAAAD7AgAAAAA=&#10;" fillcolor="#c1e5f5">
                  <v:stroke joinstyle="miter"/>
                  <v:textbox inset="0,0,0,0">
                    <w:txbxContent>
                      <w:p w14:paraId="446958E9" w14:textId="77777777" w:rsidR="009E7501" w:rsidRPr="007F0BE7" w:rsidRDefault="009E7501" w:rsidP="009E7501">
                        <w:pPr>
                          <w:spacing w:line="0" w:lineRule="atLeast"/>
                          <w:ind w:left="0" w:right="0"/>
                          <w:jc w:val="center"/>
                          <w:rPr>
                            <w:rFonts w:eastAsia="游ゴシック"/>
                            <w:color w:val="000000"/>
                            <w:sz w:val="16"/>
                            <w:szCs w:val="16"/>
                          </w:rPr>
                        </w:pPr>
                        <w:r w:rsidRPr="007F0BE7">
                          <w:rPr>
                            <w:rFonts w:eastAsia="游ゴシック"/>
                            <w:color w:val="000000"/>
                            <w:sz w:val="16"/>
                            <w:szCs w:val="16"/>
                          </w:rPr>
                          <w:t>Hot-rolled steel sheet</w:t>
                        </w:r>
                      </w:p>
                    </w:txbxContent>
                  </v:textbox>
                </v:roundrect>
                <v:roundrect id="角丸四角形 62" o:spid="_x0000_s1487" style="position:absolute;left:50546;top:28003;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iM8yAAAAOIAAAAPAAAAZHJzL2Rvd25yZXYueG1sRI9NS8NA&#10;EIbvQv/DMgVvdtOylDR2W0KhICKIrfY8ZsckmJ0N2W0a/71zEDy+vF882/3kOzXSENvAFpaLDBRx&#10;FVzLtYX38/EhBxUTssMuMFn4oQj73exui4ULN36j8ZRqJSMcC7TQpNQXWseqIY9xEXpi8b7C4DGJ&#10;HGrtBrzJuO/0KsvW2mPL8tBgT4eGqu/T1cvvWF6e9eWzW4fXYzyXL/nH1efW3s+n8hFUoin9h//a&#10;T86CMWazNBsjEIIkOKB3vwAAAP//AwBQSwECLQAUAAYACAAAACEA2+H2y+4AAACFAQAAEwAAAAAA&#10;AAAAAAAAAAAAAAAAW0NvbnRlbnRfVHlwZXNdLnhtbFBLAQItABQABgAIAAAAIQBa9CxbvwAAABUB&#10;AAALAAAAAAAAAAAAAAAAAB8BAABfcmVscy8ucmVsc1BLAQItABQABgAIAAAAIQB5piM8yAAAAOIA&#10;AAAPAAAAAAAAAAAAAAAAAAcCAABkcnMvZG93bnJldi54bWxQSwUGAAAAAAMAAwC3AAAA/AIAAAAA&#10;" fillcolor="#c1e5f5">
                  <v:stroke joinstyle="miter"/>
                  <v:textbox inset="0,0,0,0">
                    <w:txbxContent>
                      <w:p w14:paraId="1884C028"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 xml:space="preserve">Carbon steel bar/wire rod </w:t>
                        </w:r>
                      </w:p>
                    </w:txbxContent>
                  </v:textbox>
                </v:roundrect>
                <v:roundrect id="角丸四角形 65" o:spid="_x0000_s1488" style="position:absolute;left:50546;top:31559;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3lyAAAAOIAAAAPAAAAZHJzL2Rvd25yZXYueG1sRI9fa8Iw&#10;FMXfhX2HcAd701ShJatGKQNhjMGYOp+vzbUtNjelibX79stA8PFw/vw4q81oWzFQ7xvHGuazBARx&#10;6UzDlYbDfjtVIHxANtg6Jg2/5GGzfpqsMDfuxt807EIl4gj7HDXUIXS5lL6syaKfuY44emfXWwxR&#10;9pU0Pd7iuG3lIkkyabHhSKixo7eaysvuaiN3KI4f8nhqM/e19fviU/1crdL65XksliACjeERvrff&#10;jQb1ms3TRapS+L8U74Bc/wEAAP//AwBQSwECLQAUAAYACAAAACEA2+H2y+4AAACFAQAAEwAAAAAA&#10;AAAAAAAAAAAAAAAAW0NvbnRlbnRfVHlwZXNdLnhtbFBLAQItABQABgAIAAAAIQBa9CxbvwAAABUB&#10;AAALAAAAAAAAAAAAAAAAAB8BAABfcmVscy8ucmVsc1BLAQItABQABgAIAAAAIQAD6N3lyAAAAOIA&#10;AAAPAAAAAAAAAAAAAAAAAAcCAABkcnMvZG93bnJldi54bWxQSwUGAAAAAAMAAwC3AAAA/AIAAAAA&#10;" fillcolor="#c1e5f5">
                  <v:stroke joinstyle="miter"/>
                  <v:textbox inset="0,0,0,0">
                    <w:txbxContent>
                      <w:p w14:paraId="37CC8C62"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 xml:space="preserve">Special steel bar </w:t>
                        </w:r>
                      </w:p>
                    </w:txbxContent>
                  </v:textbox>
                </v:roundrect>
                <v:roundrect id="角丸四角形 115" o:spid="_x0000_s1489" style="position:absolute;left:50546;top:35147;width:82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M6yQAAAOMAAAAPAAAAZHJzL2Rvd25yZXYueG1sRI9Ba8JA&#10;EIXvQv/DMoXedNcgIURXCQWhlIKorecxOybB7GzIrjH9965Q6HHmvXnfm9VmtK0YqPeNYw3zmQJB&#10;XDrTcKXh+7idZiB8QDbYOiYNv+Rhs36ZrDA37s57Gg6hEjGEfY4a6hC6XEpf1mTRz1xHHLWL6y2G&#10;OPaVND3eY7htZaJUKi02HAk1dvReU3k93GzkDsXpU57Obep2W38svrKfm820fnsdiyWIQGP4N/9d&#10;f5hYP8lUskjnagHPn+IC5PoBAAD//wMAUEsBAi0AFAAGAAgAAAAhANvh9svuAAAAhQEAABMAAAAA&#10;AAAAAAAAAAAAAAAAAFtDb250ZW50X1R5cGVzXS54bWxQSwECLQAUAAYACAAAACEAWvQsW78AAAAV&#10;AQAACwAAAAAAAAAAAAAAAAAfAQAAX3JlbHMvLnJlbHNQSwECLQAUAAYACAAAACEA/K2jOskAAADj&#10;AAAADwAAAAAAAAAAAAAAAAAHAgAAZHJzL2Rvd25yZXYueG1sUEsFBgAAAAADAAMAtwAAAP0CAAAA&#10;AA==&#10;" fillcolor="#c1e5f5">
                  <v:stroke joinstyle="miter"/>
                  <v:textbox inset="0,0,0,0">
                    <w:txbxContent>
                      <w:p w14:paraId="3D325AE0" w14:textId="77777777" w:rsidR="009E7501" w:rsidRPr="007F0BE7" w:rsidRDefault="009E7501" w:rsidP="009E7501">
                        <w:pPr>
                          <w:spacing w:line="0" w:lineRule="atLeast"/>
                          <w:ind w:left="0" w:right="0"/>
                          <w:jc w:val="center"/>
                          <w:rPr>
                            <w:rFonts w:eastAsia="游ゴシック"/>
                            <w:color w:val="000000"/>
                            <w:sz w:val="16"/>
                            <w:szCs w:val="16"/>
                            <w:lang w:val="nl-NL"/>
                          </w:rPr>
                        </w:pPr>
                        <w:r w:rsidRPr="007F0BE7">
                          <w:rPr>
                            <w:rFonts w:eastAsia="游ゴシック"/>
                            <w:color w:val="000000"/>
                            <w:sz w:val="16"/>
                            <w:szCs w:val="16"/>
                            <w:lang w:val="nl-NL"/>
                          </w:rPr>
                          <w:t>Stainless steel sheet/bar</w:t>
                        </w:r>
                      </w:p>
                    </w:txbxContent>
                  </v:textbox>
                </v:roundrect>
                <v:shape id="フローチャート: 処理 102" o:spid="_x0000_s1490" type="#_x0000_t109" style="position:absolute;left:-4220;top:3409;width:27433;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DKygAAAOIAAAAPAAAAZHJzL2Rvd25yZXYueG1sRI/dagIx&#10;FITvhb5DOIXeabbV/WFrlCoI0mJB296fbk43i5uTZZPq9u2NUPBymJlvmPlysK04Ue8bxwoeJwkI&#10;4srphmsFnx+bcQHCB2SNrWNS8Ecelou70RxL7c68p9Mh1CJC2JeowITQlVL6ypBFP3EdcfR+XG8x&#10;RNnXUvd4jnDbyqckyaTFhuOCwY7Whqrj4dcqwGKTp9nXfrvzpnjld5u/HVffSj3cDy/PIAIN4Rb+&#10;b2+1gjSdTbPZNM/heineAbm4AAAA//8DAFBLAQItABQABgAIAAAAIQDb4fbL7gAAAIUBAAATAAAA&#10;AAAAAAAAAAAAAAAAAABbQ29udGVudF9UeXBlc10ueG1sUEsBAi0AFAAGAAgAAAAhAFr0LFu/AAAA&#10;FQEAAAsAAAAAAAAAAAAAAAAAHwEAAF9yZWxzLy5yZWxzUEsBAi0AFAAGAAgAAAAhANAowMrKAAAA&#10;4gAAAA8AAAAAAAAAAAAAAAAABwIAAGRycy9kb3ducmV2LnhtbFBLBQYAAAAAAwADALcAAAD+AgAA&#10;AAA=&#10;" filled="f" stroked="f" strokeweight="1pt">
                  <v:textbox inset="0,0,0,0">
                    <w:txbxContent>
                      <w:p w14:paraId="4FD523F5"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Basic Oxygen Furnace process</w:t>
                        </w:r>
                      </w:p>
                    </w:txbxContent>
                  </v:textbox>
                </v:shape>
                <v:shape id="フローチャート: 処理 103" o:spid="_x0000_s1491" type="#_x0000_t109" style="position:absolute;left:-4412;top:33355;width:2242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9GIxgAAAOIAAAAPAAAAZHJzL2Rvd25yZXYueG1sRE9da8Iw&#10;FH0f+B/CFfY2U0VrqEbZBEE2Jujm+7W5NsXmpjSZdv9+eRj4eDjfy3XvGnGjLtSeNYxHGQji0pua&#10;Kw3fX9sXBSJEZIONZ9LwSwHWq8HTEgvj73yg2zFWIoVwKFCDjbEtpAylJYdh5FvixF185zAm2FXS&#10;dHhP4a6RkyzLpcOaU4PFljaWyuvxx2lAtZ3P8tNh9xmseue9m39c385aPw/71wWISH18iP/dO6NB&#10;jWeTXE1V2pwupTsgV38AAAD//wMAUEsBAi0AFAAGAAgAAAAhANvh9svuAAAAhQEAABMAAAAAAAAA&#10;AAAAAAAAAAAAAFtDb250ZW50X1R5cGVzXS54bWxQSwECLQAUAAYACAAAACEAWvQsW78AAAAVAQAA&#10;CwAAAAAAAAAAAAAAAAAfAQAAX3JlbHMvLnJlbHNQSwECLQAUAAYACAAAACEAXRfRiMYAAADiAAAA&#10;DwAAAAAAAAAAAAAAAAAHAgAAZHJzL2Rvd25yZXYueG1sUEsFBgAAAAADAAMAtwAAAPoCAAAAAA==&#10;" filled="f" stroked="f" strokeweight="1pt">
                  <v:textbox inset="0,0,0,0">
                    <w:txbxContent>
                      <w:p w14:paraId="3ED14D03"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Electric Arc Furnace process</w:t>
                        </w:r>
                      </w:p>
                    </w:txbxContent>
                  </v:textbox>
                </v:shape>
                <v:shape id="フローチャート: 処理 111" o:spid="_x0000_s1492" type="#_x0000_t109" style="position:absolute;left:-3974;top:15539;width:20143;height:29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Tr0xwAAAOMAAAAPAAAAZHJzL2Rvd25yZXYueG1sRE9bS8Mw&#10;FH4X/A/hCL65dF7WWJcNFQrD4WC392NzbMqak9LErv57Iwg+nu9+5svRtWKgPjSeNUwnGQjiypuG&#10;aw2HfXmjQISIbLD1TBq+KcBycXkxx8L4M29p2MVapBAOBWqwMXaFlKGy5DBMfEecuE/fO4zp7Gtp&#10;ejyncNfK2yybSYcNpwaLHb1aqk67L6cBVZk/zI7b1Xuw6o03Ll+fXj60vr4an59ARBrjv/jPvTJp&#10;vsqnmXpUd/fw+1MCQC5+AAAA//8DAFBLAQItABQABgAIAAAAIQDb4fbL7gAAAIUBAAATAAAAAAAA&#10;AAAAAAAAAAAAAABbQ29udGVudF9UeXBlc10ueG1sUEsBAi0AFAAGAAgAAAAhAFr0LFu/AAAAFQEA&#10;AAsAAAAAAAAAAAAAAAAAHwEAAF9yZWxzLy5yZWxzUEsBAi0AFAAGAAgAAAAhALqZOvTHAAAA4wAA&#10;AA8AAAAAAAAAAAAAAAAABwIAAGRycy9kb3ducmV2LnhtbFBLBQYAAAAAAwADALcAAAD7AgAAAAA=&#10;" filled="f" stroked="f" strokeweight="1pt">
                  <v:textbox inset="0,0,0,0">
                    <w:txbxContent>
                      <w:p w14:paraId="7E845237"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Natural gas-based DRI</w:t>
                        </w:r>
                      </w:p>
                    </w:txbxContent>
                  </v:textbox>
                </v:shape>
                <v:shape id="フローチャート: 処理 112" o:spid="_x0000_s1493" type="#_x0000_t109" style="position:absolute;left:-4220;top:24321;width:18750;height:2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TxwAAAOMAAAAPAAAAZHJzL2Rvd25yZXYueG1sRE/da8Iw&#10;EH8X9j+EG+xN03ZMa2eUbSCIw4Ff77fm1hSbS2kyrf+9EQZ7vN/3zRa9bcSZOl87VpCOEhDEpdM1&#10;VwoO++UwB+EDssbGMSm4kofF/GEww0K7C2/pvAuViCHsC1RgQmgLKX1pyKIfuZY4cj+usxji2VVS&#10;d3iJ4baRWZKMpcWaY4PBlj4Mlafdr1WA+XLyMj5uVxtv8jV/2cnn6f1bqafH/u0VRKA+/Iv/3Csd&#10;5ydZmqX5NHuG+08RADm/AQAA//8DAFBLAQItABQABgAIAAAAIQDb4fbL7gAAAIUBAAATAAAAAAAA&#10;AAAAAAAAAAAAAABbQ29udGVudF9UeXBlc10ueG1sUEsBAi0AFAAGAAgAAAAhAFr0LFu/AAAAFQEA&#10;AAsAAAAAAAAAAAAAAAAAHwEAAF9yZWxzLy5yZWxzUEsBAi0AFAAGAAgAAAAhAD9W1tPHAAAA4wAA&#10;AA8AAAAAAAAAAAAAAAAABwIAAGRycy9kb3ducmV2LnhtbFBLBQYAAAAAAwADALcAAAD7AgAAAAA=&#10;" filled="f" stroked="f" strokeweight="1pt">
                  <v:textbox inset="0,0,0,0">
                    <w:txbxContent>
                      <w:p w14:paraId="3552F7ED" w14:textId="77777777" w:rsidR="009E7501" w:rsidRPr="007F0BE7" w:rsidRDefault="009E7501" w:rsidP="009E7501">
                        <w:pPr>
                          <w:spacing w:line="0" w:lineRule="atLeast"/>
                          <w:ind w:left="0" w:right="0"/>
                          <w:rPr>
                            <w:rFonts w:eastAsia="游ゴシック"/>
                            <w:color w:val="000000" w:themeColor="text1"/>
                            <w:sz w:val="16"/>
                            <w:szCs w:val="16"/>
                          </w:rPr>
                        </w:pPr>
                        <w:r w:rsidRPr="007F0BE7">
                          <w:rPr>
                            <w:rFonts w:eastAsia="游ゴシック"/>
                            <w:color w:val="000000" w:themeColor="text1"/>
                            <w:sz w:val="16"/>
                            <w:szCs w:val="16"/>
                          </w:rPr>
                          <w:t>Hydrogen gas-based DRI</w:t>
                        </w:r>
                      </w:p>
                    </w:txbxContent>
                  </v:textbox>
                </v:shape>
                <w10:anchorlock/>
              </v:group>
            </w:pict>
          </mc:Fallback>
        </mc:AlternateContent>
      </w:r>
    </w:p>
    <w:p w14:paraId="07E320F3" w14:textId="77777777" w:rsidR="00014660" w:rsidRPr="004A07B5" w:rsidRDefault="00014660" w:rsidP="00014660">
      <w:pPr>
        <w:ind w:left="0"/>
        <w:rPr>
          <w:lang w:eastAsia="ja-JP"/>
        </w:rPr>
      </w:pPr>
    </w:p>
    <w:p w14:paraId="7BCFA0F9" w14:textId="77777777" w:rsidR="00FD35C4" w:rsidRPr="004A07B5" w:rsidRDefault="00FD35C4">
      <w:pPr>
        <w:suppressAutoHyphens w:val="0"/>
        <w:spacing w:after="0" w:line="240" w:lineRule="auto"/>
        <w:ind w:left="0" w:right="0"/>
        <w:jc w:val="left"/>
        <w:rPr>
          <w:bCs/>
          <w:lang w:eastAsia="de-DE"/>
        </w:rPr>
      </w:pPr>
      <w:bookmarkStart w:id="658" w:name="_Ref195633831"/>
      <w:r w:rsidRPr="004A07B5">
        <w:br w:type="page"/>
      </w:r>
    </w:p>
    <w:p w14:paraId="2F73C074" w14:textId="425AA13B" w:rsidR="00014660" w:rsidRPr="004A07B5" w:rsidRDefault="001C31DA" w:rsidP="001C31DA">
      <w:pPr>
        <w:pStyle w:val="affff9"/>
      </w:pPr>
      <w:r w:rsidRPr="004A07B5">
        <w:lastRenderedPageBreak/>
        <w:t xml:space="preserve">Figure </w:t>
      </w:r>
      <w:r w:rsidRPr="004A07B5">
        <w:fldChar w:fldCharType="begin"/>
      </w:r>
      <w:r w:rsidRPr="004A07B5">
        <w:instrText xml:space="preserve"> SEQ Figure \* ARABIC </w:instrText>
      </w:r>
      <w:r w:rsidRPr="004A07B5">
        <w:fldChar w:fldCharType="separate"/>
      </w:r>
      <w:r w:rsidR="00D36E2E" w:rsidRPr="004A07B5">
        <w:rPr>
          <w:noProof/>
        </w:rPr>
        <w:t>15</w:t>
      </w:r>
      <w:r w:rsidRPr="004A07B5">
        <w:fldChar w:fldCharType="end"/>
      </w:r>
      <w:bookmarkEnd w:id="658"/>
      <w:r w:rsidRPr="004A07B5">
        <w:t xml:space="preserve">: </w:t>
      </w:r>
      <w:r w:rsidR="00014660" w:rsidRPr="004A07B5">
        <w:rPr>
          <w:lang w:eastAsia="ja-JP"/>
        </w:rPr>
        <w:t>A system boundary of aluminium material production stage</w:t>
      </w:r>
    </w:p>
    <w:p w14:paraId="06AAE222" w14:textId="77777777" w:rsidR="00014660" w:rsidRPr="004A07B5" w:rsidRDefault="00014660" w:rsidP="00F15917">
      <w:pPr>
        <w:rPr>
          <w:lang w:eastAsia="ja-JP"/>
        </w:rPr>
      </w:pPr>
      <w:r w:rsidRPr="004A07B5">
        <w:rPr>
          <w:noProof/>
          <w:lang w:eastAsia="ja-JP"/>
        </w:rPr>
        <mc:AlternateContent>
          <mc:Choice Requires="wpg">
            <w:drawing>
              <wp:inline distT="0" distB="0" distL="0" distR="0" wp14:anchorId="004FDD67" wp14:editId="6D9C3EFD">
                <wp:extent cx="5975341" cy="3434316"/>
                <wp:effectExtent l="0" t="0" r="26035" b="13970"/>
                <wp:docPr id="1489951730" name="グループ化 4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75341" cy="3434316"/>
                          <a:chOff x="0" y="0"/>
                          <a:chExt cx="83247" cy="34215"/>
                        </a:xfrm>
                      </wpg:grpSpPr>
                      <wps:wsp>
                        <wps:cNvPr id="1261748245" name="角丸四角形 86"/>
                        <wps:cNvSpPr>
                          <a:spLocks noChangeArrowheads="1"/>
                        </wps:cNvSpPr>
                        <wps:spPr bwMode="auto">
                          <a:xfrm>
                            <a:off x="990" y="5219"/>
                            <a:ext cx="5400" cy="2880"/>
                          </a:xfrm>
                          <a:prstGeom prst="roundRect">
                            <a:avLst>
                              <a:gd name="adj" fmla="val 16667"/>
                            </a:avLst>
                          </a:prstGeom>
                          <a:solidFill>
                            <a:srgbClr val="C1E5F5"/>
                          </a:solidFill>
                          <a:ln w="9525">
                            <a:solidFill>
                              <a:srgbClr val="000000"/>
                            </a:solidFill>
                            <a:miter lim="800000"/>
                            <a:headEnd/>
                            <a:tailEnd/>
                          </a:ln>
                        </wps:spPr>
                        <wps:txbx>
                          <w:txbxContent>
                            <w:p w14:paraId="621716B8"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Bauxite</w:t>
                              </w:r>
                            </w:p>
                          </w:txbxContent>
                        </wps:txbx>
                        <wps:bodyPr rot="0" vert="horz" wrap="square" lIns="0" tIns="0" rIns="0" bIns="0" anchor="ctr" anchorCtr="0" upright="1">
                          <a:noAutofit/>
                        </wps:bodyPr>
                      </wps:wsp>
                      <wps:wsp>
                        <wps:cNvPr id="647685433" name="角丸四角形 87"/>
                        <wps:cNvSpPr>
                          <a:spLocks noChangeArrowheads="1"/>
                        </wps:cNvSpPr>
                        <wps:spPr bwMode="auto">
                          <a:xfrm>
                            <a:off x="990" y="8534"/>
                            <a:ext cx="5400" cy="2880"/>
                          </a:xfrm>
                          <a:prstGeom prst="roundRect">
                            <a:avLst>
                              <a:gd name="adj" fmla="val 16667"/>
                            </a:avLst>
                          </a:prstGeom>
                          <a:solidFill>
                            <a:srgbClr val="C1E5F5"/>
                          </a:solidFill>
                          <a:ln w="9525">
                            <a:solidFill>
                              <a:srgbClr val="000000"/>
                            </a:solidFill>
                            <a:miter lim="800000"/>
                            <a:headEnd/>
                            <a:tailEnd/>
                          </a:ln>
                        </wps:spPr>
                        <wps:txbx>
                          <w:txbxContent>
                            <w:p w14:paraId="746A3427"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Calcined lime</w:t>
                              </w:r>
                            </w:p>
                          </w:txbxContent>
                        </wps:txbx>
                        <wps:bodyPr rot="0" vert="horz" wrap="square" lIns="0" tIns="0" rIns="0" bIns="0" anchor="ctr" anchorCtr="0" upright="1">
                          <a:noAutofit/>
                        </wps:bodyPr>
                      </wps:wsp>
                      <wps:wsp>
                        <wps:cNvPr id="170436317" name="角丸四角形 91"/>
                        <wps:cNvSpPr>
                          <a:spLocks noChangeArrowheads="1"/>
                        </wps:cNvSpPr>
                        <wps:spPr bwMode="auto">
                          <a:xfrm>
                            <a:off x="8686" y="19773"/>
                            <a:ext cx="5760" cy="2880"/>
                          </a:xfrm>
                          <a:prstGeom prst="roundRect">
                            <a:avLst>
                              <a:gd name="adj" fmla="val 16667"/>
                            </a:avLst>
                          </a:prstGeom>
                          <a:solidFill>
                            <a:srgbClr val="C1E5F5"/>
                          </a:solidFill>
                          <a:ln w="9525">
                            <a:solidFill>
                              <a:srgbClr val="000000"/>
                            </a:solidFill>
                            <a:miter lim="800000"/>
                            <a:headEnd/>
                            <a:tailEnd/>
                          </a:ln>
                        </wps:spPr>
                        <wps:txbx>
                          <w:txbxContent>
                            <w:p w14:paraId="59A4D06E"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Electricity</w:t>
                              </w:r>
                            </w:p>
                          </w:txbxContent>
                        </wps:txbx>
                        <wps:bodyPr rot="0" vert="horz" wrap="square" lIns="0" tIns="0" rIns="0" bIns="0" anchor="ctr" anchorCtr="0" upright="1">
                          <a:noAutofit/>
                        </wps:bodyPr>
                      </wps:wsp>
                      <wps:wsp>
                        <wps:cNvPr id="570518750" name="角丸四角形 98"/>
                        <wps:cNvSpPr>
                          <a:spLocks noChangeArrowheads="1"/>
                        </wps:cNvSpPr>
                        <wps:spPr bwMode="auto">
                          <a:xfrm>
                            <a:off x="990" y="11849"/>
                            <a:ext cx="5400" cy="2880"/>
                          </a:xfrm>
                          <a:prstGeom prst="roundRect">
                            <a:avLst>
                              <a:gd name="adj" fmla="val 16667"/>
                            </a:avLst>
                          </a:prstGeom>
                          <a:solidFill>
                            <a:srgbClr val="C1E5F5"/>
                          </a:solidFill>
                          <a:ln w="9525">
                            <a:solidFill>
                              <a:srgbClr val="000000"/>
                            </a:solidFill>
                            <a:miter lim="800000"/>
                            <a:headEnd/>
                            <a:tailEnd/>
                          </a:ln>
                        </wps:spPr>
                        <wps:txbx>
                          <w:txbxContent>
                            <w:p w14:paraId="0F715AC3"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NaOH</w:t>
                              </w:r>
                            </w:p>
                          </w:txbxContent>
                        </wps:txbx>
                        <wps:bodyPr rot="0" vert="horz" wrap="square" lIns="0" tIns="0" rIns="0" bIns="0" anchor="ctr" anchorCtr="0" upright="1">
                          <a:noAutofit/>
                        </wps:bodyPr>
                      </wps:wsp>
                      <wps:wsp>
                        <wps:cNvPr id="944582437" name="角丸四角形 99"/>
                        <wps:cNvSpPr>
                          <a:spLocks noChangeArrowheads="1"/>
                        </wps:cNvSpPr>
                        <wps:spPr bwMode="auto">
                          <a:xfrm>
                            <a:off x="7924" y="8534"/>
                            <a:ext cx="6120" cy="2880"/>
                          </a:xfrm>
                          <a:prstGeom prst="roundRect">
                            <a:avLst>
                              <a:gd name="adj" fmla="val 16667"/>
                            </a:avLst>
                          </a:prstGeom>
                          <a:solidFill>
                            <a:srgbClr val="C1E5F5"/>
                          </a:solidFill>
                          <a:ln w="9525">
                            <a:solidFill>
                              <a:srgbClr val="000000"/>
                            </a:solidFill>
                            <a:miter lim="800000"/>
                            <a:headEnd/>
                            <a:tailEnd/>
                          </a:ln>
                        </wps:spPr>
                        <wps:txbx>
                          <w:txbxContent>
                            <w:p w14:paraId="25E1D137"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Cathode carbon</w:t>
                              </w:r>
                            </w:p>
                          </w:txbxContent>
                        </wps:txbx>
                        <wps:bodyPr rot="0" vert="horz" wrap="square" lIns="0" tIns="0" rIns="0" bIns="0" anchor="ctr" anchorCtr="0" upright="1">
                          <a:noAutofit/>
                        </wps:bodyPr>
                      </wps:wsp>
                      <wps:wsp>
                        <wps:cNvPr id="1755509332" name="角丸四角形 100"/>
                        <wps:cNvSpPr>
                          <a:spLocks noChangeArrowheads="1"/>
                        </wps:cNvSpPr>
                        <wps:spPr bwMode="auto">
                          <a:xfrm>
                            <a:off x="7924" y="11849"/>
                            <a:ext cx="6120" cy="2880"/>
                          </a:xfrm>
                          <a:prstGeom prst="roundRect">
                            <a:avLst>
                              <a:gd name="adj" fmla="val 16667"/>
                            </a:avLst>
                          </a:prstGeom>
                          <a:solidFill>
                            <a:srgbClr val="C1E5F5"/>
                          </a:solidFill>
                          <a:ln w="9525">
                            <a:solidFill>
                              <a:srgbClr val="000000"/>
                            </a:solidFill>
                            <a:miter lim="800000"/>
                            <a:headEnd/>
                            <a:tailEnd/>
                          </a:ln>
                        </wps:spPr>
                        <wps:txbx>
                          <w:txbxContent>
                            <w:p w14:paraId="74280882"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 fluoride</w:t>
                              </w:r>
                            </w:p>
                          </w:txbxContent>
                        </wps:txbx>
                        <wps:bodyPr rot="0" vert="horz" wrap="square" lIns="0" tIns="0" rIns="0" bIns="0" anchor="ctr" anchorCtr="0" upright="1">
                          <a:noAutofit/>
                        </wps:bodyPr>
                      </wps:wsp>
                      <wps:wsp>
                        <wps:cNvPr id="1759646603" name="カギ線コネクタ 109"/>
                        <wps:cNvCnPr>
                          <a:cxnSpLocks/>
                          <a:stCxn id="647685433" idx="3"/>
                          <a:endCxn id="801799106" idx="1"/>
                        </wps:cNvCnPr>
                        <wps:spPr bwMode="auto">
                          <a:xfrm flipV="1">
                            <a:off x="6390" y="6658"/>
                            <a:ext cx="1534" cy="33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60223654" name="カギ線コネクタ 110"/>
                        <wps:cNvCnPr>
                          <a:cxnSpLocks/>
                          <a:stCxn id="1261748245" idx="3"/>
                          <a:endCxn id="801799106" idx="1"/>
                        </wps:cNvCnPr>
                        <wps:spPr bwMode="auto">
                          <a:xfrm>
                            <a:off x="6390" y="6658"/>
                            <a:ext cx="153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2666900" name="角丸四角形 115"/>
                        <wps:cNvSpPr>
                          <a:spLocks noChangeArrowheads="1"/>
                        </wps:cNvSpPr>
                        <wps:spPr bwMode="auto">
                          <a:xfrm>
                            <a:off x="990" y="29565"/>
                            <a:ext cx="5400" cy="2880"/>
                          </a:xfrm>
                          <a:prstGeom prst="roundRect">
                            <a:avLst>
                              <a:gd name="adj" fmla="val 16667"/>
                            </a:avLst>
                          </a:prstGeom>
                          <a:solidFill>
                            <a:srgbClr val="C1E5F5"/>
                          </a:solidFill>
                          <a:ln w="9525">
                            <a:solidFill>
                              <a:srgbClr val="000000"/>
                            </a:solidFill>
                            <a:miter lim="800000"/>
                            <a:headEnd/>
                            <a:tailEnd/>
                          </a:ln>
                        </wps:spPr>
                        <wps:txbx>
                          <w:txbxContent>
                            <w:p w14:paraId="7DA850FD"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Scrap</w:t>
                              </w:r>
                            </w:p>
                          </w:txbxContent>
                        </wps:txbx>
                        <wps:bodyPr rot="0" vert="horz" wrap="square" lIns="0" tIns="0" rIns="0" bIns="0" anchor="ctr" anchorCtr="0" upright="1">
                          <a:noAutofit/>
                        </wps:bodyPr>
                      </wps:wsp>
                      <wps:wsp>
                        <wps:cNvPr id="801799106" name="角丸四角形 116"/>
                        <wps:cNvSpPr>
                          <a:spLocks noChangeArrowheads="1"/>
                        </wps:cNvSpPr>
                        <wps:spPr bwMode="auto">
                          <a:xfrm>
                            <a:off x="7924" y="5219"/>
                            <a:ext cx="6120" cy="2880"/>
                          </a:xfrm>
                          <a:prstGeom prst="roundRect">
                            <a:avLst>
                              <a:gd name="adj" fmla="val 16667"/>
                            </a:avLst>
                          </a:prstGeom>
                          <a:solidFill>
                            <a:srgbClr val="C1E5F5"/>
                          </a:solidFill>
                          <a:ln w="9525">
                            <a:solidFill>
                              <a:srgbClr val="000000"/>
                            </a:solidFill>
                            <a:miter lim="800000"/>
                            <a:headEnd/>
                            <a:tailEnd/>
                          </a:ln>
                        </wps:spPr>
                        <wps:txbx>
                          <w:txbxContent>
                            <w:p w14:paraId="268EA75A"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Alumina</w:t>
                              </w:r>
                            </w:p>
                          </w:txbxContent>
                        </wps:txbx>
                        <wps:bodyPr rot="0" vert="horz" wrap="square" lIns="0" tIns="0" rIns="0" bIns="0" anchor="ctr" anchorCtr="0" upright="1">
                          <a:noAutofit/>
                        </wps:bodyPr>
                      </wps:wsp>
                      <wps:wsp>
                        <wps:cNvPr id="1172626383" name="カギ線コネクタ 137"/>
                        <wps:cNvCnPr>
                          <a:cxnSpLocks noChangeShapeType="1"/>
                          <a:stCxn id="801799106" idx="3"/>
                          <a:endCxn id="1296443097" idx="1"/>
                        </wps:cNvCnPr>
                        <wps:spPr bwMode="auto">
                          <a:xfrm>
                            <a:off x="22290" y="6658"/>
                            <a:ext cx="72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53057139" name="カギ線コネクタ 145"/>
                        <wps:cNvCnPr>
                          <a:cxnSpLocks/>
                          <a:stCxn id="1989306075" idx="3"/>
                          <a:endCxn id="539617420" idx="1"/>
                        </wps:cNvCnPr>
                        <wps:spPr bwMode="auto">
                          <a:xfrm>
                            <a:off x="37625" y="6659"/>
                            <a:ext cx="3221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5943418" name="カギ線コネクタ 148"/>
                        <wps:cNvCnPr>
                          <a:cxnSpLocks/>
                          <a:stCxn id="1612666900" idx="3"/>
                          <a:endCxn id="1296443097" idx="1"/>
                        </wps:cNvCnPr>
                        <wps:spPr bwMode="auto">
                          <a:xfrm>
                            <a:off x="6390" y="30997"/>
                            <a:ext cx="1665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53516777" name="正方形/長方形 23"/>
                        <wps:cNvSpPr>
                          <a:spLocks noChangeArrowheads="1"/>
                        </wps:cNvSpPr>
                        <wps:spPr bwMode="auto">
                          <a:xfrm>
                            <a:off x="23012" y="5219"/>
                            <a:ext cx="4320" cy="2880"/>
                          </a:xfrm>
                          <a:prstGeom prst="rect">
                            <a:avLst/>
                          </a:prstGeom>
                          <a:solidFill>
                            <a:srgbClr val="FBE5D6"/>
                          </a:solidFill>
                          <a:ln w="9525">
                            <a:solidFill>
                              <a:srgbClr val="000000"/>
                            </a:solidFill>
                            <a:miter lim="800000"/>
                            <a:headEnd/>
                            <a:tailEnd/>
                          </a:ln>
                        </wps:spPr>
                        <wps:txbx>
                          <w:txbxContent>
                            <w:p w14:paraId="09C8F8B7"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Ingot casting</w:t>
                              </w:r>
                            </w:p>
                          </w:txbxContent>
                        </wps:txbx>
                        <wps:bodyPr rot="0" vert="horz" wrap="square" lIns="0" tIns="0" rIns="0" bIns="0" anchor="ctr" anchorCtr="0" upright="1">
                          <a:noAutofit/>
                        </wps:bodyPr>
                      </wps:wsp>
                      <wps:wsp>
                        <wps:cNvPr id="419672903" name="カギ線コネクタ 106"/>
                        <wps:cNvCnPr>
                          <a:cxnSpLocks noChangeShapeType="1"/>
                          <a:stCxn id="570518750" idx="3"/>
                          <a:endCxn id="801799106" idx="1"/>
                        </wps:cNvCnPr>
                        <wps:spPr bwMode="auto">
                          <a:xfrm flipV="1">
                            <a:off x="6390" y="6658"/>
                            <a:ext cx="1534" cy="662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563136" name="角丸四角形 103"/>
                        <wps:cNvSpPr>
                          <a:spLocks noChangeArrowheads="1"/>
                        </wps:cNvSpPr>
                        <wps:spPr bwMode="auto">
                          <a:xfrm>
                            <a:off x="990" y="15316"/>
                            <a:ext cx="5400" cy="2880"/>
                          </a:xfrm>
                          <a:prstGeom prst="roundRect">
                            <a:avLst>
                              <a:gd name="adj" fmla="val 16667"/>
                            </a:avLst>
                          </a:prstGeom>
                          <a:solidFill>
                            <a:srgbClr val="C1E5F5"/>
                          </a:solidFill>
                          <a:ln w="9525">
                            <a:solidFill>
                              <a:srgbClr val="000000"/>
                            </a:solidFill>
                            <a:miter lim="800000"/>
                            <a:headEnd/>
                            <a:tailEnd/>
                          </a:ln>
                        </wps:spPr>
                        <wps:txbx>
                          <w:txbxContent>
                            <w:p w14:paraId="05DF458C"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Petrol coke</w:t>
                              </w:r>
                            </w:p>
                          </w:txbxContent>
                        </wps:txbx>
                        <wps:bodyPr rot="0" vert="horz" wrap="square" lIns="0" tIns="0" rIns="0" bIns="0" anchor="ctr" anchorCtr="0" upright="1">
                          <a:noAutofit/>
                        </wps:bodyPr>
                      </wps:wsp>
                      <wps:wsp>
                        <wps:cNvPr id="79471709" name="角丸四角形 104"/>
                        <wps:cNvSpPr>
                          <a:spLocks noChangeArrowheads="1"/>
                        </wps:cNvSpPr>
                        <wps:spPr bwMode="auto">
                          <a:xfrm>
                            <a:off x="990" y="18440"/>
                            <a:ext cx="5400" cy="2880"/>
                          </a:xfrm>
                          <a:prstGeom prst="roundRect">
                            <a:avLst>
                              <a:gd name="adj" fmla="val 16667"/>
                            </a:avLst>
                          </a:prstGeom>
                          <a:solidFill>
                            <a:srgbClr val="C1E5F5"/>
                          </a:solidFill>
                          <a:ln w="9525">
                            <a:solidFill>
                              <a:srgbClr val="000000"/>
                            </a:solidFill>
                            <a:miter lim="800000"/>
                            <a:headEnd/>
                            <a:tailEnd/>
                          </a:ln>
                        </wps:spPr>
                        <wps:txbx>
                          <w:txbxContent>
                            <w:p w14:paraId="632E9A80"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Pitch</w:t>
                              </w:r>
                            </w:p>
                          </w:txbxContent>
                        </wps:txbx>
                        <wps:bodyPr rot="0" vert="horz" wrap="square" lIns="0" tIns="0" rIns="0" bIns="0" anchor="ctr" anchorCtr="0" upright="1">
                          <a:noAutofit/>
                        </wps:bodyPr>
                      </wps:wsp>
                      <wps:wsp>
                        <wps:cNvPr id="2033366562" name="角丸四角形 135"/>
                        <wps:cNvSpPr>
                          <a:spLocks noChangeArrowheads="1"/>
                        </wps:cNvSpPr>
                        <wps:spPr bwMode="auto">
                          <a:xfrm>
                            <a:off x="8686" y="15316"/>
                            <a:ext cx="5760" cy="2880"/>
                          </a:xfrm>
                          <a:prstGeom prst="roundRect">
                            <a:avLst>
                              <a:gd name="adj" fmla="val 16667"/>
                            </a:avLst>
                          </a:prstGeom>
                          <a:solidFill>
                            <a:srgbClr val="C1E5F5"/>
                          </a:solidFill>
                          <a:ln w="9525">
                            <a:solidFill>
                              <a:srgbClr val="000000"/>
                            </a:solidFill>
                            <a:miter lim="800000"/>
                            <a:headEnd/>
                            <a:tailEnd/>
                          </a:ln>
                        </wps:spPr>
                        <wps:txbx>
                          <w:txbxContent>
                            <w:p w14:paraId="64FEE439"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Anode</w:t>
                              </w:r>
                            </w:p>
                          </w:txbxContent>
                        </wps:txbx>
                        <wps:bodyPr rot="0" vert="horz" wrap="square" lIns="0" tIns="0" rIns="0" bIns="0" anchor="ctr" anchorCtr="0" upright="1">
                          <a:noAutofit/>
                        </wps:bodyPr>
                      </wps:wsp>
                      <wps:wsp>
                        <wps:cNvPr id="286008434" name="カギ線コネクタ 117"/>
                        <wps:cNvCnPr>
                          <a:cxnSpLocks noChangeShapeType="1"/>
                          <a:stCxn id="79471709" idx="3"/>
                          <a:endCxn id="2033366562" idx="1"/>
                        </wps:cNvCnPr>
                        <wps:spPr bwMode="auto">
                          <a:xfrm flipV="1">
                            <a:off x="6390" y="16751"/>
                            <a:ext cx="2296" cy="312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10254367" name="カギ線コネクタ 127"/>
                        <wps:cNvCnPr>
                          <a:cxnSpLocks noChangeShapeType="1"/>
                          <a:stCxn id="136563136" idx="3"/>
                          <a:endCxn id="2033366562" idx="1"/>
                        </wps:cNvCnPr>
                        <wps:spPr bwMode="auto">
                          <a:xfrm>
                            <a:off x="6390" y="16751"/>
                            <a:ext cx="229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34566131" name="正方形/長方形 34"/>
                        <wps:cNvSpPr>
                          <a:spLocks noChangeArrowheads="1"/>
                        </wps:cNvSpPr>
                        <wps:spPr bwMode="auto">
                          <a:xfrm>
                            <a:off x="0" y="2895"/>
                            <a:ext cx="28116" cy="3130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683220643" name="カギ線コネクタ 122"/>
                        <wps:cNvCnPr>
                          <a:cxnSpLocks/>
                          <a:stCxn id="801799106" idx="3"/>
                          <a:endCxn id="436590348" idx="1"/>
                        </wps:cNvCnPr>
                        <wps:spPr bwMode="auto">
                          <a:xfrm>
                            <a:off x="14044" y="6658"/>
                            <a:ext cx="176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59559626" name="カギ線コネクタ 303"/>
                        <wps:cNvCnPr>
                          <a:cxnSpLocks/>
                          <a:stCxn id="170436317" idx="3"/>
                          <a:endCxn id="1296443097" idx="1"/>
                        </wps:cNvCnPr>
                        <wps:spPr bwMode="auto">
                          <a:xfrm flipV="1">
                            <a:off x="14446" y="6658"/>
                            <a:ext cx="1365" cy="1455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36590348" name="フローチャート: 処理 38"/>
                        <wps:cNvSpPr>
                          <a:spLocks noChangeArrowheads="1"/>
                        </wps:cNvSpPr>
                        <wps:spPr bwMode="auto">
                          <a:xfrm>
                            <a:off x="15811" y="5219"/>
                            <a:ext cx="6480" cy="2880"/>
                          </a:xfrm>
                          <a:prstGeom prst="flowChartProcess">
                            <a:avLst/>
                          </a:prstGeom>
                          <a:solidFill>
                            <a:srgbClr val="FBE5D6"/>
                          </a:solidFill>
                          <a:ln w="9525">
                            <a:solidFill>
                              <a:srgbClr val="000000"/>
                            </a:solidFill>
                            <a:miter lim="800000"/>
                            <a:headEnd/>
                            <a:tailEnd/>
                          </a:ln>
                        </wps:spPr>
                        <wps:txbx>
                          <w:txbxContent>
                            <w:p w14:paraId="37E6057E"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Electrolysis</w:t>
                              </w:r>
                            </w:p>
                          </w:txbxContent>
                        </wps:txbx>
                        <wps:bodyPr rot="0" vert="horz" wrap="square" lIns="0" tIns="0" rIns="0" bIns="0" anchor="ctr" anchorCtr="0" upright="1">
                          <a:noAutofit/>
                        </wps:bodyPr>
                      </wps:wsp>
                      <wps:wsp>
                        <wps:cNvPr id="590929066" name="カギ線コネクタ 126"/>
                        <wps:cNvCnPr>
                          <a:cxnSpLocks/>
                          <a:stCxn id="1755509332" idx="3"/>
                          <a:endCxn id="436590348" idx="1"/>
                        </wps:cNvCnPr>
                        <wps:spPr bwMode="auto">
                          <a:xfrm flipV="1">
                            <a:off x="14446" y="6658"/>
                            <a:ext cx="1365" cy="1009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89306075" name="角丸四角形 144"/>
                        <wps:cNvSpPr>
                          <a:spLocks noChangeArrowheads="1"/>
                        </wps:cNvSpPr>
                        <wps:spPr bwMode="auto">
                          <a:xfrm>
                            <a:off x="29524" y="5219"/>
                            <a:ext cx="8101" cy="2880"/>
                          </a:xfrm>
                          <a:prstGeom prst="roundRect">
                            <a:avLst>
                              <a:gd name="adj" fmla="val 16667"/>
                            </a:avLst>
                          </a:prstGeom>
                          <a:solidFill>
                            <a:srgbClr val="C1E5F5"/>
                          </a:solidFill>
                          <a:ln w="9525">
                            <a:solidFill>
                              <a:srgbClr val="000000"/>
                            </a:solidFill>
                            <a:miter lim="800000"/>
                            <a:headEnd/>
                            <a:tailEnd/>
                          </a:ln>
                        </wps:spPr>
                        <wps:txbx>
                          <w:txbxContent>
                            <w:p w14:paraId="1CE8E700"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 xml:space="preserve">Aluminium ingot </w:t>
                              </w:r>
                            </w:p>
                          </w:txbxContent>
                        </wps:txbx>
                        <wps:bodyPr rot="0" vert="horz" wrap="square" lIns="0" tIns="0" rIns="0" bIns="0" anchor="ctr" anchorCtr="0" upright="1">
                          <a:noAutofit/>
                        </wps:bodyPr>
                      </wps:wsp>
                      <wps:wsp>
                        <wps:cNvPr id="272868580" name="カギ線コネクタ 145"/>
                        <wps:cNvCnPr>
                          <a:cxnSpLocks/>
                        </wps:cNvCnPr>
                        <wps:spPr bwMode="auto">
                          <a:xfrm flipV="1">
                            <a:off x="27369" y="6658"/>
                            <a:ext cx="2157" cy="2433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96443097" name="正方形/長方形 51"/>
                        <wps:cNvSpPr>
                          <a:spLocks noChangeArrowheads="1"/>
                        </wps:cNvSpPr>
                        <wps:spPr bwMode="auto">
                          <a:xfrm>
                            <a:off x="23050" y="29565"/>
                            <a:ext cx="4320" cy="2880"/>
                          </a:xfrm>
                          <a:prstGeom prst="rect">
                            <a:avLst/>
                          </a:prstGeom>
                          <a:solidFill>
                            <a:srgbClr val="FBE5D6"/>
                          </a:solidFill>
                          <a:ln w="9525">
                            <a:solidFill>
                              <a:srgbClr val="000000"/>
                            </a:solidFill>
                            <a:miter lim="800000"/>
                            <a:headEnd/>
                            <a:tailEnd/>
                          </a:ln>
                        </wps:spPr>
                        <wps:txbx>
                          <w:txbxContent>
                            <w:p w14:paraId="532BD829"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Ingot casting</w:t>
                              </w:r>
                            </w:p>
                          </w:txbxContent>
                        </wps:txbx>
                        <wps:bodyPr rot="0" vert="horz" wrap="square" lIns="0" tIns="0" rIns="0" bIns="0" anchor="ctr" anchorCtr="0" upright="1">
                          <a:noAutofit/>
                        </wps:bodyPr>
                      </wps:wsp>
                      <wps:wsp>
                        <wps:cNvPr id="934973371" name="カギ線コネクタ 303"/>
                        <wps:cNvCnPr>
                          <a:cxnSpLocks/>
                        </wps:cNvCnPr>
                        <wps:spPr bwMode="auto">
                          <a:xfrm>
                            <a:off x="14446" y="21213"/>
                            <a:ext cx="8604" cy="9792"/>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6563883" name="角丸四角形 116"/>
                        <wps:cNvSpPr>
                          <a:spLocks noChangeArrowheads="1"/>
                        </wps:cNvSpPr>
                        <wps:spPr bwMode="auto">
                          <a:xfrm>
                            <a:off x="8686" y="23164"/>
                            <a:ext cx="5760" cy="2880"/>
                          </a:xfrm>
                          <a:prstGeom prst="roundRect">
                            <a:avLst>
                              <a:gd name="adj" fmla="val 16667"/>
                            </a:avLst>
                          </a:prstGeom>
                          <a:solidFill>
                            <a:srgbClr val="C1E5F5"/>
                          </a:solidFill>
                          <a:ln w="9525">
                            <a:solidFill>
                              <a:srgbClr val="000000"/>
                            </a:solidFill>
                            <a:miter lim="800000"/>
                            <a:headEnd/>
                            <a:tailEnd/>
                          </a:ln>
                        </wps:spPr>
                        <wps:txbx>
                          <w:txbxContent>
                            <w:p w14:paraId="16182270"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Additive alloys</w:t>
                              </w:r>
                            </w:p>
                          </w:txbxContent>
                        </wps:txbx>
                        <wps:bodyPr rot="0" vert="horz" wrap="square" lIns="0" tIns="0" rIns="0" bIns="0" anchor="ctr" anchorCtr="0" upright="1">
                          <a:noAutofit/>
                        </wps:bodyPr>
                      </wps:wsp>
                      <wps:wsp>
                        <wps:cNvPr id="347456695" name="カギ線コネクタ 137"/>
                        <wps:cNvCnPr>
                          <a:cxnSpLocks/>
                        </wps:cNvCnPr>
                        <wps:spPr bwMode="auto">
                          <a:xfrm flipV="1">
                            <a:off x="14446" y="6658"/>
                            <a:ext cx="1365" cy="17940"/>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8448461" name="カギ線コネクタ 137"/>
                        <wps:cNvCnPr>
                          <a:cxnSpLocks/>
                        </wps:cNvCnPr>
                        <wps:spPr bwMode="auto">
                          <a:xfrm>
                            <a:off x="14446" y="24598"/>
                            <a:ext cx="8603" cy="639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2695329" name="カギ線コネクタ 126"/>
                        <wps:cNvCnPr>
                          <a:cxnSpLocks/>
                        </wps:cNvCnPr>
                        <wps:spPr bwMode="auto">
                          <a:xfrm flipV="1">
                            <a:off x="14044" y="6658"/>
                            <a:ext cx="1767" cy="6627"/>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9989916" name="カギ線コネクタ 126"/>
                        <wps:cNvCnPr>
                          <a:cxnSpLocks/>
                        </wps:cNvCnPr>
                        <wps:spPr bwMode="auto">
                          <a:xfrm flipV="1">
                            <a:off x="14044" y="6658"/>
                            <a:ext cx="1767" cy="33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56333233" name="正方形/長方形 132"/>
                        <wps:cNvSpPr>
                          <a:spLocks noChangeArrowheads="1"/>
                        </wps:cNvSpPr>
                        <wps:spPr bwMode="auto">
                          <a:xfrm>
                            <a:off x="36995" y="13677"/>
                            <a:ext cx="4320" cy="2880"/>
                          </a:xfrm>
                          <a:prstGeom prst="rect">
                            <a:avLst/>
                          </a:prstGeom>
                          <a:solidFill>
                            <a:srgbClr val="FBE5D6"/>
                          </a:solidFill>
                          <a:ln w="9525">
                            <a:solidFill>
                              <a:srgbClr val="000000"/>
                            </a:solidFill>
                            <a:miter lim="800000"/>
                            <a:headEnd/>
                            <a:tailEnd/>
                          </a:ln>
                        </wps:spPr>
                        <wps:txbx>
                          <w:txbxContent>
                            <w:p w14:paraId="5F4EC322"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Melting</w:t>
                              </w:r>
                            </w:p>
                          </w:txbxContent>
                        </wps:txbx>
                        <wps:bodyPr rot="0" vert="horz" wrap="square" lIns="0" tIns="0" rIns="0" bIns="0" anchor="ctr" anchorCtr="0" upright="1">
                          <a:noAutofit/>
                        </wps:bodyPr>
                      </wps:wsp>
                      <wps:wsp>
                        <wps:cNvPr id="1761809848" name="カギ線コネクタ 145"/>
                        <wps:cNvCnPr>
                          <a:cxnSpLocks/>
                        </wps:cNvCnPr>
                        <wps:spPr bwMode="auto">
                          <a:xfrm>
                            <a:off x="35646" y="6658"/>
                            <a:ext cx="1347" cy="845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96202728" name="角丸四角形 61"/>
                        <wps:cNvSpPr>
                          <a:spLocks noChangeArrowheads="1"/>
                        </wps:cNvSpPr>
                        <wps:spPr bwMode="auto">
                          <a:xfrm>
                            <a:off x="42710" y="13677"/>
                            <a:ext cx="6120" cy="2880"/>
                          </a:xfrm>
                          <a:prstGeom prst="roundRect">
                            <a:avLst>
                              <a:gd name="adj" fmla="val 16667"/>
                            </a:avLst>
                          </a:prstGeom>
                          <a:solidFill>
                            <a:srgbClr val="C1E5F5"/>
                          </a:solidFill>
                          <a:ln w="9525">
                            <a:solidFill>
                              <a:srgbClr val="000000"/>
                            </a:solidFill>
                            <a:miter lim="800000"/>
                            <a:headEnd/>
                            <a:tailEnd/>
                          </a:ln>
                        </wps:spPr>
                        <wps:txbx>
                          <w:txbxContent>
                            <w:p w14:paraId="139ADFBC"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 slabs</w:t>
                              </w:r>
                            </w:p>
                          </w:txbxContent>
                        </wps:txbx>
                        <wps:bodyPr rot="0" vert="horz" wrap="square" lIns="0" tIns="0" rIns="0" bIns="0" anchor="ctr" anchorCtr="0" upright="1">
                          <a:noAutofit/>
                        </wps:bodyPr>
                      </wps:wsp>
                      <wps:wsp>
                        <wps:cNvPr id="1155810609" name="正方形/長方形 137"/>
                        <wps:cNvSpPr>
                          <a:spLocks noChangeArrowheads="1"/>
                        </wps:cNvSpPr>
                        <wps:spPr bwMode="auto">
                          <a:xfrm>
                            <a:off x="50253" y="13677"/>
                            <a:ext cx="5400" cy="2880"/>
                          </a:xfrm>
                          <a:prstGeom prst="rect">
                            <a:avLst/>
                          </a:prstGeom>
                          <a:solidFill>
                            <a:srgbClr val="FBE5D6"/>
                          </a:solidFill>
                          <a:ln w="9525">
                            <a:solidFill>
                              <a:srgbClr val="000000"/>
                            </a:solidFill>
                            <a:miter lim="800000"/>
                            <a:headEnd/>
                            <a:tailEnd/>
                          </a:ln>
                        </wps:spPr>
                        <wps:txbx>
                          <w:txbxContent>
                            <w:p w14:paraId="24DE28AD"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Rolling</w:t>
                              </w:r>
                            </w:p>
                          </w:txbxContent>
                        </wps:txbx>
                        <wps:bodyPr rot="0" vert="horz" wrap="square" lIns="0" tIns="0" rIns="0" bIns="0" anchor="ctr" anchorCtr="0" upright="1">
                          <a:noAutofit/>
                        </wps:bodyPr>
                      </wps:wsp>
                      <wps:wsp>
                        <wps:cNvPr id="472504266" name="正方形/長方形 138"/>
                        <wps:cNvSpPr>
                          <a:spLocks noChangeArrowheads="1"/>
                        </wps:cNvSpPr>
                        <wps:spPr bwMode="auto">
                          <a:xfrm>
                            <a:off x="50253" y="18630"/>
                            <a:ext cx="5400" cy="2880"/>
                          </a:xfrm>
                          <a:prstGeom prst="rect">
                            <a:avLst/>
                          </a:prstGeom>
                          <a:solidFill>
                            <a:srgbClr val="FBE5D6"/>
                          </a:solidFill>
                          <a:ln w="9525">
                            <a:solidFill>
                              <a:srgbClr val="000000"/>
                            </a:solidFill>
                            <a:miter lim="800000"/>
                            <a:headEnd/>
                            <a:tailEnd/>
                          </a:ln>
                        </wps:spPr>
                        <wps:txbx>
                          <w:txbxContent>
                            <w:p w14:paraId="02CDFEB5"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Extrusion</w:t>
                              </w:r>
                            </w:p>
                          </w:txbxContent>
                        </wps:txbx>
                        <wps:bodyPr rot="0" vert="horz" wrap="square" lIns="0" tIns="0" rIns="0" bIns="0" anchor="ctr" anchorCtr="0" upright="1">
                          <a:noAutofit/>
                        </wps:bodyPr>
                      </wps:wsp>
                      <wps:wsp>
                        <wps:cNvPr id="341301041" name="カギ線コネクタ 65"/>
                        <wps:cNvCnPr>
                          <a:cxnSpLocks/>
                          <a:stCxn id="356333233" idx="3"/>
                          <a:endCxn id="1996202728" idx="1"/>
                        </wps:cNvCnPr>
                        <wps:spPr bwMode="auto">
                          <a:xfrm>
                            <a:off x="41313" y="15114"/>
                            <a:ext cx="139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27263331" name="カギ線コネクタ 66"/>
                        <wps:cNvCnPr>
                          <a:cxnSpLocks/>
                          <a:stCxn id="539617420" idx="3"/>
                          <a:endCxn id="1215378138" idx="1"/>
                        </wps:cNvCnPr>
                        <wps:spPr bwMode="auto">
                          <a:xfrm>
                            <a:off x="74157" y="6659"/>
                            <a:ext cx="1429" cy="480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29575547" name="カギ線コネクタ 67"/>
                        <wps:cNvCnPr>
                          <a:cxnSpLocks/>
                          <a:stCxn id="539617420" idx="3"/>
                          <a:endCxn id="731941029" idx="1"/>
                        </wps:cNvCnPr>
                        <wps:spPr bwMode="auto">
                          <a:xfrm flipV="1">
                            <a:off x="74157" y="5849"/>
                            <a:ext cx="1428" cy="81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15378138" name="角丸四角形 75"/>
                        <wps:cNvSpPr>
                          <a:spLocks noChangeArrowheads="1"/>
                        </wps:cNvSpPr>
                        <wps:spPr bwMode="auto">
                          <a:xfrm>
                            <a:off x="75586" y="9637"/>
                            <a:ext cx="7071" cy="3647"/>
                          </a:xfrm>
                          <a:prstGeom prst="roundRect">
                            <a:avLst>
                              <a:gd name="adj" fmla="val 16667"/>
                            </a:avLst>
                          </a:prstGeom>
                          <a:solidFill>
                            <a:srgbClr val="C1E5F5"/>
                          </a:solidFill>
                          <a:ln w="9525">
                            <a:solidFill>
                              <a:srgbClr val="000000"/>
                            </a:solidFill>
                            <a:miter lim="800000"/>
                            <a:headEnd/>
                            <a:tailEnd/>
                          </a:ln>
                        </wps:spPr>
                        <wps:txbx>
                          <w:txbxContent>
                            <w:p w14:paraId="2AB1CEAA"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Die cast</w:t>
                              </w:r>
                            </w:p>
                            <w:p w14:paraId="02521033"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w:t>
                              </w:r>
                            </w:p>
                            <w:p w14:paraId="21443019"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part</w:t>
                              </w:r>
                            </w:p>
                          </w:txbxContent>
                        </wps:txbx>
                        <wps:bodyPr rot="0" vert="horz" wrap="square" lIns="0" tIns="0" rIns="0" bIns="0" anchor="ctr" anchorCtr="0" upright="1">
                          <a:noAutofit/>
                        </wps:bodyPr>
                      </wps:wsp>
                      <wps:wsp>
                        <wps:cNvPr id="731941029" name="角丸四角形 77"/>
                        <wps:cNvSpPr>
                          <a:spLocks noChangeArrowheads="1"/>
                        </wps:cNvSpPr>
                        <wps:spPr bwMode="auto">
                          <a:xfrm>
                            <a:off x="75585" y="4495"/>
                            <a:ext cx="7662" cy="2708"/>
                          </a:xfrm>
                          <a:prstGeom prst="roundRect">
                            <a:avLst>
                              <a:gd name="adj" fmla="val 16667"/>
                            </a:avLst>
                          </a:prstGeom>
                          <a:solidFill>
                            <a:srgbClr val="C1E5F5"/>
                          </a:solidFill>
                          <a:ln w="9525">
                            <a:solidFill>
                              <a:srgbClr val="000000"/>
                            </a:solidFill>
                            <a:miter lim="800000"/>
                            <a:headEnd/>
                            <a:tailEnd/>
                          </a:ln>
                        </wps:spPr>
                        <wps:txbx>
                          <w:txbxContent>
                            <w:p w14:paraId="295475DB"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Cast aluminium</w:t>
                              </w:r>
                            </w:p>
                            <w:p w14:paraId="283A19D1"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part</w:t>
                              </w:r>
                            </w:p>
                          </w:txbxContent>
                        </wps:txbx>
                        <wps:bodyPr rot="0" vert="horz" wrap="square" lIns="0" tIns="0" rIns="0" bIns="0" anchor="ctr" anchorCtr="0" upright="1">
                          <a:noAutofit/>
                        </wps:bodyPr>
                      </wps:wsp>
                      <wps:wsp>
                        <wps:cNvPr id="195094826" name="カギ線コネクタ 78"/>
                        <wps:cNvCnPr>
                          <a:cxnSpLocks/>
                          <a:stCxn id="1456671801" idx="3"/>
                          <a:endCxn id="873928677" idx="1"/>
                        </wps:cNvCnPr>
                        <wps:spPr bwMode="auto">
                          <a:xfrm flipV="1">
                            <a:off x="61786" y="20061"/>
                            <a:ext cx="810"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79869790" name="カギ線コネクタ 79"/>
                        <wps:cNvCnPr>
                          <a:cxnSpLocks/>
                          <a:stCxn id="1155810609" idx="3"/>
                          <a:endCxn id="962590329" idx="1"/>
                        </wps:cNvCnPr>
                        <wps:spPr bwMode="auto">
                          <a:xfrm flipV="1">
                            <a:off x="55652" y="15110"/>
                            <a:ext cx="6944"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1677634" name="カギ線コネクタ 90"/>
                        <wps:cNvCnPr>
                          <a:cxnSpLocks/>
                          <a:stCxn id="1456671801" idx="3"/>
                          <a:endCxn id="962590329" idx="1"/>
                        </wps:cNvCnPr>
                        <wps:spPr bwMode="auto">
                          <a:xfrm flipV="1">
                            <a:off x="61786" y="15110"/>
                            <a:ext cx="810" cy="495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25650123" name="カギ線コネクタ 93"/>
                        <wps:cNvCnPr>
                          <a:cxnSpLocks/>
                          <a:stCxn id="472504266" idx="3"/>
                          <a:endCxn id="1456671801" idx="1"/>
                        </wps:cNvCnPr>
                        <wps:spPr bwMode="auto">
                          <a:xfrm>
                            <a:off x="55653" y="20070"/>
                            <a:ext cx="73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6671801" name="正方形/長方形 154"/>
                        <wps:cNvSpPr>
                          <a:spLocks noChangeArrowheads="1"/>
                        </wps:cNvSpPr>
                        <wps:spPr bwMode="auto">
                          <a:xfrm>
                            <a:off x="56388" y="18630"/>
                            <a:ext cx="5400" cy="2880"/>
                          </a:xfrm>
                          <a:prstGeom prst="rect">
                            <a:avLst/>
                          </a:prstGeom>
                          <a:solidFill>
                            <a:srgbClr val="FBE5D6"/>
                          </a:solidFill>
                          <a:ln w="9525">
                            <a:solidFill>
                              <a:srgbClr val="000000"/>
                            </a:solidFill>
                            <a:miter lim="800000"/>
                            <a:headEnd/>
                            <a:tailEnd/>
                          </a:ln>
                        </wps:spPr>
                        <wps:txbx>
                          <w:txbxContent>
                            <w:p w14:paraId="282C2214"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Heat treatment</w:t>
                              </w:r>
                            </w:p>
                          </w:txbxContent>
                        </wps:txbx>
                        <wps:bodyPr rot="0" vert="horz" wrap="square" lIns="0" tIns="0" rIns="0" bIns="0" anchor="ctr" anchorCtr="0" upright="1">
                          <a:noAutofit/>
                        </wps:bodyPr>
                      </wps:wsp>
                      <wps:wsp>
                        <wps:cNvPr id="539617420" name="正方形/長方形 156"/>
                        <wps:cNvSpPr>
                          <a:spLocks noChangeArrowheads="1"/>
                        </wps:cNvSpPr>
                        <wps:spPr bwMode="auto">
                          <a:xfrm>
                            <a:off x="69837" y="5219"/>
                            <a:ext cx="4320" cy="2880"/>
                          </a:xfrm>
                          <a:prstGeom prst="rect">
                            <a:avLst/>
                          </a:prstGeom>
                          <a:solidFill>
                            <a:srgbClr val="FBE5D6"/>
                          </a:solidFill>
                          <a:ln w="9525">
                            <a:solidFill>
                              <a:srgbClr val="000000"/>
                            </a:solidFill>
                            <a:miter lim="800000"/>
                            <a:headEnd/>
                            <a:tailEnd/>
                          </a:ln>
                        </wps:spPr>
                        <wps:txbx>
                          <w:txbxContent>
                            <w:p w14:paraId="439EF476"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Melting</w:t>
                              </w:r>
                            </w:p>
                          </w:txbxContent>
                        </wps:txbx>
                        <wps:bodyPr rot="0" vert="horz" wrap="square" lIns="0" tIns="0" rIns="0" bIns="0" anchor="ctr" anchorCtr="0" upright="1">
                          <a:noAutofit/>
                        </wps:bodyPr>
                      </wps:wsp>
                      <wps:wsp>
                        <wps:cNvPr id="1114302776" name="カギ線コネクタ 145"/>
                        <wps:cNvCnPr>
                          <a:cxnSpLocks/>
                        </wps:cNvCnPr>
                        <wps:spPr bwMode="auto">
                          <a:xfrm>
                            <a:off x="35646" y="6658"/>
                            <a:ext cx="3418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34557895" name="角丸四角形 61"/>
                        <wps:cNvSpPr>
                          <a:spLocks noChangeArrowheads="1"/>
                        </wps:cNvSpPr>
                        <wps:spPr bwMode="auto">
                          <a:xfrm>
                            <a:off x="42710" y="18630"/>
                            <a:ext cx="6120" cy="2880"/>
                          </a:xfrm>
                          <a:prstGeom prst="roundRect">
                            <a:avLst>
                              <a:gd name="adj" fmla="val 16667"/>
                            </a:avLst>
                          </a:prstGeom>
                          <a:solidFill>
                            <a:srgbClr val="C1E5F5"/>
                          </a:solidFill>
                          <a:ln w="9525">
                            <a:solidFill>
                              <a:srgbClr val="000000"/>
                            </a:solidFill>
                            <a:miter lim="800000"/>
                            <a:headEnd/>
                            <a:tailEnd/>
                          </a:ln>
                        </wps:spPr>
                        <wps:txbx>
                          <w:txbxContent>
                            <w:p w14:paraId="7A7817E6"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Liquid aluminium</w:t>
                              </w:r>
                            </w:p>
                          </w:txbxContent>
                        </wps:txbx>
                        <wps:bodyPr rot="0" vert="horz" wrap="square" lIns="0" tIns="0" rIns="0" bIns="0" anchor="ctr" anchorCtr="0" upright="1">
                          <a:noAutofit/>
                        </wps:bodyPr>
                      </wps:wsp>
                      <wps:wsp>
                        <wps:cNvPr id="1258560662" name="角丸四角形 61"/>
                        <wps:cNvSpPr>
                          <a:spLocks noChangeArrowheads="1"/>
                        </wps:cNvSpPr>
                        <wps:spPr bwMode="auto">
                          <a:xfrm>
                            <a:off x="42710" y="22174"/>
                            <a:ext cx="6120" cy="2880"/>
                          </a:xfrm>
                          <a:prstGeom prst="roundRect">
                            <a:avLst>
                              <a:gd name="adj" fmla="val 16667"/>
                            </a:avLst>
                          </a:prstGeom>
                          <a:solidFill>
                            <a:srgbClr val="C1E5F5"/>
                          </a:solidFill>
                          <a:ln w="9525">
                            <a:solidFill>
                              <a:srgbClr val="000000"/>
                            </a:solidFill>
                            <a:miter lim="800000"/>
                            <a:headEnd/>
                            <a:tailEnd/>
                          </a:ln>
                        </wps:spPr>
                        <wps:txbx>
                          <w:txbxContent>
                            <w:p w14:paraId="7F8E22B5"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 billet</w:t>
                              </w:r>
                            </w:p>
                          </w:txbxContent>
                        </wps:txbx>
                        <wps:bodyPr rot="0" vert="horz" wrap="square" lIns="0" tIns="0" rIns="0" bIns="0" anchor="ctr" anchorCtr="0" upright="1">
                          <a:noAutofit/>
                        </wps:bodyPr>
                      </wps:wsp>
                      <wps:wsp>
                        <wps:cNvPr id="1491319399" name="カギ線コネクタ 85"/>
                        <wps:cNvCnPr>
                          <a:cxnSpLocks/>
                          <a:stCxn id="1996202728" idx="3"/>
                          <a:endCxn id="472504266" idx="1"/>
                        </wps:cNvCnPr>
                        <wps:spPr bwMode="auto">
                          <a:xfrm flipV="1">
                            <a:off x="48828" y="20065"/>
                            <a:ext cx="1424" cy="35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63130301" name="カギ線コネクタ 65"/>
                        <wps:cNvCnPr>
                          <a:cxnSpLocks/>
                        </wps:cNvCnPr>
                        <wps:spPr bwMode="auto">
                          <a:xfrm>
                            <a:off x="41313" y="15114"/>
                            <a:ext cx="1395" cy="495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9933269" name="カギ線コネクタ 88"/>
                        <wps:cNvCnPr>
                          <a:cxnSpLocks/>
                          <a:stCxn id="1996202728" idx="3"/>
                          <a:endCxn id="1155810609" idx="1"/>
                        </wps:cNvCnPr>
                        <wps:spPr bwMode="auto">
                          <a:xfrm>
                            <a:off x="48828" y="15114"/>
                            <a:ext cx="142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1417077" name="カギ線コネクタ 65"/>
                        <wps:cNvCnPr>
                          <a:cxnSpLocks/>
                        </wps:cNvCnPr>
                        <wps:spPr bwMode="auto">
                          <a:xfrm>
                            <a:off x="41313" y="15114"/>
                            <a:ext cx="1395" cy="849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09609034" name="カギ線コネクタ 88"/>
                        <wps:cNvCnPr>
                          <a:cxnSpLocks/>
                        </wps:cNvCnPr>
                        <wps:spPr bwMode="auto">
                          <a:xfrm>
                            <a:off x="48830" y="20070"/>
                            <a:ext cx="142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1336096" name="正方形/長方形 170"/>
                        <wps:cNvSpPr>
                          <a:spLocks noChangeArrowheads="1"/>
                        </wps:cNvSpPr>
                        <wps:spPr bwMode="auto">
                          <a:xfrm>
                            <a:off x="28727" y="2895"/>
                            <a:ext cx="40320" cy="3132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ctr" anchorCtr="0" upright="1">
                          <a:noAutofit/>
                        </wps:bodyPr>
                      </wps:wsp>
                      <wps:wsp>
                        <wps:cNvPr id="821767601" name="テキスト ボックス 3"/>
                        <wps:cNvSpPr txBox="1">
                          <a:spLocks noChangeArrowheads="1"/>
                        </wps:cNvSpPr>
                        <wps:spPr bwMode="auto">
                          <a:xfrm>
                            <a:off x="0" y="0"/>
                            <a:ext cx="26647"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8F918" w14:textId="77777777" w:rsidR="00014660" w:rsidRPr="00F15917" w:rsidRDefault="00014660" w:rsidP="00014660">
                              <w:pPr>
                                <w:spacing w:line="0" w:lineRule="atLeast"/>
                                <w:ind w:left="0" w:right="0"/>
                                <w:rPr>
                                  <w:rFonts w:eastAsiaTheme="minorEastAsia"/>
                                  <w:color w:val="0070C0"/>
                                  <w:kern w:val="24"/>
                                  <w:sz w:val="16"/>
                                  <w:szCs w:val="16"/>
                                </w:rPr>
                              </w:pPr>
                              <w:r w:rsidRPr="00F15917">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328837823" name="テキスト ボックス 4"/>
                        <wps:cNvSpPr txBox="1">
                          <a:spLocks noChangeArrowheads="1"/>
                        </wps:cNvSpPr>
                        <wps:spPr bwMode="auto">
                          <a:xfrm>
                            <a:off x="28577" y="0"/>
                            <a:ext cx="26647" cy="3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95B694" w14:textId="77777777" w:rsidR="00014660" w:rsidRPr="00F15917" w:rsidRDefault="00014660" w:rsidP="00014660">
                              <w:pPr>
                                <w:spacing w:line="0" w:lineRule="atLeast"/>
                                <w:ind w:left="0" w:right="0"/>
                                <w:rPr>
                                  <w:rFonts w:eastAsiaTheme="minorEastAsia"/>
                                  <w:color w:val="0070C0"/>
                                  <w:kern w:val="24"/>
                                  <w:sz w:val="16"/>
                                  <w:szCs w:val="16"/>
                                </w:rPr>
                              </w:pPr>
                              <w:r w:rsidRPr="00F15917">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962590329" name="角丸四角形 73"/>
                        <wps:cNvSpPr>
                          <a:spLocks noChangeArrowheads="1"/>
                        </wps:cNvSpPr>
                        <wps:spPr bwMode="auto">
                          <a:xfrm>
                            <a:off x="62598" y="12954"/>
                            <a:ext cx="6120" cy="4320"/>
                          </a:xfrm>
                          <a:prstGeom prst="roundRect">
                            <a:avLst>
                              <a:gd name="adj" fmla="val 16667"/>
                            </a:avLst>
                          </a:prstGeom>
                          <a:solidFill>
                            <a:srgbClr val="C1E5F5"/>
                          </a:solidFill>
                          <a:ln w="9525">
                            <a:solidFill>
                              <a:srgbClr val="000000"/>
                            </a:solidFill>
                            <a:miter lim="800000"/>
                            <a:headEnd/>
                            <a:tailEnd/>
                          </a:ln>
                        </wps:spPr>
                        <wps:txbx>
                          <w:txbxContent>
                            <w:p w14:paraId="3605E8B2"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Wrought aluminium</w:t>
                              </w:r>
                            </w:p>
                            <w:p w14:paraId="1BBCBEFF"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w:t>
                              </w:r>
                              <w:r w:rsidRPr="00F15917">
                                <w:rPr>
                                  <w:rFonts w:eastAsia="游ゴシック"/>
                                  <w:color w:val="000000"/>
                                  <w:sz w:val="16"/>
                                  <w:szCs w:val="16"/>
                                  <w:lang w:eastAsia="ja-JP"/>
                                </w:rPr>
                                <w:t>Sheet</w:t>
                              </w:r>
                              <w:r w:rsidRPr="00F15917">
                                <w:rPr>
                                  <w:rFonts w:eastAsia="游ゴシック"/>
                                  <w:color w:val="000000"/>
                                  <w:sz w:val="16"/>
                                  <w:szCs w:val="16"/>
                                </w:rPr>
                                <w:t>)</w:t>
                              </w:r>
                            </w:p>
                          </w:txbxContent>
                        </wps:txbx>
                        <wps:bodyPr rot="0" vert="horz" wrap="square" lIns="0" tIns="0" rIns="0" bIns="0" anchor="ctr" anchorCtr="0" upright="1">
                          <a:noAutofit/>
                        </wps:bodyPr>
                      </wps:wsp>
                      <wps:wsp>
                        <wps:cNvPr id="873928677" name="角丸四角形 74"/>
                        <wps:cNvSpPr>
                          <a:spLocks noChangeArrowheads="1"/>
                        </wps:cNvSpPr>
                        <wps:spPr bwMode="auto">
                          <a:xfrm>
                            <a:off x="62598" y="17907"/>
                            <a:ext cx="6120" cy="4320"/>
                          </a:xfrm>
                          <a:prstGeom prst="roundRect">
                            <a:avLst>
                              <a:gd name="adj" fmla="val 16667"/>
                            </a:avLst>
                          </a:prstGeom>
                          <a:solidFill>
                            <a:srgbClr val="C1E5F5"/>
                          </a:solidFill>
                          <a:ln w="9525">
                            <a:solidFill>
                              <a:srgbClr val="000000"/>
                            </a:solidFill>
                            <a:miter lim="800000"/>
                            <a:headEnd/>
                            <a:tailEnd/>
                          </a:ln>
                        </wps:spPr>
                        <wps:txbx>
                          <w:txbxContent>
                            <w:p w14:paraId="6DD74DCA"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Wrought aluminium</w:t>
                              </w:r>
                            </w:p>
                            <w:p w14:paraId="77D03225"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(Extruded)</w:t>
                              </w:r>
                            </w:p>
                          </w:txbxContent>
                        </wps:txbx>
                        <wps:bodyPr rot="0" vert="horz" wrap="square" lIns="0" tIns="0" rIns="0" bIns="0" anchor="ctr" anchorCtr="0" upright="1">
                          <a:noAutofit/>
                        </wps:bodyPr>
                      </wps:wsp>
                      <wps:wsp>
                        <wps:cNvPr id="2001236341" name="フローチャート: 処理 43"/>
                        <wps:cNvSpPr>
                          <a:spLocks noChangeArrowheads="1"/>
                        </wps:cNvSpPr>
                        <wps:spPr bwMode="auto">
                          <a:xfrm>
                            <a:off x="838" y="3429"/>
                            <a:ext cx="28936" cy="264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44CEA4BE" w14:textId="77777777" w:rsidR="00014660" w:rsidRPr="00F15917" w:rsidRDefault="00014660" w:rsidP="00014660">
                              <w:pPr>
                                <w:spacing w:line="0" w:lineRule="atLeast"/>
                                <w:ind w:left="0" w:right="0"/>
                                <w:rPr>
                                  <w:rFonts w:eastAsia="游ゴシック"/>
                                  <w:color w:val="000000" w:themeColor="text1"/>
                                  <w:sz w:val="16"/>
                                  <w:szCs w:val="16"/>
                                </w:rPr>
                              </w:pPr>
                              <w:r w:rsidRPr="00F15917">
                                <w:rPr>
                                  <w:rFonts w:eastAsia="游ゴシック"/>
                                  <w:color w:val="000000" w:themeColor="text1"/>
                                  <w:sz w:val="16"/>
                                  <w:szCs w:val="16"/>
                                </w:rPr>
                                <w:t>Primary aluminium ingot production process</w:t>
                              </w:r>
                            </w:p>
                          </w:txbxContent>
                        </wps:txbx>
                        <wps:bodyPr rot="0" vert="horz" wrap="square" lIns="0" tIns="0" rIns="0" bIns="0" anchor="ctr" anchorCtr="0" upright="1">
                          <a:noAutofit/>
                        </wps:bodyPr>
                      </wps:wsp>
                      <wps:wsp>
                        <wps:cNvPr id="1609704236" name="フローチャート: 処理 44"/>
                        <wps:cNvSpPr>
                          <a:spLocks noChangeArrowheads="1"/>
                        </wps:cNvSpPr>
                        <wps:spPr bwMode="auto">
                          <a:xfrm>
                            <a:off x="838" y="27239"/>
                            <a:ext cx="33380" cy="2789"/>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D8CD401" w14:textId="77777777" w:rsidR="00014660" w:rsidRPr="00F15917" w:rsidRDefault="00014660" w:rsidP="00014660">
                              <w:pPr>
                                <w:spacing w:line="0" w:lineRule="atLeast"/>
                                <w:ind w:left="0" w:right="0"/>
                                <w:rPr>
                                  <w:rFonts w:eastAsia="游ゴシック"/>
                                  <w:color w:val="000000" w:themeColor="text1"/>
                                  <w:sz w:val="16"/>
                                  <w:szCs w:val="16"/>
                                  <w14:glow w14:rad="38100">
                                    <w14:schemeClr w14:val="bg1"/>
                                  </w14:glow>
                                </w:rPr>
                              </w:pPr>
                              <w:r w:rsidRPr="00F15917">
                                <w:rPr>
                                  <w:rFonts w:eastAsia="游ゴシック"/>
                                  <w:color w:val="000000" w:themeColor="text1"/>
                                  <w:sz w:val="16"/>
                                  <w:szCs w:val="16"/>
                                  <w14:glow w14:rad="38100">
                                    <w14:schemeClr w14:val="bg1"/>
                                  </w14:glow>
                                </w:rPr>
                                <w:t>Secondary aluminium ingot production process</w:t>
                              </w:r>
                            </w:p>
                          </w:txbxContent>
                        </wps:txbx>
                        <wps:bodyPr rot="0" vert="horz" wrap="square" lIns="0" tIns="0" rIns="0" bIns="0" anchor="ctr" anchorCtr="0" upright="1">
                          <a:noAutofit/>
                        </wps:bodyPr>
                      </wps:wsp>
                    </wpg:wgp>
                  </a:graphicData>
                </a:graphic>
              </wp:inline>
            </w:drawing>
          </mc:Choice>
          <mc:Fallback>
            <w:pict>
              <v:group w14:anchorId="004FDD67" id="グループ化 432" o:spid="_x0000_s1494" style="width:470.5pt;height:270.4pt;mso-position-horizontal-relative:char;mso-position-vertical-relative:line" coordsize="83247,3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wFlA8AAAWtAAAOAAAAZHJzL2Uyb0RvYy54bWzsXcuO48YV3QfIPxDax81i8SmMxhj3zBgG&#10;7GQQO9mz9Y4lUiHZo57s0g043gQIAjiLOKsYSBaB40UWtoEE+RjFdvIXOVVFFimKpLqlFtVjlQ00&#10;qGmJTRUPT9177rlVj968ms+0l8MonoZBr0Pe0DvaMOiHg2kw7nV+9sHzH7kdLU78YODPwmDY67wa&#10;xp03H//wB4+Wi+7QCCfhbDCMNJwkiLvLRa8zSZJF9+ws7k+Gcz9+I1wMA/xyFEZzP8HLaHw2iPwl&#10;zj6fnRm6bp8tw2iwiML+MI7xr0/FLzuP+flHo2E/+cloFA8Tbdbr4NoS/jPiPy/Yz7PHj/zuOPIX&#10;k2k/vQx/h6uY+9MAf1Se6qmf+NplNN041Xzaj8I4HCVv9MP5WTgaTftD/h3wbYhe+jZvR+Hlgn+X&#10;cXc5XshhwtCWxmnn0/Z//PLtaPH+4kUkrh6H74b9D2MtCM8nfjAePokXGETcWjZUZ8vFuFv8CHs9&#10;Fp/XLpbvhQPcYv8yCflYXI2iOTsrvqV2xYf8lRzy4VWi9fGPludY1CQdrY/fURP/E1vclP4Ed27j&#10;c/3Js/STLjVMJ/ucQSx+fX5X/FF+oemFMSwAXHE+fvF+4/f+xF8M+W2J2WC8iLTpAANk2MQxXcO0&#10;OlrgzzEQ//3r7//z1VfffPopDr751581l38zdjH4VDbkcXm8oyhcTob+ABeZjXnhA+zTMe7W1tH2&#10;PMAdY2oZxBMDKofc1PErNt6G6/In4CwbNr+7iOLk7WE419hBrwMABoOfAgD8hvov340TjpNB+hX9&#10;wS862mg+wzPz0p9pxLZtJ70R6Ztx7uyc7JNxOJsOnk9nM/4iGl+czyINH+11zskz63l2F9feNgu0&#10;Za/jWYbFr2Ltd3HxFDr/L/37a2+bTxPQzGw673Vc+Sa/y8b5WTDgJJD405k4xiXPAg52MdYCQMnV&#10;xRW/0YbNr5LdiYtw8Ar3IgoFr4AHcTAJo191tCU4pdeJf3npR8OONnsnwP1kBJQdRNnBRXbgB318&#10;tNfpJ1FHEy/OE0FVl4toOp7g3ISPQBA+wTM2mibikcyuI71kIL0lyNumY7uWSWkt4jkYWka8C0JR&#10;iL9fxEvmOnHEE0c3qU0JJp5qjvc4Z7eEeNfGlMJInniOQ0uYd2zF8mJIdmR5yV0njnnL0S3iOhbg&#10;VIN5l41zS5jP4hpCXFMFNt37pXl5I08c8p5pWojkaT3Nc+i1BHnHM0xO85uRjU0MxfJ7sby8kScO&#10;eeJYlqV7lBp1NE+QNrbH8xL0FUSvUI8cdh/UO/JOKtR7tmnbukxhV9d/W13//bsv/7i6/sfq5rer&#10;6y9W1//WiC55AtrNeSDksv5VkMplXEGIk/OrgEsEhcR4OoDKlcXmwSB7h6sTx/OIjvidv2NN6hHn&#10;Z7NLvdSjjWbTxc8zRSCV2Gyaqj62bfG53O9mqg9hWbFQ2Sjh11Ov+lwMg+Q8DALoPmFE66UfyHa5&#10;9mMxXYWBEuet1n6CkAk/fKhalXS05NUCclwSTSFozqDGQE2K5xBlhpCscSCuuULyEQ8H+zW7F+3p&#10;KgS5m2FQ28IdEyF3DSqJfI5vg8qiQnkoWBb03luBMUNMphVnWmGqP8ZJ5DPlS6JRCGAcX+K2ZR9g&#10;f1gBbKOEUKNVYwaFVOsxIbg6pyNCUG8pws2SOsOzhLia85al1Oo953qpSJ34XF+YcuswL2XOFgo0&#10;MsDdrNCo+Hbf+NbIMpUTxzwhjmEbNnW3xbeQOjCfpnS/Gd/KcjCfTz7g8RTnFVT0ZNRbeMBqwgti&#10;INo2qe5BWNkt7C3EF4Zh1Ea7jpGWlFV88SI6QgCrW1S3HEK9LL6oCWBRLG+CHX5XBBjxXI/qtu6g&#10;xF6DMIt6rAzPVLG9AUYdGyVnVl9BOlXSmqlhECglrIquIHYUiMHy4cEvQmAwasyRTClq3ypHKkTG&#10;NRC7VxKTSRJIEazIAS9Tdg47hbHUZtE+jXkWtYjtOLIM8O3nn337h6/h5Tn73ydfiiPN4GJKS4mS&#10;QXVGO2CdzajRpHeoBaxZetjI3tam8/ytZ9ZTHifjI2sem1Y1HXHJFZpNbtMRFXF2Y048CDSJZzuI&#10;lbbFgBAjMaz7xYCFYnENfZajxBaVT9s2OMUq5fPBKp8QPWGvoZDFa3J0oDgHaVsmSojnmS01m5yV&#10;LrVvjs5NeoqeO45nOvCVyVSpbBsmuhypFmSpTIqFvcbkmY2SYu/NOIy8NeWuE49IDJ1SiuzGrjcb&#10;UDlWLYA+N1JWEL0yUu5ZgJBh5amj3rV13YVmkQU3NaIY3MV5iLOjFptPKjVhePER3E0pa3YgIG+2&#10;UoU4C5mg1yKu440+BI42fEcViD/YQBzeFAOtHWjnaZbXREa1X9KIeD+L+g+G1kLhQGpujRhVsu5R&#10;ZF2bmpZtE4r6jcgAqzQ30eCTgu7QSSBKCdDbDNfjEUkeDhsuQVKY8hkVeWk9oUVbFLcN7woxHMy7&#10;vABS2zOn645+ngF1TYxjtpinfjwRvXXxq5i9YJTr34dl/MQnchu9p4Zum9sENUOWoW9TeigLY5um&#10;QdCxBRkPFY39i1vE1E3hKq/wCjqM9lVtS8CcxSmMalr0/3mWZ1keCvcZCVZHiinp1E6+/HHP6/OF&#10;5rWaaXb/0lZlUEhM08RXEYXUsi8VmBZYIyYM6CoqfMjG1AIBpTXXm09WN5+vbv65uvn16uYzfvBx&#10;V/vmN3/57ncfabRYej30NE0szMc1pTHbRKM7J7TtLe+jWbjE0gdR8kKsKpHbn0XCUjScrk25a63o&#10;r1GZTGabJz6rY2r1UCWzt5AunLON6fkG6eZ9NTWsW3iq7jETvyXp6uj5UaT7kEm36HqqKYohkgPs&#10;WsqHYNJO+xE3PQgu0VPj3XaiVWuL8FV32F0rmBbklHnibGw4BlR5i83baahR3Zi13UHIg3eZgLHh&#10;vmNXleFQG9W5yvAVLrQ0VUK7MOyOIkao6WZRfVWCpI6WVxXsx/XikpCt2yJT+GRTgWmz90U5ukrk&#10;KJswT5wcPWp6DqWOFEl31gfuQo4FCT0PLmGDFu2kuTCKMlfaauqhyaWZElWD30EWo+MFFTfv+tjw&#10;lAg7U0skJ8vrBmxUPFTNwWKp8vp+5XWxhB+7kydOitR0WOkIZZrmiHFLqxOL4NLnYuc+/JweK8T1&#10;XPBEkV4Jng+7E9+EDc417S0TLblfTFVPtKbllbRzTLQoQbE6DUraW3IPNdEeZKJF9GOAcqgh7ZvV&#10;odgtVMN7YJ3blPSUCf6hL//hEg+Njh4zFzRKH9uF6JYgRdWKMg98RRkKfxWW9spX6q1y1RCs/dWe&#10;jAxNjYVqmLxg/0KLHf5ynhUo5WNd+XDVIh4RPC/AimMTV/dc5oFpJMf71YULERkepQYzQ7YkvYtU&#10;pFn5UGLwkcVgDwYbnZUZMiSVRRJE/e3RoWk4WM2rhg7VgjB7Npu5cmY7cZEE63rBJ4M1NGS+Uh0J&#10;SFNIC903FpzmyGOrI4E79Vlu8dh+H+w60HRTUjpxJJuOYekmlrHL6LsayLKe3i6QXZtyaS8PaRWQ&#10;SyGt9KycOJCxhg1W9dDZJkhNEW2+64z0Mvjd2hVoCwlfjesMIoOMf3aznRWCYnwFVAE5hVuElEo8&#10;WAYqtfhuUbuVRnkYjZIiymX5/zaE3cnYWF5pa7NdAdqoRR2XwAa8f7+CY3KnjTDhcK07p1ZiMvmV&#10;6eDw+W4pOKu067hplw37IJaaZ3lyI9sVA9DNHlguFuWdDdux6FDimWhpBE52I7vKxoYclNbGbiQA&#10;JXDPQIl4u1kKULx3GN4r8I/AWjnDzxdkaCE6BOrT7Zo8W9QLcwZzdOblYWChWDu+GS3KN1vhm3Xl&#10;chEnHk0WiK4G80VmPXRTDsO8EPlNs9w/66ASKTCPTleepjV0z6p9KNmWE6UMSsZrJ4554mHnGmy9&#10;KqWA6hq8U9QCtsYUaEfEZqYoNoCYa1Io16EeXOpsfch7DCqwfm06T7ANjktraLBYQkS6zZOECikO&#10;E1KYjufasLVuaUtwpFP5Nsl6UZStgRpyddb6fc/xq4XtFsRyogRpe0mwsrELmsJaZqtExsHdFC12&#10;gesuW3wWC2I0p0rAYl6mug9aOwzWclqrwFpOa2h8V8wWHQNtBsgAqwtvWdRCdIuuGWQbZMiCSF9D&#10;bBvTLJ/w7mJcKsiQjM+EDImpU2xyVsixsKQcnzpVNn6UlX0K8ZTITCoLNtjzKmezQ6cncEW5EGmQ&#10;dhNVsEH21bietisTxxNPNwpqYxOQZXbWgrZkey4kJQbkzZ5s5aUrpc0yDTxxHBNU6igcUM6WvBlT&#10;dIGTKyPMHefrJi8d29ojreqoCfsoE7aBpfgsh617l5ZqyvL5sQxym3O1Msjta5CTgsWpk6IBxdrG&#10;KkC1S1MfCfXYcMopGSsU6vdEfS6dnDrqTQ8OHo91ETaW5fMy2610zbLFaNMjUhYI7pz9V9blTddl&#10;xXeEw0xCL63bisJ8qmtSLHDcLDYpt8hx3SKwLcEcB3tcMyy3e+N2DFBv6WtDbVMA1++qpX8e5pbq&#10;sDuiAY6t4yRy9uoSIdSgXH2qzHTW96MsWSg3+W2jtHNngivImzmtMQm9FAzktKbSpWOkSxYxscBu&#10;vldgNcCOzVSwqXHc1Fst1JR33CmPtTeiPQfLfO9LVbvOeVg3KF2SbLOIApZBgYUZ1RTLHIdlsHES&#10;AJJho7KGIipfaY3u0DUUw3WwBwiPtTe2SDDhWEj9KojjcMjqmrUxktoiAZ4VDFf0TiAOLrIDP+hP&#10;wqjX6SdRRxMvzhO8xpsvF9F0PElQweILVQfhk8skHE2TrIIsEtvWzQsu1AobS3vlgfvNR6vrz1fX&#10;X69uPtZWN39a3dysrr/Aa40HTQWwasnVW+FV9oXixbth/8NYbkD/JIrC5WToDzBEa7GUwDk7Twx/&#10;qHaxfC8cDHsdH8PBRyYLzMPRSMPZBcNxROYlYnSTZQ3caFzYYkS4E1xZFCe3+NhWafP4F2Nf5SCy&#10;RPKaYIhiDWHchoIjoRZD5aJxOxgyXIvFe9lk+PBwdNiu59cFRwU/U40lukxB7Gk9FPEwI1/qOUAr&#10;TCmJyxVdXrVtni6VJ3rTE53bkw5Cna/RBJx7k2tAX+bMlkAP7yw3kuRsqUC/bxlD3soTBz3UfhgY&#10;4ZgthJ1NG9QI+b8Qex7yGXBZHyxiBcq6VcHs+QOAveXYjucsqzbsbUuC3mV/GhlxCmvXXUJQafk4&#10;cUgRZNsO1pnIt6RfNe551OpWHBmk0N8t9h7IMYV2b7nnETwczZl3S5iSjriHiyloZuPucrzgOsU4&#10;8heTaf+pn/jF1zyZ7g6NcBLOBsPo8f8BAAD//wMAUEsDBBQABgAIAAAAIQBrN5aO3AAAAAUBAAAP&#10;AAAAZHJzL2Rvd25yZXYueG1sTI9BS8NAEIXvgv9hGcGb3URbaWM2pRT1VIS2gvQ2TaZJaHY2ZLdJ&#10;+u8dvejlweMN732TLkfbqJ46Xzs2EE8iUMS5K2ouDXzu3x7moHxALrBxTAau5GGZ3d6kmBRu4C31&#10;u1AqKWGfoIEqhDbR2ucVWfQT1xJLdnKdxSC2K3XR4SDlttGPUfSsLdYsCxW2tK4oP+8u1sD7gMPq&#10;KX7tN+fT+nrYzz6+NjEZc383rl5ABRrD3zH84As6ZMJ0dBcuvGoMyCPhVyVbTGOxRwOzaTQHnaX6&#10;P332DQAA//8DAFBLAQItABQABgAIAAAAIQC2gziS/gAAAOEBAAATAAAAAAAAAAAAAAAAAAAAAABb&#10;Q29udGVudF9UeXBlc10ueG1sUEsBAi0AFAAGAAgAAAAhADj9If/WAAAAlAEAAAsAAAAAAAAAAAAA&#10;AAAALwEAAF9yZWxzLy5yZWxzUEsBAi0AFAAGAAgAAAAhAKte7AWUDwAABa0AAA4AAAAAAAAAAAAA&#10;AAAALgIAAGRycy9lMm9Eb2MueG1sUEsBAi0AFAAGAAgAAAAhAGs3lo7cAAAABQEAAA8AAAAAAAAA&#10;AAAAAAAA7hEAAGRycy9kb3ducmV2LnhtbFBLBQYAAAAABAAEAPMAAAD3EgAAAAA=&#10;">
                <o:lock v:ext="edit" aspectratio="t"/>
                <v:roundrect id="角丸四角形 86" o:spid="_x0000_s1495" style="position:absolute;left:990;top:5219;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x/ygAAAOMAAAAPAAAAZHJzL2Rvd25yZXYueG1sRI9Ba8JA&#10;EIXvgv9hGaE33RhsDKmrBEGQUhC19TzNTpPQ7GzIrjH9911B8Djz3rzvzWozmEb01LnasoL5LAJB&#10;XFhdc6ng87ybpiCcR9bYWCYFf+Rgsx6PVphpe+Mj9SdfihDCLkMFlfdtJqUrKjLoZrYlDtqP7Qz6&#10;MHal1B3eQrhpZBxFiTRYcyBU2NK2ouL3dDWB2+eXd3n5bhJ72Llz/pF+XU2q1MtkyN9AeBr80/y4&#10;3utQP07my0UaL17h/lNYgFz/AwAA//8DAFBLAQItABQABgAIAAAAIQDb4fbL7gAAAIUBAAATAAAA&#10;AAAAAAAAAAAAAAAAAABbQ29udGVudF9UeXBlc10ueG1sUEsBAi0AFAAGAAgAAAAhAFr0LFu/AAAA&#10;FQEAAAsAAAAAAAAAAAAAAAAAHwEAAF9yZWxzLy5yZWxzUEsBAi0AFAAGAAgAAAAhAFD6LH/KAAAA&#10;4wAAAA8AAAAAAAAAAAAAAAAABwIAAGRycy9kb3ducmV2LnhtbFBLBQYAAAAAAwADALcAAAD+AgAA&#10;AAA=&#10;" fillcolor="#c1e5f5">
                  <v:stroke joinstyle="miter"/>
                  <v:textbox inset="0,0,0,0">
                    <w:txbxContent>
                      <w:p w14:paraId="621716B8"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Bauxite</w:t>
                        </w:r>
                      </w:p>
                    </w:txbxContent>
                  </v:textbox>
                </v:roundrect>
                <v:roundrect id="角丸四角形 87" o:spid="_x0000_s1496" style="position:absolute;left:990;top:8534;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34DyAAAAOIAAAAPAAAAZHJzL2Rvd25yZXYueG1sRI9ba8JA&#10;EIXfC/6HZYS+1Y23GKKrBEEopVDq7XnMjkkwOxuya0z/fbcg9PFwLh9ntelNLTpqXWVZwXgUgSDO&#10;ra64UHA87N4SEM4ja6wtk4IfcrBZD15WmGr74G/q9r4QYYRdigpK75tUSpeXZNCNbEMcvKttDfog&#10;20LqFh9h3NRyEkWxNFhxIJTY0Lak/La/m8DtsvOHPF/q2H7t3CH7TE53kyj1OuyzJQhPvf8PP9vv&#10;WkE8W8TJfDadwt+lcAfk+hcAAP//AwBQSwECLQAUAAYACAAAACEA2+H2y+4AAACFAQAAEwAAAAAA&#10;AAAAAAAAAAAAAAAAW0NvbnRlbnRfVHlwZXNdLnhtbFBLAQItABQABgAIAAAAIQBa9CxbvwAAABUB&#10;AAALAAAAAAAAAAAAAAAAAB8BAABfcmVscy8ucmVsc1BLAQItABQABgAIAAAAIQCHT34DyAAAAOIA&#10;AAAPAAAAAAAAAAAAAAAAAAcCAABkcnMvZG93bnJldi54bWxQSwUGAAAAAAMAAwC3AAAA/AIAAAAA&#10;" fillcolor="#c1e5f5">
                  <v:stroke joinstyle="miter"/>
                  <v:textbox inset="0,0,0,0">
                    <w:txbxContent>
                      <w:p w14:paraId="746A3427"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Calcined lime</w:t>
                        </w:r>
                      </w:p>
                    </w:txbxContent>
                  </v:textbox>
                </v:roundrect>
                <v:roundrect id="角丸四角形 91" o:spid="_x0000_s1497" style="position:absolute;left:8686;top:19773;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85xQAAAOIAAAAPAAAAZHJzL2Rvd25yZXYueG1sRE9da8Iw&#10;FH0f+B/CFXybqTpqqUYpgiAykOn0+dpc22JzU5pYu3+/CIM9Hs73ct2bWnTUusqygsk4AkGcW11x&#10;oeD7tH1PQDiPrLG2TAp+yMF6NXhbYqrtk7+oO/pChBB2KSoovW9SKV1ekkE3tg1x4G62NegDbAup&#10;W3yGcFPLaRTF0mDFoaHEhjYl5ffjw4TeLrvs5eVax/awdafsMzk/TKLUaNhnCxCeev8v/nPvdJg/&#10;jz5m8Wwyh9elgEGufgEAAP//AwBQSwECLQAUAAYACAAAACEA2+H2y+4AAACFAQAAEwAAAAAAAAAA&#10;AAAAAAAAAAAAW0NvbnRlbnRfVHlwZXNdLnhtbFBLAQItABQABgAIAAAAIQBa9CxbvwAAABUBAAAL&#10;AAAAAAAAAAAAAAAAAB8BAABfcmVscy8ucmVsc1BLAQItABQABgAIAAAAIQAukE85xQAAAOIAAAAP&#10;AAAAAAAAAAAAAAAAAAcCAABkcnMvZG93bnJldi54bWxQSwUGAAAAAAMAAwC3AAAA+QIAAAAA&#10;" fillcolor="#c1e5f5">
                  <v:stroke joinstyle="miter"/>
                  <v:textbox inset="0,0,0,0">
                    <w:txbxContent>
                      <w:p w14:paraId="59A4D06E"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Electricity</w:t>
                        </w:r>
                      </w:p>
                    </w:txbxContent>
                  </v:textbox>
                </v:roundrect>
                <v:roundrect id="角丸四角形 98" o:spid="_x0000_s1498" style="position:absolute;left:990;top:11849;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Vo3xwAAAOIAAAAPAAAAZHJzL2Rvd25yZXYueG1sRI9Na8JA&#10;EIbvBf/DMoK3ulGIhtRVgiCUIpRq63manSah2dmQXWP8986h0OPL+8Wz2Y2uVQP1ofFsYDFPQBGX&#10;3jZcGfg8H54zUCEiW2w9k4E7BdhtJ08bzK2/8QcNp1gpGeGQo4E6xi7XOpQ1OQxz3xGL9+N7h1Fk&#10;X2nb403GXauXSbLSDhuWhxo72tdU/p6uTn6H4vKmL9/tyr8fwrk4Zl9Xlxkzm47FC6hIY/wP/7Vf&#10;rYF0naSLbJ0KhCAJDujtAwAA//8DAFBLAQItABQABgAIAAAAIQDb4fbL7gAAAIUBAAATAAAAAAAA&#10;AAAAAAAAAAAAAABbQ29udGVudF9UeXBlc10ueG1sUEsBAi0AFAAGAAgAAAAhAFr0LFu/AAAAFQEA&#10;AAsAAAAAAAAAAAAAAAAAHwEAAF9yZWxzLy5yZWxzUEsBAi0AFAAGAAgAAAAhACCBWjfHAAAA4gAA&#10;AA8AAAAAAAAAAAAAAAAABwIAAGRycy9kb3ducmV2LnhtbFBLBQYAAAAAAwADALcAAAD7AgAAAAA=&#10;" fillcolor="#c1e5f5">
                  <v:stroke joinstyle="miter"/>
                  <v:textbox inset="0,0,0,0">
                    <w:txbxContent>
                      <w:p w14:paraId="0F715AC3"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NaOH</w:t>
                        </w:r>
                      </w:p>
                    </w:txbxContent>
                  </v:textbox>
                </v:roundrect>
                <v:roundrect id="角丸四角形 99" o:spid="_x0000_s1499" style="position:absolute;left:7924;top:8534;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fpeyQAAAOIAAAAPAAAAZHJzL2Rvd25yZXYueG1sRI9fa8Iw&#10;FMXfB36HcAXfZqp2rqtGKYIwxkDUzedrc22LzU1pYu2+/TIY+Hg4f36c5bo3teiodZVlBZNxBII4&#10;t7riQsHXcfucgHAeWWNtmRT8kIP1avC0xFTbO++pO/hChBF2KSoovW9SKV1ekkE3tg1x8C62NeiD&#10;bAupW7yHcVPLaRTNpcGKA6HEhjYl5dfDzQRul50+5Olcz+1u647ZZ/J9M4lSo2GfLUB46v0j/N9+&#10;1wre4vglmcazV/i7FO6AXP0CAAD//wMAUEsBAi0AFAAGAAgAAAAhANvh9svuAAAAhQEAABMAAAAA&#10;AAAAAAAAAAAAAAAAAFtDb250ZW50X1R5cGVzXS54bWxQSwECLQAUAAYACAAAACEAWvQsW78AAAAV&#10;AQAACwAAAAAAAAAAAAAAAAAfAQAAX3JlbHMvLnJlbHNQSwECLQAUAAYACAAAACEAJY36XskAAADi&#10;AAAADwAAAAAAAAAAAAAAAAAHAgAAZHJzL2Rvd25yZXYueG1sUEsFBgAAAAADAAMAtwAAAP0CAAAA&#10;AA==&#10;" fillcolor="#c1e5f5">
                  <v:stroke joinstyle="miter"/>
                  <v:textbox inset="0,0,0,0">
                    <w:txbxContent>
                      <w:p w14:paraId="25E1D137"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Cathode carbon</w:t>
                        </w:r>
                      </w:p>
                    </w:txbxContent>
                  </v:textbox>
                </v:roundrect>
                <v:roundrect id="角丸四角形 100" o:spid="_x0000_s1500" style="position:absolute;left:7924;top:11849;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krRygAAAOMAAAAPAAAAZHJzL2Rvd25yZXYueG1sRI/dasJA&#10;EIXvC77DMkLv6kYlGqOrBEEopVD8vR6zYxLMzobsGtO37xYKvZw5Z853ZrXpTS06al1lWcF4FIEg&#10;zq2uuFBwOu7eEhDOI2usLZOCb3KwWQ9eVphq++Q9dQdfiBDCLkUFpfdNKqXLSzLoRrYhDtrNtgZ9&#10;GNtC6hafIdzUchJFM2mw4kAosaFtSfn98DCB22WXD3m51jP7tXPH7DM5P0yi1Ouwz5YgPPX+3/x3&#10;/a5D/Xkcx9FiOp3A709hAXL9AwAA//8DAFBLAQItABQABgAIAAAAIQDb4fbL7gAAAIUBAAATAAAA&#10;AAAAAAAAAAAAAAAAAABbQ29udGVudF9UeXBlc10ueG1sUEsBAi0AFAAGAAgAAAAhAFr0LFu/AAAA&#10;FQEAAAsAAAAAAAAAAAAAAAAAHwEAAF9yZWxzLy5yZWxzUEsBAi0AFAAGAAgAAAAhAOlyStHKAAAA&#10;4wAAAA8AAAAAAAAAAAAAAAAABwIAAGRycy9kb3ducmV2LnhtbFBLBQYAAAAAAwADALcAAAD+AgAA&#10;AAA=&#10;" fillcolor="#c1e5f5">
                  <v:stroke joinstyle="miter"/>
                  <v:textbox inset="0,0,0,0">
                    <w:txbxContent>
                      <w:p w14:paraId="74280882"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 fluoride</w:t>
                        </w:r>
                      </w:p>
                    </w:txbxContent>
                  </v:textbox>
                </v:roundrect>
                <v:shape id="カギ線コネクタ 109" o:spid="_x0000_s1501" type="#_x0000_t34" style="position:absolute;left:6390;top:6658;width:1534;height:33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dwygAAAOMAAAAPAAAAZHJzL2Rvd25yZXYueG1sRE9La8JA&#10;EL4X+h+WKXirG2sbNXWVooilWMEX2NuQnSah2dmY3Wrsr+8Kgsf53jMcN6YUR6pdYVlBpx2BIE6t&#10;LjhTsN3MHvsgnEfWWFomBWdyMB7d3w0x0fbEKzqufSZCCLsEFeTeV4mULs3JoGvbijhw37Y26MNZ&#10;Z1LXeArhppRPURRLgwWHhhwrmuSU/qx/jYLP82E5TRdfu4+OWeyx18z/ipKVaj00b68gPDX+Jr66&#10;33WY33sZxM9xHHXh8lMAQI7+AQAA//8DAFBLAQItABQABgAIAAAAIQDb4fbL7gAAAIUBAAATAAAA&#10;AAAAAAAAAAAAAAAAAABbQ29udGVudF9UeXBlc10ueG1sUEsBAi0AFAAGAAgAAAAhAFr0LFu/AAAA&#10;FQEAAAsAAAAAAAAAAAAAAAAAHwEAAF9yZWxzLy5yZWxzUEsBAi0AFAAGAAgAAAAhAJIFJ3DKAAAA&#10;4wAAAA8AAAAAAAAAAAAAAAAABwIAAGRycy9kb3ducmV2LnhtbFBLBQYAAAAAAwADALcAAAD+AgAA&#10;AAA=&#10;">
                  <v:stroke endarrow="block" endarrowwidth="narrow" endarrowlength="short"/>
                  <o:lock v:ext="edit" shapetype="f"/>
                </v:shape>
                <v:shape id="カギ線コネクタ 110" o:spid="_x0000_s1502" type="#_x0000_t32" style="position:absolute;left:6390;top:6658;width:15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SAMyAAAAOMAAAAPAAAAZHJzL2Rvd25yZXYueG1sRE9La8JA&#10;EL4X+h+WKfRWN8YaJXWVYrEEb/VxH7JjEszOxt2tSfvru4LQ43zvWawG04orOd9YVjAeJSCIS6sb&#10;rhQc9puXOQgfkDW2lknBD3lYLR8fFphr2/MXXXehEjGEfY4K6hC6XEpf1mTQj2xHHLmTdQZDPF0l&#10;tcM+hptWpkmSSYMNx4YaO1rXVJ5330ZB8TEdp7/bfe8mn2Z7KY7Hy3m9Uer5aXh/AxFoCP/iu7vQ&#10;cf4sS9J0kk1f4fZTBEAu/wAAAP//AwBQSwECLQAUAAYACAAAACEA2+H2y+4AAACFAQAAEwAAAAAA&#10;AAAAAAAAAAAAAAAAW0NvbnRlbnRfVHlwZXNdLnhtbFBLAQItABQABgAIAAAAIQBa9CxbvwAAABUB&#10;AAALAAAAAAAAAAAAAAAAAB8BAABfcmVscy8ucmVsc1BLAQItABQABgAIAAAAIQCBnSAMyAAAAOMA&#10;AAAPAAAAAAAAAAAAAAAAAAcCAABkcnMvZG93bnJldi54bWxQSwUGAAAAAAMAAwC3AAAA/AIAAAAA&#10;">
                  <v:stroke endarrow="block" endarrowwidth="narrow" endarrowlength="short" joinstyle="miter"/>
                  <o:lock v:ext="edit" shapetype="f"/>
                </v:shape>
                <v:roundrect id="角丸四角形 115" o:spid="_x0000_s1503" style="position:absolute;left:990;top:29565;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5ryQAAAOMAAAAPAAAAZHJzL2Rvd25yZXYueG1sRI9Ba8Mw&#10;DIXvg/0Ho0Jvq9MeTJbVLaFQGGMw1m49a7GahMZyiN00/ffTYbCjpPfep7feTr5TIw2xDWxhuchA&#10;EVfBtVxb+Drun3JQMSE77AKThTtF2G4eH9ZYuHDjTxoPqVYSwrFAC01KfaF1rBryGBehJ5bbOQwe&#10;k4xDrd2ANwn3nV5lmdEeWxZCgz3tGqouh6sX7lie3vTppzPhYx+P5Xv+ffW5tfPZVL6ASjSlf/Gf&#10;+9XJ+2a5MsY8Z9JCOskC9OYXAAD//wMAUEsBAi0AFAAGAAgAAAAhANvh9svuAAAAhQEAABMAAAAA&#10;AAAAAAAAAAAAAAAAAFtDb250ZW50X1R5cGVzXS54bWxQSwECLQAUAAYACAAAACEAWvQsW78AAAAV&#10;AQAACwAAAAAAAAAAAAAAAAAfAQAAX3JlbHMvLnJlbHNQSwECLQAUAAYACAAAACEAHpcua8kAAADj&#10;AAAADwAAAAAAAAAAAAAAAAAHAgAAZHJzL2Rvd25yZXYueG1sUEsFBgAAAAADAAMAtwAAAP0CAAAA&#10;AA==&#10;" fillcolor="#c1e5f5">
                  <v:stroke joinstyle="miter"/>
                  <v:textbox inset="0,0,0,0">
                    <w:txbxContent>
                      <w:p w14:paraId="7DA850FD"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Scrap</w:t>
                        </w:r>
                      </w:p>
                    </w:txbxContent>
                  </v:textbox>
                </v:roundrect>
                <v:roundrect id="角丸四角形 116" o:spid="_x0000_s1504" style="position:absolute;left:7924;top:5219;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2MwyQAAAOIAAAAPAAAAZHJzL2Rvd25yZXYueG1sRI9fa8Iw&#10;FMXfB/sO4Q72NpPuodbOKGUgjDEQrfp811zbYnNTmli7b78Igz0ezp8fZ7mebCdGGnzrWEMyUyCI&#10;K2darjUcys1LBsIHZIOdY9LwQx7Wq8eHJebG3XhH4z7UIo6wz1FDE0KfS+mrhiz6meuJo3d2g8UQ&#10;5VBLM+AtjttOviqVSostR0KDPb03VF32Vxu5Y3H6lKfvLnXbjS+Lr+x4tZnWz09T8QYi0BT+w3/t&#10;D6MhU8l8sUhUCvdL8Q7I1S8AAAD//wMAUEsBAi0AFAAGAAgAAAAhANvh9svuAAAAhQEAABMAAAAA&#10;AAAAAAAAAAAAAAAAAFtDb250ZW50X1R5cGVzXS54bWxQSwECLQAUAAYACAAAACEAWvQsW78AAAAV&#10;AQAACwAAAAAAAAAAAAAAAAAfAQAAX3JlbHMvLnJlbHNQSwECLQAUAAYACAAAACEAAjNjMMkAAADi&#10;AAAADwAAAAAAAAAAAAAAAAAHAgAAZHJzL2Rvd25yZXYueG1sUEsFBgAAAAADAAMAtwAAAP0CAAAA&#10;AA==&#10;" fillcolor="#c1e5f5">
                  <v:stroke joinstyle="miter"/>
                  <v:textbox inset="0,0,0,0">
                    <w:txbxContent>
                      <w:p w14:paraId="268EA75A"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Alumina</w:t>
                        </w:r>
                      </w:p>
                    </w:txbxContent>
                  </v:textbox>
                </v:roundrect>
                <v:shape id="カギ線コネクタ 137" o:spid="_x0000_s1505" type="#_x0000_t32" style="position:absolute;left:22290;top:6658;width:7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a2tyAAAAOMAAAAPAAAAZHJzL2Rvd25yZXYueG1sRE9LS8NA&#10;EL4L/Q/LFLzZzQNjid0WqVRCb7b2PmTHJDQ7m+6uTfTXu4LQ43zvWW0m04srOd9ZVpAuEhDEtdUd&#10;Nwo+jruHJQgfkDX2lknBN3nYrGd3Kyy1HfmdrofQiBjCvkQFbQhDKaWvWzLoF3YgjtyndQZDPF0j&#10;tcMxhpteZklSSIMdx4YWB9q2VJ8PX0ZB9fqYZj/74+jyN7O/VKfT5bzdKXU/n16eQQSawk387650&#10;nJ8+ZUVW5Msc/n6KAMj1LwAAAP//AwBQSwECLQAUAAYACAAAACEA2+H2y+4AAACFAQAAEwAAAAAA&#10;AAAAAAAAAAAAAAAAW0NvbnRlbnRfVHlwZXNdLnhtbFBLAQItABQABgAIAAAAIQBa9CxbvwAAABUB&#10;AAALAAAAAAAAAAAAAAAAAB8BAABfcmVscy8ucmVsc1BLAQItABQABgAIAAAAIQBXla2tyAAAAOMA&#10;AAAPAAAAAAAAAAAAAAAAAAcCAABkcnMvZG93bnJldi54bWxQSwUGAAAAAAMAAwC3AAAA/AIAAAAA&#10;">
                  <v:stroke endarrow="block" endarrowwidth="narrow" endarrowlength="short" joinstyle="miter"/>
                </v:shape>
                <v:shape id="カギ線コネクタ 145" o:spid="_x0000_s1506" type="#_x0000_t32" style="position:absolute;left:37625;top:6659;width:32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YpcyAAAAOMAAAAPAAAAZHJzL2Rvd25yZXYueG1sRE/dS8Mw&#10;EH8X/B/CCb65pCv1oy4bMpmUvW1z70dztmXNpUviWv3rjSD4eL/vW6wm24sL+dA51pDNFAji2pmO&#10;Gw3vh83dI4gQkQ32jknDFwVYLa+vFlgaN/KOLvvYiBTCoUQNbYxDKWWoW7IYZm4gTtyH8xZjOn0j&#10;jccxhdtezpW6lxY7Tg0tDrRuqT7tP62G6rXI5t/bw+jzN7s9V8fj+bTeaH17M708g4g0xX/xn7sy&#10;ab4qclU8ZPkT/P6UAJDLHwAAAP//AwBQSwECLQAUAAYACAAAACEA2+H2y+4AAACFAQAAEwAAAAAA&#10;AAAAAAAAAAAAAAAAW0NvbnRlbnRfVHlwZXNdLnhtbFBLAQItABQABgAIAAAAIQBa9CxbvwAAABUB&#10;AAALAAAAAAAAAAAAAAAAAB8BAABfcmVscy8ucmVsc1BLAQItABQABgAIAAAAIQD7GYpcyAAAAOMA&#10;AAAPAAAAAAAAAAAAAAAAAAcCAABkcnMvZG93bnJldi54bWxQSwUGAAAAAAMAAwC3AAAA/AIAAAAA&#10;">
                  <v:stroke endarrow="block" endarrowwidth="narrow" endarrowlength="short" joinstyle="miter"/>
                  <o:lock v:ext="edit" shapetype="f"/>
                </v:shape>
                <v:shape id="カギ線コネクタ 148" o:spid="_x0000_s1507" type="#_x0000_t32" style="position:absolute;left:6390;top:30997;width:166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ahLywAAAOMAAAAPAAAAZHJzL2Rvd25yZXYueG1sRI9Lb8Iw&#10;EITvlfgP1iL1VpyEh9qAQRUVVcSN130VL0lEvA62S9L++vpQqcfdmZ35drUZTCse5HxjWUE6SUAQ&#10;l1Y3XCk4n3YvryB8QNbYWiYF3+Rhsx49rTDXtucDPY6hEjGEfY4K6hC6XEpf1mTQT2xHHLWrdQZD&#10;HF0ltcM+hptWZkmykAYbjg01drStqbwdv4yC4mOeZj/7U++mn2Z/Ly6X+227U+p5PLwvQQQawr/5&#10;77rQET9L52+z6SyN0PGnuAC5/gUAAP//AwBQSwECLQAUAAYACAAAACEA2+H2y+4AAACFAQAAEwAA&#10;AAAAAAAAAAAAAAAAAAAAW0NvbnRlbnRfVHlwZXNdLnhtbFBLAQItABQABgAIAAAAIQBa9CxbvwAA&#10;ABUBAAALAAAAAAAAAAAAAAAAAB8BAABfcmVscy8ucmVsc1BLAQItABQABgAIAAAAIQB2OahLywAA&#10;AOMAAAAPAAAAAAAAAAAAAAAAAAcCAABkcnMvZG93bnJldi54bWxQSwUGAAAAAAMAAwC3AAAA/wIA&#10;AAAA&#10;">
                  <v:stroke endarrow="block" endarrowwidth="narrow" endarrowlength="short" joinstyle="miter"/>
                  <o:lock v:ext="edit" shapetype="f"/>
                </v:shape>
                <v:rect id="正方形/長方形 23" o:spid="_x0000_s1508" style="position:absolute;left:23012;top:521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6NzAAAAOIAAAAPAAAAZHJzL2Rvd25yZXYueG1sRI9Ba8JA&#10;FITvQv/D8gq96Sa1Gk1dRQJKDyI07cHjI/uapGbfxuxWo7++KxR6HGbmG2ax6k0jztS52rKCeBSB&#10;IC6srrlU8PmxGc5AOI+ssbFMCq7kYLV8GCww1fbC73TOfSkChF2KCirv21RKV1Rk0I1sSxy8L9sZ&#10;9EF2pdQdXgLcNPI5iqbSYM1hocKWsoqKY/5jFHzvjnGcZ7f1ad5sX/rd/lryIVPq6bFfv4Lw1Pv/&#10;8F/7TSuYT8aTeJokCdwvhTsgl78AAAD//wMAUEsBAi0AFAAGAAgAAAAhANvh9svuAAAAhQEAABMA&#10;AAAAAAAAAAAAAAAAAAAAAFtDb250ZW50X1R5cGVzXS54bWxQSwECLQAUAAYACAAAACEAWvQsW78A&#10;AAAVAQAACwAAAAAAAAAAAAAAAAAfAQAAX3JlbHMvLnJlbHNQSwECLQAUAAYACAAAACEAijPujcwA&#10;AADiAAAADwAAAAAAAAAAAAAAAAAHAgAAZHJzL2Rvd25yZXYueG1sUEsFBgAAAAADAAMAtwAAAAAD&#10;AAAAAA==&#10;" fillcolor="#fbe5d6">
                  <v:textbox inset="0,0,0,0">
                    <w:txbxContent>
                      <w:p w14:paraId="09C8F8B7"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Ingot casting</w:t>
                        </w:r>
                      </w:p>
                    </w:txbxContent>
                  </v:textbox>
                </v:rect>
                <v:shape id="カギ線コネクタ 106" o:spid="_x0000_s1509" type="#_x0000_t34" style="position:absolute;left:6390;top:6658;width:1534;height:6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GzAAAAOIAAAAPAAAAZHJzL2Rvd25yZXYueG1sRI9Ba8JA&#10;FITvQv/D8gredBMtWlNXKRVRxApVC+3tkX1NQrNvY3ar0V/fFQSPw8x8w4ynjSnFkWpXWFYQdyMQ&#10;xKnVBWcK9rt55xmE88gaS8uk4EwOppOH1hgTbU/8Qcetz0SAsEtQQe59lUjp0pwMuq6tiIP3Y2uD&#10;Psg6k7rGU4CbUvaiaCANFhwWcqzoLaf0d/tnFLyfD5tZuv7+XMVm/YXDZnEpSlaq/di8voDw1Ph7&#10;+NZeagVP8Wgw7I2iPlwvhTsgJ/8AAAD//wMAUEsBAi0AFAAGAAgAAAAhANvh9svuAAAAhQEAABMA&#10;AAAAAAAAAAAAAAAAAAAAAFtDb250ZW50X1R5cGVzXS54bWxQSwECLQAUAAYACAAAACEAWvQsW78A&#10;AAAVAQAACwAAAAAAAAAAAAAAAAAfAQAAX3JlbHMvLnJlbHNQSwECLQAUAAYACAAAACEAOWQvhswA&#10;AADiAAAADwAAAAAAAAAAAAAAAAAHAgAAZHJzL2Rvd25yZXYueG1sUEsFBgAAAAADAAMAtwAAAAAD&#10;AAAAAA==&#10;">
                  <v:stroke endarrow="block" endarrowwidth="narrow" endarrowlength="short"/>
                </v:shape>
                <v:roundrect id="角丸四角形 103" o:spid="_x0000_s1510" style="position:absolute;left:990;top:15316;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LQKyAAAAOIAAAAPAAAAZHJzL2Rvd25yZXYueG1sRI/basMw&#10;DIbvB3sHo8HuVmcrDSGrW8KgUMqg9LBea7GWhMVyiN00ffuqMNiN4EP/QZovR9eqgfrQeDbwOklA&#10;EZfeNlwZOB5WLxmoEJEttp7JwJUCLBePD3PMrb/wjoZ9rJSEcMjRQB1jl2sdypochonviGX343uH&#10;UbCvtO3xIuGu1W9JkmqHDUtDjR191FT+7s9OeofitNGn7zb121U4FJ/Z19llxjw/jcU7qEhj/Bf/&#10;uddWzp+ms3QqE+4vCYNe3AAAAP//AwBQSwECLQAUAAYACAAAACEA2+H2y+4AAACFAQAAEwAAAAAA&#10;AAAAAAAAAAAAAAAAW0NvbnRlbnRfVHlwZXNdLnhtbFBLAQItABQABgAIAAAAIQBa9CxbvwAAABUB&#10;AAALAAAAAAAAAAAAAAAAAB8BAABfcmVscy8ucmVsc1BLAQItABQABgAIAAAAIQAetLQKyAAAAOIA&#10;AAAPAAAAAAAAAAAAAAAAAAcCAABkcnMvZG93bnJldi54bWxQSwUGAAAAAAMAAwC3AAAA/AIAAAAA&#10;" fillcolor="#c1e5f5">
                  <v:stroke joinstyle="miter"/>
                  <v:textbox inset="0,0,0,0">
                    <w:txbxContent>
                      <w:p w14:paraId="05DF458C"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Petrol coke</w:t>
                        </w:r>
                      </w:p>
                    </w:txbxContent>
                  </v:textbox>
                </v:roundrect>
                <v:roundrect id="角丸四角形 104" o:spid="_x0000_s1511" style="position:absolute;left:990;top:18440;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woGyAAAAOEAAAAPAAAAZHJzL2Rvd25yZXYueG1sRI9fa8Iw&#10;FMXfBb9DuIO9aeoYttamUgRhjIGom893zbUta25KE2v37RdB2OPh/Plxss1oWjFQ7xrLChbzCARx&#10;aXXDlYLP026WgHAeWWNrmRT8koNNPp1kmGp74wMNR1+JMMIuRQW1910qpStrMujmtiMO3sX2Bn2Q&#10;fSV1j7cwblr5EkVLabDhQKixo21N5c/xagJ3KM7v8vzdLu1+507FR/J1NYlSz09jsQbhafT/4Uf7&#10;TSuIV6/xIo5WcH8U3oDM/wAAAP//AwBQSwECLQAUAAYACAAAACEA2+H2y+4AAACFAQAAEwAAAAAA&#10;AAAAAAAAAAAAAAAAW0NvbnRlbnRfVHlwZXNdLnhtbFBLAQItABQABgAIAAAAIQBa9CxbvwAAABUB&#10;AAALAAAAAAAAAAAAAAAAAB8BAABfcmVscy8ucmVsc1BLAQItABQABgAIAAAAIQBGSwoGyAAAAOEA&#10;AAAPAAAAAAAAAAAAAAAAAAcCAABkcnMvZG93bnJldi54bWxQSwUGAAAAAAMAAwC3AAAA/AIAAAAA&#10;" fillcolor="#c1e5f5">
                  <v:stroke joinstyle="miter"/>
                  <v:textbox inset="0,0,0,0">
                    <w:txbxContent>
                      <w:p w14:paraId="632E9A80"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Pitch</w:t>
                        </w:r>
                      </w:p>
                    </w:txbxContent>
                  </v:textbox>
                </v:roundrect>
                <v:roundrect id="角丸四角形 135" o:spid="_x0000_s1512" style="position:absolute;left:8686;top:1531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HCdyQAAAOMAAAAPAAAAZHJzL2Rvd25yZXYueG1sRI9fa8Iw&#10;FMXfB/sO4Q72NtO1GEo1ShkIYwxE3Xy+Nte22NyUJtbu2y/CYI+H8+fHWa4n24mRBt861vA6S0AQ&#10;V860XGv4OmxechA+IBvsHJOGH/KwXj0+LLEw7sY7GvehFnGEfYEamhD6QkpfNWTRz1xPHL2zGyyG&#10;KIdamgFvcdx2Mk0SJS22HAkN9vTWUHXZX23kjuXxQx5PnXLbjT+Un/n31eZaPz9N5QJEoCn8h//a&#10;70ZDmmRZptRcpXD/FP+AXP0CAAD//wMAUEsBAi0AFAAGAAgAAAAhANvh9svuAAAAhQEAABMAAAAA&#10;AAAAAAAAAAAAAAAAAFtDb250ZW50X1R5cGVzXS54bWxQSwECLQAUAAYACAAAACEAWvQsW78AAAAV&#10;AQAACwAAAAAAAAAAAAAAAAAfAQAAX3JlbHMvLnJlbHNQSwECLQAUAAYACAAAACEA2wRwnckAAADj&#10;AAAADwAAAAAAAAAAAAAAAAAHAgAAZHJzL2Rvd25yZXYueG1sUEsFBgAAAAADAAMAtwAAAP0CAAAA&#10;AA==&#10;" fillcolor="#c1e5f5">
                  <v:stroke joinstyle="miter"/>
                  <v:textbox inset="0,0,0,0">
                    <w:txbxContent>
                      <w:p w14:paraId="64FEE439"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Anode</w:t>
                        </w:r>
                      </w:p>
                    </w:txbxContent>
                  </v:textbox>
                </v:roundrect>
                <v:shape id="カギ線コネクタ 117" o:spid="_x0000_s1513" type="#_x0000_t34" style="position:absolute;left:6390;top:16751;width:2296;height:312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1ppzAAAAOIAAAAPAAAAZHJzL2Rvd25yZXYueG1sRI9BawIx&#10;FITvgv8hPMGbJlqxy9YopVIsRYWqhfb22Dx3Fzcv6ybVtb++KRR6HGbmG2a2aG0lLtT40rGG0VCB&#10;IM6cKTnXcNg/DxIQPiAbrByThht5WMy7nRmmxl35jS67kIsIYZ+ihiKEOpXSZwVZ9ENXE0fv6BqL&#10;Icoml6bBa4TbSo6VmkqLJceFAmt6Kig77b6shs3tvF1m68/315Fdf+B9u/ouK9a632sfH0AEasN/&#10;+K/9YjSMk6lSyeRuAr+X4h2Q8x8AAAD//wMAUEsBAi0AFAAGAAgAAAAhANvh9svuAAAAhQEAABMA&#10;AAAAAAAAAAAAAAAAAAAAAFtDb250ZW50X1R5cGVzXS54bWxQSwECLQAUAAYACAAAACEAWvQsW78A&#10;AAAVAQAACwAAAAAAAAAAAAAAAAAfAQAAX3JlbHMvLnJlbHNQSwECLQAUAAYACAAAACEAKAdaacwA&#10;AADiAAAADwAAAAAAAAAAAAAAAAAHAgAAZHJzL2Rvd25yZXYueG1sUEsFBgAAAAADAAMAtwAAAAAD&#10;AAAAAA==&#10;">
                  <v:stroke endarrow="block" endarrowwidth="narrow" endarrowlength="short"/>
                </v:shape>
                <v:shape id="カギ線コネクタ 127" o:spid="_x0000_s1514" type="#_x0000_t32" style="position:absolute;left:6390;top:16751;width:22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ul3yAAAAOMAAAAPAAAAZHJzL2Rvd25yZXYueG1sRE9fT8Iw&#10;EH838Ts0Z8KbdBuCOimEYCALb4K8X9ZzW1ivo61s+umpCYmP9/t/8+VgWnEh5xvLCtJxAoK4tLrh&#10;SsHnYfP4AsIHZI2tZVLwQx6Wi/u7Oeba9vxBl32oRAxhn6OCOoQul9KXNRn0Y9sRR+7LOoMhnq6S&#10;2mEfw00rsySZSYMNx4YaO1rXVJ7230ZB8T5Ns9/doXeTrdmdi+PxfFpvlBo9DKs3EIGG8C++uQsd&#10;57+mSTZ9msye4e+nCIBcXAEAAP//AwBQSwECLQAUAAYACAAAACEA2+H2y+4AAACFAQAAEwAAAAAA&#10;AAAAAAAAAAAAAAAAW0NvbnRlbnRfVHlwZXNdLnhtbFBLAQItABQABgAIAAAAIQBa9CxbvwAAABUB&#10;AAALAAAAAAAAAAAAAAAAAB8BAABfcmVscy8ucmVsc1BLAQItABQABgAIAAAAIQCReul3yAAAAOMA&#10;AAAPAAAAAAAAAAAAAAAAAAcCAABkcnMvZG93bnJldi54bWxQSwUGAAAAAAMAAwC3AAAA/AIAAAAA&#10;">
                  <v:stroke endarrow="block" endarrowwidth="narrow" endarrowlength="short" joinstyle="miter"/>
                </v:shape>
                <v:rect id="正方形/長方形 34" o:spid="_x0000_s1515" style="position:absolute;top:2895;width:28116;height:31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h2xgAAAOMAAAAPAAAAZHJzL2Rvd25yZXYueG1sRE/NTsMw&#10;DL4j8Q6RkbixtIxWqCybEGiCHddx4Gg1pqlonJKYrfD0BAmJo79/rzazH9WRYhoCGygXBSjiLtiB&#10;ewMvh+3VLagkyBbHwGTgixJs1udnK2xsOPGejq30KodwatCAE5karVPnyGNahIk4c28hepR8xl7b&#10;iKcc7kd9XRS19jhwbnA40YOj7r399AbaajgUbiev1V4++KnffWPcPhpzeTHf34ESmuVf/Od+tnl+&#10;vbyp6rpclvD7UwZAr38AAAD//wMAUEsBAi0AFAAGAAgAAAAhANvh9svuAAAAhQEAABMAAAAAAAAA&#10;AAAAAAAAAAAAAFtDb250ZW50X1R5cGVzXS54bWxQSwECLQAUAAYACAAAACEAWvQsW78AAAAVAQAA&#10;CwAAAAAAAAAAAAAAAAAfAQAAX3JlbHMvLnJlbHNQSwECLQAUAAYACAAAACEAdCv4dsYAAADjAAAA&#10;DwAAAAAAAAAAAAAAAAAHAgAAZHJzL2Rvd25yZXYueG1sUEsFBgAAAAADAAMAtwAAAPoCAAAAAA==&#10;" filled="f" strokecolor="#0070c0" strokeweight="1pt">
                  <v:stroke dashstyle="3 1"/>
                  <v:textbox inset="0,0,0,0"/>
                </v:rect>
                <v:shape id="カギ線コネクタ 122" o:spid="_x0000_s1516" type="#_x0000_t32" style="position:absolute;left:14044;top:6658;width:17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mokygAAAOIAAAAPAAAAZHJzL2Rvd25yZXYueG1sRI9Ba8JA&#10;FITvBf/D8gre6sakDZK6iliU4K1a74/saxLMvo27W5P213cLBY/DzHzDLNej6cSNnG8tK5jPEhDE&#10;ldUt1wo+TrunBQgfkDV2lknBN3lYryYPSyy0HfidbsdQiwhhX6CCJoS+kNJXDRn0M9sTR+/TOoMh&#10;SldL7XCIcNPJNElyabDluNBgT9uGqsvxyygo317m6c/hNLhsbw7X8ny+XrY7paaP4+YVRKAx3MP/&#10;7VIryBdZmib5cwZ/l+IdkKtfAAAA//8DAFBLAQItABQABgAIAAAAIQDb4fbL7gAAAIUBAAATAAAA&#10;AAAAAAAAAAAAAAAAAABbQ29udGVudF9UeXBlc10ueG1sUEsBAi0AFAAGAAgAAAAhAFr0LFu/AAAA&#10;FQEAAAsAAAAAAAAAAAAAAAAAHwEAAF9yZWxzLy5yZWxzUEsBAi0AFAAGAAgAAAAhADW2aiTKAAAA&#10;4gAAAA8AAAAAAAAAAAAAAAAABwIAAGRycy9kb3ducmV2LnhtbFBLBQYAAAAAAwADALcAAAD+AgAA&#10;AAA=&#10;">
                  <v:stroke endarrow="block" endarrowwidth="narrow" endarrowlength="short" joinstyle="miter"/>
                  <o:lock v:ext="edit" shapetype="f"/>
                </v:shape>
                <v:shape id="カギ線コネクタ 303" o:spid="_x0000_s1517" type="#_x0000_t34" style="position:absolute;left:14446;top:6658;width:1365;height:1455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o4ygAAAOMAAAAPAAAAZHJzL2Rvd25yZXYueG1sRE9La8JA&#10;EL4X/A/LCN7qRiGxSV2ltJQWsQVfYG9DdkyC2dk0u9XYX+8WCh7ne8903planKh1lWUFo2EEgji3&#10;uuJCwXbzev8AwnlkjbVlUnAhB/NZ726KmbZnXtFp7QsRQthlqKD0vsmkdHlJBt3QNsSBO9jWoA9n&#10;W0jd4jmEm1qOoyiRBisODSU29FxSflz/GAUfl+/Pl3z5tVuMzHKPk+7tt6pZqUG/e3oE4anzN/G/&#10;+12H+WmcxnGajBP4+ykAIGdXAAAA//8DAFBLAQItABQABgAIAAAAIQDb4fbL7gAAAIUBAAATAAAA&#10;AAAAAAAAAAAAAAAAAABbQ29udGVudF9UeXBlc10ueG1sUEsBAi0AFAAGAAgAAAAhAFr0LFu/AAAA&#10;FQEAAAsAAAAAAAAAAAAAAAAAHwEAAF9yZWxzLy5yZWxzUEsBAi0AFAAGAAgAAAAhACaFWjjKAAAA&#10;4wAAAA8AAAAAAAAAAAAAAAAABwIAAGRycy9kb3ducmV2LnhtbFBLBQYAAAAAAwADALcAAAD+AgAA&#10;AAA=&#10;">
                  <v:stroke endarrow="block" endarrowwidth="narrow" endarrowlength="short"/>
                  <o:lock v:ext="edit" shapetype="f"/>
                </v:shape>
                <v:shape id="フローチャート: 処理 38" o:spid="_x0000_s1518" type="#_x0000_t109" style="position:absolute;left:15811;top:5219;width:64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XExgAAAOIAAAAPAAAAZHJzL2Rvd25yZXYueG1sRE/dasIw&#10;FL4X9g7hDHYjmjpr0c4oQ9iQeWX1AQ7NMSlrTkqT2fr2y8Vglx/f/3Y/ulbcqQ+NZwWLeQaCuPa6&#10;YaPgevmYrUGEiKyx9UwKHhRgv3uabLHUfuAz3atoRArhUKICG2NXShlqSw7D3HfEibv53mFMsDdS&#10;9zikcNfK1ywrpMOGU4PFjg6W6u/qxykochvGr8+TH/QxHKYLU23IPJR6eR7f30BEGuO/+M991Ary&#10;ZbHaZMs8bU6X0h2Qu18AAAD//wMAUEsBAi0AFAAGAAgAAAAhANvh9svuAAAAhQEAABMAAAAAAAAA&#10;AAAAAAAAAAAAAFtDb250ZW50X1R5cGVzXS54bWxQSwECLQAUAAYACAAAACEAWvQsW78AAAAVAQAA&#10;CwAAAAAAAAAAAAAAAAAfAQAAX3JlbHMvLnJlbHNQSwECLQAUAAYACAAAACEA4zYVxMYAAADiAAAA&#10;DwAAAAAAAAAAAAAAAAAHAgAAZHJzL2Rvd25yZXYueG1sUEsFBgAAAAADAAMAtwAAAPoCAAAAAA==&#10;" fillcolor="#fbe5d6">
                  <v:textbox inset="0,0,0,0">
                    <w:txbxContent>
                      <w:p w14:paraId="37E6057E"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Electrolysis</w:t>
                        </w:r>
                      </w:p>
                    </w:txbxContent>
                  </v:textbox>
                </v:shape>
                <v:shape id="カギ線コネクタ 126" o:spid="_x0000_s1519" type="#_x0000_t34" style="position:absolute;left:14446;top:6658;width:1365;height:100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dXmzAAAAOIAAAAPAAAAZHJzL2Rvd25yZXYueG1sRI/dSsNA&#10;FITvhb7Dcgre2d0WjCbttkhLUaQV+gf17pA9JsHs2TS7tqlP7wqCl8PMfMNMZp2txZlaXznWMBwo&#10;EMS5MxUXGva75d0jCB+QDdaOScOVPMymvZsJZsZdeEPnbShEhLDPUEMZQpNJ6fOSLPqBa4ij9+Fa&#10;iyHKtpCmxUuE21qOlEqkxYrjQokNzUvKP7dfVsP6enpb5Kv3w+vQro740D1/VzVrfdvvnsYgAnXh&#10;P/zXfjEa7lOVjlKVJPB7Kd4BOf0BAAD//wMAUEsBAi0AFAAGAAgAAAAhANvh9svuAAAAhQEAABMA&#10;AAAAAAAAAAAAAAAAAAAAAFtDb250ZW50X1R5cGVzXS54bWxQSwECLQAUAAYACAAAACEAWvQsW78A&#10;AAAVAQAACwAAAAAAAAAAAAAAAAAfAQAAX3JlbHMvLnJlbHNQSwECLQAUAAYACAAAACEAp0XV5swA&#10;AADiAAAADwAAAAAAAAAAAAAAAAAHAgAAZHJzL2Rvd25yZXYueG1sUEsFBgAAAAADAAMAtwAAAAAD&#10;AAAAAA==&#10;">
                  <v:stroke endarrow="block" endarrowwidth="narrow" endarrowlength="short"/>
                  <o:lock v:ext="edit" shapetype="f"/>
                </v:shape>
                <v:roundrect id="角丸四角形 144" o:spid="_x0000_s1520" style="position:absolute;left:29524;top:5219;width:8101;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YywAAAOMAAAAPAAAAZHJzL2Rvd25yZXYueG1sRI9Ba8JA&#10;EIXvBf/DMkJvdbctpjG6SigIpQhFrZ7H7JiEZmdDdo3x37uFQo8z78373ixWg21ET52vHWt4nigQ&#10;xIUzNZcavvfrpxSED8gGG8ek4UYeVsvRwwIz4668pX4XShFD2GeooQqhzaT0RUUW/cS1xFE7u85i&#10;iGNXStPhNYbbRr4olUiLNUdChS29V1T87C42cvv8+CmPpyZxX2u/zzfp4WJTrR/HQz4HEWgI/+a/&#10;6w8T68/S2atK1NsUfn+KC5DLOwAAAP//AwBQSwECLQAUAAYACAAAACEA2+H2y+4AAACFAQAAEwAA&#10;AAAAAAAAAAAAAAAAAAAAW0NvbnRlbnRfVHlwZXNdLnhtbFBLAQItABQABgAIAAAAIQBa9CxbvwAA&#10;ABUBAAALAAAAAAAAAAAAAAAAAB8BAABfcmVscy8ucmVsc1BLAQItABQABgAIAAAAIQDsApzYywAA&#10;AOMAAAAPAAAAAAAAAAAAAAAAAAcCAABkcnMvZG93bnJldi54bWxQSwUGAAAAAAMAAwC3AAAA/wIA&#10;AAAA&#10;" fillcolor="#c1e5f5">
                  <v:stroke joinstyle="miter"/>
                  <v:textbox inset="0,0,0,0">
                    <w:txbxContent>
                      <w:p w14:paraId="1CE8E700"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 xml:space="preserve">Aluminium ingot </w:t>
                        </w:r>
                      </w:p>
                    </w:txbxContent>
                  </v:textbox>
                </v:roundrect>
                <v:shape id="カギ線コネクタ 145" o:spid="_x0000_s1521" type="#_x0000_t34" style="position:absolute;left:27369;top:6658;width:2157;height:2433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ztygAAAOIAAAAPAAAAZHJzL2Rvd25yZXYueG1sRI/NasJA&#10;FIX3hb7DcAvu6iSBaoiOoSilIirUtmB3l8xtEpq5k2ZGjT69sxBcHs4f3zTvTSOO1LnasoJ4GIEg&#10;LqyuuVTw9fn2nIJwHlljY5kUnMlBPnt8mGKm7Yk/6LjzpQgj7DJUUHnfZlK6oiKDbmhb4uD92s6g&#10;D7Irpe7wFMZNI5MoGkmDNYeHCluaV1T87Q5Gweb8v10U65/vVWzWexz375e6YaUGT/3rBISn3t/D&#10;t/ZSK0jGSTpKX9IAEZACDsjZFQAA//8DAFBLAQItABQABgAIAAAAIQDb4fbL7gAAAIUBAAATAAAA&#10;AAAAAAAAAAAAAAAAAABbQ29udGVudF9UeXBlc10ueG1sUEsBAi0AFAAGAAgAAAAhAFr0LFu/AAAA&#10;FQEAAAsAAAAAAAAAAAAAAAAAHwEAAF9yZWxzLy5yZWxzUEsBAi0AFAAGAAgAAAAhADAFLO3KAAAA&#10;4gAAAA8AAAAAAAAAAAAAAAAABwIAAGRycy9kb3ducmV2LnhtbFBLBQYAAAAAAwADALcAAAD+AgAA&#10;AAA=&#10;">
                  <v:stroke endarrow="block" endarrowwidth="narrow" endarrowlength="short"/>
                  <o:lock v:ext="edit" shapetype="f"/>
                </v:shape>
                <v:rect id="正方形/長方形 51" o:spid="_x0000_s1522" style="position:absolute;left:23050;top:29565;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OyQAAAOMAAAAPAAAAZHJzL2Rvd25yZXYueG1sRE/NasJA&#10;EL4LfYdlCr3pJjbYJnUVCVQ8iGDaQ49DdpqkZmfT7KrRp+8WBI/z/c98OZhWnKh3jWUF8SQCQVxa&#10;3XCl4PPjffwKwnlkja1lUnAhB8vFw2iOmbZn3tOp8JUIIewyVFB732VSurImg25iO+LAfdveoA9n&#10;X0nd4zmEm1ZOo2gmDTYcGmrsKK+pPBRHo+Bne4jjIr+uftN2nQzb3aXir1ypp8dh9QbC0+Dv4pt7&#10;o8P8aTpLkucofYH/nwIAcvEHAAD//wMAUEsBAi0AFAAGAAgAAAAhANvh9svuAAAAhQEAABMAAAAA&#10;AAAAAAAAAAAAAAAAAFtDb250ZW50X1R5cGVzXS54bWxQSwECLQAUAAYACAAAACEAWvQsW78AAAAV&#10;AQAACwAAAAAAAAAAAAAAAAAfAQAAX3JlbHMvLnJlbHNQSwECLQAUAAYACAAAACEAPpY/zskAAADj&#10;AAAADwAAAAAAAAAAAAAAAAAHAgAAZHJzL2Rvd25yZXYueG1sUEsFBgAAAAADAAMAtwAAAP0CAAAA&#10;AA==&#10;" fillcolor="#fbe5d6">
                  <v:textbox inset="0,0,0,0">
                    <w:txbxContent>
                      <w:p w14:paraId="532BD829"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Ingot casting</w:t>
                        </w:r>
                      </w:p>
                    </w:txbxContent>
                  </v:textbox>
                </v:rect>
                <v:shape id="カギ線コネクタ 303" o:spid="_x0000_s1523" type="#_x0000_t32" style="position:absolute;left:14446;top:21213;width:8604;height:9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NAYywAAAOIAAAAPAAAAZHJzL2Rvd25yZXYueG1sRI9Ba8JA&#10;FITvgv9heYXedBPT1pq6ilgswVu13h/Z1ySYfRt3tybtr+8WhB6HmfmGWa4H04orOd9YVpBOExDE&#10;pdUNVwo+jrvJMwgfkDW2lknBN3lYr8ajJeba9vxO10OoRISwz1FBHUKXS+nLmgz6qe2Io/dpncEQ&#10;paukdthHuGnlLEmepMGG40KNHW1rKs+HL6OgeH1MZz/7Y++yN7O/FKfT5bzdKXV/N2xeQAQawn/4&#10;1i60gkX2sJhn2TyFv0vxDsjVLwAAAP//AwBQSwECLQAUAAYACAAAACEA2+H2y+4AAACFAQAAEwAA&#10;AAAAAAAAAAAAAAAAAAAAW0NvbnRlbnRfVHlwZXNdLnhtbFBLAQItABQABgAIAAAAIQBa9CxbvwAA&#10;ABUBAAALAAAAAAAAAAAAAAAAAB8BAABfcmVscy8ucmVsc1BLAQItABQABgAIAAAAIQAVaNAYywAA&#10;AOIAAAAPAAAAAAAAAAAAAAAAAAcCAABkcnMvZG93bnJldi54bWxQSwUGAAAAAAMAAwC3AAAA/wIA&#10;AAAA&#10;">
                  <v:stroke endarrow="block" endarrowwidth="narrow" endarrowlength="short" joinstyle="miter"/>
                  <o:lock v:ext="edit" shapetype="f"/>
                </v:shape>
                <v:roundrect id="角丸四角形 116" o:spid="_x0000_s1524" style="position:absolute;left:8686;top:23164;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vV+xwAAAOEAAAAPAAAAZHJzL2Rvd25yZXYueG1sRI9fa8Iw&#10;FMXfB36HcIW9zdQVS6hGKQNBZCBT5/Ndc22LzU1pYu2+/TIY7PFw/vw4q81oWzFQ7xvHGuazBARx&#10;6UzDlYbzafuiQPiAbLB1TBq+ycNmPXlaYW7cgz9oOIZKxBH2OWqoQ+hyKX1Zk0U/cx1x9K6utxii&#10;7CtpenzEcdvK1yTJpMWGI6HGjt5qKm/Hu43cobjs5eWrzdxh60/Fu/q8W6X183QsliACjeE//Nfe&#10;GQ1ptshSpVL4fRTfgFz/AAAA//8DAFBLAQItABQABgAIAAAAIQDb4fbL7gAAAIUBAAATAAAAAAAA&#10;AAAAAAAAAAAAAABbQ29udGVudF9UeXBlc10ueG1sUEsBAi0AFAAGAAgAAAAhAFr0LFu/AAAAFQEA&#10;AAsAAAAAAAAAAAAAAAAAHwEAAF9yZWxzLy5yZWxzUEsBAi0AFAAGAAgAAAAhAHWG9X7HAAAA4QAA&#10;AA8AAAAAAAAAAAAAAAAABwIAAGRycy9kb3ducmV2LnhtbFBLBQYAAAAAAwADALcAAAD7AgAAAAA=&#10;" fillcolor="#c1e5f5">
                  <v:stroke joinstyle="miter"/>
                  <v:textbox inset="0,0,0,0">
                    <w:txbxContent>
                      <w:p w14:paraId="16182270"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Additive alloys</w:t>
                        </w:r>
                      </w:p>
                    </w:txbxContent>
                  </v:textbox>
                </v:roundrect>
                <v:shape id="カギ線コネクタ 137" o:spid="_x0000_s1525" type="#_x0000_t34" style="position:absolute;left:14446;top:6658;width:1365;height:1794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CnzQAAAOIAAAAPAAAAZHJzL2Rvd25yZXYueG1sRI/dasJA&#10;FITvC32H5RS8qxtbjZq6SqlIi9hC/QF7d8ieJqHZszG7avTpu4Lg5TAz3zCjSWNKcaDaFZYVdNoR&#10;COLU6oIzBevV7HEAwnlkjaVlUnAiB5Px/d0IE22P/E2Hpc9EgLBLUEHufZVI6dKcDLq2rYiD92tr&#10;gz7IOpO6xmOAm1I+RVEsDRYcFnKs6C2n9G+5Nwo+T7uvabr42cw7ZrHFfvN+LkpWqvXQvL6A8NT4&#10;W/ja/tAKnrv9bi+Ohz24XAp3QI7/AQAA//8DAFBLAQItABQABgAIAAAAIQDb4fbL7gAAAIUBAAAT&#10;AAAAAAAAAAAAAAAAAAAAAABbQ29udGVudF9UeXBlc10ueG1sUEsBAi0AFAAGAAgAAAAhAFr0LFu/&#10;AAAAFQEAAAsAAAAAAAAAAAAAAAAAHwEAAF9yZWxzLy5yZWxzUEsBAi0AFAAGAAgAAAAhAKCWEKfN&#10;AAAA4gAAAA8AAAAAAAAAAAAAAAAABwIAAGRycy9kb3ducmV2LnhtbFBLBQYAAAAAAwADALcAAAAB&#10;AwAAAAA=&#10;">
                  <v:stroke endarrow="block" endarrowwidth="narrow" endarrowlength="short"/>
                  <o:lock v:ext="edit" shapetype="f"/>
                </v:shape>
                <v:shape id="カギ線コネクタ 137" o:spid="_x0000_s1526" type="#_x0000_t32" style="position:absolute;left:14446;top:24598;width:8603;height:63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WOyQAAAOIAAAAPAAAAZHJzL2Rvd25yZXYueG1sRI9Ba8JA&#10;EIXvBf/DMkJvdRNrRVJXEYsSvFXrfciOSTA7G3e3JvbXdwVBmMvHe/PmzXzZm0ZcyfnasoJ0lIAg&#10;LqyuuVTwc9i8zUD4gKyxsUwKbuRhuRi8zDHTtuNvuu5DKWII+wwVVCG0mZS+qMigH9mWOGon6wyG&#10;iK6U2mEXw00jx0kylQZrjhcqbGldUXHe/xoF+ddHOv7bHTr3vjW7S348Xs7rjVKvw371CSJQH57m&#10;x3auY/3JbBJnmsL9pcggF/8AAAD//wMAUEsBAi0AFAAGAAgAAAAhANvh9svuAAAAhQEAABMAAAAA&#10;AAAAAAAAAAAAAAAAAFtDb250ZW50X1R5cGVzXS54bWxQSwECLQAUAAYACAAAACEAWvQsW78AAAAV&#10;AQAACwAAAAAAAAAAAAAAAAAfAQAAX3JlbHMvLnJlbHNQSwECLQAUAAYACAAAACEAvY4VjskAAADi&#10;AAAADwAAAAAAAAAAAAAAAAAHAgAAZHJzL2Rvd25yZXYueG1sUEsFBgAAAAADAAMAtwAAAP0CAAAA&#10;AA==&#10;">
                  <v:stroke endarrow="block" endarrowwidth="narrow" endarrowlength="short" joinstyle="miter"/>
                  <o:lock v:ext="edit" shapetype="f"/>
                </v:shape>
                <v:shape id="カギ線コネクタ 126" o:spid="_x0000_s1527" type="#_x0000_t34" style="position:absolute;left:14044;top:6658;width:1767;height:662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1ZygAAAOMAAAAPAAAAZHJzL2Rvd25yZXYueG1sRE9fa8Iw&#10;EH8f+B3CCb7NtJU5rUaRjTERN1A32N6O5myLzaVrMq379Isg+Hi//zedt6YSR2pcaVlB3I9AEGdW&#10;l5wr+Ni93I9AOI+ssbJMCs7kYD7r3E0x1fbEGzpufS5CCLsUFRTe16mULivIoOvbmjhwe9sY9OFs&#10;cqkbPIVwU8kkiobSYMmhocCangrKDttfo+Dt/PP+nK2/P1exWX/hY/v6V1asVK/bLiYgPLX+Jr66&#10;lzrMT+JkOH4YJGO4/BQAkLN/AAAA//8DAFBLAQItABQABgAIAAAAIQDb4fbL7gAAAIUBAAATAAAA&#10;AAAAAAAAAAAAAAAAAABbQ29udGVudF9UeXBlc10ueG1sUEsBAi0AFAAGAAgAAAAhAFr0LFu/AAAA&#10;FQEAAAsAAAAAAAAAAAAAAAAAHwEAAF9yZWxzLy5yZWxzUEsBAi0AFAAGAAgAAAAhAGaw7VnKAAAA&#10;4wAAAA8AAAAAAAAAAAAAAAAABwIAAGRycy9kb3ducmV2LnhtbFBLBQYAAAAAAwADALcAAAD+AgAA&#10;AAA=&#10;">
                  <v:stroke endarrow="block" endarrowwidth="narrow" endarrowlength="short"/>
                  <o:lock v:ext="edit" shapetype="f"/>
                </v:shape>
                <v:shape id="カギ線コネクタ 126" o:spid="_x0000_s1528" type="#_x0000_t34" style="position:absolute;left:14044;top:6658;width:1767;height:33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CGzAAAAOIAAAAPAAAAZHJzL2Rvd25yZXYueG1sRI9Pa8JA&#10;FMTvQr/D8gq96SY92CS6irSUitiC/0Bvj+wzCc2+TbOrxn56t1DwOMzMb5jxtDO1OFPrKssK4kEE&#10;gji3uuJCwXbz3k9AOI+ssbZMCq7kYDp56I0x0/bCKzqvfSEChF2GCkrvm0xKl5dk0A1sQxy8o20N&#10;+iDbQuoWLwFuavkcRUNpsOKwUGJDryXl3+uTUfB5/fl6y5eH3SI2yz2+dB+/Vc1KPT12sxEIT52/&#10;h//bc60gidM0SdN4CH+Xwh2QkxsAAAD//wMAUEsBAi0AFAAGAAgAAAAhANvh9svuAAAAhQEAABMA&#10;AAAAAAAAAAAAAAAAAAAAAFtDb250ZW50X1R5cGVzXS54bWxQSwECLQAUAAYACAAAACEAWvQsW78A&#10;AAAVAQAACwAAAAAAAAAAAAAAAAAfAQAAX3JlbHMvLnJlbHNQSwECLQAUAAYACAAAACEAVgWwhswA&#10;AADiAAAADwAAAAAAAAAAAAAAAAAHAgAAZHJzL2Rvd25yZXYueG1sUEsFBgAAAAADAAMAtwAAAAAD&#10;AAAAAA==&#10;">
                  <v:stroke endarrow="block" endarrowwidth="narrow" endarrowlength="short"/>
                  <o:lock v:ext="edit" shapetype="f"/>
                </v:shape>
                <v:rect id="正方形/長方形 132" o:spid="_x0000_s1529" style="position:absolute;left:36995;top:1367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Q5qywAAAOIAAAAPAAAAZHJzL2Rvd25yZXYueG1sRI9Ba8JA&#10;FITvhf6H5RV6q5u4Km3qKhJo8SCCsYceH9nXJDX7Ns1uNfbXdwXB4zAz3zDz5WBbcaTeN441pKME&#10;BHHpTMOVho/929MzCB+QDbaOScOZPCwX93dzzIw78Y6ORahEhLDPUEMdQpdJ6cuaLPqR64ij9+V6&#10;iyHKvpKmx1OE21aOk2QmLTYcF2rsKK+pPBS/VsP35pCmRf63+nlp3yfDZnuu+DPX+vFhWL2CCDSE&#10;W/jaXhsNajpTSo2VgsuleAfk4h8AAP//AwBQSwECLQAUAAYACAAAACEA2+H2y+4AAACFAQAAEwAA&#10;AAAAAAAAAAAAAAAAAAAAW0NvbnRlbnRfVHlwZXNdLnhtbFBLAQItABQABgAIAAAAIQBa9CxbvwAA&#10;ABUBAAALAAAAAAAAAAAAAAAAAB8BAABfcmVscy8ucmVsc1BLAQItABQABgAIAAAAIQA34Q5qywAA&#10;AOIAAAAPAAAAAAAAAAAAAAAAAAcCAABkcnMvZG93bnJldi54bWxQSwUGAAAAAAMAAwC3AAAA/wIA&#10;AAAA&#10;" fillcolor="#fbe5d6">
                  <v:textbox inset="0,0,0,0">
                    <w:txbxContent>
                      <w:p w14:paraId="5F4EC322"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Melting</w:t>
                        </w:r>
                      </w:p>
                    </w:txbxContent>
                  </v:textbox>
                </v:rect>
                <v:shape id="カギ線コネクタ 145" o:spid="_x0000_s1530" type="#_x0000_t34" style="position:absolute;left:35646;top:6658;width:1347;height:845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9ZtyAAAAOMAAAAPAAAAZHJzL2Rvd25yZXYueG1sRI9BT8Mw&#10;DIXvSPyHyEjcWDKERumWTWiigisZF26m8dpqjdM1oSv/Hh+QONrv+b3Pm90cejXRmLrIFpYLA4q4&#10;jr7jxsLHoborQKWM7LGPTBZ+KMFue321wdLHC7/T5HKjJIRTiRbanIdS61S3FDAt4kAs2jGOAbOM&#10;Y6P9iBcJD72+N2alA3YsDS0OtG+pPrnvYOGrcOdP4w7+dU/nlximyqVjZe3tzfy8BpVpzv/mv+s3&#10;L/iPq2VhnooHgZafZAF6+wsAAP//AwBQSwECLQAUAAYACAAAACEA2+H2y+4AAACFAQAAEwAAAAAA&#10;AAAAAAAAAAAAAAAAW0NvbnRlbnRfVHlwZXNdLnhtbFBLAQItABQABgAIAAAAIQBa9CxbvwAAABUB&#10;AAALAAAAAAAAAAAAAAAAAB8BAABfcmVscy8ucmVsc1BLAQItABQABgAIAAAAIQBMe9ZtyAAAAOMA&#10;AAAPAAAAAAAAAAAAAAAAAAcCAABkcnMvZG93bnJldi54bWxQSwUGAAAAAAMAAwC3AAAA/AIAAAAA&#10;">
                  <v:stroke endarrow="block" endarrowwidth="narrow" endarrowlength="short"/>
                  <o:lock v:ext="edit" shapetype="f"/>
                </v:shape>
                <v:roundrect id="角丸四角形 61" o:spid="_x0000_s1531" style="position:absolute;left:42710;top:1367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JYSyQAAAOMAAAAPAAAAZHJzL2Rvd25yZXYueG1sRI9Na8Mw&#10;DIbvg/0Ho8Fuq7McsjStW0KhUMZgrF9nNVaTsFgOsZtm/346DHaU9H48Wq4n16mRhtB6NvA6S0AR&#10;V962XBs4HrYvOagQkS12nsnADwVYrx4fllhYf+cvGvexVhLCoUADTYx9oXWoGnIYZr4nltvVDw6j&#10;jEOt7YB3CXedTpMk0w5bloYGe9o0VH3vb056x/L8rs+XLvOf23AoP/LTzeXGPD9N5QJUpCn+i//c&#10;Oyv483mWJulbKtDykyxAr34BAAD//wMAUEsBAi0AFAAGAAgAAAAhANvh9svuAAAAhQEAABMAAAAA&#10;AAAAAAAAAAAAAAAAAFtDb250ZW50X1R5cGVzXS54bWxQSwECLQAUAAYACAAAACEAWvQsW78AAAAV&#10;AQAACwAAAAAAAAAAAAAAAAAfAQAAX3JlbHMvLnJlbHNQSwECLQAUAAYACAAAACEAwZCWEskAAADj&#10;AAAADwAAAAAAAAAAAAAAAAAHAgAAZHJzL2Rvd25yZXYueG1sUEsFBgAAAAADAAMAtwAAAP0CAAAA&#10;AA==&#10;" fillcolor="#c1e5f5">
                  <v:stroke joinstyle="miter"/>
                  <v:textbox inset="0,0,0,0">
                    <w:txbxContent>
                      <w:p w14:paraId="139ADFBC"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 slabs</w:t>
                        </w:r>
                      </w:p>
                    </w:txbxContent>
                  </v:textbox>
                </v:roundrect>
                <v:rect id="正方形/長方形 137" o:spid="_x0000_s1532" style="position:absolute;left:50253;top:13677;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MDyQAAAOMAAAAPAAAAZHJzL2Rvd25yZXYueG1sRE9Pa8Iw&#10;FL8P/A7hCbvNJGOKVqNIYWMHGazbweOjebbV5qVrMq379Mtg4PH9/r/VZnCtOFMfGs8G9ESBIC69&#10;bbgy8Pnx/DAHESKyxdYzGbhSgM16dLfCzPoLv9O5iJVIIRwyNFDH2GVShrImh2HiO+LEHXzvMKaz&#10;r6Tt8ZLCXSsflZpJhw2nhho7ymsqT8W3M3DcnbQu8p/t16J9eRp2b9eK97kx9+NhuwQRaYg38b/7&#10;1ab5ejqdazVTC/j7KQEg178AAAD//wMAUEsBAi0AFAAGAAgAAAAhANvh9svuAAAAhQEAABMAAAAA&#10;AAAAAAAAAAAAAAAAAFtDb250ZW50X1R5cGVzXS54bWxQSwECLQAUAAYACAAAACEAWvQsW78AAAAV&#10;AQAACwAAAAAAAAAAAAAAAAAfAQAAX3JlbHMvLnJlbHNQSwECLQAUAAYACAAAACEAj1uDA8kAAADj&#10;AAAADwAAAAAAAAAAAAAAAAAHAgAAZHJzL2Rvd25yZXYueG1sUEsFBgAAAAADAAMAtwAAAP0CAAAA&#10;AA==&#10;" fillcolor="#fbe5d6">
                  <v:textbox inset="0,0,0,0">
                    <w:txbxContent>
                      <w:p w14:paraId="24DE28AD"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Rolling</w:t>
                        </w:r>
                      </w:p>
                    </w:txbxContent>
                  </v:textbox>
                </v:rect>
                <v:rect id="正方形/長方形 138" o:spid="_x0000_s1533" style="position:absolute;left:50253;top:1863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idkzAAAAOIAAAAPAAAAZHJzL2Rvd25yZXYueG1sRI9BS8NA&#10;FITvBf/D8gRvzSYhxhq7LSWgeChCo4ceH9lnEpt9G7Nrm/rruwXB4zAz3zDL9WR6caTRdZYVJFEM&#10;gri2uuNGwcf783wBwnlkjb1lUnAmB+vVzWyJhbYn3tGx8o0IEHYFKmi9HwopXd2SQRfZgTh4n3Y0&#10;6IMcG6lHPAW46WUax7k02HFYaHGgsqX6UP0YBV/bQ5JU5e/m+7F/yabt27nhfanU3e20eQLhafL/&#10;4b/2q1aQPaT3cZbmOVwvhTsgVxcAAAD//wMAUEsBAi0AFAAGAAgAAAAhANvh9svuAAAAhQEAABMA&#10;AAAAAAAAAAAAAAAAAAAAAFtDb250ZW50X1R5cGVzXS54bWxQSwECLQAUAAYACAAAACEAWvQsW78A&#10;AAAVAQAACwAAAAAAAAAAAAAAAAAfAQAAX3JlbHMvLnJlbHNQSwECLQAUAAYACAAAACEAsF4nZMwA&#10;AADiAAAADwAAAAAAAAAAAAAAAAAHAgAAZHJzL2Rvd25yZXYueG1sUEsFBgAAAAADAAMAtwAAAAAD&#10;AAAAAA==&#10;" fillcolor="#fbe5d6">
                  <v:textbox inset="0,0,0,0">
                    <w:txbxContent>
                      <w:p w14:paraId="02CDFEB5"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Extrusion</w:t>
                        </w:r>
                      </w:p>
                    </w:txbxContent>
                  </v:textbox>
                </v:rect>
                <v:shape id="カギ線コネクタ 65" o:spid="_x0000_s1534" type="#_x0000_t32" style="position:absolute;left:41313;top:15114;width:13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lHyQAAAOIAAAAPAAAAZHJzL2Rvd25yZXYueG1sRI9BSwMx&#10;FITvgv8hPMGbTdKtImvTIpXK0putvT82z92lm5dtErurv94IgsdhZr5hluvJ9eJCIXaeDeiZAkFc&#10;e9txY+D9sL17BBETssXeMxn4ogjr1fXVEkvrR36jyz41IkM4lmigTWkopYx1Sw7jzA/E2fvwwWHK&#10;MjTSBhwz3PVyrtSDdNhxXmhxoE1L9Wn/6QxUL/d6/r07jKF4dbtzdTyeT5utMbc30/MTiERT+g//&#10;tStroFjoQmm10PB7Kd8BufoBAAD//wMAUEsBAi0AFAAGAAgAAAAhANvh9svuAAAAhQEAABMAAAAA&#10;AAAAAAAAAAAAAAAAAFtDb250ZW50X1R5cGVzXS54bWxQSwECLQAUAAYACAAAACEAWvQsW78AAAAV&#10;AQAACwAAAAAAAAAAAAAAAAAfAQAAX3JlbHMvLnJlbHNQSwECLQAUAAYACAAAACEAL/35R8kAAADi&#10;AAAADwAAAAAAAAAAAAAAAAAHAgAAZHJzL2Rvd25yZXYueG1sUEsFBgAAAAADAAMAtwAAAP0CAAAA&#10;AA==&#10;">
                  <v:stroke endarrow="block" endarrowwidth="narrow" endarrowlength="short" joinstyle="miter"/>
                  <o:lock v:ext="edit" shapetype="f"/>
                </v:shape>
                <v:shape id="カギ線コネクタ 66" o:spid="_x0000_s1535" type="#_x0000_t34" style="position:absolute;left:74157;top:6659;width:1429;height:480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7X9txgAAAOMAAAAPAAAAZHJzL2Rvd25yZXYueG1sRE+9asMw&#10;EN4LfQdxhWyNHBvS4EY2IdSka5Uu3a7WxTaxTo6lOu7bV4FAx/v+b1vOthcTjb5zrGC1TEAQ1850&#10;3Cj4PFbPGxA+IBvsHZOCX/JQFo8PW8yNu/IHTTo0Ioawz1FBG8KQS+nrliz6pRuII3dyo8UQz7GR&#10;ZsRrDLe9TJNkLS12HBtaHGjfUn3WP1bB90ZfvhJ9NIc9Xd6cnSrtT5VSi6d59woi0Bz+xXf3u4nz&#10;s/QlXWdZtoLbTxEAWfwBAAD//wMAUEsBAi0AFAAGAAgAAAAhANvh9svuAAAAhQEAABMAAAAAAAAA&#10;AAAAAAAAAAAAAFtDb250ZW50X1R5cGVzXS54bWxQSwECLQAUAAYACAAAACEAWvQsW78AAAAVAQAA&#10;CwAAAAAAAAAAAAAAAAAfAQAAX3JlbHMvLnJlbHNQSwECLQAUAAYACAAAACEA/e1/bcYAAADjAAAA&#10;DwAAAAAAAAAAAAAAAAAHAgAAZHJzL2Rvd25yZXYueG1sUEsFBgAAAAADAAMAtwAAAPoCAAAAAA==&#10;">
                  <v:stroke endarrow="block" endarrowwidth="narrow" endarrowlength="short"/>
                  <o:lock v:ext="edit" shapetype="f"/>
                </v:shape>
                <v:shape id="カギ線コネクタ 67" o:spid="_x0000_s1536" type="#_x0000_t32" style="position:absolute;left:74157;top:5849;width:1428;height:81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FbywAAAOIAAAAPAAAAZHJzL2Rvd25yZXYueG1sRI9Ba8JA&#10;FITvBf/D8gRvdVPtao2uooLQerBoe/D4zL4mwezbkF1j+u+7hUKPw8x8wyxWna1ES40vHWt4GiYg&#10;iDNnSs41fH7sHl9A+IBssHJMGr7Jw2rZe1hgatydj9SeQi4ihH2KGooQ6lRKnxVk0Q9dTRy9L9dY&#10;DFE2uTQN3iPcVnKUJBNpseS4UGBN24Ky6+lmNRzdwdyMypU8nC+bdv2m9uN3pfWg363nIAJ14T/8&#10;1341GiajmZoq9TyF30vxDsjlDwAAAP//AwBQSwECLQAUAAYACAAAACEA2+H2y+4AAACFAQAAEwAA&#10;AAAAAAAAAAAAAAAAAAAAW0NvbnRlbnRfVHlwZXNdLnhtbFBLAQItABQABgAIAAAAIQBa9CxbvwAA&#10;ABUBAAALAAAAAAAAAAAAAAAAAB8BAABfcmVscy8ucmVsc1BLAQItABQABgAIAAAAIQAbtuFbywAA&#10;AOIAAAAPAAAAAAAAAAAAAAAAAAcCAABkcnMvZG93bnJldi54bWxQSwUGAAAAAAMAAwC3AAAA/wIA&#10;AAAA&#10;">
                  <v:stroke endarrow="block" endarrowwidth="narrow" endarrowlength="short" joinstyle="miter"/>
                  <o:lock v:ext="edit" shapetype="f"/>
                </v:shape>
                <v:roundrect id="角丸四角形 75" o:spid="_x0000_s1537" style="position:absolute;left:75586;top:9637;width:7071;height:3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8f7ygAAAOMAAAAPAAAAZHJzL2Rvd25yZXYueG1sRI9Na8JA&#10;EIbvBf/DMkJvdROlGlJXCYIgpVCqredpdkyC2dmQXWP67zuHQo8z8348s96OrlUD9aHxbCCdJaCI&#10;S28brgx8nvZPGagQkS22nsnADwXYbiYPa8ytv/MHDcdYKQnhkKOBOsYu1zqUNTkMM98Ry+3ie4dR&#10;xr7Stse7hLtWz5NkqR02LA01drSrqbweb056h+L8qs/f7dK/78OpeMu+bi4z5nE6Fi+gIo3xX/zn&#10;PljBn6fPi1WWLgRafpIF6M0vAAAA//8DAFBLAQItABQABgAIAAAAIQDb4fbL7gAAAIUBAAATAAAA&#10;AAAAAAAAAAAAAAAAAABbQ29udGVudF9UeXBlc10ueG1sUEsBAi0AFAAGAAgAAAAhAFr0LFu/AAAA&#10;FQEAAAsAAAAAAAAAAAAAAAAAHwEAAF9yZWxzLy5yZWxzUEsBAi0AFAAGAAgAAAAhAE0Xx/vKAAAA&#10;4wAAAA8AAAAAAAAAAAAAAAAABwIAAGRycy9kb3ducmV2LnhtbFBLBQYAAAAAAwADALcAAAD+AgAA&#10;AAA=&#10;" fillcolor="#c1e5f5">
                  <v:stroke joinstyle="miter"/>
                  <v:textbox inset="0,0,0,0">
                    <w:txbxContent>
                      <w:p w14:paraId="2AB1CEAA"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Die cast</w:t>
                        </w:r>
                      </w:p>
                      <w:p w14:paraId="02521033"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w:t>
                        </w:r>
                      </w:p>
                      <w:p w14:paraId="21443019"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part</w:t>
                        </w:r>
                      </w:p>
                    </w:txbxContent>
                  </v:textbox>
                </v:roundrect>
                <v:roundrect id="角丸四角形 77" o:spid="_x0000_s1538" style="position:absolute;left:75585;top:4495;width:7662;height:2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rnyAAAAOIAAAAPAAAAZHJzL2Rvd25yZXYueG1sRI9ba8JA&#10;EIXfhf6HZQTf6iZaNEZXCQWhlELx+jxmxySYnQ3ZNab/vlso+Hg4l4+z2vSmFh21rrKsIB5HIIhz&#10;qysuFBwP29cEhPPIGmvLpOCHHGzWL4MVpto+eEfd3hcijLBLUUHpfZNK6fKSDLqxbYiDd7WtQR9k&#10;W0jd4iOMm1pOomgmDVYcCCU29F5SftvfTeB22flTni/1zH5v3SH7Sk53kyg1GvbZEoSn3j/D/+0P&#10;rWA+jRdvcTRZwN+lcAfk+hcAAP//AwBQSwECLQAUAAYACAAAACEA2+H2y+4AAACFAQAAEwAAAAAA&#10;AAAAAAAAAAAAAAAAW0NvbnRlbnRfVHlwZXNdLnhtbFBLAQItABQABgAIAAAAIQBa9CxbvwAAABUB&#10;AAALAAAAAAAAAAAAAAAAAB8BAABfcmVscy8ucmVsc1BLAQItABQABgAIAAAAIQCOeIrnyAAAAOIA&#10;AAAPAAAAAAAAAAAAAAAAAAcCAABkcnMvZG93bnJldi54bWxQSwUGAAAAAAMAAwC3AAAA/AIAAAAA&#10;" fillcolor="#c1e5f5">
                  <v:stroke joinstyle="miter"/>
                  <v:textbox inset="0,0,0,0">
                    <w:txbxContent>
                      <w:p w14:paraId="295475DB"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Cast aluminium</w:t>
                        </w:r>
                      </w:p>
                      <w:p w14:paraId="283A19D1"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part</w:t>
                        </w:r>
                      </w:p>
                    </w:txbxContent>
                  </v:textbox>
                </v:roundrect>
                <v:shape id="カギ線コネクタ 78" o:spid="_x0000_s1539" type="#_x0000_t32" style="position:absolute;left:61786;top:20061;width:810;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MbtxwAAAOIAAAAPAAAAZHJzL2Rvd25yZXYueG1sRE/LasJA&#10;FN0X+g/DLbirk6ojmjqKLRSqC4uPhctr5jYJzdwJmTHGv3cEocvDec8Wna1ES40vHWt46ycgiDNn&#10;Ss41HPZfrxMQPiAbrByThit5WMyfn2aYGnfhLbW7kIsYwj5FDUUIdSqlzwqy6PuuJo7cr2sshgib&#10;XJoGLzHcVnKQJGNpseTYUGBNnwVlf7uz1bB1G3M2Kldyczx9tMuVWg9/lNa9l275DiJQF/7FD/e3&#10;ifOnKpmOJoMx3C9FDHJ+AwAA//8DAFBLAQItABQABgAIAAAAIQDb4fbL7gAAAIUBAAATAAAAAAAA&#10;AAAAAAAAAAAAAABbQ29udGVudF9UeXBlc10ueG1sUEsBAi0AFAAGAAgAAAAhAFr0LFu/AAAAFQEA&#10;AAsAAAAAAAAAAAAAAAAAHwEAAF9yZWxzLy5yZWxzUEsBAi0AFAAGAAgAAAAhAIjQxu3HAAAA4gAA&#10;AA8AAAAAAAAAAAAAAAAABwIAAGRycy9kb3ducmV2LnhtbFBLBQYAAAAAAwADALcAAAD7AgAAAAA=&#10;">
                  <v:stroke endarrow="block" endarrowwidth="narrow" endarrowlength="short" joinstyle="miter"/>
                  <o:lock v:ext="edit" shapetype="f"/>
                </v:shape>
                <v:shape id="カギ線コネクタ 79" o:spid="_x0000_s1540" type="#_x0000_t32" style="position:absolute;left:55652;top:15110;width:6944;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31BzAAAAOMAAAAPAAAAZHJzL2Rvd25yZXYueG1sRI9BT8JA&#10;EIXvJvyHzZB4ky1qgVYWgiYmygEDeuA4dMe2oTvbdJdS/71zMPE4M2/ee99yPbhG9dSF2rOB6SQB&#10;RVx4W3Np4Ovz9W4BKkRki41nMvBDAdar0c0Sc+uvvKf+EEslJhxyNFDF2OZah6Iih2HiW2K5ffvO&#10;YZSxK7Xt8CrmrtH3STLTDmuWhApbeqmoOB8uzsDe7+zFpmWqd8fTc795T7cPH6kxt+Nh8wQq0hD/&#10;xX/fb1bqP86zxSybZ0IhTLIAvfoFAAD//wMAUEsBAi0AFAAGAAgAAAAhANvh9svuAAAAhQEAABMA&#10;AAAAAAAAAAAAAAAAAAAAAFtDb250ZW50X1R5cGVzXS54bWxQSwECLQAUAAYACAAAACEAWvQsW78A&#10;AAAVAQAACwAAAAAAAAAAAAAAAAAfAQAAX3JlbHMvLnJlbHNQSwECLQAUAAYACAAAACEAUMN9QcwA&#10;AADjAAAADwAAAAAAAAAAAAAAAAAHAgAAZHJzL2Rvd25yZXYueG1sUEsFBgAAAAADAAMAtwAAAAAD&#10;AAAAAA==&#10;">
                  <v:stroke endarrow="block" endarrowwidth="narrow" endarrowlength="short" joinstyle="miter"/>
                  <o:lock v:ext="edit" shapetype="f"/>
                </v:shape>
                <v:shape id="カギ線コネクタ 90" o:spid="_x0000_s1541" type="#_x0000_t32" style="position:absolute;left:61786;top:15110;width:810;height:49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Tf9yQAAAOMAAAAPAAAAZHJzL2Rvd25yZXYueG1sRE9La8JA&#10;EL4X/A/LCN7qxtrEkGYVKxTaHhQfB4/T7JgEs7Mhu8b033cLhR7ne0++GkwjeupcbVnBbBqBIC6s&#10;rrlUcDq+PaYgnEfW2FgmBd/kYLUcPeSYaXvnPfUHX4oQwi5DBZX3bSalKyoy6Ka2JQ7cxXYGfTi7&#10;UuoO7yHcNPIpihJpsObQUGFLm4qK6+FmFOztVt90XMZye/567dcf8ed8Fys1GQ/rFxCeBv8v/nO/&#10;6zA/SmfJYpHMn+H3pwCAXP4AAAD//wMAUEsBAi0AFAAGAAgAAAAhANvh9svuAAAAhQEAABMAAAAA&#10;AAAAAAAAAAAAAAAAAFtDb250ZW50X1R5cGVzXS54bWxQSwECLQAUAAYACAAAACEAWvQsW78AAAAV&#10;AQAACwAAAAAAAAAAAAAAAAAfAQAAX3JlbHMvLnJlbHNQSwECLQAUAAYACAAAACEAlt03/ckAAADj&#10;AAAADwAAAAAAAAAAAAAAAAAHAgAAZHJzL2Rvd25yZXYueG1sUEsFBgAAAAADAAMAtwAAAP0CAAAA&#10;AA==&#10;">
                  <v:stroke endarrow="block" endarrowwidth="narrow" endarrowlength="short" joinstyle="miter"/>
                  <o:lock v:ext="edit" shapetype="f"/>
                </v:shape>
                <v:shape id="カギ線コネクタ 93" o:spid="_x0000_s1542" type="#_x0000_t32" style="position:absolute;left:55653;top:20070;width:7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1wTxwAAAOMAAAAPAAAAZHJzL2Rvd25yZXYueG1sRE9fS8Mw&#10;EH8X/A7hBr65pB0dUpeNMZmUvbm596M527Lm0iVxrX56Iwg+3u//rTaT7cWNfOgca8jmCgRx7UzH&#10;jYb30/7xCUSIyAZ7x6ThiwJs1vd3KyyNG/mNbsfYiBTCoUQNbYxDKWWoW7IY5m4gTtyH8xZjOn0j&#10;jccxhdte5kotpcWOU0OLA+1aqi/HT6uheimy/PtwGv3i1R6u1fl8vez2Wj/Mpu0ziEhT/Bf/uSuT&#10;5qu8WBYqyxfw+1MCQK5/AAAA//8DAFBLAQItABQABgAIAAAAIQDb4fbL7gAAAIUBAAATAAAAAAAA&#10;AAAAAAAAAAAAAABbQ29udGVudF9UeXBlc10ueG1sUEsBAi0AFAAGAAgAAAAhAFr0LFu/AAAAFQEA&#10;AAsAAAAAAAAAAAAAAAAAHwEAAF9yZWxzLy5yZWxzUEsBAi0AFAAGAAgAAAAhAMOnXBPHAAAA4wAA&#10;AA8AAAAAAAAAAAAAAAAABwIAAGRycy9kb3ducmV2LnhtbFBLBQYAAAAAAwADALcAAAD7AgAAAAA=&#10;">
                  <v:stroke endarrow="block" endarrowwidth="narrow" endarrowlength="short" joinstyle="miter"/>
                  <o:lock v:ext="edit" shapetype="f"/>
                </v:shape>
                <v:rect id="正方形/長方形 154" o:spid="_x0000_s1543" style="position:absolute;left:56388;top:18630;width:54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akyQAAAOMAAAAPAAAAZHJzL2Rvd25yZXYueG1sRE/NasJA&#10;EL4X+g7LCN7qZouNNnUVCVQ8SMG0hx6H7DSJZmfT7KqxT98tFDzO9z+L1WBbcabeN441qEkCgrh0&#10;puFKw8f768MchA/IBlvHpOFKHlbL+7sFZsZdeE/nIlQihrDPUEMdQpdJ6cuaLPqJ64gj9+V6iyGe&#10;fSVNj5cYblv5mCSptNhwbKixo7ym8licrIbD7qhUkf+sv5/bzXTYvV0r/sy1Ho+G9QuIQEO4if/d&#10;WxPnT5/SdKbmiYK/nyIAcvkLAAD//wMAUEsBAi0AFAAGAAgAAAAhANvh9svuAAAAhQEAABMAAAAA&#10;AAAAAAAAAAAAAAAAAFtDb250ZW50X1R5cGVzXS54bWxQSwECLQAUAAYACAAAACEAWvQsW78AAAAV&#10;AQAACwAAAAAAAAAAAAAAAAAfAQAAX3JlbHMvLnJlbHNQSwECLQAUAAYACAAAACEAFj9WpMkAAADj&#10;AAAADwAAAAAAAAAAAAAAAAAHAgAAZHJzL2Rvd25yZXYueG1sUEsFBgAAAAADAAMAtwAAAP0CAAAA&#10;AA==&#10;" fillcolor="#fbe5d6">
                  <v:textbox inset="0,0,0,0">
                    <w:txbxContent>
                      <w:p w14:paraId="282C2214"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Heat treatment</w:t>
                        </w:r>
                      </w:p>
                    </w:txbxContent>
                  </v:textbox>
                </v:rect>
                <v:rect id="正方形/長方形 156" o:spid="_x0000_s1544" style="position:absolute;left:69837;top:5219;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zYuygAAAOIAAAAPAAAAZHJzL2Rvd25yZXYueG1sRI/NasJA&#10;FIX3gu8w3II7nUSt1egoErB0IYWmXbi8ZK5JauZOzIwafXpnUejycP74VpvO1OJKrassK4hHEQji&#10;3OqKCwU/37vhHITzyBpry6TgTg42635vhYm2N/6ia+YLEUbYJaig9L5JpHR5SQbdyDbEwTva1qAP&#10;si2kbvEWxk0tx1E0kwYrDg8lNpSWlJ+yi1Hwuz/FcZY+tudF/T7t9p/3gg+pUoOXbrsE4anz/+G/&#10;9odW8DpZzOK36ThABKSAA3L9BAAA//8DAFBLAQItABQABgAIAAAAIQDb4fbL7gAAAIUBAAATAAAA&#10;AAAAAAAAAAAAAAAAAABbQ29udGVudF9UeXBlc10ueG1sUEsBAi0AFAAGAAgAAAAhAFr0LFu/AAAA&#10;FQEAAAsAAAAAAAAAAAAAAAAAHwEAAF9yZWxzLy5yZWxzUEsBAi0AFAAGAAgAAAAhANY/Ni7KAAAA&#10;4gAAAA8AAAAAAAAAAAAAAAAABwIAAGRycy9kb3ducmV2LnhtbFBLBQYAAAAAAwADALcAAAD+AgAA&#10;AAA=&#10;" fillcolor="#fbe5d6">
                  <v:textbox inset="0,0,0,0">
                    <w:txbxContent>
                      <w:p w14:paraId="439EF476" w14:textId="77777777" w:rsidR="00014660" w:rsidRPr="00F15917" w:rsidRDefault="00014660" w:rsidP="00014660">
                        <w:pPr>
                          <w:spacing w:line="0" w:lineRule="atLeast"/>
                          <w:ind w:left="0" w:right="0"/>
                          <w:jc w:val="center"/>
                          <w:rPr>
                            <w:rFonts w:eastAsia="游ゴシック"/>
                            <w:color w:val="000000" w:themeColor="text1"/>
                            <w:sz w:val="16"/>
                            <w:szCs w:val="16"/>
                          </w:rPr>
                        </w:pPr>
                        <w:r w:rsidRPr="00F15917">
                          <w:rPr>
                            <w:rFonts w:eastAsia="游ゴシック"/>
                            <w:color w:val="000000" w:themeColor="text1"/>
                            <w:sz w:val="16"/>
                            <w:szCs w:val="16"/>
                          </w:rPr>
                          <w:t>Melting</w:t>
                        </w:r>
                      </w:p>
                    </w:txbxContent>
                  </v:textbox>
                </v:rect>
                <v:shape id="カギ線コネクタ 145" o:spid="_x0000_s1545" type="#_x0000_t32" style="position:absolute;left:35646;top:6658;width:3418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wBhyAAAAOMAAAAPAAAAZHJzL2Rvd25yZXYueG1sRE9fa8Iw&#10;EH8X/A7hhL1p2rrpqEYZDkfxbTrfj+Zsi82lJpnt9umXwWCP9/t/6+1gWnEn5xvLCtJZAoK4tLrh&#10;SsHHaT99BuEDssbWMin4Ig/bzXi0xlzbnt/pfgyViCHsc1RQh9DlUvqyJoN+ZjviyF2sMxji6Sqp&#10;HfYx3LQyS5KFNNhwbKixo11N5fX4aRQUr09p9n049W7+Zg634ny+XXd7pR4mw8sKRKAh/Iv/3IWO&#10;89P0cZ5ky+UCfn+KAMjNDwAAAP//AwBQSwECLQAUAAYACAAAACEA2+H2y+4AAACFAQAAEwAAAAAA&#10;AAAAAAAAAAAAAAAAW0NvbnRlbnRfVHlwZXNdLnhtbFBLAQItABQABgAIAAAAIQBa9CxbvwAAABUB&#10;AAALAAAAAAAAAAAAAAAAAB8BAABfcmVscy8ucmVsc1BLAQItABQABgAIAAAAIQBzowBhyAAAAOMA&#10;AAAPAAAAAAAAAAAAAAAAAAcCAABkcnMvZG93bnJldi54bWxQSwUGAAAAAAMAAwC3AAAA/AIAAAAA&#10;">
                  <v:stroke endarrow="block" endarrowwidth="narrow" endarrowlength="short" joinstyle="miter"/>
                  <o:lock v:ext="edit" shapetype="f"/>
                </v:shape>
                <v:roundrect id="角丸四角形 61" o:spid="_x0000_s1546" style="position:absolute;left:42710;top:1863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pseywAAAOMAAAAPAAAAZHJzL2Rvd25yZXYueG1sRI9Ba8JA&#10;EIXvBf/DMoK3ulEbm0ZXCYJQSkHU1vOYHZNgdjZk15j++26h4HHmvXnfm+W6N7XoqHWVZQWTcQSC&#10;OLe64kLB13H7nIBwHlljbZkU/JCD9WrwtMRU2zvvqTv4QoQQdikqKL1vUildXpJBN7YNcdAutjXo&#10;w9gWUrd4D+GmltMomkuDFQdCiQ1tSsqvh5sJ3C47fcjTuZ7b3dYds8/k+2YSpUbDPluA8NT7h/n/&#10;+l2H+tPZSxy/Jm8x/P0UFiBXvwAAAP//AwBQSwECLQAUAAYACAAAACEA2+H2y+4AAACFAQAAEwAA&#10;AAAAAAAAAAAAAAAAAAAAW0NvbnRlbnRfVHlwZXNdLnhtbFBLAQItABQABgAIAAAAIQBa9CxbvwAA&#10;ABUBAAALAAAAAAAAAAAAAAAAAB8BAABfcmVscy8ucmVsc1BLAQItABQABgAIAAAAIQAjbpseywAA&#10;AOMAAAAPAAAAAAAAAAAAAAAAAAcCAABkcnMvZG93bnJldi54bWxQSwUGAAAAAAMAAwC3AAAA/wIA&#10;AAAA&#10;" fillcolor="#c1e5f5">
                  <v:stroke joinstyle="miter"/>
                  <v:textbox inset="0,0,0,0">
                    <w:txbxContent>
                      <w:p w14:paraId="7A7817E6"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Liquid aluminium</w:t>
                        </w:r>
                      </w:p>
                    </w:txbxContent>
                  </v:textbox>
                </v:roundrect>
                <v:roundrect id="角丸四角形 61" o:spid="_x0000_s1547" style="position:absolute;left:42710;top:22174;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gS1ygAAAOMAAAAPAAAAZHJzL2Rvd25yZXYueG1sRI9Ba8Mw&#10;DIXvhf0Ho8FurbNATcjilFAojFIYa7uetVhLQmM5xG6a/ft5MNhRek/veyo2s+3FRKPvHGt4XiUg&#10;iGtnOm40nE+7ZQbCB2SDvWPS8E0eNuXDosDcuDu/03QMjYgh7HPU0IYw5FL6uiWLfuUG4qh9udFi&#10;iOPYSDPiPYbbXqZJoqTFjiOhxYG2LdXX481G7lRd9vLy2Sv3tvOn6pB93Gym9dPjXL2ACDSHf/Pf&#10;9auJ9dN1tlaJUin8/hQXIMsfAAAA//8DAFBLAQItABQABgAIAAAAIQDb4fbL7gAAAIUBAAATAAAA&#10;AAAAAAAAAAAAAAAAAABbQ29udGVudF9UeXBlc10ueG1sUEsBAi0AFAAGAAgAAAAhAFr0LFu/AAAA&#10;FQEAAAsAAAAAAAAAAAAAAAAAHwEAAF9yZWxzLy5yZWxzUEsBAi0AFAAGAAgAAAAhAOjOBLXKAAAA&#10;4wAAAA8AAAAAAAAAAAAAAAAABwIAAGRycy9kb3ducmV2LnhtbFBLBQYAAAAAAwADALcAAAD+AgAA&#10;AAA=&#10;" fillcolor="#c1e5f5">
                  <v:stroke joinstyle="miter"/>
                  <v:textbox inset="0,0,0,0">
                    <w:txbxContent>
                      <w:p w14:paraId="7F8E22B5"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Aluminium billet</w:t>
                        </w:r>
                      </w:p>
                    </w:txbxContent>
                  </v:textbox>
                </v:roundrect>
                <v:shape id="カギ線コネクタ 85" o:spid="_x0000_s1548" type="#_x0000_t34" style="position:absolute;left:48828;top:20065;width:1424;height:35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gbygAAAOMAAAAPAAAAZHJzL2Rvd25yZXYueG1sRE9fa8Iw&#10;EH8f7DuEG/g2007ZbGeUoYgibqCb4N6O5taWNZfaRK1+eiMM9ni//zcct6YSR2pcaVlB3I1AEGdW&#10;l5wr+PqcPQ5AOI+ssbJMCs7kYDy6vxtiqu2J13Tc+FyEEHYpKii8r1MpXVaQQde1NXHgfmxj0Iez&#10;yaVu8BTCTSWfouhZGiw5NBRY06Sg7HdzMArez/uPabb63i5js9rhSzu/lBUr1Xlo315BeGr9v/jP&#10;vdBhfj+Je3HSSxK4/RQAkKMrAAAA//8DAFBLAQItABQABgAIAAAAIQDb4fbL7gAAAIUBAAATAAAA&#10;AAAAAAAAAAAAAAAAAABbQ29udGVudF9UeXBlc10ueG1sUEsBAi0AFAAGAAgAAAAhAFr0LFu/AAAA&#10;FQEAAAsAAAAAAAAAAAAAAAAAHwEAAF9yZWxzLy5yZWxzUEsBAi0AFAAGAAgAAAAhANCIaBvKAAAA&#10;4wAAAA8AAAAAAAAAAAAAAAAABwIAAGRycy9kb3ducmV2LnhtbFBLBQYAAAAAAwADALcAAAD+AgAA&#10;AAA=&#10;">
                  <v:stroke endarrow="block" endarrowwidth="narrow" endarrowlength="short"/>
                  <o:lock v:ext="edit" shapetype="f"/>
                </v:shape>
                <v:shape id="カギ線コネクタ 65" o:spid="_x0000_s1549" type="#_x0000_t34" style="position:absolute;left:41313;top:15114;width:1395;height:495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c1UxwAAAOIAAAAPAAAAZHJzL2Rvd25yZXYueG1sRI9Ba8JA&#10;FITvBf/D8oTe6m4MiKSuItLQXl178faafSbB7NuY3cb037uFQo/DzHzDbHaT68RIQ2g9a8gWCgRx&#10;5W3LtYbPU/myBhEissXOM2n4oQC77expg4X1dz7SaGItEoRDgRqaGPtCylA15DAsfE+cvIsfHMYk&#10;h1raAe8J7jq5VGolHbacFhrs6dBQdTXfTsPX2tzOypzs+4Fub96NpQmXUuvn+bR/BRFpiv/hv/aH&#10;1bBc5VmucpXB76V0B+T2AQAA//8DAFBLAQItABQABgAIAAAAIQDb4fbL7gAAAIUBAAATAAAAAAAA&#10;AAAAAAAAAAAAAABbQ29udGVudF9UeXBlc10ueG1sUEsBAi0AFAAGAAgAAAAhAFr0LFu/AAAAFQEA&#10;AAsAAAAAAAAAAAAAAAAAHwEAAF9yZWxzLy5yZWxzUEsBAi0AFAAGAAgAAAAhACjNzVTHAAAA4gAA&#10;AA8AAAAAAAAAAAAAAAAABwIAAGRycy9kb3ducmV2LnhtbFBLBQYAAAAAAwADALcAAAD7AgAAAAA=&#10;">
                  <v:stroke endarrow="block" endarrowwidth="narrow" endarrowlength="short"/>
                  <o:lock v:ext="edit" shapetype="f"/>
                </v:shape>
                <v:shape id="カギ線コネクタ 88" o:spid="_x0000_s1550" type="#_x0000_t32" style="position:absolute;left:48828;top:15114;width:14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CQxgAAAOIAAAAPAAAAZHJzL2Rvd25yZXYueG1sRE9bS8Mw&#10;FH4X9h/CGfjm0gsOW5cNmUzK3tzc+6E5tmXNSZfEtfrrjSDs8eO7rzaT6cWVnO8sK0gXCQji2uqO&#10;GwUfx93DEwgfkDX2lknBN3nYrGd3Kyy1HfmdrofQiBjCvkQFbQhDKaWvWzLoF3YgjtyndQZDhK6R&#10;2uEYw00vsyRZSoMdx4YWB9q2VJ8PX0ZB9fqYZj/74+jyN7O/VKfT5bzdKXU/n16eQQSawk387650&#10;nJ8WRZ5nywL+LkUMcv0LAAD//wMAUEsBAi0AFAAGAAgAAAAhANvh9svuAAAAhQEAABMAAAAAAAAA&#10;AAAAAAAAAAAAAFtDb250ZW50X1R5cGVzXS54bWxQSwECLQAUAAYACAAAACEAWvQsW78AAAAVAQAA&#10;CwAAAAAAAAAAAAAAAAAfAQAAX3JlbHMvLnJlbHNQSwECLQAUAAYACAAAACEAN3WwkMYAAADiAAAA&#10;DwAAAAAAAAAAAAAAAAAHAgAAZHJzL2Rvd25yZXYueG1sUEsFBgAAAAADAAMAtwAAAPoCAAAAAA==&#10;">
                  <v:stroke endarrow="block" endarrowwidth="narrow" endarrowlength="short" joinstyle="miter"/>
                  <o:lock v:ext="edit" shapetype="f"/>
                </v:shape>
                <v:shape id="カギ線コネクタ 65" o:spid="_x0000_s1551" type="#_x0000_t34" style="position:absolute;left:41313;top:15114;width:1395;height:849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dUyAAAAOEAAAAPAAAAZHJzL2Rvd25yZXYueG1sRI/BasMw&#10;EETvhf6D2EJujeSS1sGJEkqoaa9VcsltY21sE2vlWKrj/n1VKPQ4zMwbZr2dXCdGGkLrWUM2VyCI&#10;K29brjUc9uXjEkSIyBY7z6ThmwJsN/d3ayysv/EnjSbWIkE4FKihibEvpAxVQw7D3PfEyTv7wWFM&#10;cqilHfCW4K6TT0q9SIctp4UGe9o1VF3Ml9NwWprrUZm9fd/R9c27sTThXGo9e5heVyAiTfE//Nf+&#10;sBqes0WWqzyH30fpDcjNDwAAAP//AwBQSwECLQAUAAYACAAAACEA2+H2y+4AAACFAQAAEwAAAAAA&#10;AAAAAAAAAAAAAAAAW0NvbnRlbnRfVHlwZXNdLnhtbFBLAQItABQABgAIAAAAIQBa9CxbvwAAABUB&#10;AAALAAAAAAAAAAAAAAAAAB8BAABfcmVscy8ucmVsc1BLAQItABQABgAIAAAAIQB+t6dUyAAAAOEA&#10;AAAPAAAAAAAAAAAAAAAAAAcCAABkcnMvZG93bnJldi54bWxQSwUGAAAAAAMAAwC3AAAA/AIAAAAA&#10;">
                  <v:stroke endarrow="block" endarrowwidth="narrow" endarrowlength="short"/>
                  <o:lock v:ext="edit" shapetype="f"/>
                </v:shape>
                <v:shape id="カギ線コネクタ 88" o:spid="_x0000_s1552" type="#_x0000_t32" style="position:absolute;left:48830;top:20070;width:1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DexwAAAOMAAAAPAAAAZHJzL2Rvd25yZXYueG1sRE9fa8Iw&#10;EH8f+B3CDfY2E3UT7YwiDkfxbTrfj+bWFptLTTLb+enNQNjj/f7fYtXbRlzIh9qxhtFQgSAunKm5&#10;1PB12D7PQISIbLBxTBp+KcBqOXhYYGZcx5902cdSpBAOGWqoYmwzKUNRkcUwdC1x4r6dtxjT6Utp&#10;PHYp3DZyrNRUWqw5NVTY0qai4rT/sRry99fR+Lo7dH7yYXfn/Hg8nzZbrZ8e+/UbiEh9/Bff3blJ&#10;82dqPlVzNXmBv58SAHJ5AwAA//8DAFBLAQItABQABgAIAAAAIQDb4fbL7gAAAIUBAAATAAAAAAAA&#10;AAAAAAAAAAAAAABbQ29udGVudF9UeXBlc10ueG1sUEsBAi0AFAAGAAgAAAAhAFr0LFu/AAAAFQEA&#10;AAsAAAAAAAAAAAAAAAAAHwEAAF9yZWxzLy5yZWxzUEsBAi0AFAAGAAgAAAAhAI8V4N7HAAAA4wAA&#10;AA8AAAAAAAAAAAAAAAAABwIAAGRycy9kb3ducmV2LnhtbFBLBQYAAAAAAwADALcAAAD7AgAAAAA=&#10;">
                  <v:stroke endarrow="block" endarrowwidth="narrow" endarrowlength="short" joinstyle="miter"/>
                  <o:lock v:ext="edit" shapetype="f"/>
                </v:shape>
                <v:rect id="正方形/長方形 170" o:spid="_x0000_s1553" style="position:absolute;left:28727;top:2895;width:40320;height:31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7yAAAAOEAAAAPAAAAZHJzL2Rvd25yZXYueG1sRI9BSwMx&#10;FITvgv8hPMGbTdqyi65NS2kp2mO3Hjw+Ns/N4uZlm6Tt6q83guBxmJlvmMVqdL24UIidZw3TiQJB&#10;3HjTcavh7bh7eAQRE7LB3jNp+KIIq+XtzQIr4698oEudWpEhHCvUYFMaKiljY8lhnPiBOHsfPjhM&#10;WYZWmoDXDHe9nClVSocd5wWLA20sNZ/12Wmoi+6o7D69F4d04pd2/41ht9X6/m5cP4NINKb/8F/7&#10;1WgopvN5qZ5K+H2U34Bc/gAAAP//AwBQSwECLQAUAAYACAAAACEA2+H2y+4AAACFAQAAEwAAAAAA&#10;AAAAAAAAAAAAAAAAW0NvbnRlbnRfVHlwZXNdLnhtbFBLAQItABQABgAIAAAAIQBa9CxbvwAAABUB&#10;AAALAAAAAAAAAAAAAAAAAB8BAABfcmVscy8ucmVsc1BLAQItABQABgAIAAAAIQBxyIy7yAAAAOEA&#10;AAAPAAAAAAAAAAAAAAAAAAcCAABkcnMvZG93bnJldi54bWxQSwUGAAAAAAMAAwC3AAAA/AIAAAAA&#10;" filled="f" strokecolor="#0070c0" strokeweight="1pt">
                  <v:stroke dashstyle="3 1"/>
                  <v:textbox inset="0,0,0,0"/>
                </v:rect>
                <v:shape id="テキスト ボックス 3" o:spid="_x0000_s1554" type="#_x0000_t202" style="position:absolute;width:2664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OAvygAAAOIAAAAPAAAAZHJzL2Rvd25yZXYueG1sRI9Ba8JA&#10;FITvhf6H5RV6q7vxEG10FZEWhEJpTA89PrPPZDH7NmZXTf99t1DocZiZb5jlenSduNIQrGcN2USB&#10;IK69sdxo+Kxen+YgQkQ22HkmDd8UYL26v1tiYfyNS7ruYyMShEOBGtoY+0LKULfkMEx8T5y8ox8c&#10;xiSHRpoBbwnuOjlVKpcOLaeFFnvatlSf9henYfPF5Ys9vx8+ymNpq+pZ8Vt+0vrxYdwsQEQa43/4&#10;r70zGubTbJbPcpXB76V0B+TqBwAA//8DAFBLAQItABQABgAIAAAAIQDb4fbL7gAAAIUBAAATAAAA&#10;AAAAAAAAAAAAAAAAAABbQ29udGVudF9UeXBlc10ueG1sUEsBAi0AFAAGAAgAAAAhAFr0LFu/AAAA&#10;FQEAAAsAAAAAAAAAAAAAAAAAHwEAAF9yZWxzLy5yZWxzUEsBAi0AFAAGAAgAAAAhAPxg4C/KAAAA&#10;4gAAAA8AAAAAAAAAAAAAAAAABwIAAGRycy9kb3ducmV2LnhtbFBLBQYAAAAAAwADALcAAAD+AgAA&#10;AAA=&#10;" filled="f" stroked="f">
                  <v:textbox inset="0,0,0,0">
                    <w:txbxContent>
                      <w:p w14:paraId="6178F918" w14:textId="77777777" w:rsidR="00014660" w:rsidRPr="00F15917" w:rsidRDefault="00014660" w:rsidP="00014660">
                        <w:pPr>
                          <w:spacing w:line="0" w:lineRule="atLeast"/>
                          <w:ind w:left="0" w:right="0"/>
                          <w:rPr>
                            <w:rFonts w:eastAsiaTheme="minorEastAsia"/>
                            <w:color w:val="0070C0"/>
                            <w:kern w:val="24"/>
                            <w:sz w:val="16"/>
                            <w:szCs w:val="16"/>
                          </w:rPr>
                        </w:pPr>
                        <w:r w:rsidRPr="00F15917">
                          <w:rPr>
                            <w:rFonts w:eastAsiaTheme="minorEastAsia"/>
                            <w:color w:val="0070C0"/>
                            <w:kern w:val="24"/>
                            <w:sz w:val="16"/>
                            <w:szCs w:val="16"/>
                          </w:rPr>
                          <w:t>[A-1] Upstream process</w:t>
                        </w:r>
                      </w:p>
                    </w:txbxContent>
                  </v:textbox>
                </v:shape>
                <v:shape id="テキスト ボックス 4" o:spid="_x0000_s1555" type="#_x0000_t202" style="position:absolute;left:28577;width:26647;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YeywAAAOIAAAAPAAAAZHJzL2Rvd25yZXYueG1sRI9Ba8JA&#10;FITvhf6H5RV6q5smYGPqKlJaKBSkMR48PrPPZDH7Ns1uNf57Vyj0OMzMN8x8OdpOnGjwxrGC50kC&#10;grh22nCjYFt9POUgfEDW2DkmBRfysFzc382x0O7MJZ02oRERwr5ABW0IfSGlr1uy6CeuJ47ewQ0W&#10;Q5RDI/WA5wi3nUyTZCotGo4LLfb01lJ93PxaBasdl+/mZ73/Lg+lqapZwl/To1KPD+PqFUSgMfyH&#10;/9qfWkGW5nn2kqcZ3C7FOyAXVwAAAP//AwBQSwECLQAUAAYACAAAACEA2+H2y+4AAACFAQAAEwAA&#10;AAAAAAAAAAAAAAAAAAAAW0NvbnRlbnRfVHlwZXNdLnhtbFBLAQItABQABgAIAAAAIQBa9CxbvwAA&#10;ABUBAAALAAAAAAAAAAAAAAAAAB8BAABfcmVscy8ucmVsc1BLAQItABQABgAIAAAAIQD+c7YeywAA&#10;AOIAAAAPAAAAAAAAAAAAAAAAAAcCAABkcnMvZG93bnJldi54bWxQSwUGAAAAAAMAAwC3AAAA/wIA&#10;AAAA&#10;" filled="f" stroked="f">
                  <v:textbox inset="0,0,0,0">
                    <w:txbxContent>
                      <w:p w14:paraId="0195B694" w14:textId="77777777" w:rsidR="00014660" w:rsidRPr="00F15917" w:rsidRDefault="00014660" w:rsidP="00014660">
                        <w:pPr>
                          <w:spacing w:line="0" w:lineRule="atLeast"/>
                          <w:ind w:left="0" w:right="0"/>
                          <w:rPr>
                            <w:rFonts w:eastAsiaTheme="minorEastAsia"/>
                            <w:color w:val="0070C0"/>
                            <w:kern w:val="24"/>
                            <w:sz w:val="16"/>
                            <w:szCs w:val="16"/>
                          </w:rPr>
                        </w:pPr>
                        <w:r w:rsidRPr="00F15917">
                          <w:rPr>
                            <w:rFonts w:eastAsiaTheme="minorEastAsia"/>
                            <w:color w:val="0070C0"/>
                            <w:kern w:val="24"/>
                            <w:sz w:val="16"/>
                            <w:szCs w:val="16"/>
                          </w:rPr>
                          <w:t>[A-2] Downstream process</w:t>
                        </w:r>
                      </w:p>
                    </w:txbxContent>
                  </v:textbox>
                </v:shape>
                <v:roundrect id="角丸四角形 73" o:spid="_x0000_s1556" style="position:absolute;left:62598;top:12954;width:61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ZzyQAAAOIAAAAPAAAAZHJzL2Rvd25yZXYueG1sRI9fa8Iw&#10;FMXfB/sO4Q58m+k6LG1nlDIQhggy3Xy+a65tsbkpTaz12xth4OPh/Plx5svRtGKg3jWWFbxNIxDE&#10;pdUNVwp+9qvXFITzyBpby6TgSg6Wi+enOebaXvibhp2vRBhhl6OC2vsul9KVNRl0U9sRB+9oe4M+&#10;yL6SusdLGDetjKMokQYbDoQaO/qsqTztziZwh+Kwloe/NrHbldsXm/T3bFKlJi9j8QHC0+gf4f/2&#10;l1aQJfEsi97jDO6Xwh2QixsAAAD//wMAUEsBAi0AFAAGAAgAAAAhANvh9svuAAAAhQEAABMAAAAA&#10;AAAAAAAAAAAAAAAAAFtDb250ZW50X1R5cGVzXS54bWxQSwECLQAUAAYACAAAACEAWvQsW78AAAAV&#10;AQAACwAAAAAAAAAAAAAAAAAfAQAAX3JlbHMvLnJlbHNQSwECLQAUAAYACAAAACEACre2c8kAAADi&#10;AAAADwAAAAAAAAAAAAAAAAAHAgAAZHJzL2Rvd25yZXYueG1sUEsFBgAAAAADAAMAtwAAAP0CAAAA&#10;AA==&#10;" fillcolor="#c1e5f5">
                  <v:stroke joinstyle="miter"/>
                  <v:textbox inset="0,0,0,0">
                    <w:txbxContent>
                      <w:p w14:paraId="3605E8B2"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Wrought aluminium</w:t>
                        </w:r>
                      </w:p>
                      <w:p w14:paraId="1BBCBEFF"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w:t>
                        </w:r>
                        <w:r w:rsidRPr="00F15917">
                          <w:rPr>
                            <w:rFonts w:eastAsia="游ゴシック"/>
                            <w:color w:val="000000"/>
                            <w:sz w:val="16"/>
                            <w:szCs w:val="16"/>
                            <w:lang w:eastAsia="ja-JP"/>
                          </w:rPr>
                          <w:t>Sheet</w:t>
                        </w:r>
                        <w:r w:rsidRPr="00F15917">
                          <w:rPr>
                            <w:rFonts w:eastAsia="游ゴシック"/>
                            <w:color w:val="000000"/>
                            <w:sz w:val="16"/>
                            <w:szCs w:val="16"/>
                          </w:rPr>
                          <w:t>)</w:t>
                        </w:r>
                      </w:p>
                    </w:txbxContent>
                  </v:textbox>
                </v:roundrect>
                <v:roundrect id="角丸四角形 74" o:spid="_x0000_s1557" style="position:absolute;left:62598;top:17907;width:612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ZeyQAAAOIAAAAPAAAAZHJzL2Rvd25yZXYueG1sRI9fa8Iw&#10;FMXfB/sO4Q58m+kU2qwzShkIQwSZbj7fNXdtWXNTmljrtzfCwMfD+fPjLFajbcVAvW8ca3iZJiCI&#10;S2carjR8HdbPCoQPyAZbx6ThQh5Wy8eHBebGnfmThn2oRBxhn6OGOoQul9KXNVn0U9cRR+/X9RZD&#10;lH0lTY/nOG5bOUuSVFpsOBJq7Oi9pvJvf7KROxTHjTz+tKnbrf2h2Krvk1VaT57G4g1EoDHcw//t&#10;D6NBZfPXmUqzDG6X4h2QyysAAAD//wMAUEsBAi0AFAAGAAgAAAAhANvh9svuAAAAhQEAABMAAAAA&#10;AAAAAAAAAAAAAAAAAFtDb250ZW50X1R5cGVzXS54bWxQSwECLQAUAAYACAAAACEAWvQsW78AAAAV&#10;AQAACwAAAAAAAAAAAAAAAAAfAQAAX3JlbHMvLnJlbHNQSwECLQAUAAYACAAAACEA/juWXskAAADi&#10;AAAADwAAAAAAAAAAAAAAAAAHAgAAZHJzL2Rvd25yZXYueG1sUEsFBgAAAAADAAMAtwAAAP0CAAAA&#10;AA==&#10;" fillcolor="#c1e5f5">
                  <v:stroke joinstyle="miter"/>
                  <v:textbox inset="0,0,0,0">
                    <w:txbxContent>
                      <w:p w14:paraId="6DD74DCA"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Wrought aluminium</w:t>
                        </w:r>
                      </w:p>
                      <w:p w14:paraId="77D03225" w14:textId="77777777" w:rsidR="00014660" w:rsidRPr="00F15917" w:rsidRDefault="00014660" w:rsidP="00014660">
                        <w:pPr>
                          <w:spacing w:line="0" w:lineRule="atLeast"/>
                          <w:ind w:left="0" w:right="0"/>
                          <w:jc w:val="center"/>
                          <w:rPr>
                            <w:rFonts w:eastAsia="游ゴシック"/>
                            <w:color w:val="000000"/>
                            <w:sz w:val="16"/>
                            <w:szCs w:val="16"/>
                          </w:rPr>
                        </w:pPr>
                        <w:r w:rsidRPr="00F15917">
                          <w:rPr>
                            <w:rFonts w:eastAsia="游ゴシック"/>
                            <w:color w:val="000000"/>
                            <w:sz w:val="16"/>
                            <w:szCs w:val="16"/>
                          </w:rPr>
                          <w:t>(Extruded)</w:t>
                        </w:r>
                      </w:p>
                    </w:txbxContent>
                  </v:textbox>
                </v:roundrect>
                <v:shape id="フローチャート: 処理 43" o:spid="_x0000_s1558" type="#_x0000_t109" style="position:absolute;left:838;top:3429;width:28936;height:2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EYoygAAAOMAAAAPAAAAZHJzL2Rvd25yZXYueG1sRI/dasJA&#10;FITvC32H5RR6VzfRNoboKlUQpEXBv/tj9jQbzJ4N2a2mb98tFLwcZuYbZjrvbSOu1PnasYJ0kIAg&#10;Lp2uuVJwPKxechA+IGtsHJOCH/Iwnz0+TLHQ7sY7uu5DJSKEfYEKTAhtIaUvDVn0A9cSR+/LdRZD&#10;lF0ldYe3CLeNHCZJJi3WHBcMtrQ0VF7231YB5qvxW3barTfe5B+8tePPy+Ks1PNT/z4BEagP9/B/&#10;e60VRGI6HGWj1xT+PsU/IGe/AAAA//8DAFBLAQItABQABgAIAAAAIQDb4fbL7gAAAIUBAAATAAAA&#10;AAAAAAAAAAAAAAAAAABbQ29udGVudF9UeXBlc10ueG1sUEsBAi0AFAAGAAgAAAAhAFr0LFu/AAAA&#10;FQEAAAsAAAAAAAAAAAAAAAAAHwEAAF9yZWxzLy5yZWxzUEsBAi0AFAAGAAgAAAAhAOJ0RijKAAAA&#10;4wAAAA8AAAAAAAAAAAAAAAAABwIAAGRycy9kb3ducmV2LnhtbFBLBQYAAAAAAwADALcAAAD+AgAA&#10;AAA=&#10;" filled="f" stroked="f" strokeweight="1pt">
                  <v:textbox inset="0,0,0,0">
                    <w:txbxContent>
                      <w:p w14:paraId="44CEA4BE" w14:textId="77777777" w:rsidR="00014660" w:rsidRPr="00F15917" w:rsidRDefault="00014660" w:rsidP="00014660">
                        <w:pPr>
                          <w:spacing w:line="0" w:lineRule="atLeast"/>
                          <w:ind w:left="0" w:right="0"/>
                          <w:rPr>
                            <w:rFonts w:eastAsia="游ゴシック"/>
                            <w:color w:val="000000" w:themeColor="text1"/>
                            <w:sz w:val="16"/>
                            <w:szCs w:val="16"/>
                          </w:rPr>
                        </w:pPr>
                        <w:r w:rsidRPr="00F15917">
                          <w:rPr>
                            <w:rFonts w:eastAsia="游ゴシック"/>
                            <w:color w:val="000000" w:themeColor="text1"/>
                            <w:sz w:val="16"/>
                            <w:szCs w:val="16"/>
                          </w:rPr>
                          <w:t>Primary aluminium ingot production process</w:t>
                        </w:r>
                      </w:p>
                    </w:txbxContent>
                  </v:textbox>
                </v:shape>
                <v:shape id="フローチャート: 処理 44" o:spid="_x0000_s1559" type="#_x0000_t109" style="position:absolute;left:838;top:27239;width:33380;height:27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4hxwAAAOMAAAAPAAAAZHJzL2Rvd25yZXYueG1sRE9fS8Mw&#10;EH8X/A7hBN9c4tS2dsuGCoOxobC5vZ/NrSlrLqWJW/32ZiD4eL//N50PrhUn6kPjWcP9SIEgrrxp&#10;uNaw+1zcFSBCRDbYeiYNPxRgPru+mmJp/Jk3dNrGWqQQDiVqsDF2pZShsuQwjHxHnLiD7x3GdPa1&#10;ND2eU7hr5VipTDpsODVY7OjNUnXcfjsNWCzyp2y/Wb4HW6z4w+Xr4+uX1rc3w8sERKQh/ov/3EuT&#10;5mfqOVeP44cMLj8lAOTsFwAA//8DAFBLAQItABQABgAIAAAAIQDb4fbL7gAAAIUBAAATAAAAAAAA&#10;AAAAAAAAAAAAAABbQ29udGVudF9UeXBlc10ueG1sUEsBAi0AFAAGAAgAAAAhAFr0LFu/AAAAFQEA&#10;AAsAAAAAAAAAAAAAAAAAHwEAAF9yZWxzLy5yZWxzUEsBAi0AFAAGAAgAAAAhAJYiLiHHAAAA4wAA&#10;AA8AAAAAAAAAAAAAAAAABwIAAGRycy9kb3ducmV2LnhtbFBLBQYAAAAAAwADALcAAAD7AgAAAAA=&#10;" filled="f" stroked="f" strokeweight="1pt">
                  <v:textbox inset="0,0,0,0">
                    <w:txbxContent>
                      <w:p w14:paraId="0D8CD401" w14:textId="77777777" w:rsidR="00014660" w:rsidRPr="00F15917" w:rsidRDefault="00014660" w:rsidP="00014660">
                        <w:pPr>
                          <w:spacing w:line="0" w:lineRule="atLeast"/>
                          <w:ind w:left="0" w:right="0"/>
                          <w:rPr>
                            <w:rFonts w:eastAsia="游ゴシック"/>
                            <w:color w:val="000000" w:themeColor="text1"/>
                            <w:sz w:val="16"/>
                            <w:szCs w:val="16"/>
                            <w14:glow w14:rad="38100">
                              <w14:schemeClr w14:val="bg1"/>
                            </w14:glow>
                          </w:rPr>
                        </w:pPr>
                        <w:r w:rsidRPr="00F15917">
                          <w:rPr>
                            <w:rFonts w:eastAsia="游ゴシック"/>
                            <w:color w:val="000000" w:themeColor="text1"/>
                            <w:sz w:val="16"/>
                            <w:szCs w:val="16"/>
                            <w14:glow w14:rad="38100">
                              <w14:schemeClr w14:val="bg1"/>
                            </w14:glow>
                          </w:rPr>
                          <w:t>Secondary aluminium ingot production process</w:t>
                        </w:r>
                      </w:p>
                    </w:txbxContent>
                  </v:textbox>
                </v:shape>
                <w10:anchorlock/>
              </v:group>
            </w:pict>
          </mc:Fallback>
        </mc:AlternateContent>
      </w:r>
    </w:p>
    <w:p w14:paraId="0E69298D" w14:textId="3BAFB920" w:rsidR="00014660" w:rsidRPr="004A07B5" w:rsidRDefault="00014660" w:rsidP="00014660">
      <w:pPr>
        <w:jc w:val="center"/>
        <w:rPr>
          <w:lang w:eastAsia="ja-JP"/>
        </w:rPr>
      </w:pPr>
    </w:p>
    <w:p w14:paraId="736BC54F" w14:textId="29E839E3" w:rsidR="00014660" w:rsidRPr="004A07B5" w:rsidRDefault="001C31DA" w:rsidP="001C31DA">
      <w:pPr>
        <w:pStyle w:val="affff9"/>
      </w:pPr>
      <w:bookmarkStart w:id="659" w:name="_Ref195633833"/>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16</w:t>
      </w:r>
      <w:r w:rsidRPr="004A07B5">
        <w:fldChar w:fldCharType="end"/>
      </w:r>
      <w:bookmarkEnd w:id="659"/>
      <w:r w:rsidRPr="004A07B5">
        <w:t xml:space="preserve">: </w:t>
      </w:r>
      <w:r w:rsidR="00014660" w:rsidRPr="004A07B5">
        <w:rPr>
          <w:lang w:eastAsia="ja-JP"/>
        </w:rPr>
        <w:t>A system boundary of copper material production stage</w:t>
      </w:r>
    </w:p>
    <w:p w14:paraId="087D65A8" w14:textId="5F5DC2EF" w:rsidR="00014660" w:rsidRPr="004A07B5" w:rsidRDefault="00014660" w:rsidP="005025A3">
      <w:pPr>
        <w:rPr>
          <w:lang w:eastAsia="ja-JP"/>
        </w:rPr>
      </w:pPr>
      <w:r w:rsidRPr="004A07B5">
        <w:rPr>
          <w:noProof/>
          <w:lang w:eastAsia="ja-JP"/>
        </w:rPr>
        <mc:AlternateContent>
          <mc:Choice Requires="wpg">
            <w:drawing>
              <wp:inline distT="0" distB="0" distL="0" distR="0" wp14:anchorId="4BB86CB5" wp14:editId="2E667A88">
                <wp:extent cx="6124353" cy="3551275"/>
                <wp:effectExtent l="0" t="0" r="10160" b="11430"/>
                <wp:docPr id="1666545977" name="グループ化 4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24353" cy="3551275"/>
                          <a:chOff x="0" y="0"/>
                          <a:chExt cx="85902" cy="38897"/>
                        </a:xfrm>
                      </wpg:grpSpPr>
                      <wps:wsp>
                        <wps:cNvPr id="960438036" name="角丸四角形 86"/>
                        <wps:cNvSpPr>
                          <a:spLocks noChangeArrowheads="1"/>
                        </wps:cNvSpPr>
                        <wps:spPr bwMode="auto">
                          <a:xfrm>
                            <a:off x="588" y="11271"/>
                            <a:ext cx="4680" cy="2880"/>
                          </a:xfrm>
                          <a:prstGeom prst="roundRect">
                            <a:avLst>
                              <a:gd name="adj" fmla="val 16667"/>
                            </a:avLst>
                          </a:prstGeom>
                          <a:solidFill>
                            <a:srgbClr val="C1E5F5"/>
                          </a:solidFill>
                          <a:ln w="9525">
                            <a:solidFill>
                              <a:srgbClr val="000000"/>
                            </a:solidFill>
                            <a:miter lim="800000"/>
                            <a:headEnd/>
                            <a:tailEnd/>
                          </a:ln>
                        </wps:spPr>
                        <wps:txbx>
                          <w:txbxContent>
                            <w:p w14:paraId="1D838588"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Silica</w:t>
                              </w:r>
                            </w:p>
                          </w:txbxContent>
                        </wps:txbx>
                        <wps:bodyPr rot="0" vert="horz" wrap="square" lIns="0" tIns="0" rIns="0" bIns="0" anchor="ctr" anchorCtr="0" upright="1">
                          <a:noAutofit/>
                        </wps:bodyPr>
                      </wps:wsp>
                      <wps:wsp>
                        <wps:cNvPr id="1786602138" name="角丸四角形 91"/>
                        <wps:cNvSpPr>
                          <a:spLocks noChangeArrowheads="1"/>
                        </wps:cNvSpPr>
                        <wps:spPr bwMode="auto">
                          <a:xfrm>
                            <a:off x="588" y="14621"/>
                            <a:ext cx="4680" cy="2880"/>
                          </a:xfrm>
                          <a:prstGeom prst="roundRect">
                            <a:avLst>
                              <a:gd name="adj" fmla="val 16667"/>
                            </a:avLst>
                          </a:prstGeom>
                          <a:solidFill>
                            <a:srgbClr val="C1E5F5"/>
                          </a:solidFill>
                          <a:ln w="9525">
                            <a:solidFill>
                              <a:srgbClr val="000000"/>
                            </a:solidFill>
                            <a:miter lim="800000"/>
                            <a:headEnd/>
                            <a:tailEnd/>
                          </a:ln>
                        </wps:spPr>
                        <wps:txbx>
                          <w:txbxContent>
                            <w:p w14:paraId="62E0FB44"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Lime</w:t>
                              </w:r>
                            </w:p>
                            <w:p w14:paraId="6C14599C"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stone</w:t>
                              </w:r>
                            </w:p>
                          </w:txbxContent>
                        </wps:txbx>
                        <wps:bodyPr rot="0" vert="horz" wrap="square" lIns="0" tIns="0" rIns="0" bIns="0" anchor="ctr" anchorCtr="0" upright="1">
                          <a:noAutofit/>
                        </wps:bodyPr>
                      </wps:wsp>
                      <wps:wsp>
                        <wps:cNvPr id="1390700058" name="フローチャート: 処理 10"/>
                        <wps:cNvSpPr>
                          <a:spLocks noChangeArrowheads="1"/>
                        </wps:cNvSpPr>
                        <wps:spPr bwMode="auto">
                          <a:xfrm>
                            <a:off x="6835" y="21592"/>
                            <a:ext cx="5040" cy="2880"/>
                          </a:xfrm>
                          <a:prstGeom prst="flowChartProcess">
                            <a:avLst/>
                          </a:prstGeom>
                          <a:solidFill>
                            <a:srgbClr val="FBE5D6"/>
                          </a:solidFill>
                          <a:ln w="9525">
                            <a:solidFill>
                              <a:srgbClr val="000000"/>
                            </a:solidFill>
                            <a:miter lim="800000"/>
                            <a:headEnd/>
                            <a:tailEnd/>
                          </a:ln>
                        </wps:spPr>
                        <wps:txbx>
                          <w:txbxContent>
                            <w:p w14:paraId="239F635E"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Leaching</w:t>
                              </w:r>
                            </w:p>
                          </w:txbxContent>
                        </wps:txbx>
                        <wps:bodyPr rot="0" vert="horz" wrap="square" lIns="0" tIns="0" rIns="0" bIns="0" anchor="ctr" anchorCtr="0" upright="1">
                          <a:noAutofit/>
                        </wps:bodyPr>
                      </wps:wsp>
                      <wps:wsp>
                        <wps:cNvPr id="1845000448" name="カギ線コネクタ 109"/>
                        <wps:cNvCnPr>
                          <a:cxnSpLocks/>
                          <a:stCxn id="131432614" idx="3"/>
                          <a:endCxn id="1320971944" idx="1"/>
                        </wps:cNvCnPr>
                        <wps:spPr bwMode="auto">
                          <a:xfrm flipV="1">
                            <a:off x="5268" y="9356"/>
                            <a:ext cx="1566"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94619007" name="カギ線コネクタ 109"/>
                        <wps:cNvCnPr>
                          <a:cxnSpLocks/>
                        </wps:cNvCnPr>
                        <wps:spPr bwMode="auto">
                          <a:xfrm flipV="1">
                            <a:off x="5268" y="9356"/>
                            <a:ext cx="1566" cy="335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82725310" name="カギ線コネクタ 109"/>
                        <wps:cNvCnPr>
                          <a:cxnSpLocks/>
                        </wps:cNvCnPr>
                        <wps:spPr bwMode="auto">
                          <a:xfrm flipV="1">
                            <a:off x="5268" y="9356"/>
                            <a:ext cx="1566" cy="670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05680268" name="カギ線コネクタ 109"/>
                        <wps:cNvCnPr>
                          <a:cxnSpLocks/>
                        </wps:cNvCnPr>
                        <wps:spPr bwMode="auto">
                          <a:xfrm>
                            <a:off x="36219" y="9360"/>
                            <a:ext cx="234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76406541" name="カギ線コネクタ 109"/>
                        <wps:cNvCnPr>
                          <a:cxnSpLocks/>
                        </wps:cNvCnPr>
                        <wps:spPr bwMode="auto">
                          <a:xfrm>
                            <a:off x="11874" y="9356"/>
                            <a:ext cx="754"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28098291" name="カギ線コネクタ 109"/>
                        <wps:cNvCnPr>
                          <a:cxnSpLocks/>
                        </wps:cNvCnPr>
                        <wps:spPr bwMode="auto">
                          <a:xfrm>
                            <a:off x="16948" y="9360"/>
                            <a:ext cx="156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3182788" name="カギ線コネクタ 109"/>
                        <wps:cNvCnPr>
                          <a:cxnSpLocks/>
                        </wps:cNvCnPr>
                        <wps:spPr bwMode="auto">
                          <a:xfrm>
                            <a:off x="22832" y="9360"/>
                            <a:ext cx="75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99710627" name="カギ線コネクタ 109"/>
                        <wps:cNvCnPr>
                          <a:cxnSpLocks/>
                        </wps:cNvCnPr>
                        <wps:spPr bwMode="auto">
                          <a:xfrm>
                            <a:off x="29341" y="9360"/>
                            <a:ext cx="75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12933660" name="角丸四角形 135"/>
                        <wps:cNvSpPr>
                          <a:spLocks noChangeArrowheads="1"/>
                        </wps:cNvSpPr>
                        <wps:spPr bwMode="auto">
                          <a:xfrm>
                            <a:off x="12629" y="14621"/>
                            <a:ext cx="4320" cy="2880"/>
                          </a:xfrm>
                          <a:prstGeom prst="roundRect">
                            <a:avLst>
                              <a:gd name="adj" fmla="val 16667"/>
                            </a:avLst>
                          </a:prstGeom>
                          <a:solidFill>
                            <a:srgbClr val="C1E5F5"/>
                          </a:solidFill>
                          <a:ln w="9525">
                            <a:solidFill>
                              <a:srgbClr val="000000"/>
                            </a:solidFill>
                            <a:miter lim="800000"/>
                            <a:headEnd/>
                            <a:tailEnd/>
                          </a:ln>
                        </wps:spPr>
                        <wps:txbx>
                          <w:txbxContent>
                            <w:p w14:paraId="70531BE3"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Scrap</w:t>
                              </w:r>
                            </w:p>
                          </w:txbxContent>
                        </wps:txbx>
                        <wps:bodyPr rot="0" vert="horz" wrap="square" lIns="0" tIns="0" rIns="0" bIns="0" anchor="ctr" anchorCtr="0" upright="1">
                          <a:noAutofit/>
                        </wps:bodyPr>
                      </wps:wsp>
                      <wps:wsp>
                        <wps:cNvPr id="2052729394" name="カギ線コネクタ 109"/>
                        <wps:cNvCnPr>
                          <a:cxnSpLocks/>
                        </wps:cNvCnPr>
                        <wps:spPr bwMode="auto">
                          <a:xfrm flipV="1">
                            <a:off x="16948" y="9360"/>
                            <a:ext cx="1564" cy="669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90415831" name="角丸四角形 86"/>
                        <wps:cNvSpPr>
                          <a:spLocks noChangeArrowheads="1"/>
                        </wps:cNvSpPr>
                        <wps:spPr bwMode="auto">
                          <a:xfrm>
                            <a:off x="588" y="21592"/>
                            <a:ext cx="4680" cy="2880"/>
                          </a:xfrm>
                          <a:prstGeom prst="roundRect">
                            <a:avLst>
                              <a:gd name="adj" fmla="val 16667"/>
                            </a:avLst>
                          </a:prstGeom>
                          <a:solidFill>
                            <a:srgbClr val="C1E5F5"/>
                          </a:solidFill>
                          <a:ln w="9525">
                            <a:solidFill>
                              <a:srgbClr val="000000"/>
                            </a:solidFill>
                            <a:miter lim="800000"/>
                            <a:headEnd/>
                            <a:tailEnd/>
                          </a:ln>
                        </wps:spPr>
                        <wps:txbx>
                          <w:txbxContent>
                            <w:p w14:paraId="25B787AB"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Copper ore</w:t>
                              </w:r>
                            </w:p>
                          </w:txbxContent>
                        </wps:txbx>
                        <wps:bodyPr rot="0" vert="horz" wrap="square" lIns="0" tIns="0" rIns="0" bIns="0" anchor="ctr" anchorCtr="0" upright="1">
                          <a:noAutofit/>
                        </wps:bodyPr>
                      </wps:wsp>
                      <wps:wsp>
                        <wps:cNvPr id="1594586707" name="カギ線コネクタ 109"/>
                        <wps:cNvCnPr>
                          <a:cxnSpLocks/>
                        </wps:cNvCnPr>
                        <wps:spPr bwMode="auto">
                          <a:xfrm>
                            <a:off x="5268" y="23030"/>
                            <a:ext cx="156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57589948" name="カギ線コネクタ 109"/>
                        <wps:cNvCnPr>
                          <a:cxnSpLocks/>
                        </wps:cNvCnPr>
                        <wps:spPr bwMode="auto">
                          <a:xfrm flipV="1">
                            <a:off x="36222" y="9361"/>
                            <a:ext cx="2345" cy="1367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4475631" name="角丸四角形 91"/>
                        <wps:cNvSpPr>
                          <a:spLocks noChangeArrowheads="1"/>
                        </wps:cNvSpPr>
                        <wps:spPr bwMode="auto">
                          <a:xfrm>
                            <a:off x="23584" y="14621"/>
                            <a:ext cx="5760" cy="2880"/>
                          </a:xfrm>
                          <a:prstGeom prst="roundRect">
                            <a:avLst>
                              <a:gd name="adj" fmla="val 16667"/>
                            </a:avLst>
                          </a:prstGeom>
                          <a:solidFill>
                            <a:srgbClr val="C1E5F5"/>
                          </a:solidFill>
                          <a:ln w="9525">
                            <a:solidFill>
                              <a:srgbClr val="000000"/>
                            </a:solidFill>
                            <a:miter lim="800000"/>
                            <a:headEnd/>
                            <a:tailEnd/>
                          </a:ln>
                        </wps:spPr>
                        <wps:txbx>
                          <w:txbxContent>
                            <w:p w14:paraId="7F1CEE9E"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Electricity</w:t>
                              </w:r>
                            </w:p>
                          </w:txbxContent>
                        </wps:txbx>
                        <wps:bodyPr rot="0" vert="horz" wrap="square" lIns="0" tIns="0" rIns="0" bIns="0" anchor="ctr" anchorCtr="0" upright="1">
                          <a:noAutofit/>
                        </wps:bodyPr>
                      </wps:wsp>
                      <wps:wsp>
                        <wps:cNvPr id="1160222538" name="カギ線コネクタ 109"/>
                        <wps:cNvCnPr>
                          <a:cxnSpLocks/>
                        </wps:cNvCnPr>
                        <wps:spPr bwMode="auto">
                          <a:xfrm flipV="1">
                            <a:off x="29341" y="9360"/>
                            <a:ext cx="759" cy="669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36194785" name="カギ線コネクタ 109"/>
                        <wps:cNvCnPr>
                          <a:cxnSpLocks/>
                        </wps:cNvCnPr>
                        <wps:spPr bwMode="auto">
                          <a:xfrm>
                            <a:off x="29341" y="16059"/>
                            <a:ext cx="759" cy="6971"/>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12569686" name="カギ線コネクタ 109"/>
                        <wps:cNvCnPr>
                          <a:cxnSpLocks/>
                        </wps:cNvCnPr>
                        <wps:spPr bwMode="auto">
                          <a:xfrm>
                            <a:off x="11875" y="23032"/>
                            <a:ext cx="1822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85295468" name="正方形/長方形 2"/>
                        <wps:cNvSpPr>
                          <a:spLocks noChangeArrowheads="1"/>
                        </wps:cNvSpPr>
                        <wps:spPr bwMode="auto">
                          <a:xfrm>
                            <a:off x="0" y="2897"/>
                            <a:ext cx="37080" cy="360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4464340" name="正方形/長方形 40"/>
                        <wps:cNvSpPr>
                          <a:spLocks noChangeArrowheads="1"/>
                        </wps:cNvSpPr>
                        <wps:spPr bwMode="auto">
                          <a:xfrm>
                            <a:off x="37662" y="2897"/>
                            <a:ext cx="48240" cy="36000"/>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0999649" name="フローチャート: 処理 90"/>
                        <wps:cNvSpPr>
                          <a:spLocks noChangeArrowheads="1"/>
                        </wps:cNvSpPr>
                        <wps:spPr bwMode="auto">
                          <a:xfrm>
                            <a:off x="10411" y="4436"/>
                            <a:ext cx="1296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25A87013"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Pyrometallurgy process</w:t>
                              </w:r>
                            </w:p>
                          </w:txbxContent>
                        </wps:txbx>
                        <wps:bodyPr rot="0" vert="horz" wrap="square" lIns="18000" tIns="18000" rIns="18000" bIns="18000" anchor="ctr" anchorCtr="0" upright="1">
                          <a:noAutofit/>
                        </wps:bodyPr>
                      </wps:wsp>
                      <wps:wsp>
                        <wps:cNvPr id="663168427" name="フローチャート: 処理 91"/>
                        <wps:cNvSpPr>
                          <a:spLocks noChangeArrowheads="1"/>
                        </wps:cNvSpPr>
                        <wps:spPr bwMode="auto">
                          <a:xfrm>
                            <a:off x="10411" y="19057"/>
                            <a:ext cx="12960" cy="2880"/>
                          </a:xfrm>
                          <a:prstGeom prst="flowChartProcess">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3DBDA147" w14:textId="77777777" w:rsidR="00014660" w:rsidRPr="005025A3" w:rsidRDefault="00014660" w:rsidP="00014660">
                              <w:pPr>
                                <w:spacing w:line="0" w:lineRule="atLeast"/>
                                <w:ind w:left="0" w:right="0"/>
                                <w:jc w:val="center"/>
                                <w:rPr>
                                  <w:rFonts w:eastAsia="游ゴシック"/>
                                  <w:color w:val="000000" w:themeColor="text1"/>
                                  <w:sz w:val="16"/>
                                  <w:szCs w:val="16"/>
                                  <w:lang w:eastAsia="ja-JP"/>
                                </w:rPr>
                              </w:pPr>
                              <w:r w:rsidRPr="005025A3">
                                <w:rPr>
                                  <w:rFonts w:eastAsia="游ゴシック"/>
                                  <w:color w:val="000000" w:themeColor="text1"/>
                                  <w:sz w:val="16"/>
                                  <w:szCs w:val="16"/>
                                </w:rPr>
                                <w:t>Hydrometallurgy proces</w:t>
                              </w:r>
                              <w:r w:rsidRPr="005025A3">
                                <w:rPr>
                                  <w:rFonts w:eastAsia="游ゴシック"/>
                                  <w:color w:val="000000" w:themeColor="text1"/>
                                  <w:sz w:val="16"/>
                                  <w:szCs w:val="16"/>
                                  <w:lang w:eastAsia="ja-JP"/>
                                </w:rPr>
                                <w:t>s</w:t>
                              </w:r>
                            </w:p>
                          </w:txbxContent>
                        </wps:txbx>
                        <wps:bodyPr rot="0" vert="horz" wrap="square" lIns="18000" tIns="18000" rIns="18000" bIns="18000" anchor="ctr" anchorCtr="0" upright="1">
                          <a:noAutofit/>
                        </wps:bodyPr>
                      </wps:wsp>
                      <wps:wsp>
                        <wps:cNvPr id="835941755" name="カギ線コネクタ 109"/>
                        <wps:cNvCnPr>
                          <a:cxnSpLocks/>
                        </wps:cNvCnPr>
                        <wps:spPr bwMode="auto">
                          <a:xfrm flipV="1">
                            <a:off x="56508" y="9360"/>
                            <a:ext cx="1384"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5611109" name="角丸四角形 135"/>
                        <wps:cNvSpPr>
                          <a:spLocks noChangeArrowheads="1"/>
                        </wps:cNvSpPr>
                        <wps:spPr bwMode="auto">
                          <a:xfrm>
                            <a:off x="63329" y="13897"/>
                            <a:ext cx="3240" cy="4320"/>
                          </a:xfrm>
                          <a:prstGeom prst="roundRect">
                            <a:avLst>
                              <a:gd name="adj" fmla="val 16667"/>
                            </a:avLst>
                          </a:prstGeom>
                          <a:solidFill>
                            <a:srgbClr val="C1E5F5"/>
                          </a:solidFill>
                          <a:ln w="9525">
                            <a:solidFill>
                              <a:srgbClr val="000000"/>
                            </a:solidFill>
                            <a:miter lim="800000"/>
                            <a:headEnd/>
                            <a:tailEnd/>
                          </a:ln>
                        </wps:spPr>
                        <wps:txbx>
                          <w:txbxContent>
                            <w:p w14:paraId="066C5C81"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w:t>
                              </w:r>
                            </w:p>
                            <w:p w14:paraId="06257145"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wire rod</w:t>
                              </w:r>
                            </w:p>
                          </w:txbxContent>
                        </wps:txbx>
                        <wps:bodyPr rot="0" vert="horz" wrap="square" lIns="0" tIns="0" rIns="0" bIns="0" anchor="ctr" anchorCtr="0" upright="1">
                          <a:noAutofit/>
                        </wps:bodyPr>
                      </wps:wsp>
                      <wps:wsp>
                        <wps:cNvPr id="131432614" name="フローチャート: 処理 99"/>
                        <wps:cNvSpPr>
                          <a:spLocks noChangeArrowheads="1"/>
                        </wps:cNvSpPr>
                        <wps:spPr bwMode="auto">
                          <a:xfrm>
                            <a:off x="52193" y="13897"/>
                            <a:ext cx="4320" cy="4320"/>
                          </a:xfrm>
                          <a:prstGeom prst="flowChartProcess">
                            <a:avLst/>
                          </a:prstGeom>
                          <a:solidFill>
                            <a:srgbClr val="FBE5D6"/>
                          </a:solidFill>
                          <a:ln w="9525">
                            <a:solidFill>
                              <a:srgbClr val="000000"/>
                            </a:solidFill>
                            <a:miter lim="800000"/>
                            <a:headEnd/>
                            <a:tailEnd/>
                          </a:ln>
                        </wps:spPr>
                        <wps:txbx>
                          <w:txbxContent>
                            <w:p w14:paraId="26C32AAB"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Oxygen free</w:t>
                              </w:r>
                            </w:p>
                            <w:p w14:paraId="2848A0FD"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Casting</w:t>
                              </w:r>
                            </w:p>
                          </w:txbxContent>
                        </wps:txbx>
                        <wps:bodyPr rot="0" vert="horz" wrap="square" lIns="0" tIns="0" rIns="0" bIns="0" anchor="ctr" anchorCtr="0" upright="1">
                          <a:noAutofit/>
                        </wps:bodyPr>
                      </wps:wsp>
                      <wps:wsp>
                        <wps:cNvPr id="1495713621" name="カギ線コネクタ 109"/>
                        <wps:cNvCnPr>
                          <a:cxnSpLocks/>
                        </wps:cNvCnPr>
                        <wps:spPr bwMode="auto">
                          <a:xfrm>
                            <a:off x="50805" y="9360"/>
                            <a:ext cx="1384"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412207413" name="カギ線コネクタ 109"/>
                        <wps:cNvCnPr>
                          <a:cxnSpLocks/>
                        </wps:cNvCnPr>
                        <wps:spPr bwMode="auto">
                          <a:xfrm>
                            <a:off x="56513" y="9361"/>
                            <a:ext cx="138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08783255" name="カギ線コネクタ 109"/>
                        <wps:cNvCnPr>
                          <a:cxnSpLocks/>
                        </wps:cNvCnPr>
                        <wps:spPr bwMode="auto">
                          <a:xfrm>
                            <a:off x="50805" y="9360"/>
                            <a:ext cx="1384"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73600244" name="カギ線コネクタ 109"/>
                        <wps:cNvCnPr>
                          <a:cxnSpLocks/>
                        </wps:cNvCnPr>
                        <wps:spPr bwMode="auto">
                          <a:xfrm flipV="1">
                            <a:off x="61851" y="9356"/>
                            <a:ext cx="1472"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80659974" name="カギ線コネクタ 109"/>
                        <wps:cNvCnPr>
                          <a:cxnSpLocks/>
                        </wps:cNvCnPr>
                        <wps:spPr bwMode="auto">
                          <a:xfrm>
                            <a:off x="61851" y="9360"/>
                            <a:ext cx="1472"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0125192" name="角丸四角形 135"/>
                        <wps:cNvSpPr>
                          <a:spLocks noChangeArrowheads="1"/>
                        </wps:cNvSpPr>
                        <wps:spPr bwMode="auto">
                          <a:xfrm>
                            <a:off x="80937" y="12584"/>
                            <a:ext cx="4680" cy="4320"/>
                          </a:xfrm>
                          <a:prstGeom prst="roundRect">
                            <a:avLst>
                              <a:gd name="adj" fmla="val 16667"/>
                            </a:avLst>
                          </a:prstGeom>
                          <a:solidFill>
                            <a:srgbClr val="C1E5F5"/>
                          </a:solidFill>
                          <a:ln w="9525">
                            <a:solidFill>
                              <a:srgbClr val="000000"/>
                            </a:solidFill>
                            <a:miter lim="800000"/>
                            <a:headEnd/>
                            <a:tailEnd/>
                          </a:ln>
                        </wps:spPr>
                        <wps:txbx>
                          <w:txbxContent>
                            <w:p w14:paraId="2139D663"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w:t>
                              </w:r>
                            </w:p>
                            <w:p w14:paraId="42E24E69"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coated wire</w:t>
                              </w:r>
                            </w:p>
                          </w:txbxContent>
                        </wps:txbx>
                        <wps:bodyPr rot="0" vert="horz" wrap="square" lIns="0" tIns="0" rIns="0" bIns="0" anchor="ctr" anchorCtr="0" upright="1">
                          <a:noAutofit/>
                        </wps:bodyPr>
                      </wps:wsp>
                      <wps:wsp>
                        <wps:cNvPr id="1297151438" name="カギ線コネクタ 109"/>
                        <wps:cNvCnPr>
                          <a:cxnSpLocks/>
                        </wps:cNvCnPr>
                        <wps:spPr bwMode="auto">
                          <a:xfrm>
                            <a:off x="66563" y="9356"/>
                            <a:ext cx="1558"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18074490" name="カギ線コネクタ 109"/>
                        <wps:cNvCnPr>
                          <a:cxnSpLocks/>
                        </wps:cNvCnPr>
                        <wps:spPr bwMode="auto">
                          <a:xfrm>
                            <a:off x="73881" y="9360"/>
                            <a:ext cx="622"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01089757" name="カギ線コネクタ 109"/>
                        <wps:cNvCnPr>
                          <a:cxnSpLocks/>
                        </wps:cNvCnPr>
                        <wps:spPr bwMode="auto">
                          <a:xfrm flipV="1">
                            <a:off x="79543" y="9356"/>
                            <a:ext cx="1388" cy="4"/>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9023007" name="カギ線コネクタ 109"/>
                        <wps:cNvCnPr>
                          <a:cxnSpLocks/>
                        </wps:cNvCnPr>
                        <wps:spPr bwMode="auto">
                          <a:xfrm>
                            <a:off x="79543" y="9360"/>
                            <a:ext cx="1388" cy="538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66820212" name="角丸四角形 135"/>
                        <wps:cNvSpPr>
                          <a:spLocks noChangeArrowheads="1"/>
                        </wps:cNvSpPr>
                        <wps:spPr bwMode="auto">
                          <a:xfrm>
                            <a:off x="80937" y="17971"/>
                            <a:ext cx="4680" cy="4320"/>
                          </a:xfrm>
                          <a:prstGeom prst="roundRect">
                            <a:avLst>
                              <a:gd name="adj" fmla="val 16667"/>
                            </a:avLst>
                          </a:prstGeom>
                          <a:solidFill>
                            <a:srgbClr val="C1E5F5"/>
                          </a:solidFill>
                          <a:ln w="9525">
                            <a:solidFill>
                              <a:srgbClr val="000000"/>
                            </a:solidFill>
                            <a:miter lim="800000"/>
                            <a:headEnd/>
                            <a:tailEnd/>
                          </a:ln>
                        </wps:spPr>
                        <wps:txbx>
                          <w:txbxContent>
                            <w:p w14:paraId="7A20896D"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w:t>
                              </w:r>
                            </w:p>
                            <w:p w14:paraId="4D450BD0"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bare wire</w:t>
                              </w:r>
                            </w:p>
                          </w:txbxContent>
                        </wps:txbx>
                        <wps:bodyPr rot="0" vert="horz" wrap="square" lIns="0" tIns="0" rIns="0" bIns="0" anchor="ctr" anchorCtr="0" upright="1">
                          <a:noAutofit/>
                        </wps:bodyPr>
                      </wps:wsp>
                      <wps:wsp>
                        <wps:cNvPr id="393953562" name="角丸四角形 135"/>
                        <wps:cNvSpPr>
                          <a:spLocks noChangeArrowheads="1"/>
                        </wps:cNvSpPr>
                        <wps:spPr bwMode="auto">
                          <a:xfrm>
                            <a:off x="80937" y="23357"/>
                            <a:ext cx="4680" cy="4320"/>
                          </a:xfrm>
                          <a:prstGeom prst="roundRect">
                            <a:avLst>
                              <a:gd name="adj" fmla="val 16667"/>
                            </a:avLst>
                          </a:prstGeom>
                          <a:solidFill>
                            <a:srgbClr val="C1E5F5"/>
                          </a:solidFill>
                          <a:ln w="9525">
                            <a:solidFill>
                              <a:srgbClr val="000000"/>
                            </a:solidFill>
                            <a:miter lim="800000"/>
                            <a:headEnd/>
                            <a:tailEnd/>
                          </a:ln>
                        </wps:spPr>
                        <wps:txbx>
                          <w:txbxContent>
                            <w:p w14:paraId="5ED31691"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w:t>
                              </w:r>
                            </w:p>
                            <w:p w14:paraId="6315AB17"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bare wire</w:t>
                              </w:r>
                            </w:p>
                          </w:txbxContent>
                        </wps:txbx>
                        <wps:bodyPr rot="0" vert="horz" wrap="square" lIns="0" tIns="0" rIns="0" bIns="0" anchor="ctr" anchorCtr="0" upright="1">
                          <a:noAutofit/>
                        </wps:bodyPr>
                      </wps:wsp>
                      <wps:wsp>
                        <wps:cNvPr id="1587384481" name="カギ線コネクタ 109"/>
                        <wps:cNvCnPr>
                          <a:cxnSpLocks/>
                        </wps:cNvCnPr>
                        <wps:spPr bwMode="auto">
                          <a:xfrm rot="16200000" flipH="1">
                            <a:off x="71302" y="10499"/>
                            <a:ext cx="9328" cy="9930"/>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91283728" name="カギ線コネクタ 109"/>
                        <wps:cNvCnPr>
                          <a:cxnSpLocks/>
                        </wps:cNvCnPr>
                        <wps:spPr bwMode="auto">
                          <a:xfrm rot="16200000" flipH="1">
                            <a:off x="68614" y="13194"/>
                            <a:ext cx="14716" cy="9930"/>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20366442" name="角丸四角形 135"/>
                        <wps:cNvSpPr>
                          <a:spLocks noChangeArrowheads="1"/>
                        </wps:cNvSpPr>
                        <wps:spPr bwMode="auto">
                          <a:xfrm>
                            <a:off x="80937" y="28744"/>
                            <a:ext cx="4680" cy="4320"/>
                          </a:xfrm>
                          <a:prstGeom prst="roundRect">
                            <a:avLst>
                              <a:gd name="adj" fmla="val 16667"/>
                            </a:avLst>
                          </a:prstGeom>
                          <a:solidFill>
                            <a:srgbClr val="C1E5F5"/>
                          </a:solidFill>
                          <a:ln w="9525">
                            <a:solidFill>
                              <a:srgbClr val="000000"/>
                            </a:solidFill>
                            <a:miter lim="800000"/>
                            <a:headEnd/>
                            <a:tailEnd/>
                          </a:ln>
                        </wps:spPr>
                        <wps:txbx>
                          <w:txbxContent>
                            <w:p w14:paraId="3DA3B6A7"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 strip/</w:t>
                              </w:r>
                            </w:p>
                            <w:p w14:paraId="4CA2FAAF"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w:t>
                              </w:r>
                            </w:p>
                          </w:txbxContent>
                        </wps:txbx>
                        <wps:bodyPr rot="0" vert="horz" wrap="square" lIns="0" tIns="0" rIns="0" bIns="0" anchor="ctr" anchorCtr="0" upright="1">
                          <a:noAutofit/>
                        </wps:bodyPr>
                      </wps:wsp>
                      <wps:wsp>
                        <wps:cNvPr id="521189935" name="角丸四角形 135"/>
                        <wps:cNvSpPr>
                          <a:spLocks noChangeArrowheads="1"/>
                        </wps:cNvSpPr>
                        <wps:spPr bwMode="auto">
                          <a:xfrm>
                            <a:off x="80937" y="34131"/>
                            <a:ext cx="4680" cy="4320"/>
                          </a:xfrm>
                          <a:prstGeom prst="roundRect">
                            <a:avLst>
                              <a:gd name="adj" fmla="val 16667"/>
                            </a:avLst>
                          </a:prstGeom>
                          <a:solidFill>
                            <a:srgbClr val="C1E5F5"/>
                          </a:solidFill>
                          <a:ln w="9525">
                            <a:solidFill>
                              <a:srgbClr val="000000"/>
                            </a:solidFill>
                            <a:miter lim="800000"/>
                            <a:headEnd/>
                            <a:tailEnd/>
                          </a:ln>
                        </wps:spPr>
                        <wps:txbx>
                          <w:txbxContent>
                            <w:p w14:paraId="4CAB4285"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 strip/</w:t>
                              </w:r>
                            </w:p>
                            <w:p w14:paraId="6123C9CC"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w:t>
                              </w:r>
                            </w:p>
                          </w:txbxContent>
                        </wps:txbx>
                        <wps:bodyPr rot="0" vert="horz" wrap="square" lIns="0" tIns="0" rIns="0" bIns="0" anchor="ctr" anchorCtr="0" upright="1">
                          <a:noAutofit/>
                        </wps:bodyPr>
                      </wps:wsp>
                      <wps:wsp>
                        <wps:cNvPr id="1470311834" name="カギ線コネクタ 109"/>
                        <wps:cNvCnPr>
                          <a:cxnSpLocks/>
                        </wps:cNvCnPr>
                        <wps:spPr bwMode="auto">
                          <a:xfrm rot="16200000" flipH="1">
                            <a:off x="60351" y="10321"/>
                            <a:ext cx="20101" cy="21059"/>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38852636" name="カギ線コネクタ 109"/>
                        <wps:cNvCnPr>
                          <a:cxnSpLocks/>
                        </wps:cNvCnPr>
                        <wps:spPr bwMode="auto">
                          <a:xfrm rot="16200000" flipH="1">
                            <a:off x="57662" y="13015"/>
                            <a:ext cx="25490" cy="21062"/>
                          </a:xfrm>
                          <a:prstGeom prst="bentConnector2">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096745120" name="カギ線コネクタ 109"/>
                        <wps:cNvCnPr>
                          <a:cxnSpLocks/>
                        </wps:cNvCnPr>
                        <wps:spPr bwMode="auto">
                          <a:xfrm flipV="1">
                            <a:off x="66563" y="9360"/>
                            <a:ext cx="1558" cy="669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30974082" name="角丸四角形 135"/>
                        <wps:cNvSpPr>
                          <a:spLocks noChangeArrowheads="1"/>
                        </wps:cNvSpPr>
                        <wps:spPr bwMode="auto">
                          <a:xfrm>
                            <a:off x="38567" y="14621"/>
                            <a:ext cx="6480" cy="2880"/>
                          </a:xfrm>
                          <a:prstGeom prst="roundRect">
                            <a:avLst>
                              <a:gd name="adj" fmla="val 16667"/>
                            </a:avLst>
                          </a:prstGeom>
                          <a:solidFill>
                            <a:srgbClr val="C1E5F5"/>
                          </a:solidFill>
                          <a:ln w="9525">
                            <a:solidFill>
                              <a:srgbClr val="000000"/>
                            </a:solidFill>
                            <a:miter lim="800000"/>
                            <a:headEnd/>
                            <a:tailEnd/>
                          </a:ln>
                        </wps:spPr>
                        <wps:txbx>
                          <w:txbxContent>
                            <w:p w14:paraId="1525B721"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Scrap</w:t>
                              </w:r>
                            </w:p>
                          </w:txbxContent>
                        </wps:txbx>
                        <wps:bodyPr rot="0" vert="horz" wrap="square" lIns="0" tIns="0" rIns="0" bIns="0" anchor="ctr" anchorCtr="0" upright="1">
                          <a:noAutofit/>
                        </wps:bodyPr>
                      </wps:wsp>
                      <wps:wsp>
                        <wps:cNvPr id="1604627822" name="カギ線コネクタ 109"/>
                        <wps:cNvCnPr>
                          <a:cxnSpLocks/>
                        </wps:cNvCnPr>
                        <wps:spPr bwMode="auto">
                          <a:xfrm flipV="1">
                            <a:off x="45044" y="9360"/>
                            <a:ext cx="1441" cy="669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86880805" name="カギ線コネクタ 109"/>
                        <wps:cNvCnPr>
                          <a:cxnSpLocks/>
                        </wps:cNvCnPr>
                        <wps:spPr bwMode="auto">
                          <a:xfrm>
                            <a:off x="45044" y="9360"/>
                            <a:ext cx="144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37026869" name="角丸四角形 86"/>
                        <wps:cNvSpPr>
                          <a:spLocks noChangeArrowheads="1"/>
                        </wps:cNvSpPr>
                        <wps:spPr bwMode="auto">
                          <a:xfrm>
                            <a:off x="588" y="7921"/>
                            <a:ext cx="4680" cy="2880"/>
                          </a:xfrm>
                          <a:prstGeom prst="roundRect">
                            <a:avLst>
                              <a:gd name="adj" fmla="val 16667"/>
                            </a:avLst>
                          </a:prstGeom>
                          <a:solidFill>
                            <a:srgbClr val="C1E5F5"/>
                          </a:solidFill>
                          <a:ln w="9525">
                            <a:solidFill>
                              <a:srgbClr val="000000"/>
                            </a:solidFill>
                            <a:miter lim="800000"/>
                            <a:headEnd/>
                            <a:tailEnd/>
                          </a:ln>
                        </wps:spPr>
                        <wps:txbx>
                          <w:txbxContent>
                            <w:p w14:paraId="0EB9B8FF"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Copper ore</w:t>
                              </w:r>
                            </w:p>
                          </w:txbxContent>
                        </wps:txbx>
                        <wps:bodyPr rot="0" vert="horz" wrap="square" lIns="0" tIns="0" rIns="0" bIns="0" anchor="ctr" anchorCtr="0" upright="1">
                          <a:noAutofit/>
                        </wps:bodyPr>
                      </wps:wsp>
                      <wps:wsp>
                        <wps:cNvPr id="497422418" name="フローチャート: 処理 9"/>
                        <wps:cNvSpPr>
                          <a:spLocks noChangeArrowheads="1"/>
                        </wps:cNvSpPr>
                        <wps:spPr bwMode="auto">
                          <a:xfrm>
                            <a:off x="6835" y="7197"/>
                            <a:ext cx="5040" cy="4320"/>
                          </a:xfrm>
                          <a:prstGeom prst="flowChartProcess">
                            <a:avLst/>
                          </a:prstGeom>
                          <a:solidFill>
                            <a:srgbClr val="FBE5D6"/>
                          </a:solidFill>
                          <a:ln w="9525">
                            <a:solidFill>
                              <a:srgbClr val="000000"/>
                            </a:solidFill>
                            <a:miter lim="800000"/>
                            <a:headEnd/>
                            <a:tailEnd/>
                          </a:ln>
                        </wps:spPr>
                        <wps:txbx>
                          <w:txbxContent>
                            <w:p w14:paraId="7F1E0DE7"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Flash furnace smelting</w:t>
                              </w:r>
                            </w:p>
                          </w:txbxContent>
                        </wps:txbx>
                        <wps:bodyPr rot="0" vert="horz" wrap="square" lIns="0" tIns="0" rIns="0" bIns="0" anchor="ctr" anchorCtr="0" upright="1">
                          <a:noAutofit/>
                        </wps:bodyPr>
                      </wps:wsp>
                      <wps:wsp>
                        <wps:cNvPr id="1417473544" name="角丸四角形 135"/>
                        <wps:cNvSpPr>
                          <a:spLocks noChangeArrowheads="1"/>
                        </wps:cNvSpPr>
                        <wps:spPr bwMode="auto">
                          <a:xfrm>
                            <a:off x="38567" y="7921"/>
                            <a:ext cx="6480" cy="2880"/>
                          </a:xfrm>
                          <a:prstGeom prst="roundRect">
                            <a:avLst>
                              <a:gd name="adj" fmla="val 16667"/>
                            </a:avLst>
                          </a:prstGeom>
                          <a:solidFill>
                            <a:srgbClr val="C1E5F5"/>
                          </a:solidFill>
                          <a:ln w="9525">
                            <a:solidFill>
                              <a:srgbClr val="000000"/>
                            </a:solidFill>
                            <a:miter lim="800000"/>
                            <a:headEnd/>
                            <a:tailEnd/>
                          </a:ln>
                        </wps:spPr>
                        <wps:txbx>
                          <w:txbxContent>
                            <w:p w14:paraId="3E452F1C"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Electrolytic copper</w:t>
                              </w:r>
                            </w:p>
                          </w:txbxContent>
                        </wps:txbx>
                        <wps:bodyPr rot="0" vert="horz" wrap="square" lIns="0" tIns="0" rIns="0" bIns="0" anchor="ctr" anchorCtr="0" upright="1">
                          <a:noAutofit/>
                        </wps:bodyPr>
                      </wps:wsp>
                      <wps:wsp>
                        <wps:cNvPr id="667810294" name="角丸四角形 135"/>
                        <wps:cNvSpPr>
                          <a:spLocks noChangeArrowheads="1"/>
                        </wps:cNvSpPr>
                        <wps:spPr bwMode="auto">
                          <a:xfrm>
                            <a:off x="12629" y="7921"/>
                            <a:ext cx="4320" cy="2880"/>
                          </a:xfrm>
                          <a:prstGeom prst="roundRect">
                            <a:avLst>
                              <a:gd name="adj" fmla="val 16667"/>
                            </a:avLst>
                          </a:prstGeom>
                          <a:solidFill>
                            <a:srgbClr val="C1E5F5"/>
                          </a:solidFill>
                          <a:ln w="9525">
                            <a:solidFill>
                              <a:srgbClr val="000000"/>
                            </a:solidFill>
                            <a:miter lim="800000"/>
                            <a:headEnd/>
                            <a:tailEnd/>
                          </a:ln>
                        </wps:spPr>
                        <wps:txbx>
                          <w:txbxContent>
                            <w:p w14:paraId="005C2FA8"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Crude copper</w:t>
                              </w:r>
                            </w:p>
                          </w:txbxContent>
                        </wps:txbx>
                        <wps:bodyPr rot="0" vert="horz" wrap="square" lIns="0" tIns="0" rIns="0" bIns="0" anchor="ctr" anchorCtr="0" upright="1">
                          <a:noAutofit/>
                        </wps:bodyPr>
                      </wps:wsp>
                      <wps:wsp>
                        <wps:cNvPr id="1010904967" name="角丸四角形 135"/>
                        <wps:cNvSpPr>
                          <a:spLocks noChangeArrowheads="1"/>
                        </wps:cNvSpPr>
                        <wps:spPr bwMode="auto">
                          <a:xfrm>
                            <a:off x="23584" y="7921"/>
                            <a:ext cx="5760" cy="2880"/>
                          </a:xfrm>
                          <a:prstGeom prst="roundRect">
                            <a:avLst>
                              <a:gd name="adj" fmla="val 16667"/>
                            </a:avLst>
                          </a:prstGeom>
                          <a:solidFill>
                            <a:srgbClr val="C1E5F5"/>
                          </a:solidFill>
                          <a:ln w="9525">
                            <a:solidFill>
                              <a:srgbClr val="000000"/>
                            </a:solidFill>
                            <a:miter lim="800000"/>
                            <a:headEnd/>
                            <a:tailEnd/>
                          </a:ln>
                        </wps:spPr>
                        <wps:txbx>
                          <w:txbxContent>
                            <w:p w14:paraId="7C95F229" w14:textId="798C816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Anode copper</w:t>
                              </w:r>
                            </w:p>
                          </w:txbxContent>
                        </wps:txbx>
                        <wps:bodyPr rot="0" vert="horz" wrap="square" lIns="0" tIns="0" rIns="0" bIns="0" anchor="ctr" anchorCtr="0" upright="1">
                          <a:noAutofit/>
                        </wps:bodyPr>
                      </wps:wsp>
                      <wps:wsp>
                        <wps:cNvPr id="394181802" name="フローチャート: 処理 19"/>
                        <wps:cNvSpPr>
                          <a:spLocks noChangeArrowheads="1"/>
                        </wps:cNvSpPr>
                        <wps:spPr bwMode="auto">
                          <a:xfrm>
                            <a:off x="18514" y="7921"/>
                            <a:ext cx="4320" cy="2880"/>
                          </a:xfrm>
                          <a:prstGeom prst="flowChartProcess">
                            <a:avLst/>
                          </a:prstGeom>
                          <a:solidFill>
                            <a:srgbClr val="FBE5D6"/>
                          </a:solidFill>
                          <a:ln w="9525">
                            <a:solidFill>
                              <a:srgbClr val="000000"/>
                            </a:solidFill>
                            <a:miter lim="800000"/>
                            <a:headEnd/>
                            <a:tailEnd/>
                          </a:ln>
                        </wps:spPr>
                        <wps:txbx>
                          <w:txbxContent>
                            <w:p w14:paraId="590824EF"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Fire refining</w:t>
                              </w:r>
                            </w:p>
                          </w:txbxContent>
                        </wps:txbx>
                        <wps:bodyPr rot="0" vert="horz" wrap="square" lIns="0" tIns="0" rIns="0" bIns="0" anchor="ctr" anchorCtr="0" upright="1">
                          <a:noAutofit/>
                        </wps:bodyPr>
                      </wps:wsp>
                      <wps:wsp>
                        <wps:cNvPr id="125661157" name="フローチャート: 処理 95"/>
                        <wps:cNvSpPr>
                          <a:spLocks noChangeArrowheads="1"/>
                        </wps:cNvSpPr>
                        <wps:spPr bwMode="auto">
                          <a:xfrm>
                            <a:off x="52193" y="7921"/>
                            <a:ext cx="4320" cy="2880"/>
                          </a:xfrm>
                          <a:prstGeom prst="flowChartProcess">
                            <a:avLst/>
                          </a:prstGeom>
                          <a:solidFill>
                            <a:srgbClr val="FBE5D6"/>
                          </a:solidFill>
                          <a:ln w="9525">
                            <a:solidFill>
                              <a:srgbClr val="000000"/>
                            </a:solidFill>
                            <a:miter lim="800000"/>
                            <a:headEnd/>
                            <a:tailEnd/>
                          </a:ln>
                        </wps:spPr>
                        <wps:txbx>
                          <w:txbxContent>
                            <w:p w14:paraId="7EE24511"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Casting</w:t>
                              </w:r>
                            </w:p>
                          </w:txbxContent>
                        </wps:txbx>
                        <wps:bodyPr rot="0" vert="horz" wrap="square" lIns="0" tIns="0" rIns="0" bIns="0" anchor="ctr" anchorCtr="0" upright="1">
                          <a:noAutofit/>
                        </wps:bodyPr>
                      </wps:wsp>
                      <wps:wsp>
                        <wps:cNvPr id="1320971944" name="フローチャート: 処理 96"/>
                        <wps:cNvSpPr>
                          <a:spLocks noChangeArrowheads="1"/>
                        </wps:cNvSpPr>
                        <wps:spPr bwMode="auto">
                          <a:xfrm>
                            <a:off x="57896" y="7921"/>
                            <a:ext cx="3960" cy="2880"/>
                          </a:xfrm>
                          <a:prstGeom prst="flowChartProcess">
                            <a:avLst/>
                          </a:prstGeom>
                          <a:solidFill>
                            <a:srgbClr val="FBE5D6"/>
                          </a:solidFill>
                          <a:ln w="9525">
                            <a:solidFill>
                              <a:srgbClr val="000000"/>
                            </a:solidFill>
                            <a:miter lim="800000"/>
                            <a:headEnd/>
                            <a:tailEnd/>
                          </a:ln>
                        </wps:spPr>
                        <wps:txbx>
                          <w:txbxContent>
                            <w:p w14:paraId="66F43A78"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Rolling</w:t>
                              </w:r>
                            </w:p>
                          </w:txbxContent>
                        </wps:txbx>
                        <wps:bodyPr rot="0" vert="horz" wrap="square" lIns="0" tIns="0" rIns="0" bIns="0" anchor="ctr" anchorCtr="0" upright="1">
                          <a:noAutofit/>
                        </wps:bodyPr>
                      </wps:wsp>
                      <wps:wsp>
                        <wps:cNvPr id="1116353338" name="角丸四角形 135"/>
                        <wps:cNvSpPr>
                          <a:spLocks noChangeArrowheads="1"/>
                        </wps:cNvSpPr>
                        <wps:spPr bwMode="auto">
                          <a:xfrm>
                            <a:off x="63329" y="7197"/>
                            <a:ext cx="3240" cy="4320"/>
                          </a:xfrm>
                          <a:prstGeom prst="roundRect">
                            <a:avLst>
                              <a:gd name="adj" fmla="val 16667"/>
                            </a:avLst>
                          </a:prstGeom>
                          <a:solidFill>
                            <a:srgbClr val="C1E5F5"/>
                          </a:solidFill>
                          <a:ln w="9525">
                            <a:solidFill>
                              <a:srgbClr val="000000"/>
                            </a:solidFill>
                            <a:miter lim="800000"/>
                            <a:headEnd/>
                            <a:tailEnd/>
                          </a:ln>
                        </wps:spPr>
                        <wps:txbx>
                          <w:txbxContent>
                            <w:p w14:paraId="7459F54B"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w:t>
                              </w:r>
                            </w:p>
                            <w:p w14:paraId="3A243BD4"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wire rod</w:t>
                              </w:r>
                            </w:p>
                          </w:txbxContent>
                        </wps:txbx>
                        <wps:bodyPr rot="0" vert="horz" wrap="square" lIns="0" tIns="0" rIns="0" bIns="0" anchor="ctr" anchorCtr="0" upright="1">
                          <a:noAutofit/>
                        </wps:bodyPr>
                      </wps:wsp>
                      <wps:wsp>
                        <wps:cNvPr id="1681278279" name="フローチャート: 処理 106"/>
                        <wps:cNvSpPr>
                          <a:spLocks noChangeArrowheads="1"/>
                        </wps:cNvSpPr>
                        <wps:spPr bwMode="auto">
                          <a:xfrm>
                            <a:off x="68127" y="7921"/>
                            <a:ext cx="5760" cy="2880"/>
                          </a:xfrm>
                          <a:prstGeom prst="flowChartProcess">
                            <a:avLst/>
                          </a:prstGeom>
                          <a:solidFill>
                            <a:srgbClr val="FBE5D6"/>
                          </a:solidFill>
                          <a:ln w="9525">
                            <a:solidFill>
                              <a:srgbClr val="000000"/>
                            </a:solidFill>
                            <a:miter lim="800000"/>
                            <a:headEnd/>
                            <a:tailEnd/>
                          </a:ln>
                        </wps:spPr>
                        <wps:txbx>
                          <w:txbxContent>
                            <w:p w14:paraId="019101FF"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Drawing</w:t>
                              </w:r>
                            </w:p>
                            <w:p w14:paraId="330654C0"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Annealing</w:t>
                              </w:r>
                            </w:p>
                          </w:txbxContent>
                        </wps:txbx>
                        <wps:bodyPr rot="0" vert="horz" wrap="square" lIns="0" tIns="0" rIns="0" bIns="0" anchor="ctr" anchorCtr="0" upright="1">
                          <a:noAutofit/>
                        </wps:bodyPr>
                      </wps:wsp>
                      <wps:wsp>
                        <wps:cNvPr id="1486732319" name="角丸四角形 135"/>
                        <wps:cNvSpPr>
                          <a:spLocks noChangeArrowheads="1"/>
                        </wps:cNvSpPr>
                        <wps:spPr bwMode="auto">
                          <a:xfrm>
                            <a:off x="80937" y="7197"/>
                            <a:ext cx="4680" cy="4320"/>
                          </a:xfrm>
                          <a:prstGeom prst="roundRect">
                            <a:avLst>
                              <a:gd name="adj" fmla="val 16667"/>
                            </a:avLst>
                          </a:prstGeom>
                          <a:solidFill>
                            <a:srgbClr val="C1E5F5"/>
                          </a:solidFill>
                          <a:ln w="9525">
                            <a:solidFill>
                              <a:srgbClr val="000000"/>
                            </a:solidFill>
                            <a:miter lim="800000"/>
                            <a:headEnd/>
                            <a:tailEnd/>
                          </a:ln>
                        </wps:spPr>
                        <wps:txbx>
                          <w:txbxContent>
                            <w:p w14:paraId="0DF51F40"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w:t>
                              </w:r>
                            </w:p>
                            <w:p w14:paraId="0FBC8839"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coated wire</w:t>
                              </w:r>
                            </w:p>
                          </w:txbxContent>
                        </wps:txbx>
                        <wps:bodyPr rot="0" vert="horz" wrap="square" lIns="0" tIns="0" rIns="0" bIns="0" anchor="ctr" anchorCtr="0" upright="1">
                          <a:noAutofit/>
                        </wps:bodyPr>
                      </wps:wsp>
                      <wps:wsp>
                        <wps:cNvPr id="1069879424" name="フローチャート: 処理 119"/>
                        <wps:cNvSpPr>
                          <a:spLocks noChangeArrowheads="1"/>
                        </wps:cNvSpPr>
                        <wps:spPr bwMode="auto">
                          <a:xfrm>
                            <a:off x="74510" y="7921"/>
                            <a:ext cx="5040" cy="2880"/>
                          </a:xfrm>
                          <a:prstGeom prst="flowChartProcess">
                            <a:avLst/>
                          </a:prstGeom>
                          <a:solidFill>
                            <a:srgbClr val="FBE5D6"/>
                          </a:solidFill>
                          <a:ln w="9525">
                            <a:solidFill>
                              <a:srgbClr val="000000"/>
                            </a:solidFill>
                            <a:miter lim="800000"/>
                            <a:headEnd/>
                            <a:tailEnd/>
                          </a:ln>
                        </wps:spPr>
                        <wps:txbx>
                          <w:txbxContent>
                            <w:p w14:paraId="1C10BEF4"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Covering</w:t>
                              </w:r>
                            </w:p>
                            <w:p w14:paraId="497A494B"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Baking</w:t>
                              </w:r>
                            </w:p>
                          </w:txbxContent>
                        </wps:txbx>
                        <wps:bodyPr rot="0" vert="horz" wrap="square" lIns="0" tIns="0" rIns="0" bIns="0" anchor="ctr" anchorCtr="0" upright="1">
                          <a:noAutofit/>
                        </wps:bodyPr>
                      </wps:wsp>
                      <wps:wsp>
                        <wps:cNvPr id="393431998" name="フローチャート: 処理 128"/>
                        <wps:cNvSpPr>
                          <a:spLocks noChangeArrowheads="1"/>
                        </wps:cNvSpPr>
                        <wps:spPr bwMode="auto">
                          <a:xfrm>
                            <a:off x="46489" y="7921"/>
                            <a:ext cx="4320" cy="2880"/>
                          </a:xfrm>
                          <a:prstGeom prst="flowChartProcess">
                            <a:avLst/>
                          </a:prstGeom>
                          <a:solidFill>
                            <a:srgbClr val="FBE5D6"/>
                          </a:solidFill>
                          <a:ln w="9525">
                            <a:solidFill>
                              <a:srgbClr val="000000"/>
                            </a:solidFill>
                            <a:miter lim="800000"/>
                            <a:headEnd/>
                            <a:tailEnd/>
                          </a:ln>
                        </wps:spPr>
                        <wps:txbx>
                          <w:txbxContent>
                            <w:p w14:paraId="74EC57A1"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Melting</w:t>
                              </w:r>
                            </w:p>
                          </w:txbxContent>
                        </wps:txbx>
                        <wps:bodyPr rot="0" vert="horz" wrap="square" lIns="0" tIns="0" rIns="0" bIns="0" anchor="ctr" anchorCtr="0" upright="1">
                          <a:noAutofit/>
                        </wps:bodyPr>
                      </wps:wsp>
                      <wps:wsp>
                        <wps:cNvPr id="143034947" name="テキスト ボックス 4"/>
                        <wps:cNvSpPr txBox="1">
                          <a:spLocks noChangeArrowheads="1"/>
                        </wps:cNvSpPr>
                        <wps:spPr bwMode="auto">
                          <a:xfrm>
                            <a:off x="0" y="0"/>
                            <a:ext cx="26643" cy="3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61F3" w14:textId="77777777" w:rsidR="00014660" w:rsidRPr="005025A3" w:rsidRDefault="00014660" w:rsidP="00014660">
                              <w:pPr>
                                <w:spacing w:line="0" w:lineRule="atLeast"/>
                                <w:ind w:left="0" w:right="0"/>
                                <w:rPr>
                                  <w:rFonts w:eastAsiaTheme="minorEastAsia"/>
                                  <w:color w:val="0070C0"/>
                                  <w:kern w:val="24"/>
                                  <w:sz w:val="16"/>
                                  <w:szCs w:val="16"/>
                                </w:rPr>
                              </w:pPr>
                              <w:r w:rsidRPr="005025A3">
                                <w:rPr>
                                  <w:rFonts w:eastAsiaTheme="minorEastAsia"/>
                                  <w:color w:val="0070C0"/>
                                  <w:kern w:val="24"/>
                                  <w:sz w:val="16"/>
                                  <w:szCs w:val="16"/>
                                </w:rPr>
                                <w:t>[A-1] Upstream process</w:t>
                              </w:r>
                            </w:p>
                          </w:txbxContent>
                        </wps:txbx>
                        <wps:bodyPr rot="0" vert="horz" wrap="square" lIns="0" tIns="0" rIns="0" bIns="0" anchor="t" anchorCtr="0" upright="1">
                          <a:noAutofit/>
                        </wps:bodyPr>
                      </wps:wsp>
                      <wps:wsp>
                        <wps:cNvPr id="2090867638" name="テキスト ボックス 5"/>
                        <wps:cNvSpPr txBox="1">
                          <a:spLocks noChangeArrowheads="1"/>
                        </wps:cNvSpPr>
                        <wps:spPr bwMode="auto">
                          <a:xfrm>
                            <a:off x="37641" y="0"/>
                            <a:ext cx="27875" cy="2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D6DC6" w14:textId="77777777" w:rsidR="00014660" w:rsidRPr="005025A3" w:rsidRDefault="00014660" w:rsidP="00014660">
                              <w:pPr>
                                <w:spacing w:line="0" w:lineRule="atLeast"/>
                                <w:ind w:left="0" w:right="0"/>
                                <w:rPr>
                                  <w:rFonts w:eastAsiaTheme="minorEastAsia"/>
                                  <w:color w:val="0070C0"/>
                                  <w:kern w:val="24"/>
                                  <w:sz w:val="16"/>
                                  <w:szCs w:val="16"/>
                                </w:rPr>
                              </w:pPr>
                              <w:r w:rsidRPr="005025A3">
                                <w:rPr>
                                  <w:rFonts w:eastAsiaTheme="minorEastAsia"/>
                                  <w:color w:val="0070C0"/>
                                  <w:kern w:val="24"/>
                                  <w:sz w:val="16"/>
                                  <w:szCs w:val="16"/>
                                </w:rPr>
                                <w:t>[A-2] Downstream process</w:t>
                              </w:r>
                            </w:p>
                          </w:txbxContent>
                        </wps:txbx>
                        <wps:bodyPr rot="0" vert="horz" wrap="square" lIns="0" tIns="0" rIns="0" bIns="0" anchor="t" anchorCtr="0" upright="1">
                          <a:noAutofit/>
                        </wps:bodyPr>
                      </wps:wsp>
                      <wps:wsp>
                        <wps:cNvPr id="1661635650" name="フローチャート: 処理 30"/>
                        <wps:cNvSpPr>
                          <a:spLocks noChangeArrowheads="1"/>
                        </wps:cNvSpPr>
                        <wps:spPr bwMode="auto">
                          <a:xfrm>
                            <a:off x="30102" y="21592"/>
                            <a:ext cx="6120" cy="2880"/>
                          </a:xfrm>
                          <a:prstGeom prst="flowChartProcess">
                            <a:avLst/>
                          </a:prstGeom>
                          <a:solidFill>
                            <a:srgbClr val="FBE5D6"/>
                          </a:solidFill>
                          <a:ln w="9525">
                            <a:solidFill>
                              <a:srgbClr val="000000"/>
                            </a:solidFill>
                            <a:miter lim="800000"/>
                            <a:headEnd/>
                            <a:tailEnd/>
                          </a:ln>
                        </wps:spPr>
                        <wps:txbx>
                          <w:txbxContent>
                            <w:p w14:paraId="445D0E91"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Electro</w:t>
                              </w:r>
                            </w:p>
                            <w:p w14:paraId="4104B933"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winning</w:t>
                              </w:r>
                            </w:p>
                          </w:txbxContent>
                        </wps:txbx>
                        <wps:bodyPr rot="0" vert="horz" wrap="square" lIns="0" tIns="0" rIns="0" bIns="0" anchor="ctr" anchorCtr="0" upright="1">
                          <a:noAutofit/>
                        </wps:bodyPr>
                      </wps:wsp>
                      <wps:wsp>
                        <wps:cNvPr id="1183994023" name="フローチャート: 処理 15"/>
                        <wps:cNvSpPr>
                          <a:spLocks noChangeArrowheads="1"/>
                        </wps:cNvSpPr>
                        <wps:spPr bwMode="auto">
                          <a:xfrm>
                            <a:off x="30102" y="7921"/>
                            <a:ext cx="6120" cy="2880"/>
                          </a:xfrm>
                          <a:prstGeom prst="flowChartProcess">
                            <a:avLst/>
                          </a:prstGeom>
                          <a:solidFill>
                            <a:srgbClr val="FBE5D6"/>
                          </a:solidFill>
                          <a:ln w="9525">
                            <a:solidFill>
                              <a:srgbClr val="000000"/>
                            </a:solidFill>
                            <a:miter lim="800000"/>
                            <a:headEnd/>
                            <a:tailEnd/>
                          </a:ln>
                        </wps:spPr>
                        <wps:txbx>
                          <w:txbxContent>
                            <w:p w14:paraId="0EC6F516"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Electrolytic refining</w:t>
                              </w:r>
                            </w:p>
                          </w:txbxContent>
                        </wps:txbx>
                        <wps:bodyPr rot="0" vert="horz" wrap="square" lIns="0" tIns="0" rIns="0" bIns="0" anchor="ctr" anchorCtr="0" upright="1">
                          <a:noAutofit/>
                        </wps:bodyPr>
                      </wps:wsp>
                    </wpg:wgp>
                  </a:graphicData>
                </a:graphic>
              </wp:inline>
            </w:drawing>
          </mc:Choice>
          <mc:Fallback>
            <w:pict>
              <v:group w14:anchorId="4BB86CB5" id="グループ化 434" o:spid="_x0000_s1560" style="width:482.25pt;height:279.65pt;mso-position-horizontal-relative:char;mso-position-vertical-relative:line" coordsize="85902,38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mOhQ4AANaqAAAOAAAAZHJzL2Uyb0RvYy54bWzsXcuO48YV3QfIPxDcZ5pVxSqSgjXGuOeR&#10;AONkECfZs/WOJVIh2aOe7NwCbG8CGAGcRZxVDDiLYOJFFrYBB/kYZezkL3Kqig892FJ3j5tST9cs&#10;BmRLpMji4b3nvt96+2wytp73knQUR22b3HNsqxd14u4oGrTtX//q8U9820qzMOqG4zjqte0XvdR+&#10;+/6Pf/TWbNrq0XgYj7u9xMJJorQ1m7btYZZNW0dHaWfYm4TpvXjai/BhP04mYYbdZHDUTcIZzj4Z&#10;H1HHEUezOOlOk7jTS1P89aH+0L6vzt/v9zrZL/r9tJdZ47aNa8vU/4n6/0T+f3T/rbA1SMLpcNTJ&#10;LyO8xlVMwlGEHy1P9TDMQus0GW2cajLqJHEa97N7nXhyFPf7o05P3QPuhjhrd/MkiU+n6l4Grdlg&#10;Wi4TlnZtna592s7Pnz9Jpu9NnyX66rH5NO68n1pRfDwMo0HvQTrFIuLRyqU6mk0HreVD5P5AH2+d&#10;zN6Nu3jE4WkWq7U46ycTeVbcpXWmlvxFueS9s8zq4I+CUJdxZlsdfMY4J9Tj+qF0hnhyG8d1ho/y&#10;I30eODQ/zvcDT11f2NI/qi40vzCJBYArrdYvfb31e28YTnvqsaRyMZ4l1qjbtgPhuMx3mLCtKJxg&#10;Hf77tz/+5+uvX332GTZe/euvli/kJcprwUHFiqfry50k8WzYC7u4xmLJlw6QR6d4WDsXm/t48bCk&#10;BAuqzhO2iiV3hY83Qa439bElH2uxbGFrmqTZk148seRG2wYAo+4vAQD1QMPnT9NM4aSb32PY/a1t&#10;9SdjvDPPw7FFhBDFg8i/jHMX55RHpvF41H08Go/VTjI4OR4nFg5t28fkEX+snj0OWfnaOLJmWF9O&#10;ubqKlc/S5VM46l9+Rytfm4wyiJnxaNK2/fJLYUsu9KOoq4RAFo7Gehu/P44U2PVi64eWnZ2cqQdN&#10;NdbkoziJuy/wMJJYyxXIQWwM4+T3tjWDTGnb6e9Ow6RnW+OfRXigUgAVG0mxcVJshFEHh7btTpbY&#10;lt45zrSoOp0mo8EQ5yZqBaL4Ad6x/ijTr2RxHfklA+kNQZ54vhAOJQxYq8d8oLDXNOZdQQ3mWz8s&#10;5v1CeN11zLPA8SBCeIn5xfzTxfzlYv7tYv7BYv652vi4Zb366IvvP/nQIkrCNvQGCJ9xJfYp4QGV&#10;T6wS+9xxLy32++N4BvWfZM80s6qkv9YWl5Poj995xB8qpXfwEj0w6Fa6jfguB7hdt0L3+d8X5//4&#10;/qs/L87/uZj/YXH+5eL830B1uWIgM8eRpo+dsyinjwp5aXZ8FunTMuIyKohrYxesj+XQjLrVN6gT&#10;eCRwi6+skB/9A9vJj9Ufj6a/KVRkzjk5FZoHBYwrJFbvA+ECVE3SIFdeDSBa8NUC3TkHSrMklNr3&#10;OI4iMKE40UpY8ZvN1yGKJbtR998ob7GyF1OQziwZgbWPQTlAmdIJmEcPdhk29JXW8Botz+XHcn2b&#10;Iw9e4AoSOI5XcIfFdZGmLryE4U2hhDG+AygnvagCCatk5jpjJsuUWb5uBQmvp8wGURuGcb0FRrhP&#10;PcoZVG5ORw8cUsJzlCS8WPYYSGlTZl9CynU4rGWlRLSB0wiipMDIFRiDKRMoShcwkburCkOeMhds&#10;T2qwQoAYDdakBiPME64juAuBvh90EOJ7IExAwCa/8aCuDL3JXTTN0xtCqe8EPoUHZF/gEIGk8Qoc&#10;66ID5DdHhxEdz5Lm0eEzAq4ifbT7ERwAJ4PzvBYbHs/9BAYa+4CGG8AOdgRt1i5aohw0YFKjXYAN&#10;kBHDOPZFR0lA8HQYnO6F4FgPMhE4ACHOGvI3EiqoZqekxufO6KUdjibOpCKw8rGVcSam/QLyb3fc&#10;504dDsM+YAE4S4P6stajSC7FqoQIlIPUWPaH6n6EB9tx4TFiJT9fF6V7idfXBG5MvD73kF4zXs+c&#10;Mgh9x+UogoIu9+F13Bu3LOMxlDlszZ1VBWSM4bEPw4MI7nE/UE6DfWtZuD1paZ+u5XJUbk/ChE5u&#10;Mmr2cNWs77oeFxer2UZThCjjvnaY1hgs3JN2lUmMQ/ThWolxDPmYue151xUtQVocRSiyWQdfrcFy&#10;KXfObnvFZEHcSNYwQcIwsl48H5G8BpVurbsPoOXKaq2SZDz8QUlEAadknkNigoyNBhmRwc1FIGCN&#10;7gkgMsiYZxWCtK9lFSKMIT3VxiW8L5ew73MacPgICnh89/Lz7/70DQoOjv736Vd6yyr1cgOVB6BQ&#10;CB3QvCKjEiXMc4q6A2QylDlPF0iTZKXmQAboVusINpKiUOeAc0q5tpL4v1Yf4DnHhXG58jWZ8vcw&#10;TIe6FCF9kcodKe/CHyKN+opsKCCuTNXVpQIu96QbXZcL5J/okoH8k1tYNkBxg8Jl8ia1zqvDLD5t&#10;LpCBTA6h7c1N4Lo+LTKnDXC31re88cANkNIRBMIFKcrJ2tbc/6BJCBO4s3XY1nVRhKZkV5Ephqjh&#10;5U3bqyT/r4hhKS3LP0Be1yQbLwW3VObjNYJbRBZwFdIx39HSMd/R0jHfuX3SUcBXInx3Kf6/HWOl&#10;c7sB3V5hDJnbXFX6VQr+EEGmMrYNyMCL5CIAIXmxKuqEApd4vFmrs9Y/wQV3LkxTY9JbJ40LOCiK&#10;2tALGKNJld5vqjQil4IQWRiU68b1eGqzqSmCsSI1hW3aIiWjQ1lSYRBcgCuTmlKXmlJmGV3Rtik1&#10;d2nTYENrbGzcPm1Nqsq2SzHC5bK5G+8BgNIBdFaA9ESFti5ar7S1Ar4SrbtfgaswwhWzesX6vjXl&#10;oMwpOzXcdXS7AfcQZUU5fWHwNFGkt+SdBjdwtPNxs/4FqDZJ7GV2oPSRSZLXXAWnixoHx3MJZMx+&#10;QhegjvLHdabyWpYAwJF3ldmh301g62YCW4HjeygyaNjEuLLoMIbFwReKe9LtSmVngAbFTK2tKojP&#10;i9KIjX4CrgcPsrRVd5SJG4FzMwLH81GLieKZZnGyJHCW0bFRcFeiwwicQxc4cGI4CLoTdNA5CFcG&#10;gg4MMXZpx1GZvrbi2q+yw3fbccaVUefKUG7sa/iI3zhXBhrbEY5GPWUqQdPNDoRAomjO5zfUK5cd&#10;t4x63VeeCZDhw9hzEdNskoYtqVeP+X5BvtbVK9LFTRJSUSfYvCeAeGheCxcjQoJNgqOWo3vIhrpQ&#10;iABCRojsESdonojKn/3VHy2DY12GwGOUgwN52ypjzpSVHGxZCToN+xStZw+Pont5pvRSqKVsuGwo&#10;+nUaLjPkB0CnGYpuM9TAc3SyPDjUU3RHXEsHMobp65Ytl7Hiux6F5D64P3rSNhuF1G3dicCYCZVx&#10;KPvL/nStvyyCo3IIgXTNOGjcs+qaCRjNCUUQ6GLnSxIKWvUOlVw+XOmgX2ZYygTLBhvj37oGsxzN&#10;cnzmyWfQZNxADQPYjhoU88hWyBI1DMVfq6ghrkfyxsQGNknztixYJWryhOsenpJFs8c1sBgl+5pK&#10;tmrPf8eVLKeo84PAKTOC95u+WcU80IwOzQMgB4xB9UNNsGEoFDEGlRzaBGXrYDV81mzQ+DLUUjgs&#10;zzVAjfj6PBs5LAxsWIZDKMmrtg25bDD3jQh4C9HNqBr31Uiw7DLAQRuTvJYRxglRidqV6KRcRXBy&#10;4OB72sC4IPd9pabCWCX3rjRmr35IAcacCM/FnLtm42i1oZLleOuGN7yMt5qElYNPWGEMw3NcB1GL&#10;g0hYYT7HGEBl3262hRVu0QbAjB+8ljccMQ9D3hR5w8RN9MlGB5IC9s3o4LpBUxibJRNUwcdq6hRc&#10;2U9bqlyIUuUjvCRVMzOEGq9pQBqDwFRUVXTSoNdwKc3lckgyRQ37aJHJ0cQGw4DEhTWue+kZ7AXr&#10;5mHlFjQ69no69rrdKd60pFAXvJJSl1RBlO3dKApq0kAzinLYKcZGrsWeq1mnuzMu7lpxKyJPhj5q&#10;3x/xXA9THUvf335d3pXVtCnQjdH0unEe07AgUaN4hfB84tBqlMZ+QV9NkNkEvZLd2scNSr7dU2lK&#10;W2pKW5BHYES9EvUIl2DcBzyvhadgv6iv2pBvot50IX9dUW8KurSox7wk4qNqp3KPbeXumDObS4sG&#10;yLsspNb+ss034Cpy/86xd5MKrcEtu2Kj39hSxdFWcOvucXkTvOYaLxlwh60sHI0fRV3IFri9t/YE&#10;rSTQHU/GIuhKhzKSoDJNF9vRXRK9BkQ39/wACaoIZ2yim91Qn9k3oauYbjRoqlhsdIkUjDNWFZrv&#10;l41XrSI3PYnMdIrUrfqvOxNIhyYM6m00dcaMAkz9LoNH22U6ZkA3yMfVxV0g1K9ikd41Po7cA+Ni&#10;0d50DJZkFPUsh+FiqRLIN4V6FR7dHR4yjsUaxyI14dHcCnVE4HuBS8sY0g6hXpk4DTB1mWeKgHQt&#10;U69CpLtTBO6cUDch0sKDyFxI9OCS0X/UWxbasAF0Y4SQD2VTi27jQtTNgNM64W1CobnwdjHPzsXw&#10;xYKxLOYfLs5fLs6/Wcw/thbzvyzm88X5l9i3SoGQ49rKzt6Jz4pi8HT6NO68n1pRfDwMo0HvQZLE&#10;MzlCFY0uVaWVasxcvhLSGJIPxjqZvRt3e207PM1iVfJdlGHE/b6Fs2vZrSKfSxUcqE3NOxvDwb8r&#10;LHqVMWoyCbGsLt/lq6OldXIjvrqsGAZwnCVqIU6nyWgwxPgpolYqih9g0fqjTLoVK+uy8XxR+OmQ&#10;MeqhGmg3iMr3rlEQYbSZTD+GmFwHkqfmOqpSINlJXTtoCwjKiXhPevHEkhtt+0rz+K4GpJsN190W&#10;IKGhkfSKYRhOBaRPF/OXi/m3i/kHi/nnauPjlvXqoy++/+RDSzeUkMgv5QpGH96QIEIdWd7mAlNe&#10;0BYVUKkEklC1TApGO9M07hyTLAnRjUjJTpbcEjkpa2wDqCtYjkU3jq0RDV232Di8NyMaBt1bmGSZ&#10;MXC46AY5GLRmg6mKPg6ScDocdR6GWbi8r1hDq0fjYTzu9pL7/wcAAP//AwBQSwMEFAAGAAgAAAAh&#10;AKG2zQjdAAAABQEAAA8AAABkcnMvZG93bnJldi54bWxMj0FrwkAQhe8F/8Myhd7qJtpITbMRkepJ&#10;CtVC6W3MjkkwOxuyaxL/fbe9tJeBx3u89022Gk0jeupcbVlBPI1AEBdW11wq+DhuH59BOI+ssbFM&#10;Cm7kYJVP7jJMtR34nfqDL0UoYZeigsr7NpXSFRUZdFPbEgfvbDuDPsiulLrDIZSbRs6iaCEN1hwW&#10;KmxpU1FxOVyNgt2Aw3oev/b7y3lz+zomb5/7mJR6uB/XLyA8jf4vDD/4AR3ywHSyV9ZONArCI/73&#10;Bm+5eEpAnBQkyXIOMs/kf/r8GwAA//8DAFBLAQItABQABgAIAAAAIQC2gziS/gAAAOEBAAATAAAA&#10;AAAAAAAAAAAAAAAAAABbQ29udGVudF9UeXBlc10ueG1sUEsBAi0AFAAGAAgAAAAhADj9If/WAAAA&#10;lAEAAAsAAAAAAAAAAAAAAAAALwEAAF9yZWxzLy5yZWxzUEsBAi0AFAAGAAgAAAAhAFglGY6FDgAA&#10;1qoAAA4AAAAAAAAAAAAAAAAALgIAAGRycy9lMm9Eb2MueG1sUEsBAi0AFAAGAAgAAAAhAKG2zQjd&#10;AAAABQEAAA8AAAAAAAAAAAAAAAAA3xAAAGRycy9kb3ducmV2LnhtbFBLBQYAAAAABAAEAPMAAADp&#10;EQAAAAA=&#10;">
                <o:lock v:ext="edit" aspectratio="t"/>
                <v:roundrect id="角丸四角形 86" o:spid="_x0000_s1561" style="position:absolute;left:588;top:1127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p0ZyAAAAOIAAAAPAAAAZHJzL2Rvd25yZXYueG1sRI9da8Iw&#10;FIbvBf9DOAPvNNkcpeuMUgRhiDD8mNdnzVlb1pyUJtb675eB4OXL+/HwLlaDbURPna8da3ieKRDE&#10;hTM1lxpOx800BeEDssHGMWm4kYfVcjxaYGbclffUH0Ip4gj7DDVUIbSZlL6oyKKfuZY4ej+usxii&#10;7EppOrzGcdvIF6USabHmSKiwpXVFxe/hYiO3z89bef5uEve58cd8l35dbKr15GnI30EEGsIjfG9/&#10;GA1viXqdp2qewP+leAfk8g8AAP//AwBQSwECLQAUAAYACAAAACEA2+H2y+4AAACFAQAAEwAAAAAA&#10;AAAAAAAAAAAAAAAAW0NvbnRlbnRfVHlwZXNdLnhtbFBLAQItABQABgAIAAAAIQBa9CxbvwAAABUB&#10;AAALAAAAAAAAAAAAAAAAAB8BAABfcmVscy8ucmVsc1BLAQItABQABgAIAAAAIQBOAp0ZyAAAAOIA&#10;AAAPAAAAAAAAAAAAAAAAAAcCAABkcnMvZG93bnJldi54bWxQSwUGAAAAAAMAAwC3AAAA/AIAAAAA&#10;" fillcolor="#c1e5f5">
                  <v:stroke joinstyle="miter"/>
                  <v:textbox inset="0,0,0,0">
                    <w:txbxContent>
                      <w:p w14:paraId="1D838588"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Silica</w:t>
                        </w:r>
                      </w:p>
                    </w:txbxContent>
                  </v:textbox>
                </v:roundrect>
                <v:roundrect id="角丸四角形 91" o:spid="_x0000_s1562" style="position:absolute;left:588;top:1462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CKyQAAAOMAAAAPAAAAZHJzL2Rvd25yZXYueG1sRI9Na8JA&#10;EIbvhf6HZYTe6kYLMURXCQWhlELxo56n2TEJZmdDdo3pv+8cBI8z8348s9qMrlUD9aHxbGA2TUAR&#10;l942XBk4HravGagQkS22nsnAHwXYrJ+fVphbf+MdDftYKQnhkKOBOsYu1zqUNTkMU98Ry+3se4dR&#10;xr7StsebhLtWz5Mk1Q4bloYaO3qvqbzsr056h+L0qU+/beq/t+FQfGU/V5cZ8zIZiyWoSGN8iO/u&#10;Dyv4iyxNk/nsTaDlJ1mAXv8DAAD//wMAUEsBAi0AFAAGAAgAAAAhANvh9svuAAAAhQEAABMAAAAA&#10;AAAAAAAAAAAAAAAAAFtDb250ZW50X1R5cGVzXS54bWxQSwECLQAUAAYACAAAACEAWvQsW78AAAAV&#10;AQAACwAAAAAAAAAAAAAAAAAfAQAAX3JlbHMvLnJlbHNQSwECLQAUAAYACAAAACEAAu7QiskAAADj&#10;AAAADwAAAAAAAAAAAAAAAAAHAgAAZHJzL2Rvd25yZXYueG1sUEsFBgAAAAADAAMAtwAAAP0CAAAA&#10;AA==&#10;" fillcolor="#c1e5f5">
                  <v:stroke joinstyle="miter"/>
                  <v:textbox inset="0,0,0,0">
                    <w:txbxContent>
                      <w:p w14:paraId="62E0FB44"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Lime</w:t>
                        </w:r>
                      </w:p>
                      <w:p w14:paraId="6C14599C"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stone</w:t>
                        </w:r>
                      </w:p>
                    </w:txbxContent>
                  </v:textbox>
                </v:roundrect>
                <v:shape id="フローチャート: 処理 10" o:spid="_x0000_s1563" type="#_x0000_t109" style="position:absolute;left:6835;top:21592;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ygAAAOMAAAAPAAAAZHJzL2Rvd25yZXYueG1sRI/NTgMx&#10;DITvSLxDZCQuiCblp9ClaYUqgapyYtsHsDYmWbFxVpvQ3b49PiBxtGc883m1mWKnTjTkNrGF+cyA&#10;Im6Sa9lbOB7ebp9B5YLssEtMFs6UYbO+vFhh5dLIn3Sqi1cSwrlCC6GUvtI6N4Ei5lnqiUX7SkPE&#10;IuPgtRtwlPDY6TtjFjpiy9IQsKdtoOa7/okWFg8hT/v3jzS6Xd7ezH29JH+29vpqen0BVWgq/+a/&#10;650T/PuleTLGPAq0/CQL0OtfAAAA//8DAFBLAQItABQABgAIAAAAIQDb4fbL7gAAAIUBAAATAAAA&#10;AAAAAAAAAAAAAAAAAABbQ29udGVudF9UeXBlc10ueG1sUEsBAi0AFAAGAAgAAAAhAFr0LFu/AAAA&#10;FQEAAAsAAAAAAAAAAAAAAAAAHwEAAF9yZWxzLy5yZWxzUEsBAi0AFAAGAAgAAAAhAD9Fb5nKAAAA&#10;4wAAAA8AAAAAAAAAAAAAAAAABwIAAGRycy9kb3ducmV2LnhtbFBLBQYAAAAAAwADALcAAAD+AgAA&#10;AAA=&#10;" fillcolor="#fbe5d6">
                  <v:textbox inset="0,0,0,0">
                    <w:txbxContent>
                      <w:p w14:paraId="239F635E"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Leaching</w:t>
                        </w:r>
                      </w:p>
                    </w:txbxContent>
                  </v:textbox>
                </v:shape>
                <v:shape id="カギ線コネクタ 109" o:spid="_x0000_s1564" type="#_x0000_t32" style="position:absolute;left:5268;top:9356;width:1566;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1bTywAAAOMAAAAPAAAAZHJzL2Rvd25yZXYueG1sRI9BT8Mw&#10;DIXvSPyHyEjcWAI0aOqWTQMJCThs2uDA0WtMW9E4VZN15d/jAxJH+z2/93m5nkKnRhpSG9nB7cyA&#10;Iq6ib7l28PH+fDMHlTKyxy4yOfihBOvV5cUSSx/PvKfxkGslIZxKdNDk3Jdap6qhgGkWe2LRvuIQ&#10;MMs41NoPeJbw0Ok7Yx50wJalocGenhqqvg+n4GAft/7kbW319vP4OG5e7dv9zjp3fTVtFqAyTfnf&#10;/Hf94gV/XlhjTFEItPwkC9CrXwAAAP//AwBQSwECLQAUAAYACAAAACEA2+H2y+4AAACFAQAAEwAA&#10;AAAAAAAAAAAAAAAAAAAAW0NvbnRlbnRfVHlwZXNdLnhtbFBLAQItABQABgAIAAAAIQBa9CxbvwAA&#10;ABUBAAALAAAAAAAAAAAAAAAAAB8BAABfcmVscy8ucmVsc1BLAQItABQABgAIAAAAIQBWA1bTywAA&#10;AOMAAAAPAAAAAAAAAAAAAAAAAAcCAABkcnMvZG93bnJldi54bWxQSwUGAAAAAAMAAwC3AAAA/wIA&#10;AAAA&#10;">
                  <v:stroke endarrow="block" endarrowwidth="narrow" endarrowlength="short" joinstyle="miter"/>
                  <o:lock v:ext="edit" shapetype="f"/>
                </v:shape>
                <v:shape id="カギ線コネクタ 109" o:spid="_x0000_s1565" type="#_x0000_t34" style="position:absolute;left:5268;top:9356;width:1566;height:33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LnzzAAAAOIAAAAPAAAAZHJzL2Rvd25yZXYueG1sRI/dSsNA&#10;FITvhb7Dcgre2d2INDbttoilKNIK/YN6d8gek2D2bJpd27RP7wqCl8PMfMNMZp2txYlaXznWkAwU&#10;COLcmYoLDbvt4u4RhA/IBmvHpOFCHmbT3s0EM+POvKbTJhQiQthnqKEMocmk9HlJFv3ANcTR+3St&#10;xRBlW0jT4jnCbS3vlRpKixXHhRIbei4p/9p8Ww2ry/F9ni8/9m+JXR4w7V6uVc1a3/a7pzGIQF34&#10;D/+1X42GdPQwTEZKpfB7Kd4BOf0BAAD//wMAUEsBAi0AFAAGAAgAAAAhANvh9svuAAAAhQEAABMA&#10;AAAAAAAAAAAAAAAAAAAAAFtDb250ZW50X1R5cGVzXS54bWxQSwECLQAUAAYACAAAACEAWvQsW78A&#10;AAAVAQAACwAAAAAAAAAAAAAAAAAfAQAAX3JlbHMvLnJlbHNQSwECLQAUAAYACAAAACEAuPC588wA&#10;AADiAAAADwAAAAAAAAAAAAAAAAAHAgAAZHJzL2Rvd25yZXYueG1sUEsFBgAAAAADAAMAtwAAAAAD&#10;AAAAAA==&#10;">
                  <v:stroke endarrow="block" endarrowwidth="narrow" endarrowlength="short"/>
                  <o:lock v:ext="edit" shapetype="f"/>
                </v:shape>
                <v:shape id="カギ線コネクタ 109" o:spid="_x0000_s1566" type="#_x0000_t34" style="position:absolute;left:5268;top:9356;width:1566;height:670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SbzQAAAOMAAAAPAAAAZHJzL2Rvd25yZXYueG1sRI9BT8JA&#10;EIXvJv6HzZh4k21LEFJYiJEQjQETURK4Tbpj29idLd0Vir/eOZh4nJk3771vtuhdo07UhdqzgXSQ&#10;gCIuvK25NPDxvrqbgAoR2WLjmQxcKMBifn01w9z6M7/RaRtLJSYccjRQxdjmWoeiIodh4FtiuX36&#10;zmGUsSu17fAs5q7RWZLca4c1S0KFLT1WVHxtv52BzeX4uizWh91L6tZ7HPdPP3XDxtze9A9TUJH6&#10;+C/++362Un80ycbZaJgKhTDJAvT8FwAA//8DAFBLAQItABQABgAIAAAAIQDb4fbL7gAAAIUBAAAT&#10;AAAAAAAAAAAAAAAAAAAAAABbQ29udGVudF9UeXBlc10ueG1sUEsBAi0AFAAGAAgAAAAhAFr0LFu/&#10;AAAAFQEAAAsAAAAAAAAAAAAAAAAAHwEAAF9yZWxzLy5yZWxzUEsBAi0AFAAGAAgAAAAhAIk99JvN&#10;AAAA4wAAAA8AAAAAAAAAAAAAAAAABwIAAGRycy9kb3ducmV2LnhtbFBLBQYAAAAAAwADALcAAAAB&#10;AwAAAAA=&#10;">
                  <v:stroke endarrow="block" endarrowwidth="narrow" endarrowlength="short"/>
                  <o:lock v:ext="edit" shapetype="f"/>
                </v:shape>
                <v:shape id="カギ線コネクタ 109" o:spid="_x0000_s1567" type="#_x0000_t32" style="position:absolute;left:36219;top:9360;width:234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qBmxwAAAOIAAAAPAAAAZHJzL2Rvd25yZXYueG1sRE/Pa8Iw&#10;FL4P9j+EN/A2E+ss0hllOJTibTrvj+atLTYvNcls3V+/HAY7fny/V5vRduJGPrSONcymCgRx5UzL&#10;tYbP0+55CSJEZIOdY9JwpwCb9ePDCgvjBv6g2zHWIoVwKFBDE2NfSBmqhiyGqeuJE/flvMWYoK+l&#10;8TikcNvJTKlcWmw5NTTY07ah6nL8thrK98Us+zmcBj/f28O1PJ+vl+1O68nT+PYKItIY/8V/7tJo&#10;eFGLfKmyPG1Ol9IdkOtfAAAA//8DAFBLAQItABQABgAIAAAAIQDb4fbL7gAAAIUBAAATAAAAAAAA&#10;AAAAAAAAAAAAAABbQ29udGVudF9UeXBlc10ueG1sUEsBAi0AFAAGAAgAAAAhAFr0LFu/AAAAFQEA&#10;AAsAAAAAAAAAAAAAAAAAHwEAAF9yZWxzLy5yZWxzUEsBAi0AFAAGAAgAAAAhAARioGbHAAAA4gAA&#10;AA8AAAAAAAAAAAAAAAAABwIAAGRycy9kb3ducmV2LnhtbFBLBQYAAAAAAwADALcAAAD7AgAAAAA=&#10;">
                  <v:stroke endarrow="block" endarrowwidth="narrow" endarrowlength="short" joinstyle="miter"/>
                  <o:lock v:ext="edit" shapetype="f"/>
                </v:shape>
                <v:shape id="カギ線コネクタ 109" o:spid="_x0000_s1568" type="#_x0000_t32" style="position:absolute;left:11874;top:9356;width:754;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RSxyAAAAOMAAAAPAAAAZHJzL2Rvd25yZXYueG1sRE9La8JA&#10;EL4X+h+WKfRWN/GRltRVxGIJ3qr1PmSnSTA7G3dXk/bXdwXB43zvmS8H04oLOd9YVpCOEhDEpdUN&#10;Vwq+95uXNxA+IGtsLZOCX/KwXDw+zDHXtucvuuxCJWII+xwV1CF0uZS+rMmgH9mOOHI/1hkM8XSV&#10;1A77GG5aOU6STBpsODbU2NG6pvK4OxsFxccsHf9t972bfJrtqTgcTsf1Rqnnp2H1DiLQEO7im7vQ&#10;cf7kNZsm2WyawvWnCIBc/AMAAP//AwBQSwECLQAUAAYACAAAACEA2+H2y+4AAACFAQAAEwAAAAAA&#10;AAAAAAAAAAAAAAAAW0NvbnRlbnRfVHlwZXNdLnhtbFBLAQItABQABgAIAAAAIQBa9CxbvwAAABUB&#10;AAALAAAAAAAAAAAAAAAAAB8BAABfcmVscy8ucmVsc1BLAQItABQABgAIAAAAIQCr7RSxyAAAAOMA&#10;AAAPAAAAAAAAAAAAAAAAAAcCAABkcnMvZG93bnJldi54bWxQSwUGAAAAAAMAAwC3AAAA/AIAAAAA&#10;">
                  <v:stroke endarrow="block" endarrowwidth="narrow" endarrowlength="short" joinstyle="miter"/>
                  <o:lock v:ext="edit" shapetype="f"/>
                </v:shape>
                <v:shape id="カギ線コネクタ 109" o:spid="_x0000_s1569" type="#_x0000_t32" style="position:absolute;left:16948;top:9360;width:15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jWSxwAAAOMAAAAPAAAAZHJzL2Rvd25yZXYueG1sRE9fS8Mw&#10;EH8X9h3CDXxzaSNKV5cNmUzK3tzc+9GcbVlz6ZK4Vj+9EQQf7/f/VpvJ9uJKPnSONeSLDARx7UzH&#10;jYb34+6uABEissHeMWn4ogCb9exmhaVxI7/R9RAbkUI4lKihjXEopQx1SxbDwg3Eiftw3mJMp2+k&#10;8TimcNtLlWWP0mLHqaHFgbYt1efDp9VQvTzk6nt/HP39q91fqtPpct7utL6dT89PICJN8V/8565M&#10;mq9UkS0Ltczh96cEgFz/AAAA//8DAFBLAQItABQABgAIAAAAIQDb4fbL7gAAAIUBAAATAAAAAAAA&#10;AAAAAAAAAAAAAABbQ29udGVudF9UeXBlc10ueG1sUEsBAi0AFAAGAAgAAAAhAFr0LFu/AAAAFQEA&#10;AAsAAAAAAAAAAAAAAAAAHwEAAF9yZWxzLy5yZWxzUEsBAi0AFAAGAAgAAAAhAASyNZLHAAAA4wAA&#10;AA8AAAAAAAAAAAAAAAAABwIAAGRycy9kb3ducmV2LnhtbFBLBQYAAAAAAwADALcAAAD7AgAAAAA=&#10;">
                  <v:stroke endarrow="block" endarrowwidth="narrow" endarrowlength="short" joinstyle="miter"/>
                  <o:lock v:ext="edit" shapetype="f"/>
                </v:shape>
                <v:shape id="カギ線コネクタ 109" o:spid="_x0000_s1570" type="#_x0000_t32" style="position:absolute;left:22832;top:9360;width:7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5+nxgAAAOEAAAAPAAAAZHJzL2Rvd25yZXYueG1sRE/Pa8Iw&#10;FL4P9j+EJ3ibaSubpTPKcCjF23TeH82zLTYvNcls9a9fDoMdP77fy/VoOnEj51vLCtJZAoK4srrl&#10;WsH3cfuSg/ABWWNnmRTcycN69fy0xELbgb/odgi1iCHsC1TQhNAXUvqqIYN+ZnviyJ2tMxgidLXU&#10;DocYbjqZJcmbNNhybGiwp01D1eXwYxSUn69p9tgfBzffmf21PJ2ul81Wqelk/HgHEWgM/+I/d6kV&#10;5PM0zxZ5nBwfxTcgV78AAAD//wMAUEsBAi0AFAAGAAgAAAAhANvh9svuAAAAhQEAABMAAAAAAAAA&#10;AAAAAAAAAAAAAFtDb250ZW50X1R5cGVzXS54bWxQSwECLQAUAAYACAAAACEAWvQsW78AAAAVAQAA&#10;CwAAAAAAAAAAAAAAAAAfAQAAX3JlbHMvLnJlbHNQSwECLQAUAAYACAAAACEARiOfp8YAAADhAAAA&#10;DwAAAAAAAAAAAAAAAAAHAgAAZHJzL2Rvd25yZXYueG1sUEsFBgAAAAADAAMAtwAAAPoCAAAAAA==&#10;">
                  <v:stroke endarrow="block" endarrowwidth="narrow" endarrowlength="short" joinstyle="miter"/>
                  <o:lock v:ext="edit" shapetype="f"/>
                </v:shape>
                <v:shape id="カギ線コネクタ 109" o:spid="_x0000_s1571" type="#_x0000_t32" style="position:absolute;left:29341;top:9360;width:7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ZVywAAAOIAAAAPAAAAZHJzL2Rvd25yZXYueG1sRI9Ba8JA&#10;FITvBf/D8oTe6iZpqzV1lWKxBG9qvT+yr0kw+zbubk3aX98tCB6HmfmGWawG04oLOd9YVpBOEhDE&#10;pdUNVwo+D5uHFxA+IGtsLZOCH/KwWo7uFphr2/OOLvtQiQhhn6OCOoQul9KXNRn0E9sRR+/LOoMh&#10;SldJ7bCPcNPKLEmm0mDDcaHGjtY1laf9t1FQvD+n2e/20LvHD7M9F8fj+bTeKHU/Ht5eQQQawi18&#10;bRdawdN8PkuTaTaD/0vxDsjlHwAAAP//AwBQSwECLQAUAAYACAAAACEA2+H2y+4AAACFAQAAEwAA&#10;AAAAAAAAAAAAAAAAAAAAW0NvbnRlbnRfVHlwZXNdLnhtbFBLAQItABQABgAIAAAAIQBa9CxbvwAA&#10;ABUBAAALAAAAAAAAAAAAAAAAAB8BAABfcmVscy8ucmVsc1BLAQItABQABgAIAAAAIQCyOUZVywAA&#10;AOIAAAAPAAAAAAAAAAAAAAAAAAcCAABkcnMvZG93bnJldi54bWxQSwUGAAAAAAMAAwC3AAAA/wIA&#10;AAAA&#10;">
                  <v:stroke endarrow="block" endarrowwidth="narrow" endarrowlength="short" joinstyle="miter"/>
                  <o:lock v:ext="edit" shapetype="f"/>
                </v:shape>
                <v:roundrect id="角丸四角形 135" o:spid="_x0000_s1572" style="position:absolute;left:12629;top:14621;width:43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JxuygAAAOMAAAAPAAAAZHJzL2Rvd25yZXYueG1sRI/NasNA&#10;DITvhb7DokJuzToJGMfJJphCoJRAaf7OilexTb1a49047ttXh0KPkmbm06y3o2vVQH1oPBuYTRNQ&#10;xKW3DVcGTsfdawYqRGSLrWcy8EMBtpvnpzXm1j/4i4ZDrJSEcMjRQB1jl2sdypochqnviOV2873D&#10;KGNfadvjQ8Jdq+dJkmqHDQuhxo7eaiq/D3cn3KG4fOjLtU395y4ci312vrvMmMnLWKxARRrjv/jP&#10;/W7l/eVsvlws0lRaSCdZgN78AgAA//8DAFBLAQItABQABgAIAAAAIQDb4fbL7gAAAIUBAAATAAAA&#10;AAAAAAAAAAAAAAAAAABbQ29udGVudF9UeXBlc10ueG1sUEsBAi0AFAAGAAgAAAAhAFr0LFu/AAAA&#10;FQEAAAsAAAAAAAAAAAAAAAAAHwEAAF9yZWxzLy5yZWxzUEsBAi0AFAAGAAgAAAAhAFzcnG7KAAAA&#10;4wAAAA8AAAAAAAAAAAAAAAAABwIAAGRycy9kb3ducmV2LnhtbFBLBQYAAAAAAwADALcAAAD+AgAA&#10;AAA=&#10;" fillcolor="#c1e5f5">
                  <v:stroke joinstyle="miter"/>
                  <v:textbox inset="0,0,0,0">
                    <w:txbxContent>
                      <w:p w14:paraId="70531BE3"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Scrap</w:t>
                        </w:r>
                      </w:p>
                    </w:txbxContent>
                  </v:textbox>
                </v:roundrect>
                <v:shape id="カギ線コネクタ 109" o:spid="_x0000_s1573" type="#_x0000_t34" style="position:absolute;left:16948;top:9360;width:1564;height:66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rvgzgAAAOMAAAAPAAAAZHJzL2Rvd25yZXYueG1sRI9BS8NA&#10;FITvBf/D8gRv7Sax2jbtpogiSmmFRgV7e2SfSTD7Nma3beqvd4WCx2FmvmEWy9404kCdqy0riEcR&#10;COLC6ppLBW+vj8MpCOeRNTaWScGJHCyzi8ECU22PvKVD7ksRIOxSVFB536ZSuqIig25kW+LgfdrO&#10;oA+yK6Xu8BjgppFJFN1KgzWHhQpbuq+o+Mr3RsHm9P3yUKx376vYrD9w0j/91A0rdXXZ381BeOr9&#10;f/jcftYKkugmmSSz69kY/j6FPyCzXwAAAP//AwBQSwECLQAUAAYACAAAACEA2+H2y+4AAACFAQAA&#10;EwAAAAAAAAAAAAAAAAAAAAAAW0NvbnRlbnRfVHlwZXNdLnhtbFBLAQItABQABgAIAAAAIQBa9Cxb&#10;vwAAABUBAAALAAAAAAAAAAAAAAAAAB8BAABfcmVscy8ucmVsc1BLAQItABQABgAIAAAAIQC8vrvg&#10;zgAAAOMAAAAPAAAAAAAAAAAAAAAAAAcCAABkcnMvZG93bnJldi54bWxQSwUGAAAAAAMAAwC3AAAA&#10;AgMAAAAA&#10;">
                  <v:stroke endarrow="block" endarrowwidth="narrow" endarrowlength="short"/>
                  <o:lock v:ext="edit" shapetype="f"/>
                </v:shape>
                <v:roundrect id="角丸四角形 86" o:spid="_x0000_s1574" style="position:absolute;left:588;top:21592;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BgywAAAOMAAAAPAAAAZHJzL2Rvd25yZXYueG1sRI9Ba8JA&#10;EIXvQv/DMoXedDe2ShpdJQhCKUKptp7H7DQJzc6G7BrTf+8WBI8z78373izXg21ET52vHWtIJgoE&#10;ceFMzaWGr8N2nILwAdlg45g0/JGH9ephtMTMuAt/Ur8PpYgh7DPUUIXQZlL6oiKLfuJa4qj9uM5i&#10;iGNXStPhJYbbRk6VmkuLNUdChS1tKip+92cbuX1+fJfHUzN3H1t/yHfp99mmWj89DvkCRKAh3M23&#10;6zcT66tX9ZLM0ucE/n+KC5CrKwAAAP//AwBQSwECLQAUAAYACAAAACEA2+H2y+4AAACFAQAAEwAA&#10;AAAAAAAAAAAAAAAAAAAAW0NvbnRlbnRfVHlwZXNdLnhtbFBLAQItABQABgAIAAAAIQBa9CxbvwAA&#10;ABUBAAALAAAAAAAAAAAAAAAAAB8BAABfcmVscy8ucmVsc1BLAQItABQABgAIAAAAIQDRv6BgywAA&#10;AOMAAAAPAAAAAAAAAAAAAAAAAAcCAABkcnMvZG93bnJldi54bWxQSwUGAAAAAAMAAwC3AAAA/wIA&#10;AAAA&#10;" fillcolor="#c1e5f5">
                  <v:stroke joinstyle="miter"/>
                  <v:textbox inset="0,0,0,0">
                    <w:txbxContent>
                      <w:p w14:paraId="25B787AB"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Copper ore</w:t>
                        </w:r>
                      </w:p>
                    </w:txbxContent>
                  </v:textbox>
                </v:roundrect>
                <v:shape id="カギ線コネクタ 109" o:spid="_x0000_s1575" type="#_x0000_t32" style="position:absolute;left:5268;top:23030;width:1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sGeyAAAAOMAAAAPAAAAZHJzL2Rvd25yZXYueG1sRE9Lb8Iw&#10;DL5P2n+IPGm3kcJWHh0BTSCmittg3K3GtBWNU5JAu/36ZRISR39vz5e9acSVnK8tKxgOEhDEhdU1&#10;lwq+95uXKQgfkDU2lknBD3lYLh4f5php2/EXXXehFDGEfYYKqhDaTEpfVGTQD2xLHLmjdQZDPF0p&#10;tcMuhptGjpJkLA3WHBsqbGlVUXHaXYyCfJ0OR7/bfedeP832nB8O59Nqo9TzU//xDiJQH+7imzvX&#10;cX46e0un40kygf+fIgBy8QcAAP//AwBQSwECLQAUAAYACAAAACEA2+H2y+4AAACFAQAAEwAAAAAA&#10;AAAAAAAAAAAAAAAAW0NvbnRlbnRfVHlwZXNdLnhtbFBLAQItABQABgAIAAAAIQBa9CxbvwAAABUB&#10;AAALAAAAAAAAAAAAAAAAAB8BAABfcmVscy8ucmVsc1BLAQItABQABgAIAAAAIQC8UsGeyAAAAOMA&#10;AAAPAAAAAAAAAAAAAAAAAAcCAABkcnMvZG93bnJldi54bWxQSwUGAAAAAAMAAwC3AAAA/AIAAAAA&#10;">
                  <v:stroke endarrow="block" endarrowwidth="narrow" endarrowlength="short" joinstyle="miter"/>
                  <o:lock v:ext="edit" shapetype="f"/>
                </v:shape>
                <v:shape id="カギ線コネクタ 109" o:spid="_x0000_s1576" type="#_x0000_t34" style="position:absolute;left:36222;top:9361;width:2345;height:136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eJLzgAAAOMAAAAPAAAAZHJzL2Rvd25yZXYueG1sRI9bS8NA&#10;EIXfBf/DMoJvdtNib7HbIhVRSi30Bvo2ZMckmJ2N2bVN++udh0IfZ86Zc76ZzFpXqQM1ofRsoNtJ&#10;QBFn3pacG9htXx9GoEJEtlh5JgMnCjCb3t5MMLX+yGs6bGKuJIRDigaKGOtU65AV5DB0fE0s2rdv&#10;HEYZm1zbBo8S7irdS5KBdliyNBRY07yg7Gfz5wx8nH5XL9nya7/ouuUnDtu3c1mxMfd37fMTqEht&#10;vJov1+9W8Af9YX80Hj8KtPwkC9DTfwAAAP//AwBQSwECLQAUAAYACAAAACEA2+H2y+4AAACFAQAA&#10;EwAAAAAAAAAAAAAAAAAAAAAAW0NvbnRlbnRfVHlwZXNdLnhtbFBLAQItABQABgAIAAAAIQBa9Cxb&#10;vwAAABUBAAALAAAAAAAAAAAAAAAAAB8BAABfcmVscy8ucmVsc1BLAQItABQABgAIAAAAIQDiHeJL&#10;zgAAAOMAAAAPAAAAAAAAAAAAAAAAAAcCAABkcnMvZG93bnJldi54bWxQSwUGAAAAAAMAAwC3AAAA&#10;AgMAAAAA&#10;">
                  <v:stroke endarrow="block" endarrowwidth="narrow" endarrowlength="short"/>
                  <o:lock v:ext="edit" shapetype="f"/>
                </v:shape>
                <v:roundrect id="角丸四角形 91" o:spid="_x0000_s1577" style="position:absolute;left:23584;top:1462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OAkygAAAOMAAAAPAAAAZHJzL2Rvd25yZXYueG1sRI/dasJA&#10;EIXvC77DMoJ3daO1MURXCQVBpFDq3/WYHZNgdjZk1xjfvlso9HLmnDnfmeW6N7XoqHWVZQWTcQSC&#10;OLe64kLB8bB5TUA4j6yxtkwKnuRgvRq8LDHV9sHf1O19IUIIuxQVlN43qZQuL8mgG9uGOGhX2xr0&#10;YWwLqVt8hHBTy2kUxdJgxYFQYkMfJeW3/d0Ebpedd/J8qWP7tXGH7DM53U2i1GjYZwsQnnr/b/67&#10;3upQP0pms/l7/DaB35/CAuTqBwAA//8DAFBLAQItABQABgAIAAAAIQDb4fbL7gAAAIUBAAATAAAA&#10;AAAAAAAAAAAAAAAAAABbQ29udGVudF9UeXBlc10ueG1sUEsBAi0AFAAGAAgAAAAhAFr0LFu/AAAA&#10;FQEAAAsAAAAAAAAAAAAAAAAAHwEAAF9yZWxzLy5yZWxzUEsBAi0AFAAGAAgAAAAhAOvU4CTKAAAA&#10;4wAAAA8AAAAAAAAAAAAAAAAABwIAAGRycy9kb3ducmV2LnhtbFBLBQYAAAAAAwADALcAAAD+AgAA&#10;AAA=&#10;" fillcolor="#c1e5f5">
                  <v:stroke joinstyle="miter"/>
                  <v:textbox inset="0,0,0,0">
                    <w:txbxContent>
                      <w:p w14:paraId="7F1CEE9E"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Electricity</w:t>
                        </w:r>
                      </w:p>
                    </w:txbxContent>
                  </v:textbox>
                </v:roundrect>
                <v:shape id="カギ線コネクタ 109" o:spid="_x0000_s1578" type="#_x0000_t32" style="position:absolute;left:29341;top:9360;width:759;height:669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gywAAAOMAAAAPAAAAZHJzL2Rvd25yZXYueG1sRI9Bb8Iw&#10;DIXvk/gPkZF2GylFQVMhIECatO3ABNthR9N4bbXGqZpQun8/HybtaL/n9z6vt6Nv1UB9bAJbmM8y&#10;UMRlcA1XFj7enx4eQcWE7LANTBZ+KMJ2M7lbY+HCjU80nFOlJIRjgRbqlLpC61jW5DHOQkcs2lfo&#10;PSYZ+0q7Hm8S7ludZ9lSe2xYGmrs6FBT+X2+eguncHRXZyqjj5+X/bB7Ma+LN2Pt/XTcrUAlGtO/&#10;+e/62Qn+fJnleW4WAi0/yQL05hcAAP//AwBQSwECLQAUAAYACAAAACEA2+H2y+4AAACFAQAAEwAA&#10;AAAAAAAAAAAAAAAAAAAAW0NvbnRlbnRfVHlwZXNdLnhtbFBLAQItABQABgAIAAAAIQBa9CxbvwAA&#10;ABUBAAALAAAAAAAAAAAAAAAAAB8BAABfcmVscy8ucmVsc1BLAQItABQABgAIAAAAIQCvasKgywAA&#10;AOMAAAAPAAAAAAAAAAAAAAAAAAcCAABkcnMvZG93bnJldi54bWxQSwUGAAAAAAMAAwC3AAAA/wIA&#10;AAAA&#10;">
                  <v:stroke endarrow="block" endarrowwidth="narrow" endarrowlength="short" joinstyle="miter"/>
                  <o:lock v:ext="edit" shapetype="f"/>
                </v:shape>
                <v:shape id="カギ線コネクタ 109" o:spid="_x0000_s1579" type="#_x0000_t32" style="position:absolute;left:29341;top:16059;width:759;height:69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QOyAAAAOMAAAAPAAAAZHJzL2Rvd25yZXYueG1sRE9Lb8Iw&#10;DL5P2n+IPInbSAvjsUJAiImp4gaMu9WYtqJxSpLRbr9+mTRpR39vL9e9acSdnK8tK0iHCQjiwuqa&#10;SwUfp93zHIQPyBoby6TgizysV48PS8y07fhA92MoRQxhn6GCKoQ2k9IXFRn0Q9sSR+5incEQT1dK&#10;7bCL4aaRoySZSoM1x4YKW9pWVFyPn0ZB/jZJR9/7U+fG72Z/y8/n23W7U2rw1G8WIAL14V/85851&#10;nJ+Mp+nry2w+gd+fIgBy9QMAAP//AwBQSwECLQAUAAYACAAAACEA2+H2y+4AAACFAQAAEwAAAAAA&#10;AAAAAAAAAAAAAAAAW0NvbnRlbnRfVHlwZXNdLnhtbFBLAQItABQABgAIAAAAIQBa9CxbvwAAABUB&#10;AAALAAAAAAAAAAAAAAAAAB8BAABfcmVscy8ucmVsc1BLAQItABQABgAIAAAAIQBpuFQOyAAAAOMA&#10;AAAPAAAAAAAAAAAAAAAAAAcCAABkcnMvZG93bnJldi54bWxQSwUGAAAAAAMAAwC3AAAA/AIAAAAA&#10;">
                  <v:stroke endarrow="block" endarrowwidth="narrow" endarrowlength="short" joinstyle="miter"/>
                  <o:lock v:ext="edit" shapetype="f"/>
                </v:shape>
                <v:shape id="カギ線コネクタ 109" o:spid="_x0000_s1580" type="#_x0000_t32" style="position:absolute;left:11875;top:23032;width:1822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1L/yAAAAOMAAAAPAAAAZHJzL2Rvd25yZXYueG1sRE9La8JA&#10;EL4X+h+WKfRWN4kYNHWVYrEEb/VxH7LTJJidjburSfvru4WCx/nes1yPphM3cr61rCCdJCCIK6tb&#10;rhUcD9uXOQgfkDV2lknBN3lYrx4fllhoO/An3fahFjGEfYEKmhD6QkpfNWTQT2xPHLkv6wyGeLpa&#10;aodDDDedzJIklwZbjg0N9rRpqDrvr0ZB+T5Ls5/dYXDTD7O7lKfT5bzZKvX8NL69ggg0hrv4313q&#10;OD9Ns1m+yOc5/P0UAZCrXwAAAP//AwBQSwECLQAUAAYACAAAACEA2+H2y+4AAACFAQAAEwAAAAAA&#10;AAAAAAAAAAAAAAAAW0NvbnRlbnRfVHlwZXNdLnhtbFBLAQItABQABgAIAAAAIQBa9CxbvwAAABUB&#10;AAALAAAAAAAAAAAAAAAAAB8BAABfcmVscy8ucmVsc1BLAQItABQABgAIAAAAIQCnU1L/yAAAAOMA&#10;AAAPAAAAAAAAAAAAAAAAAAcCAABkcnMvZG93bnJldi54bWxQSwUGAAAAAAMAAwC3AAAA/AIAAAAA&#10;">
                  <v:stroke endarrow="block" endarrowwidth="narrow" endarrowlength="short" joinstyle="miter"/>
                  <o:lock v:ext="edit" shapetype="f"/>
                </v:shape>
                <v:rect id="正方形/長方形 2" o:spid="_x0000_s1581" style="position:absolute;top:2897;width:3708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cEyAAAAOIAAAAPAAAAZHJzL2Rvd25yZXYueG1sRE/LasJA&#10;FN0X+g/DLXRXJ4qPMTqKiNLSnamC3d1mrklo5k6amZr4986i0OXhvJfr3tbiSq2vHGsYDhIQxLkz&#10;FRcajh/7FwXCB2SDtWPScCMP69XjwxJT4zo+0DULhYgh7FPUUIbQpFL6vCSLfuAa4shdXGsxRNgW&#10;0rTYxXBby1GSTKXFimNDiQ1tS8q/s1+r4XRWXzPVbWb7n9dPX7zvMr50W62fn/rNAkSgPvyL/9xv&#10;RoNSk9F8Mp7GzfFSvANydQcAAP//AwBQSwECLQAUAAYACAAAACEA2+H2y+4AAACFAQAAEwAAAAAA&#10;AAAAAAAAAAAAAAAAW0NvbnRlbnRfVHlwZXNdLnhtbFBLAQItABQABgAIAAAAIQBa9CxbvwAAABUB&#10;AAALAAAAAAAAAAAAAAAAAB8BAABfcmVscy8ucmVsc1BLAQItABQABgAIAAAAIQChvjcEyAAAAOIA&#10;AAAPAAAAAAAAAAAAAAAAAAcCAABkcnMvZG93bnJldi54bWxQSwUGAAAAAAMAAwC3AAAA/AIAAAAA&#10;" filled="f" strokecolor="#0070c0" strokeweight="1pt">
                  <v:stroke dashstyle="3 1"/>
                </v:rect>
                <v:rect id="正方形/長方形 40" o:spid="_x0000_s1582" style="position:absolute;left:37662;top:2897;width:48240;height:36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gMzAAAAOMAAAAPAAAAZHJzL2Rvd25yZXYueG1sRI9BT8JA&#10;EIXvJv6HzZh4ky3YQFNZCCEQjTcLJnobu0Pb2J0t3ZXWf+8cTDjOzJv33rdcj65VF+pD49nAdJKA&#10;Ii69bbgycDzsHzJQISJbbD2TgV8KsF7d3iwxt37gN7oUsVJiwiFHA3WMXa51KGtyGCa+I5bbyfcO&#10;o4x9pW2Pg5i7Vs+SZK4dNiwJNXa0ran8Ln6cgfeP7GuRDZvF/vz8GarXXcGnYWvM/d24eQIVaYxX&#10;8f/3i5X6s2maztPHVCiESRagV38AAAD//wMAUEsBAi0AFAAGAAgAAAAhANvh9svuAAAAhQEAABMA&#10;AAAAAAAAAAAAAAAAAAAAAFtDb250ZW50X1R5cGVzXS54bWxQSwECLQAUAAYACAAAACEAWvQsW78A&#10;AAAVAQAACwAAAAAAAAAAAAAAAAAfAQAAX3JlbHMvLnJlbHNQSwECLQAUAAYACAAAACEAtGeoDMwA&#10;AADjAAAADwAAAAAAAAAAAAAAAAAHAgAAZHJzL2Rvd25yZXYueG1sUEsFBgAAAAADAAMAtwAAAAAD&#10;AAAAAA==&#10;" filled="f" strokecolor="#0070c0" strokeweight="1pt">
                  <v:stroke dashstyle="3 1"/>
                </v:rect>
                <v:shape id="フローチャート: 処理 90" o:spid="_x0000_s1583" type="#_x0000_t109" style="position:absolute;left:10411;top:4436;width:12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4b1xwAAAOMAAAAPAAAAZHJzL2Rvd25yZXYueG1sRE9PS8Mw&#10;FL8L+w7hDby5dDJLU5eNTZgMPDnnwdujeWvLmpeSZG399kYQPL7f/7feTrYTA/nQOtawXGQgiCtn&#10;Wq41nD8ODwWIEJENdo5JwzcF2G5md2ssjRv5nYZTrEUK4VCihibGvpQyVA1ZDAvXEyfu4rzFmE5f&#10;S+NxTOG2k49ZlkuLLaeGBnt6aai6nm5WQzzagvywP9zeVuf8dfn5VT2Nvdb382n3DCLSFP/Ff+6j&#10;SfNVkSml8pWC358SAHLzAwAA//8DAFBLAQItABQABgAIAAAAIQDb4fbL7gAAAIUBAAATAAAAAAAA&#10;AAAAAAAAAAAAAABbQ29udGVudF9UeXBlc10ueG1sUEsBAi0AFAAGAAgAAAAhAFr0LFu/AAAAFQEA&#10;AAsAAAAAAAAAAAAAAAAAHwEAAF9yZWxzLy5yZWxzUEsBAi0AFAAGAAgAAAAhAIXnhvXHAAAA4wAA&#10;AA8AAAAAAAAAAAAAAAAABwIAAGRycy9kb3ducmV2LnhtbFBLBQYAAAAAAwADALcAAAD7AgAAAAA=&#10;" filled="f" stroked="f" strokeweight="1pt">
                  <v:textbox inset=".5mm,.5mm,.5mm,.5mm">
                    <w:txbxContent>
                      <w:p w14:paraId="25A87013"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Pyrometallurgy process</w:t>
                        </w:r>
                      </w:p>
                    </w:txbxContent>
                  </v:textbox>
                </v:shape>
                <v:shape id="フローチャート: 処理 91" o:spid="_x0000_s1584" type="#_x0000_t109" style="position:absolute;left:10411;top:19057;width:12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mQuygAAAOIAAAAPAAAAZHJzL2Rvd25yZXYueG1sRI9PS8NA&#10;FMTvQr/D8gre7Ca1riF2W1SoFDz1jwdvj+wzCWbfht1tEr+9Kwg9DjPzG2a9nWwnBvKhdawhX2Qg&#10;iCtnWq41nE+7uwJEiMgGO8ek4YcCbDezmzWWxo18oOEYa5EgHErU0MTYl1KGqiGLYeF64uR9OW8x&#10;JulraTyOCW47ucwyJS22nBYa7Om1oer7eLEa4t4W5IeX3eV9dVZv+cdn9TD2Wt/Op+cnEJGmeA3/&#10;t/dGg1L3uSpWy0f4u5TugNz8AgAA//8DAFBLAQItABQABgAIAAAAIQDb4fbL7gAAAIUBAAATAAAA&#10;AAAAAAAAAAAAAAAAAABbQ29udGVudF9UeXBlc10ueG1sUEsBAi0AFAAGAAgAAAAhAFr0LFu/AAAA&#10;FQEAAAsAAAAAAAAAAAAAAAAAHwEAAF9yZWxzLy5yZWxzUEsBAi0AFAAGAAgAAAAhABtiZC7KAAAA&#10;4gAAAA8AAAAAAAAAAAAAAAAABwIAAGRycy9kb3ducmV2LnhtbFBLBQYAAAAAAwADALcAAAD+AgAA&#10;AAA=&#10;" filled="f" stroked="f" strokeweight="1pt">
                  <v:textbox inset=".5mm,.5mm,.5mm,.5mm">
                    <w:txbxContent>
                      <w:p w14:paraId="3DBDA147" w14:textId="77777777" w:rsidR="00014660" w:rsidRPr="005025A3" w:rsidRDefault="00014660" w:rsidP="00014660">
                        <w:pPr>
                          <w:spacing w:line="0" w:lineRule="atLeast"/>
                          <w:ind w:left="0" w:right="0"/>
                          <w:jc w:val="center"/>
                          <w:rPr>
                            <w:rFonts w:eastAsia="游ゴシック"/>
                            <w:color w:val="000000" w:themeColor="text1"/>
                            <w:sz w:val="16"/>
                            <w:szCs w:val="16"/>
                            <w:lang w:eastAsia="ja-JP"/>
                          </w:rPr>
                        </w:pPr>
                        <w:r w:rsidRPr="005025A3">
                          <w:rPr>
                            <w:rFonts w:eastAsia="游ゴシック"/>
                            <w:color w:val="000000" w:themeColor="text1"/>
                            <w:sz w:val="16"/>
                            <w:szCs w:val="16"/>
                          </w:rPr>
                          <w:t>Hydrometallurgy proces</w:t>
                        </w:r>
                        <w:r w:rsidRPr="005025A3">
                          <w:rPr>
                            <w:rFonts w:eastAsia="游ゴシック"/>
                            <w:color w:val="000000" w:themeColor="text1"/>
                            <w:sz w:val="16"/>
                            <w:szCs w:val="16"/>
                            <w:lang w:eastAsia="ja-JP"/>
                          </w:rPr>
                          <w:t>s</w:t>
                        </w:r>
                      </w:p>
                    </w:txbxContent>
                  </v:textbox>
                </v:shape>
                <v:shape id="カギ線コネクタ 109" o:spid="_x0000_s1585" type="#_x0000_t34" style="position:absolute;left:56508;top:9360;width:1384;height:66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Or6zQAAAOIAAAAPAAAAZHJzL2Rvd25yZXYueG1sRI9ba8JA&#10;FITfC/0Pyyn0rW7SNl6iq5SWoogKXgr17ZA9TUKzZ9PsVmN/vVsQfBxm5htmNGlNJQ7UuNKygrgT&#10;gSDOrC45V7Dbvj/0QTiPrLGyTApO5GAyvr0ZYartkdd02PhcBAi7FBUU3teplC4ryKDr2Jo4eF+2&#10;MeiDbHKpGzwGuKnkYxR1pcGSw0KBNb0WlH1vfo2C5eln9ZYt9h/z2Cw+sddO/8qKlbq/a1+GIDy1&#10;/hq+tGdaQf8pGTzHvSSB/0vhDsjxGQAA//8DAFBLAQItABQABgAIAAAAIQDb4fbL7gAAAIUBAAAT&#10;AAAAAAAAAAAAAAAAAAAAAABbQ29udGVudF9UeXBlc10ueG1sUEsBAi0AFAAGAAgAAAAhAFr0LFu/&#10;AAAAFQEAAAsAAAAAAAAAAAAAAAAAHwEAAF9yZWxzLy5yZWxzUEsBAi0AFAAGAAgAAAAhAASI6vrN&#10;AAAA4gAAAA8AAAAAAAAAAAAAAAAABwIAAGRycy9kb3ducmV2LnhtbFBLBQYAAAAAAwADALcAAAAB&#10;AwAAAAA=&#10;">
                  <v:stroke endarrow="block" endarrowwidth="narrow" endarrowlength="short"/>
                  <o:lock v:ext="edit" shapetype="f"/>
                </v:shape>
                <v:roundrect id="角丸四角形 135" o:spid="_x0000_s1586" style="position:absolute;left:63329;top:13897;width:324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5TyyAAAAOIAAAAPAAAAZHJzL2Rvd25yZXYueG1sRI9fa8Iw&#10;FMXfB/sO4Q72NtMIK7UapQwEkcGYdT7fNde2rLkpTazdt18Ggo+H8+fHWW0m24mRBt861qBmCQji&#10;ypmWaw3HcvuSgfAB2WDnmDT8kofN+vFhhblxV/6k8RBqEUfY56ihCaHPpfRVQxb9zPXE0Tu7wWKI&#10;cqilGfAax20n50mSSostR0KDPb01VP0cLjZyx+K0l6fvLnUfW18W79nXxWZaPz9NxRJEoCncw7f2&#10;zmiYq9dUKZUs4P9SvANy/QcAAP//AwBQSwECLQAUAAYACAAAACEA2+H2y+4AAACFAQAAEwAAAAAA&#10;AAAAAAAAAAAAAAAAW0NvbnRlbnRfVHlwZXNdLnhtbFBLAQItABQABgAIAAAAIQBa9CxbvwAAABUB&#10;AAALAAAAAAAAAAAAAAAAAB8BAABfcmVscy8ucmVsc1BLAQItABQABgAIAAAAIQCYw5TyyAAAAOIA&#10;AAAPAAAAAAAAAAAAAAAAAAcCAABkcnMvZG93bnJldi54bWxQSwUGAAAAAAMAAwC3AAAA/AIAAAAA&#10;" fillcolor="#c1e5f5">
                  <v:stroke joinstyle="miter"/>
                  <v:textbox inset="0,0,0,0">
                    <w:txbxContent>
                      <w:p w14:paraId="066C5C81"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w:t>
                        </w:r>
                      </w:p>
                      <w:p w14:paraId="06257145"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wire rod</w:t>
                        </w:r>
                      </w:p>
                    </w:txbxContent>
                  </v:textbox>
                </v:roundrect>
                <v:shape id="フローチャート: 処理 99" o:spid="_x0000_s1587" type="#_x0000_t109" style="position:absolute;left:52193;top:13897;width:4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RJxQAAAOIAAAAPAAAAZHJzL2Rvd25yZXYueG1sRE/dasIw&#10;FL4f7B3CGXgzNK2WMqtRhqDIdrVuD3BojklZc1KaaOvbL4PBLj++/+1+cp240RBazwryRQaCuPG6&#10;ZaPg6/M4fwERIrLGzjMpuFOA/e7xYYuV9iN/0K2ORqQQDhUqsDH2lZShseQwLHxPnLiLHxzGBAcj&#10;9YBjCnedXGZZKR22nBos9nSw1HzXV6egLGyY3k7vftTncHjOTb0mc1dq9jS9bkBEmuK/+M991mn+&#10;Ki9WyzIv4PdSwiB3PwAAAP//AwBQSwECLQAUAAYACAAAACEA2+H2y+4AAACFAQAAEwAAAAAAAAAA&#10;AAAAAAAAAAAAW0NvbnRlbnRfVHlwZXNdLnhtbFBLAQItABQABgAIAAAAIQBa9CxbvwAAABUBAAAL&#10;AAAAAAAAAAAAAAAAAB8BAABfcmVscy8ucmVsc1BLAQItABQABgAIAAAAIQCZvKRJxQAAAOIAAAAP&#10;AAAAAAAAAAAAAAAAAAcCAABkcnMvZG93bnJldi54bWxQSwUGAAAAAAMAAwC3AAAA+QIAAAAA&#10;" fillcolor="#fbe5d6">
                  <v:textbox inset="0,0,0,0">
                    <w:txbxContent>
                      <w:p w14:paraId="26C32AAB"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Oxygen free</w:t>
                        </w:r>
                      </w:p>
                      <w:p w14:paraId="2848A0FD"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Casting</w:t>
                        </w:r>
                      </w:p>
                    </w:txbxContent>
                  </v:textbox>
                </v:shape>
                <v:shape id="カギ線コネクタ 109" o:spid="_x0000_s1588" type="#_x0000_t32" style="position:absolute;left:50805;top:9360;width:13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lo8yAAAAOMAAAAPAAAAZHJzL2Rvd25yZXYueG1sRE9fT8Iw&#10;EH838Ts0Z8KbdBuCOimEYCALb4K8X9ZzW1ivo61s+umpCYmP9/t/8+VgWnEh5xvLCtJxAoK4tLrh&#10;SsHnYfP4AsIHZI2tZVLwQx6Wi/u7Oeba9vxBl32oRAxhn6OCOoQul9KXNRn0Y9sRR+7LOoMhnq6S&#10;2mEfw00rsySZSYMNx4YaO1rXVJ7230ZB8T5Ns9/doXeTrdmdi+PxfFpvlBo9DKs3EIGG8C++uQsd&#10;5z+9Tp/TySxL4e+nCIBcXAEAAP//AwBQSwECLQAUAAYACAAAACEA2+H2y+4AAACFAQAAEwAAAAAA&#10;AAAAAAAAAAAAAAAAW0NvbnRlbnRfVHlwZXNdLnhtbFBLAQItABQABgAIAAAAIQBa9CxbvwAAABUB&#10;AAALAAAAAAAAAAAAAAAAAB8BAABfcmVscy8ucmVsc1BLAQItABQABgAIAAAAIQBUDlo8yAAAAOMA&#10;AAAPAAAAAAAAAAAAAAAAAAcCAABkcnMvZG93bnJldi54bWxQSwUGAAAAAAMAAwC3AAAA/AIAAAAA&#10;">
                  <v:stroke endarrow="block" endarrowwidth="narrow" endarrowlength="short" joinstyle="miter"/>
                  <o:lock v:ext="edit" shapetype="f"/>
                </v:shape>
                <v:shape id="カギ線コネクタ 109" o:spid="_x0000_s1589" type="#_x0000_t32" style="position:absolute;left:56513;top:9361;width:1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U/ygAAAOIAAAAPAAAAZHJzL2Rvd25yZXYueG1sRI/NasMw&#10;EITvhbyD2EBvjWwnTYsTJZSUFJNb/u6LtbFNrJUjqbHbp68KhR6HmfmGWa4H04o7Od9YVpBOEhDE&#10;pdUNVwpOx+3TKwgfkDW2lknBF3lYr0YPS8y17XlP90OoRISwz1FBHUKXS+nLmgz6ie2Io3exzmCI&#10;0lVSO+wj3LQyS5K5NNhwXKixo01N5fXwaRQU789p9r079m76YXa34ny+XTdbpR7Hw9sCRKAh/If/&#10;2oVWMEuzLHmZpVP4vRTvgFz9AAAA//8DAFBLAQItABQABgAIAAAAIQDb4fbL7gAAAIUBAAATAAAA&#10;AAAAAAAAAAAAAAAAAABbQ29udGVudF9UeXBlc10ueG1sUEsBAi0AFAAGAAgAAAAhAFr0LFu/AAAA&#10;FQEAAAsAAAAAAAAAAAAAAAAAHwEAAF9yZWxzLy5yZWxzUEsBAi0AFAAGAAgAAAAhAEK2VT/KAAAA&#10;4gAAAA8AAAAAAAAAAAAAAAAABwIAAGRycy9kb3ducmV2LnhtbFBLBQYAAAAAAwADALcAAAD+AgAA&#10;AAA=&#10;">
                  <v:stroke endarrow="block" endarrowwidth="narrow" endarrowlength="short" joinstyle="miter"/>
                  <o:lock v:ext="edit" shapetype="f"/>
                </v:shape>
                <v:shape id="カギ線コネクタ 109" o:spid="_x0000_s1590" type="#_x0000_t34" style="position:absolute;left:50805;top:9360;width:1384;height:66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GFSxgAAAOMAAAAPAAAAZHJzL2Rvd25yZXYueG1sRE9PT8Iw&#10;FL+b+B2aZ+JNWjHomBRiCIteLVy4PdbHtri+jrWM+e0tCYnH9/v/FqvRtWKgPjSeNTxPFAji0tuG&#10;Kw27bfGUgQgR2WLrmTT8UoDV8v5ugbn1F/6mwcRKpBAOOWqoY+xyKUNZk8Mw8R1x4o6+dxjT2VfS&#10;9nhJ4a6VU6VepcOGU0ONHa1rKn/M2Wk4ZOa0V2ZrP9d02ng3FCYcC60fH8aPdxCRxvgvvrm/bJo/&#10;V9lb9jKdzeD6UwJALv8AAAD//wMAUEsBAi0AFAAGAAgAAAAhANvh9svuAAAAhQEAABMAAAAAAAAA&#10;AAAAAAAAAAAAAFtDb250ZW50X1R5cGVzXS54bWxQSwECLQAUAAYACAAAACEAWvQsW78AAAAVAQAA&#10;CwAAAAAAAAAAAAAAAAAfAQAAX3JlbHMvLnJlbHNQSwECLQAUAAYACAAAACEAqfBhUsYAAADjAAAA&#10;DwAAAAAAAAAAAAAAAAAHAgAAZHJzL2Rvd25yZXYueG1sUEsFBgAAAAADAAMAtwAAAPoCAAAAAA==&#10;">
                  <v:stroke endarrow="block" endarrowwidth="narrow" endarrowlength="short"/>
                  <o:lock v:ext="edit" shapetype="f"/>
                </v:shape>
                <v:shape id="カギ線コネクタ 109" o:spid="_x0000_s1591" type="#_x0000_t32" style="position:absolute;left:61851;top:9356;width:1472;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6dywAAAOIAAAAPAAAAZHJzL2Rvd25yZXYueG1sRI9Pa8JA&#10;FMTvQr/D8gredLdqVFJXsQXB9qD459Dja/Y1Cc2+Ddk1xm/fLQgeh5n5DbNYdbYSLTW+dKzhZahA&#10;EGfOlJxrOJ82gzkIH5ANVo5Jw408rJZPvQWmxl35QO0x5CJC2KeooQihTqX0WUEW/dDVxNH7cY3F&#10;EGWTS9PgNcJtJUdKTaXFkuNCgTW9F5T9Hi9Ww8HtzMUkeSJ3X99v7foj+RzvE637z936FUSgLjzC&#10;9/bWaJjNxlOlRpMJ/F+Kd0Au/wAAAP//AwBQSwECLQAUAAYACAAAACEA2+H2y+4AAACFAQAAEwAA&#10;AAAAAAAAAAAAAAAAAAAAW0NvbnRlbnRfVHlwZXNdLnhtbFBLAQItABQABgAIAAAAIQBa9CxbvwAA&#10;ABUBAAALAAAAAAAAAAAAAAAAAB8BAABfcmVscy8ucmVsc1BLAQItABQABgAIAAAAIQAioD6dywAA&#10;AOIAAAAPAAAAAAAAAAAAAAAAAAcCAABkcnMvZG93bnJldi54bWxQSwUGAAAAAAMAAwC3AAAA/wIA&#10;AAAA&#10;">
                  <v:stroke endarrow="block" endarrowwidth="narrow" endarrowlength="short" joinstyle="miter"/>
                  <o:lock v:ext="edit" shapetype="f"/>
                </v:shape>
                <v:shape id="カギ線コネクタ 109" o:spid="_x0000_s1592" type="#_x0000_t34" style="position:absolute;left:61851;top:9360;width:1472;height:669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ksIxgAAAOMAAAAPAAAAZHJzL2Rvd25yZXYueG1sRE9PT8Iw&#10;FL+b8B2aR+JNWojCmBRCiIteLV68PdfHtrC+jrWO+e2tiQnH9/v/NrvRtWKgPjSeNcxnCgRx6W3D&#10;lYaPY/GQgQgR2WLrmTT8UIDddnK3wdz6K7/TYGIlUgiHHDXUMXa5lKGsyWGY+Y44cSffO4zp7Ctp&#10;e7ymcNfKhVJL6bDh1FBjR4eayrP5dhq+MnP5VOZoXw90efFuKEw4FVrfT8f9M4hIY7yJ/91vNs1f&#10;ZWr5tF6vHuHvpwSA3P4CAAD//wMAUEsBAi0AFAAGAAgAAAAhANvh9svuAAAAhQEAABMAAAAAAAAA&#10;AAAAAAAAAAAAAFtDb250ZW50X1R5cGVzXS54bWxQSwECLQAUAAYACAAAACEAWvQsW78AAAAVAQAA&#10;CwAAAAAAAAAAAAAAAAAfAQAAX3JlbHMvLnJlbHNQSwECLQAUAAYACAAAACEAgj5LCMYAAADjAAAA&#10;DwAAAAAAAAAAAAAAAAAHAgAAZHJzL2Rvd25yZXYueG1sUEsFBgAAAAADAAMAtwAAAPoCAAAAAA==&#10;">
                  <v:stroke endarrow="block" endarrowwidth="narrow" endarrowlength="short"/>
                  <o:lock v:ext="edit" shapetype="f"/>
                </v:shape>
                <v:roundrect id="角丸四角形 135" o:spid="_x0000_s1593" style="position:absolute;left:80937;top:12584;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nXlygAAAOMAAAAPAAAAZHJzL2Rvd25yZXYueG1sRI9Ba8JA&#10;EIXvBf/DMgVvdTcBJY2uEgShFKGoredpdkxCs7Mhu8b477tCoceZ9+Z9b1ab0bZioN43jjUkMwWC&#10;uHSm4UrD52n3koHwAdlg65g03MnDZj15WmFu3I0PNBxDJWII+xw11CF0uZS+rMmin7mOOGoX11sM&#10;cewraXq8xXDbylSphbTYcCTU2NG2pvLneLWROxTnd3n+bhfuY+dPxT77utpM6+nzWCxBBBrDv/nv&#10;+s3E+olSSTpPXlN4/BQXINe/AAAA//8DAFBLAQItABQABgAIAAAAIQDb4fbL7gAAAIUBAAATAAAA&#10;AAAAAAAAAAAAAAAAAABbQ29udGVudF9UeXBlc10ueG1sUEsBAi0AFAAGAAgAAAAhAFr0LFu/AAAA&#10;FQEAAAsAAAAAAAAAAAAAAAAAHwEAAF9yZWxzLy5yZWxzUEsBAi0AFAAGAAgAAAAhAKIKdeXKAAAA&#10;4wAAAA8AAAAAAAAAAAAAAAAABwIAAGRycy9kb3ducmV2LnhtbFBLBQYAAAAAAwADALcAAAD+AgAA&#10;AAA=&#10;" fillcolor="#c1e5f5">
                  <v:stroke joinstyle="miter"/>
                  <v:textbox inset="0,0,0,0">
                    <w:txbxContent>
                      <w:p w14:paraId="2139D663"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w:t>
                        </w:r>
                      </w:p>
                      <w:p w14:paraId="42E24E69"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coated wire</w:t>
                        </w:r>
                      </w:p>
                    </w:txbxContent>
                  </v:textbox>
                </v:roundrect>
                <v:shape id="カギ線コネクタ 109" o:spid="_x0000_s1594" type="#_x0000_t32" style="position:absolute;left:66563;top:9356;width:1558;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HywAAAOMAAAAPAAAAZHJzL2Rvd25yZXYueG1sRI9Bb8Iw&#10;DIXvk/YfIk/abaQtsEFHQBOIqeI2GHer8dqKxilJoGW/fjlM4mi/5/c+L1aDacWVnG8sK0hHCQji&#10;0uqGKwXfh+3LDIQPyBpby6TgRh5Wy8eHBeba9vxF132oRAxhn6OCOoQul9KXNRn0I9sRR+3HOoMh&#10;jq6S2mEfw00rsyR5lQYbjg01drSuqTztL0ZBsZmm2e/u0Lvxp9mdi+PxfFpvlXp+Gj7eQQQawt38&#10;f13oiJ/N39JpOhlH6PhTXIBc/gEAAP//AwBQSwECLQAUAAYACAAAACEA2+H2y+4AAACFAQAAEwAA&#10;AAAAAAAAAAAAAAAAAAAAW0NvbnRlbnRfVHlwZXNdLnhtbFBLAQItABQABgAIAAAAIQBa9CxbvwAA&#10;ABUBAAALAAAAAAAAAAAAAAAAAB8BAABfcmVscy8ucmVsc1BLAQItABQABgAIAAAAIQCllX/HywAA&#10;AOMAAAAPAAAAAAAAAAAAAAAAAAcCAABkcnMvZG93bnJldi54bWxQSwUGAAAAAAMAAwC3AAAA/wIA&#10;AAAA&#10;">
                  <v:stroke endarrow="block" endarrowwidth="narrow" endarrowlength="short" joinstyle="miter"/>
                  <o:lock v:ext="edit" shapetype="f"/>
                </v:shape>
                <v:shape id="カギ線コネクタ 109" o:spid="_x0000_s1595" type="#_x0000_t32" style="position:absolute;left:73881;top:9360;width:6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jfWywAAAOMAAAAPAAAAZHJzL2Rvd25yZXYueG1sRI9BT8Mw&#10;DIXvSPyHyEjcWNqxwSjLJjQ0VO3Gxu5WY9pqjdMlYS38enxA4mj7+b33Ldej69SFQmw9G8gnGSji&#10;ytuWawMfh+3dAlRMyBY7z2TgmyKsV9dXSyysH/idLvtUKzHhWKCBJqW+0DpWDTmME98Ty+3TB4dJ&#10;xlBrG3AQc9fpaZY9aIctS0KDPW0aqk77L2egfJ3n05/dYQj3b253Lo/H82mzNeb2Znx5BpVoTP/i&#10;v+/SSv15vsgeZ7MnoRAmWYBe/QIAAP//AwBQSwECLQAUAAYACAAAACEA2+H2y+4AAACFAQAAEwAA&#10;AAAAAAAAAAAAAAAAAAAAW0NvbnRlbnRfVHlwZXNdLnhtbFBLAQItABQABgAIAAAAIQBa9CxbvwAA&#10;ABUBAAALAAAAAAAAAAAAAAAAAB8BAABfcmVscy8ucmVsc1BLAQItABQABgAIAAAAIQCoyjfWywAA&#10;AOMAAAAPAAAAAAAAAAAAAAAAAAcCAABkcnMvZG93bnJldi54bWxQSwUGAAAAAAMAAwC3AAAA/wIA&#10;AAAA&#10;">
                  <v:stroke endarrow="block" endarrowwidth="narrow" endarrowlength="short" joinstyle="miter"/>
                  <o:lock v:ext="edit" shapetype="f"/>
                </v:shape>
                <v:shape id="カギ線コネクタ 109" o:spid="_x0000_s1596" type="#_x0000_t32" style="position:absolute;left:79543;top:9356;width:1388;height: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gubyAAAAOMAAAAPAAAAZHJzL2Rvd25yZXYueG1sRE9PT8Iw&#10;FL+b+B2aZ8JNWiR1OCkESEzUAwb04PG5PrfF9XVZy5jfnpKQcHy//2++HFwjeupC7dnAZKxAEBfe&#10;1lwa+Pp8uZ+BCBHZYuOZDPxTgOXi9maOufVH3lG/j6VIIRxyNFDF2OZShqIih2HsW+LE/frOYUxn&#10;V0rb4TGFu0Y+KPUoHdacGipsaVNR8bc/OAM7v7UHq0stt98/6371pt+nH9qY0d2wegYRaYhX8cX9&#10;atP8TE3U7CnTGZx/SgDIxQkAAP//AwBQSwECLQAUAAYACAAAACEA2+H2y+4AAACFAQAAEwAAAAAA&#10;AAAAAAAAAAAAAAAAW0NvbnRlbnRfVHlwZXNdLnhtbFBLAQItABQABgAIAAAAIQBa9CxbvwAAABUB&#10;AAALAAAAAAAAAAAAAAAAAB8BAABfcmVscy8ucmVsc1BLAQItABQABgAIAAAAIQCcQgubyAAAAOMA&#10;AAAPAAAAAAAAAAAAAAAAAAcCAABkcnMvZG93bnJldi54bWxQSwUGAAAAAAMAAwC3AAAA/AIAAAAA&#10;">
                  <v:stroke endarrow="block" endarrowwidth="narrow" endarrowlength="short" joinstyle="miter"/>
                  <o:lock v:ext="edit" shapetype="f"/>
                </v:shape>
                <v:shape id="カギ線コネクタ 109" o:spid="_x0000_s1597" type="#_x0000_t34" style="position:absolute;left:79543;top:9360;width:1388;height:53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IR8xAAAAOIAAAAPAAAAZHJzL2Rvd25yZXYueG1sRE/Pa8Iw&#10;FL4P9j+EN/A2ExWc64wyZMVdjV52e2uebbF5qU2s9b9fBGHHj+/3cj24RvTUhdqzhslYgSAuvK25&#10;1HDY568LECEiW2w8k4YbBVivnp+WmFl/5R31JpYihXDIUEMVY5tJGYqKHIaxb4kTd/Sdw5hgV0rb&#10;4TWFu0ZOlZpLhzWnhgpb2lRUnMzFafhdmPOPMnu73dD5y7s+N+GYaz16GT4/QEQa4r/44f62af7s&#10;XU1nSr3B/VLCIFd/AAAA//8DAFBLAQItABQABgAIAAAAIQDb4fbL7gAAAIUBAAATAAAAAAAAAAAA&#10;AAAAAAAAAABbQ29udGVudF9UeXBlc10ueG1sUEsBAi0AFAAGAAgAAAAhAFr0LFu/AAAAFQEAAAsA&#10;AAAAAAAAAAAAAAAAHwEAAF9yZWxzLy5yZWxzUEsBAi0AFAAGAAgAAAAhAEd4hHzEAAAA4gAAAA8A&#10;AAAAAAAAAAAAAAAABwIAAGRycy9kb3ducmV2LnhtbFBLBQYAAAAAAwADALcAAAD4AgAAAAA=&#10;">
                  <v:stroke endarrow="block" endarrowwidth="narrow" endarrowlength="short"/>
                  <o:lock v:ext="edit" shapetype="f"/>
                </v:shape>
                <v:roundrect id="角丸四角形 135" o:spid="_x0000_s1598" style="position:absolute;left:80937;top:17971;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YYCyAAAAOMAAAAPAAAAZHJzL2Rvd25yZXYueG1sRI9Bi8Iw&#10;EIXvC/6HMIK3NW0PpXSNUgRBRBB11/PYjG2xmZQm1vrvzcLCHmfem/e9WaxG04qBetdYVhDPIxDE&#10;pdUNVwq+z5vPDITzyBpby6TgRQ5Wy8nHAnNtn3yk4eQrEULY5aig9r7LpXRlTQbd3HbEQbvZ3qAP&#10;Y19J3eMzhJtWJlGUSoMNB0KNHa1rKu+nhwncobjs5OXapvawcedin/08TKbUbDoWXyA8jf7f/He9&#10;1aF+nKZZEiVxAr8/hQXI5RsAAP//AwBQSwECLQAUAAYACAAAACEA2+H2y+4AAACFAQAAEwAAAAAA&#10;AAAAAAAAAAAAAAAAW0NvbnRlbnRfVHlwZXNdLnhtbFBLAQItABQABgAIAAAAIQBa9CxbvwAAABUB&#10;AAALAAAAAAAAAAAAAAAAAB8BAABfcmVscy8ucmVsc1BLAQItABQABgAIAAAAIQDUcYYCyAAAAOMA&#10;AAAPAAAAAAAAAAAAAAAAAAcCAABkcnMvZG93bnJldi54bWxQSwUGAAAAAAMAAwC3AAAA/AIAAAAA&#10;" fillcolor="#c1e5f5">
                  <v:stroke joinstyle="miter"/>
                  <v:textbox inset="0,0,0,0">
                    <w:txbxContent>
                      <w:p w14:paraId="7A20896D"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w:t>
                        </w:r>
                      </w:p>
                      <w:p w14:paraId="4D450BD0"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bare wire</w:t>
                        </w:r>
                      </w:p>
                    </w:txbxContent>
                  </v:textbox>
                </v:roundrect>
                <v:roundrect id="角丸四角形 135" o:spid="_x0000_s1599" style="position:absolute;left:80937;top:23357;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8DiyQAAAOIAAAAPAAAAZHJzL2Rvd25yZXYueG1sRI9fa8Iw&#10;FMXfhX2HcAd703QWS62NUgbCGIOhbn2+NndtWXNTmli7b78MBB8P58+Pk+8m04mRBtdaVvC8iEAQ&#10;V1a3XCv4PO3nKQjnkTV2lknBLznYbR9mOWbaXvlA49HXIoywy1BB432fSemqhgy6he2Jg/dtB4M+&#10;yKGWesBrGDedXEZRIg22HAgN9vTSUPVzvJjAHYvyTZbnLrEfe3cq3tOvi0mVenqcig0IT5O/h2/t&#10;V60gXsfrVbxKlvB/KdwBuf0DAAD//wMAUEsBAi0AFAAGAAgAAAAhANvh9svuAAAAhQEAABMAAAAA&#10;AAAAAAAAAAAAAAAAAFtDb250ZW50X1R5cGVzXS54bWxQSwECLQAUAAYACAAAACEAWvQsW78AAAAV&#10;AQAACwAAAAAAAAAAAAAAAAAfAQAAX3JlbHMvLnJlbHNQSwECLQAUAAYACAAAACEA1WPA4skAAADi&#10;AAAADwAAAAAAAAAAAAAAAAAHAgAAZHJzL2Rvd25yZXYueG1sUEsFBgAAAAADAAMAtwAAAP0CAAAA&#10;AA==&#10;" fillcolor="#c1e5f5">
                  <v:stroke joinstyle="miter"/>
                  <v:textbox inset="0,0,0,0">
                    <w:txbxContent>
                      <w:p w14:paraId="5ED31691"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w:t>
                        </w:r>
                      </w:p>
                      <w:p w14:paraId="6315AB17"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bare wire</w:t>
                        </w:r>
                      </w:p>
                    </w:txbxContent>
                  </v:textbox>
                </v:roundrect>
                <v:shapetype id="_x0000_t33" coordsize="21600,21600" o:spt="33" o:oned="t" path="m,l21600,r,21600e" filled="f">
                  <v:stroke joinstyle="miter"/>
                  <v:path arrowok="t" fillok="f" o:connecttype="none"/>
                  <o:lock v:ext="edit" shapetype="t"/>
                </v:shapetype>
                <v:shape id="カギ線コネクタ 109" o:spid="_x0000_s1600" type="#_x0000_t33" style="position:absolute;left:71302;top:10499;width:9328;height:9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aZxwAAAOMAAAAPAAAAZHJzL2Rvd25yZXYueG1sRE9La8JA&#10;EL4X+h+WKXhrNj4ToqsUpWClFJrW+5AdkzTZ2ZDdavz3XUHocb73rDaDacWZeldbVjCOYhDEhdU1&#10;lwq+v16fUxDOI2tsLZOCKznYrB8fVphpe+FPOue+FCGEXYYKKu+7TEpXVGTQRbYjDtzJ9gZ9OPtS&#10;6h4vIdy0chLHC2mw5tBQYUfbioom/zUKio+fxp6S1r3vmmQhE709HN9ypUZPw8sShKfB/4vv7r0O&#10;8+dpMk1ns3QMt58CAHL9BwAA//8DAFBLAQItABQABgAIAAAAIQDb4fbL7gAAAIUBAAATAAAAAAAA&#10;AAAAAAAAAAAAAABbQ29udGVudF9UeXBlc10ueG1sUEsBAi0AFAAGAAgAAAAhAFr0LFu/AAAAFQEA&#10;AAsAAAAAAAAAAAAAAAAAHwEAAF9yZWxzLy5yZWxzUEsBAi0AFAAGAAgAAAAhAIU5NpnHAAAA4wAA&#10;AA8AAAAAAAAAAAAAAAAABwIAAGRycy9kb3ducmV2LnhtbFBLBQYAAAAAAwADALcAAAD7AgAAAAA=&#10;">
                  <v:stroke endarrow="block" endarrowwidth="narrow" endarrowlength="short"/>
                  <o:lock v:ext="edit" shapetype="f"/>
                </v:shape>
                <v:shape id="カギ線コネクタ 109" o:spid="_x0000_s1601" type="#_x0000_t33" style="position:absolute;left:68614;top:13194;width:14716;height:993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g3xwAAAOIAAAAPAAAAZHJzL2Rvd25yZXYueG1sRE9Na8JA&#10;EL0X/A/LCL3VjSk1Gl1FlEIrIhj1PmTHJCY7G7JbTf+9eyj0+Hjfi1VvGnGnzlWWFYxHEQji3OqK&#10;CwXn0+fbFITzyBoby6TglxysloOXBabaPvhI98wXIoSwS1FB6X2bSunykgy6kW2JA3e1nUEfYFdI&#10;3eEjhJtGxlE0kQYrDg0ltrQpKa+zH6MgP9xqe00at9/WyUQmerO7fGdKvQ779RyEp97/i//cX1rB&#10;x2wcT9+TOGwOl8IdkMsnAAAA//8DAFBLAQItABQABgAIAAAAIQDb4fbL7gAAAIUBAAATAAAAAAAA&#10;AAAAAAAAAAAAAABbQ29udGVudF9UeXBlc10ueG1sUEsBAi0AFAAGAAgAAAAhAFr0LFu/AAAAFQEA&#10;AAsAAAAAAAAAAAAAAAAAHwEAAF9yZWxzLy5yZWxzUEsBAi0AFAAGAAgAAAAhAI/qqDfHAAAA4gAA&#10;AA8AAAAAAAAAAAAAAAAABwIAAGRycy9kb3ducmV2LnhtbFBLBQYAAAAAAwADALcAAAD7AgAAAAA=&#10;">
                  <v:stroke endarrow="block" endarrowwidth="narrow" endarrowlength="short"/>
                  <o:lock v:ext="edit" shapetype="f"/>
                </v:shape>
                <v:roundrect id="角丸四角形 135" o:spid="_x0000_s1602" style="position:absolute;left:80937;top:28744;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ddyQAAAOMAAAAPAAAAZHJzL2Rvd25yZXYueG1sRI9fa8Iw&#10;FMXfB36HcAXfZmKVUjqjFEEYQxjTzee75toWm5vSxFq//TIY7PFw/vw46+1oWzFQ7xvHGhZzBYK4&#10;dKbhSsPnaf+cgfAB2WDrmDQ8yMN2M3laY27cnT9oOIZKxBH2OWqoQ+hyKX1Zk0U/dx1x9C6utxii&#10;7CtperzHcdvKRKlUWmw4EmrsaFdTeT3ebOQOxflNnr/b1L3v/ak4ZF83m2k9m47FC4hAY/gP/7Vf&#10;jYZEJWqZpqtVAr+f4h+Qmx8AAAD//wMAUEsBAi0AFAAGAAgAAAAhANvh9svuAAAAhQEAABMAAAAA&#10;AAAAAAAAAAAAAAAAAFtDb250ZW50X1R5cGVzXS54bWxQSwECLQAUAAYACAAAACEAWvQsW78AAAAV&#10;AQAACwAAAAAAAAAAAAAAAAAfAQAAX3JlbHMvLnJlbHNQSwECLQAUAAYACAAAACEA3A1HXckAAADj&#10;AAAADwAAAAAAAAAAAAAAAAAHAgAAZHJzL2Rvd25yZXYueG1sUEsFBgAAAAADAAMAtwAAAP0CAAAA&#10;AA==&#10;" fillcolor="#c1e5f5">
                  <v:stroke joinstyle="miter"/>
                  <v:textbox inset="0,0,0,0">
                    <w:txbxContent>
                      <w:p w14:paraId="3DA3B6A7"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 strip/</w:t>
                        </w:r>
                      </w:p>
                      <w:p w14:paraId="4CA2FAAF"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w:t>
                        </w:r>
                      </w:p>
                    </w:txbxContent>
                  </v:textbox>
                </v:roundrect>
                <v:roundrect id="角丸四角形 135" o:spid="_x0000_s1603" style="position:absolute;left:80937;top:34131;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dcCyQAAAOIAAAAPAAAAZHJzL2Rvd25yZXYueG1sRI9fa8Iw&#10;FMXfB36HcIW9zbQOpXZNpQiCyECmm893zV1b1tyUJtb67Rdh4OPh/PlxsvVoWjFQ7xrLCuJZBIK4&#10;tLrhSsHnafuSgHAeWWNrmRTcyME6nzxlmGp75Q8ajr4SYYRdigpq77tUSlfWZNDNbEccvB/bG/RB&#10;9pXUPV7DuGnlPIqW0mDDgVBjR5uayt/jxQTuUJz38vzdLu1h607Fe/J1MYlSz9OxeAPhafSP8H97&#10;pxUs5nGcrFavC7hfCndA5n8AAAD//wMAUEsBAi0AFAAGAAgAAAAhANvh9svuAAAAhQEAABMAAAAA&#10;AAAAAAAAAAAAAAAAAFtDb250ZW50X1R5cGVzXS54bWxQSwECLQAUAAYACAAAACEAWvQsW78AAAAV&#10;AQAACwAAAAAAAAAAAAAAAAAfAQAAX3JlbHMvLnJlbHNQSwECLQAUAAYACAAAACEAz7XXAskAAADi&#10;AAAADwAAAAAAAAAAAAAAAAAHAgAAZHJzL2Rvd25yZXYueG1sUEsFBgAAAAADAAMAtwAAAP0CAAAA&#10;AA==&#10;" fillcolor="#c1e5f5">
                  <v:stroke joinstyle="miter"/>
                  <v:textbox inset="0,0,0,0">
                    <w:txbxContent>
                      <w:p w14:paraId="4CAB4285"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OFC strip/</w:t>
                        </w:r>
                      </w:p>
                      <w:p w14:paraId="6123C9CC"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bar</w:t>
                        </w:r>
                      </w:p>
                    </w:txbxContent>
                  </v:textbox>
                </v:roundrect>
                <v:shape id="カギ線コネクタ 109" o:spid="_x0000_s1604" type="#_x0000_t33" style="position:absolute;left:60351;top:10321;width:20101;height:210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4PlxwAAAOMAAAAPAAAAZHJzL2Rvd25yZXYueG1sRE9fa8Iw&#10;EH8f+B3CCb5p2ilWqlHEIWwyBqv6fjRnW9tcSpNp9+3NQNjj/f7fatObRtyoc5VlBfEkAkGcW11x&#10;oeB03I8XIJxH1thYJgW/5GCzHrysMNX2zt90y3whQgi7FBWU3replC4vyaCb2JY4cBfbGfTh7Aqp&#10;O7yHcNPI1yiaS4MVh4YSW9qVlNfZj1GQf11re0ka9/lWJ3OZ6N3h/JEpNRr22yUIT73/Fz/d7zrM&#10;nyXRNI4X0xn8/RQAkOsHAAAA//8DAFBLAQItABQABgAIAAAAIQDb4fbL7gAAAIUBAAATAAAAAAAA&#10;AAAAAAAAAAAAAABbQ29udGVudF9UeXBlc10ueG1sUEsBAi0AFAAGAAgAAAAhAFr0LFu/AAAAFQEA&#10;AAsAAAAAAAAAAAAAAAAAHwEAAF9yZWxzLy5yZWxzUEsBAi0AFAAGAAgAAAAhAKJ3g+XHAAAA4wAA&#10;AA8AAAAAAAAAAAAAAAAABwIAAGRycy9kb3ducmV2LnhtbFBLBQYAAAAAAwADALcAAAD7AgAAAAA=&#10;">
                  <v:stroke endarrow="block" endarrowwidth="narrow" endarrowlength="short"/>
                  <o:lock v:ext="edit" shapetype="f"/>
                </v:shape>
                <v:shape id="カギ線コネクタ 109" o:spid="_x0000_s1605" type="#_x0000_t33" style="position:absolute;left:57662;top:13015;width:25490;height:2106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xKGxwAAAOMAAAAPAAAAZHJzL2Rvd25yZXYueG1sRE9fS8Mw&#10;EH8X/A7hBN/W1I2lpS4bMhFUxsCq70dza2ubS2ni1n17Mxj4eL//t9pMthdHGn3rWMNDkoIgrpxp&#10;udbw9fkyy0H4gGywd0wazuRhs769WWFh3Ik/6FiGWsQQ9gVqaEIYCil91ZBFn7iBOHIHN1oM8Rxr&#10;aUY8xXDby3maKmmx5djQ4EDbhqqu/LUaqv1P5w5Z73fPXaZkZrbv32+l1vd309MjiEBT+Bdf3a8m&#10;zleLPF/O1ULB5acIgFz/AQAA//8DAFBLAQItABQABgAIAAAAIQDb4fbL7gAAAIUBAAATAAAAAAAA&#10;AAAAAAAAAAAAAABbQ29udGVudF9UeXBlc10ueG1sUEsBAi0AFAAGAAgAAAAhAFr0LFu/AAAAFQEA&#10;AAsAAAAAAAAAAAAAAAAAHwEAAF9yZWxzLy5yZWxzUEsBAi0AFAAGAAgAAAAhADtbEobHAAAA4wAA&#10;AA8AAAAAAAAAAAAAAAAABwIAAGRycy9kb3ducmV2LnhtbFBLBQYAAAAAAwADALcAAAD7AgAAAAA=&#10;">
                  <v:stroke endarrow="block" endarrowwidth="narrow" endarrowlength="short"/>
                  <o:lock v:ext="edit" shapetype="f"/>
                </v:shape>
                <v:shape id="カギ線コネクタ 109" o:spid="_x0000_s1606" type="#_x0000_t34" style="position:absolute;left:66563;top:9360;width:1558;height:669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8YzAAAAOMAAAAPAAAAZHJzL2Rvd25yZXYueG1sRI/NasJA&#10;FIX3gu8wXMFdnSRYramjlEppKSpoLbS7S+aaBDN3Ymaq0ad3FgWXh/PHN523phInalxpWUE8iEAQ&#10;Z1aXnCvYfb09PIFwHlljZZkUXMjBfNbtTDHV9swbOm19LsIIuxQVFN7XqZQuK8igG9iaOHh72xj0&#10;QTa51A2ew7ipZBJFI2mw5PBQYE2vBWWH7Z9RsLoc14ts+fv9GZvlD47b92tZsVL9XvvyDMJT6+/h&#10;//aHVpBEk9F4+BgngSIwBR6QsxsAAAD//wMAUEsBAi0AFAAGAAgAAAAhANvh9svuAAAAhQEAABMA&#10;AAAAAAAAAAAAAAAAAAAAAFtDb250ZW50X1R5cGVzXS54bWxQSwECLQAUAAYACAAAACEAWvQsW78A&#10;AAAVAQAACwAAAAAAAAAAAAAAAAAfAQAAX3JlbHMvLnJlbHNQSwECLQAUAAYACAAAACEArPkfGMwA&#10;AADjAAAADwAAAAAAAAAAAAAAAAAHAgAAZHJzL2Rvd25yZXYueG1sUEsFBgAAAAADAAMAtwAAAAAD&#10;AAAAAA==&#10;">
                  <v:stroke endarrow="block" endarrowwidth="narrow" endarrowlength="short"/>
                  <o:lock v:ext="edit" shapetype="f"/>
                </v:shape>
                <v:roundrect id="角丸四角形 135" o:spid="_x0000_s1607" style="position:absolute;left:38567;top:14621;width:64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8bpywAAAOMAAAAPAAAAZHJzL2Rvd25yZXYueG1sRI/dasJA&#10;EIXvC77DMoJ3uqsWm6auEgRBpFDq3/U0O02C2dmQXWP69t2C0MuZc+Z8Z5br3taio9ZXjjVMJwoE&#10;ce5MxYWG03E7TkD4gGywdkwafsjDejV4WmJq3J0/qTuEQsQQ9ilqKENoUil9XpJFP3ENcdS+XWsx&#10;xLEtpGnxHsNtLWdKLaTFiiOhxIY2JeXXw81Gbpdd9vLyVS/cx9Yfs/fkfLOJ1qNhn72BCNSHf/Pj&#10;emdi/flcvb48q2QGfz/FBcjVLwAAAP//AwBQSwECLQAUAAYACAAAACEA2+H2y+4AAACFAQAAEwAA&#10;AAAAAAAAAAAAAAAAAAAAW0NvbnRlbnRfVHlwZXNdLnhtbFBLAQItABQABgAIAAAAIQBa9CxbvwAA&#10;ABUBAAALAAAAAAAAAAAAAAAAAB8BAABfcmVscy8ucmVsc1BLAQItABQABgAIAAAAIQAUi8bpywAA&#10;AOMAAAAPAAAAAAAAAAAAAAAAAAcCAABkcnMvZG93bnJldi54bWxQSwUGAAAAAAMAAwC3AAAA/wIA&#10;AAAA&#10;" fillcolor="#c1e5f5">
                  <v:stroke joinstyle="miter"/>
                  <v:textbox inset="0,0,0,0">
                    <w:txbxContent>
                      <w:p w14:paraId="1525B721"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Scrap</w:t>
                        </w:r>
                      </w:p>
                    </w:txbxContent>
                  </v:textbox>
                </v:roundrect>
                <v:shape id="カギ線コネクタ 109" o:spid="_x0000_s1608" type="#_x0000_t34" style="position:absolute;left:45044;top:9360;width:1441;height:669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mkCyQAAAOMAAAAPAAAAZHJzL2Rvd25yZXYueG1sRE9fa8Iw&#10;EH8f7DuEG/i2ppZRpRplKDIZKswpuLejubVlzaU2Uauf3gwGe7zf/xtPO1OLM7WusqygH8UgiHOr&#10;Ky4U7D4Xz0MQziNrrC2Tgis5mE4eH8aYaXvhDzpvfSFCCLsMFZTeN5mULi/JoItsQxy4b9sa9OFs&#10;C6lbvIRwU8skjlNpsOLQUGJDs5Lyn+3JKFhfj5t5vvrav/fN6oCD7u1W1axU76l7HYHw1Pl/8Z97&#10;qcP8NH5Jk8EwSeD3pwCAnNwBAAD//wMAUEsBAi0AFAAGAAgAAAAhANvh9svuAAAAhQEAABMAAAAA&#10;AAAAAAAAAAAAAAAAAFtDb250ZW50X1R5cGVzXS54bWxQSwECLQAUAAYACAAAACEAWvQsW78AAAAV&#10;AQAACwAAAAAAAAAAAAAAAAAfAQAAX3JlbHMvLnJlbHNQSwECLQAUAAYACAAAACEALWJpAskAAADj&#10;AAAADwAAAAAAAAAAAAAAAAAHAgAAZHJzL2Rvd25yZXYueG1sUEsFBgAAAAADAAMAtwAAAP0CAAAA&#10;AA==&#10;">
                  <v:stroke endarrow="block" endarrowwidth="narrow" endarrowlength="short"/>
                  <o:lock v:ext="edit" shapetype="f"/>
                </v:shape>
                <v:shape id="カギ線コネクタ 109" o:spid="_x0000_s1609" type="#_x0000_t32" style="position:absolute;left:45044;top:9360;width:1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JbtxwAAAOMAAAAPAAAAZHJzL2Rvd25yZXYueG1sRE9fa8Iw&#10;EH8f+B3CCXubiQ4ldEYZDkfxbTrfj+bWFptLTTLb7dMvg8Ee7/f/1tvRdeJGIbaeDcxnCgRx5W3L&#10;tYH30/5Bg4gJ2WLnmQx8UYTtZnK3xsL6gd/odky1yCEcCzTQpNQXUsaqIYdx5nvizH344DDlM9TS&#10;BhxyuOvkQqmVdNhybmiwp11D1eX46QyUL8v54vtwGsLjqztcy/P5etntjbmfjs9PIBKN6V/85y5t&#10;nq/0Smul1RJ+f8oAyM0PAAAA//8DAFBLAQItABQABgAIAAAAIQDb4fbL7gAAAIUBAAATAAAAAAAA&#10;AAAAAAAAAAAAAABbQ29udGVudF9UeXBlc10ueG1sUEsBAi0AFAAGAAgAAAAhAFr0LFu/AAAAFQEA&#10;AAsAAAAAAAAAAAAAAAAAHwEAAF9yZWxzLy5yZWxzUEsBAi0AFAAGAAgAAAAhAPE0lu3HAAAA4wAA&#10;AA8AAAAAAAAAAAAAAAAABwIAAGRycy9kb3ducmV2LnhtbFBLBQYAAAAAAwADALcAAAD7AgAAAAA=&#10;">
                  <v:stroke endarrow="block" endarrowwidth="narrow" endarrowlength="short" joinstyle="miter"/>
                  <o:lock v:ext="edit" shapetype="f"/>
                </v:shape>
                <v:roundrect id="角丸四角形 86" o:spid="_x0000_s1610" style="position:absolute;left:588;top:7921;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P55yAAAAOIAAAAPAAAAZHJzL2Rvd25yZXYueG1sRI9fa8Iw&#10;FMXfB36HcAe+zXSKXa1GKYIwhjDU6fO1ubbF5qY0sdZvbwaDPR7Onx9nsepNLTpqXWVZwfsoAkGc&#10;W11xoeDnsHlLQDiPrLG2TAoe5GC1HLwsMNX2zjvq9r4QYYRdigpK75tUSpeXZNCNbEMcvIttDfog&#10;20LqFu9h3NRyHEWxNFhxIJTY0Lqk/Lq/mcDtstOXPJ3r2H5v3CHbJsebSZQavvbZHISn3v+H/9qf&#10;WsF08hGN4ySewe+lcAfk8gkAAP//AwBQSwECLQAUAAYACAAAACEA2+H2y+4AAACFAQAAEwAAAAAA&#10;AAAAAAAAAAAAAAAAW0NvbnRlbnRfVHlwZXNdLnhtbFBLAQItABQABgAIAAAAIQBa9CxbvwAAABUB&#10;AAALAAAAAAAAAAAAAAAAAB8BAABfcmVscy8ucmVsc1BLAQItABQABgAIAAAAIQAEJP55yAAAAOIA&#10;AAAPAAAAAAAAAAAAAAAAAAcCAABkcnMvZG93bnJldi54bWxQSwUGAAAAAAMAAwC3AAAA/AIAAAAA&#10;" fillcolor="#c1e5f5">
                  <v:stroke joinstyle="miter"/>
                  <v:textbox inset="0,0,0,0">
                    <w:txbxContent>
                      <w:p w14:paraId="0EB9B8FF"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Copper ore</w:t>
                        </w:r>
                      </w:p>
                    </w:txbxContent>
                  </v:textbox>
                </v:roundrect>
                <v:shape id="フローチャート: 処理 9" o:spid="_x0000_s1611" type="#_x0000_t109" style="position:absolute;left:6835;top:7197;width:504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0tbxQAAAOIAAAAPAAAAZHJzL2Rvd25yZXYueG1sRE/dasIw&#10;FL4f7B3CGXgzNG0pblajDMEhemW3Bzg0x6TYnJQms/Xtl4vBLj++/81ucp240xBazwryRQaCuPG6&#10;ZaPg++swfwcRIrLGzjMpeFCA3fb5aYOV9iNf6F5HI1IIhwoV2Bj7SsrQWHIYFr4nTtzVDw5jgoOR&#10;esAxhbtOFlm2lA5bTg0We9pbam71j1OwLG2YTp9nP+pj2L/mpl6ReSg1e5k+1iAiTfFf/Oc+agXl&#10;6q0sijJPm9OldAfk9hcAAP//AwBQSwECLQAUAAYACAAAACEA2+H2y+4AAACFAQAAEwAAAAAAAAAA&#10;AAAAAAAAAAAAW0NvbnRlbnRfVHlwZXNdLnhtbFBLAQItABQABgAIAAAAIQBa9CxbvwAAABUBAAAL&#10;AAAAAAAAAAAAAAAAAB8BAABfcmVscy8ucmVsc1BLAQItABQABgAIAAAAIQDK00tbxQAAAOIAAAAP&#10;AAAAAAAAAAAAAAAAAAcCAABkcnMvZG93bnJldi54bWxQSwUGAAAAAAMAAwC3AAAA+QIAAAAA&#10;" fillcolor="#fbe5d6">
                  <v:textbox inset="0,0,0,0">
                    <w:txbxContent>
                      <w:p w14:paraId="7F1E0DE7"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Flash furnace smelting</w:t>
                        </w:r>
                      </w:p>
                    </w:txbxContent>
                  </v:textbox>
                </v:shape>
                <v:roundrect id="角丸四角形 135" o:spid="_x0000_s1612" style="position:absolute;left:38567;top:7921;width:64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lygAAAOMAAAAPAAAAZHJzL2Rvd25yZXYueG1sRI9Ba8JA&#10;EIXvBf/DMkJvdaOmGqKrBEEoRSjV6nnMjkkwOxuya0z/vVsoeJx5b973ZrnuTS06al1lWcF4FIEg&#10;zq2uuFDwc9i+JSCcR9ZYWyYFv+RgvRq8LDHV9s7f1O19IUIIuxQVlN43qZQuL8mgG9mGOGgX2xr0&#10;YWwLqVu8h3BTy0kUzaTBigOhxIY2JeXX/c0EbpedPuXpXM/s19Ydsl1yvJlEqddhny1AeOr90/x/&#10;/aFD/Xg8j+fT9ziGv5/CAuTqAQAA//8DAFBLAQItABQABgAIAAAAIQDb4fbL7gAAAIUBAAATAAAA&#10;AAAAAAAAAAAAAAAAAABbQ29udGVudF9UeXBlc10ueG1sUEsBAi0AFAAGAAgAAAAhAFr0LFu/AAAA&#10;FQEAAAsAAAAAAAAAAAAAAAAAHwEAAF9yZWxzLy5yZWxzUEsBAi0AFAAGAAgAAAAhAGz/g+XKAAAA&#10;4wAAAA8AAAAAAAAAAAAAAAAABwIAAGRycy9kb3ducmV2LnhtbFBLBQYAAAAAAwADALcAAAD+AgAA&#10;AAA=&#10;" fillcolor="#c1e5f5">
                  <v:stroke joinstyle="miter"/>
                  <v:textbox inset="0,0,0,0">
                    <w:txbxContent>
                      <w:p w14:paraId="3E452F1C"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Electrolytic copper</w:t>
                        </w:r>
                      </w:p>
                    </w:txbxContent>
                  </v:textbox>
                </v:roundrect>
                <v:roundrect id="角丸四角形 135" o:spid="_x0000_s1613" style="position:absolute;left:12629;top:7921;width:43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duyQAAAOIAAAAPAAAAZHJzL2Rvd25yZXYueG1sRI9ba8JA&#10;EIXfC/6HZQp9qxtF0jS6ShAEKQVpvDxPs2MSmp0N2TWm/94VBB8P5/JxFqvBNKKnztWWFUzGEQji&#10;wuqaSwWH/eY9AeE8ssbGMin4Jwer5ehlgam2V/6hPvelCCPsUlRQed+mUrqiIoNubFvi4J1tZ9AH&#10;2ZVSd3gN46aR0yiKpcGaA6HCltYVFX/5xQRun52+5Om3ie1u4/bZd3K8mESpt9chm4PwNPhn+NHe&#10;agVx/JFMounnDO6Xwh2QyxsAAAD//wMAUEsBAi0AFAAGAAgAAAAhANvh9svuAAAAhQEAABMAAAAA&#10;AAAAAAAAAAAAAAAAAFtDb250ZW50X1R5cGVzXS54bWxQSwECLQAUAAYACAAAACEAWvQsW78AAAAV&#10;AQAACwAAAAAAAAAAAAAAAAAfAQAAX3JlbHMvLnJlbHNQSwECLQAUAAYACAAAACEAqsUXbskAAADi&#10;AAAADwAAAAAAAAAAAAAAAAAHAgAAZHJzL2Rvd25yZXYueG1sUEsFBgAAAAADAAMAtwAAAP0CAAAA&#10;AA==&#10;" fillcolor="#c1e5f5">
                  <v:stroke joinstyle="miter"/>
                  <v:textbox inset="0,0,0,0">
                    <w:txbxContent>
                      <w:p w14:paraId="005C2FA8"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Crude copper</w:t>
                        </w:r>
                      </w:p>
                    </w:txbxContent>
                  </v:textbox>
                </v:roundrect>
                <v:roundrect id="角丸四角形 135" o:spid="_x0000_s1614" style="position:absolute;left:23584;top:792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DEDygAAAOMAAAAPAAAAZHJzL2Rvd25yZXYueG1sRI9Ba8JA&#10;EIXvhf6HZQre6q5F0hhdJRQEEUGqrecxO01Cs7Mhu8b4791CwePMe/O+N4vVYBvRU+drxxomYwWC&#10;uHCm5lLD13H9moLwAdlg45g03MjDavn8tMDMuCt/Un8IpYgh7DPUUIXQZlL6oiKLfuxa4qj9uM5i&#10;iGNXStPhNYbbRr4plUiLNUdChS19VFT8Hi42cvv8tJWnc5O4/dof8136fbGp1qOXIZ+DCDSEh/n/&#10;emNifTVRMzWdJe/w91NcgFzeAQAA//8DAFBLAQItABQABgAIAAAAIQDb4fbL7gAAAIUBAAATAAAA&#10;AAAAAAAAAAAAAAAAAABbQ29udGVudF9UeXBlc10ueG1sUEsBAi0AFAAGAAgAAAAhAFr0LFu/AAAA&#10;FQEAAAsAAAAAAAAAAAAAAAAAHwEAAF9yZWxzLy5yZWxzUEsBAi0AFAAGAAgAAAAhALq8MQPKAAAA&#10;4wAAAA8AAAAAAAAAAAAAAAAABwIAAGRycy9kb3ducmV2LnhtbFBLBQYAAAAAAwADALcAAAD+AgAA&#10;AAA=&#10;" fillcolor="#c1e5f5">
                  <v:stroke joinstyle="miter"/>
                  <v:textbox inset="0,0,0,0">
                    <w:txbxContent>
                      <w:p w14:paraId="7C95F229" w14:textId="798C816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Anode copper</w:t>
                        </w:r>
                      </w:p>
                    </w:txbxContent>
                  </v:textbox>
                </v:roundrect>
                <v:shape id="フローチャート: 処理 19" o:spid="_x0000_s1615" type="#_x0000_t109" style="position:absolute;left:18514;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L1cyAAAAOIAAAAPAAAAZHJzL2Rvd25yZXYueG1sRI9Ra8Iw&#10;FIXfhf2HcAd7kZnWidTOKCJMZD7Z7QdcmrukrLkpTbT135vBwMfDOec7nPV2dK24Uh8azwryWQaC&#10;uPa6YaPg++vjtQARIrLG1jMpuFGA7eZpssZS+4HPdK2iEQnCoUQFNsaulDLUlhyGme+Ik/fje4cx&#10;yd5I3eOQ4K6V8yxbSocNpwWLHe0t1b/VxSlYLmwYPw8nP+hj2E9zU63I3JR6eR537yAijfER/m8f&#10;tYK31SIv8iKbw9+ldAfk5g4AAP//AwBQSwECLQAUAAYACAAAACEA2+H2y+4AAACFAQAAEwAAAAAA&#10;AAAAAAAAAAAAAAAAW0NvbnRlbnRfVHlwZXNdLnhtbFBLAQItABQABgAIAAAAIQBa9CxbvwAAABUB&#10;AAALAAAAAAAAAAAAAAAAAB8BAABfcmVscy8ucmVsc1BLAQItABQABgAIAAAAIQArNL1cyAAAAOIA&#10;AAAPAAAAAAAAAAAAAAAAAAcCAABkcnMvZG93bnJldi54bWxQSwUGAAAAAAMAAwC3AAAA/AIAAAAA&#10;" fillcolor="#fbe5d6">
                  <v:textbox inset="0,0,0,0">
                    <w:txbxContent>
                      <w:p w14:paraId="590824EF"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Fire refining</w:t>
                        </w:r>
                      </w:p>
                    </w:txbxContent>
                  </v:textbox>
                </v:shape>
                <v:shape id="フローチャート: 処理 95" o:spid="_x0000_s1616" type="#_x0000_t109" style="position:absolute;left:52193;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hz4xQAAAOIAAAAPAAAAZHJzL2Rvd25yZXYueG1sRE/dasIw&#10;FL4f7B3CGXgzNK1ot3VGGcJE9MrOBzg0Z0lZc1KaaOvbL4OBlx/f/2ozulZcqQ+NZwX5LANBXHvd&#10;sFFw/vqcvoIIEVlj65kU3CjAZv34sMJS+4FPdK2iESmEQ4kKbIxdKWWoLTkMM98RJ+7b9w5jgr2R&#10;uschhbtWzrOskA4bTg0WO9paqn+qi1NQLGwYD7ujH/Q+bJ9zU72RuSk1eRo/3kFEGuNd/O/e6zR/&#10;viyKPF++wN+lhEGufwEAAP//AwBQSwECLQAUAAYACAAAACEA2+H2y+4AAACFAQAAEwAAAAAAAAAA&#10;AAAAAAAAAAAAW0NvbnRlbnRfVHlwZXNdLnhtbFBLAQItABQABgAIAAAAIQBa9CxbvwAAABUBAAAL&#10;AAAAAAAAAAAAAAAAAB8BAABfcmVscy8ucmVsc1BLAQItABQABgAIAAAAIQDJ3hz4xQAAAOIAAAAP&#10;AAAAAAAAAAAAAAAAAAcCAABkcnMvZG93bnJldi54bWxQSwUGAAAAAAMAAwC3AAAA+QIAAAAA&#10;" fillcolor="#fbe5d6">
                  <v:textbox inset="0,0,0,0">
                    <w:txbxContent>
                      <w:p w14:paraId="7EE24511"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Casting</w:t>
                        </w:r>
                      </w:p>
                    </w:txbxContent>
                  </v:textbox>
                </v:shape>
                <v:shape id="フローチャート: 処理 96" o:spid="_x0000_s1617" type="#_x0000_t109" style="position:absolute;left:57896;top:7921;width:39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nRAxwAAAOMAAAAPAAAAZHJzL2Rvd25yZXYueG1sRE9fS8Mw&#10;EH8X/A7hBr6ISzvLXOuyIQNluKd1+wBHcyZlzaU0ce2+vREEH+/3/9bbyXXiSkNoPSvI5xkI4sbr&#10;lo2C8+n9aQUiRGSNnWdScKMA28393Ror7Uc+0rWORqQQDhUqsDH2lZShseQwzH1PnLgvPziM6RyM&#10;1AOOKdx1cpFlS+mw5dRgsaedpeZSfzsFy8KG6fPj4Ee9D7vH3NQlmZtSD7Pp7RVEpCn+i//ce53m&#10;Py+y8iUviwJ+f0oAyM0PAAAA//8DAFBLAQItABQABgAIAAAAIQDb4fbL7gAAAIUBAAATAAAAAAAA&#10;AAAAAAAAAAAAAABbQ29udGVudF9UeXBlc10ueG1sUEsBAi0AFAAGAAgAAAAhAFr0LFu/AAAAFQEA&#10;AAsAAAAAAAAAAAAAAAAAHwEAAF9yZWxzLy5yZWxzUEsBAi0AFAAGAAgAAAAhAFxudEDHAAAA4wAA&#10;AA8AAAAAAAAAAAAAAAAABwIAAGRycy9kb3ducmV2LnhtbFBLBQYAAAAAAwADALcAAAD7AgAAAAA=&#10;" fillcolor="#fbe5d6">
                  <v:textbox inset="0,0,0,0">
                    <w:txbxContent>
                      <w:p w14:paraId="66F43A78"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Rolling</w:t>
                        </w:r>
                      </w:p>
                    </w:txbxContent>
                  </v:textbox>
                </v:shape>
                <v:roundrect id="角丸四角形 135" o:spid="_x0000_s1618" style="position:absolute;left:63329;top:7197;width:324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NIGyQAAAOMAAAAPAAAAZHJzL2Rvd25yZXYueG1sRI9NS8NA&#10;EIbvQv/DMoI3u4nBEGK3JRQKIoLYr/M0OybB7GzIbtP4752D4HFm3o9nVpvZ9WqiMXSeDaTLBBRx&#10;7W3HjYHjYfdYgAoR2WLvmQz8UIDNenG3wtL6G3/StI+NkhAOJRpoYxxKrUPdksOw9AOx3L786DDK&#10;ODbajniTcNfrpyTJtcOOpaHFgbYt1d/7q5PeqTq/6fOlz/3HLhyq9+J0dYUxD/dz9QIq0hz/xX/u&#10;Vyv4aZpnz1mWCbT8JAvQ618AAAD//wMAUEsBAi0AFAAGAAgAAAAhANvh9svuAAAAhQEAABMAAAAA&#10;AAAAAAAAAAAAAAAAAFtDb250ZW50X1R5cGVzXS54bWxQSwECLQAUAAYACAAAACEAWvQsW78AAAAV&#10;AQAACwAAAAAAAAAAAAAAAAAfAQAAX3JlbHMvLnJlbHNQSwECLQAUAAYACAAAACEA1cDSBskAAADj&#10;AAAADwAAAAAAAAAAAAAAAAAHAgAAZHJzL2Rvd25yZXYueG1sUEsFBgAAAAADAAMAtwAAAP0CAAAA&#10;AA==&#10;" fillcolor="#c1e5f5">
                  <v:stroke joinstyle="miter"/>
                  <v:textbox inset="0,0,0,0">
                    <w:txbxContent>
                      <w:p w14:paraId="7459F54B"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w:t>
                        </w:r>
                      </w:p>
                      <w:p w14:paraId="3A243BD4"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wire rod</w:t>
                        </w:r>
                      </w:p>
                    </w:txbxContent>
                  </v:textbox>
                </v:roundrect>
                <v:shape id="フローチャート: 処理 106" o:spid="_x0000_s1619" type="#_x0000_t109" style="position:absolute;left:68127;top:7921;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hxWxgAAAOMAAAAPAAAAZHJzL2Rvd25yZXYueG1sRE9fS8Mw&#10;EH8X9h3CDXwRl7ZI19VlQwbK0Kd1+wBHcybF5lKauHbf3giCj/f7f9v97HpxpTF0nhXkqwwEcet1&#10;x0bB5fz6WIEIEVlj75kU3CjAfre422Kt/cQnujbRiBTCoUYFNsahljK0lhyGlR+IE/fpR4cxnaOR&#10;esQphbteFllWSocdpwaLAx0stV/Nt1NQPtkwv799+Ekfw+EhN82GzE2p++X88gwi0hz/xX/uo07z&#10;yyov1lWx3sDvTwkAufsBAAD//wMAUEsBAi0AFAAGAAgAAAAhANvh9svuAAAAhQEAABMAAAAAAAAA&#10;AAAAAAAAAAAAAFtDb250ZW50X1R5cGVzXS54bWxQSwECLQAUAAYACAAAACEAWvQsW78AAAAVAQAA&#10;CwAAAAAAAAAAAAAAAAAfAQAAX3JlbHMvLnJlbHNQSwECLQAUAAYACAAAACEAbkYcVsYAAADjAAAA&#10;DwAAAAAAAAAAAAAAAAAHAgAAZHJzL2Rvd25yZXYueG1sUEsFBgAAAAADAAMAtwAAAPoCAAAAAA==&#10;" fillcolor="#fbe5d6">
                  <v:textbox inset="0,0,0,0">
                    <w:txbxContent>
                      <w:p w14:paraId="019101FF"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Drawing</w:t>
                        </w:r>
                      </w:p>
                      <w:p w14:paraId="330654C0"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Annealing</w:t>
                        </w:r>
                      </w:p>
                    </w:txbxContent>
                  </v:textbox>
                </v:shape>
                <v:roundrect id="角丸四角形 135" o:spid="_x0000_s1620" style="position:absolute;left:80937;top:7197;width:468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YCRywAAAOMAAAAPAAAAZHJzL2Rvd25yZXYueG1sRI/NasMw&#10;EITvhb6D2EJujZykOI5jOZhAoJRCye95Y21tU2tlLMVx374qFHrcndn5ZrPNaFoxUO8aywpm0wgE&#10;cWl1w5WC03H3nIBwHllja5kUfJODTf74kGGq7Z33NBx8JUIIuxQV1N53qZSurMmgm9qOOGiftjfo&#10;w9hXUvd4D+GmlfMoiqXBhgOhxo62NZVfh5sJ3KG4vMnLtY3tx84di/fkfDOJUpOnsViD8DT6f/Pf&#10;9asO9V+SeLmYL2Yr+P0pLEDmPwAAAP//AwBQSwECLQAUAAYACAAAACEA2+H2y+4AAACFAQAAEwAA&#10;AAAAAAAAAAAAAAAAAAAAW0NvbnRlbnRfVHlwZXNdLnhtbFBLAQItABQABgAIAAAAIQBa9CxbvwAA&#10;ABUBAAALAAAAAAAAAAAAAAAAAB8BAABfcmVscy8ucmVsc1BLAQItABQABgAIAAAAIQDw4YCRywAA&#10;AOMAAAAPAAAAAAAAAAAAAAAAAAcCAABkcnMvZG93bnJldi54bWxQSwUGAAAAAAMAAwC3AAAA/wIA&#10;AAAA&#10;" fillcolor="#c1e5f5">
                  <v:stroke joinstyle="miter"/>
                  <v:textbox inset="0,0,0,0">
                    <w:txbxContent>
                      <w:p w14:paraId="0DF51F40"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TPC</w:t>
                        </w:r>
                      </w:p>
                      <w:p w14:paraId="0FBC8839" w14:textId="77777777" w:rsidR="00014660" w:rsidRPr="005025A3" w:rsidRDefault="00014660" w:rsidP="00014660">
                        <w:pPr>
                          <w:spacing w:line="0" w:lineRule="atLeast"/>
                          <w:ind w:left="0" w:right="0"/>
                          <w:jc w:val="center"/>
                          <w:rPr>
                            <w:rFonts w:eastAsia="游ゴシック"/>
                            <w:color w:val="000000"/>
                            <w:sz w:val="16"/>
                            <w:szCs w:val="16"/>
                          </w:rPr>
                        </w:pPr>
                        <w:r w:rsidRPr="005025A3">
                          <w:rPr>
                            <w:rFonts w:eastAsia="游ゴシック"/>
                            <w:color w:val="000000"/>
                            <w:sz w:val="16"/>
                            <w:szCs w:val="16"/>
                          </w:rPr>
                          <w:t>coated wire</w:t>
                        </w:r>
                      </w:p>
                    </w:txbxContent>
                  </v:textbox>
                </v:roundrect>
                <v:shape id="フローチャート: 処理 119" o:spid="_x0000_s1621" type="#_x0000_t109" style="position:absolute;left:74510;top:7921;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oahxgAAAOMAAAAPAAAAZHJzL2Rvd25yZXYueG1sRE9fa8Iw&#10;EH8f+B3CDfYyZqqUaqtRRNiQ7cm6D3A0Z1LWXEqT2frtl8Fgj/f7f9v95DpxoyG0nhUs5hkI4sbr&#10;lo2Cz8vryxpEiMgaO8+k4E4B9rvZwxYr7Uc+062ORqQQDhUqsDH2lZShseQwzH1PnLirHxzGdA5G&#10;6gHHFO46ucyyQjpsOTVY7Oloqfmqv52CIrdhen/78KM+hePzwtQlmbtST4/TYQMi0hT/xX/uk07z&#10;s6Jcr8p8mcPvTwkAufsBAAD//wMAUEsBAi0AFAAGAAgAAAAhANvh9svuAAAAhQEAABMAAAAAAAAA&#10;AAAAAAAAAAAAAFtDb250ZW50X1R5cGVzXS54bWxQSwECLQAUAAYACAAAACEAWvQsW78AAAAVAQAA&#10;CwAAAAAAAAAAAAAAAAAfAQAAX3JlbHMvLnJlbHNQSwECLQAUAAYACAAAACEA256GocYAAADjAAAA&#10;DwAAAAAAAAAAAAAAAAAHAgAAZHJzL2Rvd25yZXYueG1sUEsFBgAAAAADAAMAtwAAAPoCAAAAAA==&#10;" fillcolor="#fbe5d6">
                  <v:textbox inset="0,0,0,0">
                    <w:txbxContent>
                      <w:p w14:paraId="1C10BEF4"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Covering</w:t>
                        </w:r>
                      </w:p>
                      <w:p w14:paraId="497A494B"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Baking</w:t>
                        </w:r>
                      </w:p>
                    </w:txbxContent>
                  </v:textbox>
                </v:shape>
                <v:shape id="フローチャート: 処理 128" o:spid="_x0000_s1622" type="#_x0000_t109" style="position:absolute;left:46489;top:7921;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jxQAAAOIAAAAPAAAAZHJzL2Rvd25yZXYueG1sRE/dasIw&#10;FL4X9g7hDHYjM+0qsnZGGYIiemW3Bzg0Z0lZc1KaaOvbm4vBLj++//V2cp240RBazwryRQaCuPG6&#10;ZaPg+2v/+g4iRGSNnWdScKcA283TbI2V9iNf6FZHI1IIhwoV2Bj7SsrQWHIYFr4nTtyPHxzGBAcj&#10;9YBjCnedfMuylXTYcmqw2NPOUvNbX52C1dKG6XQ4+1Efw26em7okc1fq5Xn6/AARaYr/4j/3USso&#10;ymJZ5GWZNqdL6Q7IzQMAAP//AwBQSwECLQAUAAYACAAAACEA2+H2y+4AAACFAQAAEwAAAAAAAAAA&#10;AAAAAAAAAAAAW0NvbnRlbnRfVHlwZXNdLnhtbFBLAQItABQABgAIAAAAIQBa9CxbvwAAABUBAAAL&#10;AAAAAAAAAAAAAAAAAB8BAABfcmVscy8ucmVsc1BLAQItABQABgAIAAAAIQCB+kvjxQAAAOIAAAAP&#10;AAAAAAAAAAAAAAAAAAcCAABkcnMvZG93bnJldi54bWxQSwUGAAAAAAMAAwC3AAAA+QIAAAAA&#10;" fillcolor="#fbe5d6">
                  <v:textbox inset="0,0,0,0">
                    <w:txbxContent>
                      <w:p w14:paraId="74EC57A1"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Melting</w:t>
                        </w:r>
                      </w:p>
                    </w:txbxContent>
                  </v:textbox>
                </v:shape>
                <v:shape id="テキスト ボックス 4" o:spid="_x0000_s1623" type="#_x0000_t202" style="position:absolute;width:26643;height:3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fJ9xwAAAOIAAAAPAAAAZHJzL2Rvd25yZXYueG1sRE9da8Iw&#10;FH0f+B/CFfY2k2lxszOKjA0Gg2HtHny8Ntc22NzUJtPu3y+DwR4P53u5HlwrLtQH61nD/USBIK68&#10;sVxr+Cxf7x5BhIhssPVMGr4pwHo1ullibvyVC7rsYi1SCIccNTQxdrmUoWrIYZj4jjhxR987jAn2&#10;tTQ9XlO4a+VUqbl0aDk1NNjRc0PVafflNGz2XLzY88dhWxwLW5YLxe/zk9a342HzBCLSEP/Ff+43&#10;k+ZnMzXLFtkD/F5KGOTqBwAA//8DAFBLAQItABQABgAIAAAAIQDb4fbL7gAAAIUBAAATAAAAAAAA&#10;AAAAAAAAAAAAAABbQ29udGVudF9UeXBlc10ueG1sUEsBAi0AFAAGAAgAAAAhAFr0LFu/AAAAFQEA&#10;AAsAAAAAAAAAAAAAAAAAHwEAAF9yZWxzLy5yZWxzUEsBAi0AFAAGAAgAAAAhADxd8n3HAAAA4gAA&#10;AA8AAAAAAAAAAAAAAAAABwIAAGRycy9kb3ducmV2LnhtbFBLBQYAAAAAAwADALcAAAD7AgAAAAA=&#10;" filled="f" stroked="f">
                  <v:textbox inset="0,0,0,0">
                    <w:txbxContent>
                      <w:p w14:paraId="2AD961F3" w14:textId="77777777" w:rsidR="00014660" w:rsidRPr="005025A3" w:rsidRDefault="00014660" w:rsidP="00014660">
                        <w:pPr>
                          <w:spacing w:line="0" w:lineRule="atLeast"/>
                          <w:ind w:left="0" w:right="0"/>
                          <w:rPr>
                            <w:rFonts w:eastAsiaTheme="minorEastAsia"/>
                            <w:color w:val="0070C0"/>
                            <w:kern w:val="24"/>
                            <w:sz w:val="16"/>
                            <w:szCs w:val="16"/>
                          </w:rPr>
                        </w:pPr>
                        <w:r w:rsidRPr="005025A3">
                          <w:rPr>
                            <w:rFonts w:eastAsiaTheme="minorEastAsia"/>
                            <w:color w:val="0070C0"/>
                            <w:kern w:val="24"/>
                            <w:sz w:val="16"/>
                            <w:szCs w:val="16"/>
                          </w:rPr>
                          <w:t>[A-1] Upstream process</w:t>
                        </w:r>
                      </w:p>
                    </w:txbxContent>
                  </v:textbox>
                </v:shape>
                <v:shape id="テキスト ボックス 5" o:spid="_x0000_s1624" type="#_x0000_t202" style="position:absolute;left:37641;width:27875;height:2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0dyAAAAOMAAAAPAAAAZHJzL2Rvd25yZXYueG1sRE/Pa8Iw&#10;FL4P9j+EN9htJnPQaWcUGQ4EQVa7w45vzbMNNi+1ybT+9+YgePz4fs8Wg2vFifpgPWt4HSkQxJU3&#10;lmsNP+XXywREiMgGW8+k4UIBFvPHhxnmxp+5oNMu1iKFcMhRQxNjl0sZqoYchpHviBO3973DmGBf&#10;S9PjOYW7Vo6VyqRDy6mhwY4+G6oOu3+nYfnLxcoet3/fxb6wZTlVvMkOWj8/DcsPEJGGeBff3Guj&#10;YaymapK9Z29pdPqU/oCcXwEAAP//AwBQSwECLQAUAAYACAAAACEA2+H2y+4AAACFAQAAEwAAAAAA&#10;AAAAAAAAAAAAAAAAW0NvbnRlbnRfVHlwZXNdLnhtbFBLAQItABQABgAIAAAAIQBa9CxbvwAAABUB&#10;AAALAAAAAAAAAAAAAAAAAB8BAABfcmVscy8ucmVsc1BLAQItABQABgAIAAAAIQBulU0dyAAAAOMA&#10;AAAPAAAAAAAAAAAAAAAAAAcCAABkcnMvZG93bnJldi54bWxQSwUGAAAAAAMAAwC3AAAA/AIAAAAA&#10;" filled="f" stroked="f">
                  <v:textbox inset="0,0,0,0">
                    <w:txbxContent>
                      <w:p w14:paraId="498D6DC6" w14:textId="77777777" w:rsidR="00014660" w:rsidRPr="005025A3" w:rsidRDefault="00014660" w:rsidP="00014660">
                        <w:pPr>
                          <w:spacing w:line="0" w:lineRule="atLeast"/>
                          <w:ind w:left="0" w:right="0"/>
                          <w:rPr>
                            <w:rFonts w:eastAsiaTheme="minorEastAsia"/>
                            <w:color w:val="0070C0"/>
                            <w:kern w:val="24"/>
                            <w:sz w:val="16"/>
                            <w:szCs w:val="16"/>
                          </w:rPr>
                        </w:pPr>
                        <w:r w:rsidRPr="005025A3">
                          <w:rPr>
                            <w:rFonts w:eastAsiaTheme="minorEastAsia"/>
                            <w:color w:val="0070C0"/>
                            <w:kern w:val="24"/>
                            <w:sz w:val="16"/>
                            <w:szCs w:val="16"/>
                          </w:rPr>
                          <w:t>[A-2] Downstream process</w:t>
                        </w:r>
                      </w:p>
                    </w:txbxContent>
                  </v:textbox>
                </v:shape>
                <v:shape id="フローチャート: 処理 30" o:spid="_x0000_s1625" type="#_x0000_t109" style="position:absolute;left:30102;top:21592;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Q99yQAAAOMAAAAPAAAAZHJzL2Rvd25yZXYueG1sRI9BT8Mw&#10;DIXvSPyHyEhcEEsLLIKybEKTQBOcKPwAqzFJReNUTVi7f48PSBxtP7/3vs1uiYM60pT7xBbqVQWK&#10;uEuuZ2/h8+P5+h5ULsgOh8Rk4UQZdtvzsw02Ls38Tse2eCUmnBu0EEoZG61zFyhiXqWRWG5faYpY&#10;ZJy8dhPOYh4HfVNVRkfsWRICjrQP1H23P9GCuQt5eX15S7M75P1V7dsH8idrLy+Wp0dQhZbyL/77&#10;Pjipb0xtbtdmLRTCJAvQ218AAAD//wMAUEsBAi0AFAAGAAgAAAAhANvh9svuAAAAhQEAABMAAAAA&#10;AAAAAAAAAAAAAAAAAFtDb250ZW50X1R5cGVzXS54bWxQSwECLQAUAAYACAAAACEAWvQsW78AAAAV&#10;AQAACwAAAAAAAAAAAAAAAAAfAQAAX3JlbHMvLnJlbHNQSwECLQAUAAYACAAAACEAfUkPfckAAADj&#10;AAAADwAAAAAAAAAAAAAAAAAHAgAAZHJzL2Rvd25yZXYueG1sUEsFBgAAAAADAAMAtwAAAP0CAAAA&#10;AA==&#10;" fillcolor="#fbe5d6">
                  <v:textbox inset="0,0,0,0">
                    <w:txbxContent>
                      <w:p w14:paraId="445D0E91"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Electro</w:t>
                        </w:r>
                      </w:p>
                      <w:p w14:paraId="4104B933"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winning</w:t>
                        </w:r>
                      </w:p>
                    </w:txbxContent>
                  </v:textbox>
                </v:shape>
                <v:shape id="フローチャート: 処理 15" o:spid="_x0000_s1626" type="#_x0000_t109" style="position:absolute;left:30102;top:7921;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wd0xgAAAOMAAAAPAAAAZHJzL2Rvd25yZXYueG1sRE9fa8Iw&#10;EH8X9h3CDfYiM62K2M4oQ3CIe7LuAxzNLSlrLqWJtn77ZSDs8X7/b7MbXStu1IfGs4J8loEgrr1u&#10;2Cj4uhxe1yBCRNbYeiYFdwqw2z5NNlhqP/CZblU0IoVwKFGBjbErpQy1JYdh5jvixH373mFMZ2+k&#10;7nFI4a6V8yxbSYcNpwaLHe0t1T/V1SlYLW0YTx+fftDHsJ/mpirI3JV6eR7f30BEGuO/+OE+6jQ/&#10;Xy+KYpnNF/D3UwJAbn8BAAD//wMAUEsBAi0AFAAGAAgAAAAhANvh9svuAAAAhQEAABMAAAAAAAAA&#10;AAAAAAAAAAAAAFtDb250ZW50X1R5cGVzXS54bWxQSwECLQAUAAYACAAAACEAWvQsW78AAAAVAQAA&#10;CwAAAAAAAAAAAAAAAAAfAQAAX3JlbHMvLnJlbHNQSwECLQAUAAYACAAAACEA9F8HdMYAAADjAAAA&#10;DwAAAAAAAAAAAAAAAAAHAgAAZHJzL2Rvd25yZXYueG1sUEsFBgAAAAADAAMAtwAAAPoCAAAAAA==&#10;" fillcolor="#fbe5d6">
                  <v:textbox inset="0,0,0,0">
                    <w:txbxContent>
                      <w:p w14:paraId="0EC6F516" w14:textId="77777777" w:rsidR="00014660" w:rsidRPr="005025A3" w:rsidRDefault="00014660" w:rsidP="00014660">
                        <w:pPr>
                          <w:spacing w:line="0" w:lineRule="atLeast"/>
                          <w:ind w:left="0" w:right="0"/>
                          <w:jc w:val="center"/>
                          <w:rPr>
                            <w:rFonts w:eastAsia="游ゴシック"/>
                            <w:color w:val="000000" w:themeColor="text1"/>
                            <w:sz w:val="16"/>
                            <w:szCs w:val="16"/>
                          </w:rPr>
                        </w:pPr>
                        <w:r w:rsidRPr="005025A3">
                          <w:rPr>
                            <w:rFonts w:eastAsia="游ゴシック"/>
                            <w:color w:val="000000" w:themeColor="text1"/>
                            <w:sz w:val="16"/>
                            <w:szCs w:val="16"/>
                          </w:rPr>
                          <w:t>Electrolytic refining</w:t>
                        </w:r>
                      </w:p>
                    </w:txbxContent>
                  </v:textbox>
                </v:shape>
                <w10:anchorlock/>
              </v:group>
            </w:pict>
          </mc:Fallback>
        </mc:AlternateContent>
      </w:r>
    </w:p>
    <w:p w14:paraId="4DB19E8B" w14:textId="77777777" w:rsidR="00014660" w:rsidRPr="004A07B5" w:rsidRDefault="00014660" w:rsidP="00014660">
      <w:pPr>
        <w:jc w:val="center"/>
        <w:rPr>
          <w:lang w:eastAsia="ja-JP"/>
        </w:rPr>
      </w:pPr>
    </w:p>
    <w:p w14:paraId="4F7E5BD1" w14:textId="4D01910E" w:rsidR="00014660" w:rsidRPr="004A07B5" w:rsidDel="00BC7005" w:rsidRDefault="001C31DA" w:rsidP="001C31DA">
      <w:pPr>
        <w:pStyle w:val="affff9"/>
        <w:rPr>
          <w:lang w:eastAsia="ja-JP"/>
        </w:rPr>
      </w:pPr>
      <w:bookmarkStart w:id="660" w:name="_Ref195633838"/>
      <w:r w:rsidRPr="004A07B5">
        <w:lastRenderedPageBreak/>
        <w:t xml:space="preserve">Figure </w:t>
      </w:r>
      <w:r w:rsidRPr="004A07B5">
        <w:fldChar w:fldCharType="begin"/>
      </w:r>
      <w:r w:rsidRPr="004A07B5">
        <w:instrText xml:space="preserve"> SEQ Figure \* ARABIC </w:instrText>
      </w:r>
      <w:r w:rsidRPr="004A07B5">
        <w:fldChar w:fldCharType="separate"/>
      </w:r>
      <w:r w:rsidR="00D36E2E" w:rsidRPr="004A07B5">
        <w:rPr>
          <w:noProof/>
        </w:rPr>
        <w:t>17</w:t>
      </w:r>
      <w:r w:rsidRPr="004A07B5">
        <w:fldChar w:fldCharType="end"/>
      </w:r>
      <w:bookmarkEnd w:id="660"/>
      <w:r w:rsidRPr="004A07B5">
        <w:t xml:space="preserve">: </w:t>
      </w:r>
      <w:r w:rsidR="00014660" w:rsidRPr="004A07B5">
        <w:rPr>
          <w:lang w:eastAsia="ja-JP"/>
        </w:rPr>
        <w:t>A system boundary of plastic material production stage</w:t>
      </w:r>
    </w:p>
    <w:p w14:paraId="3D954C99" w14:textId="5F7D083B" w:rsidR="00014660" w:rsidRPr="004A07B5" w:rsidRDefault="00014660" w:rsidP="00517D2F">
      <w:pPr>
        <w:rPr>
          <w:lang w:eastAsia="ja-JP"/>
        </w:rPr>
      </w:pPr>
      <w:r w:rsidRPr="004A07B5">
        <w:rPr>
          <w:noProof/>
          <w:lang w:eastAsia="ja-JP"/>
        </w:rPr>
        <mc:AlternateContent>
          <mc:Choice Requires="wpg">
            <w:drawing>
              <wp:inline distT="0" distB="0" distL="0" distR="0" wp14:anchorId="02A8B7AF" wp14:editId="02615033">
                <wp:extent cx="6030295" cy="2700670"/>
                <wp:effectExtent l="0" t="0" r="27940" b="23495"/>
                <wp:docPr id="601670267" name="グループ化 4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030295" cy="2700670"/>
                          <a:chOff x="0" y="0"/>
                          <a:chExt cx="76048" cy="24679"/>
                        </a:xfrm>
                      </wpg:grpSpPr>
                      <wps:wsp>
                        <wps:cNvPr id="817154924" name="正方形/長方形 2"/>
                        <wps:cNvSpPr>
                          <a:spLocks noChangeArrowheads="1"/>
                        </wps:cNvSpPr>
                        <wps:spPr bwMode="auto">
                          <a:xfrm>
                            <a:off x="0" y="2896"/>
                            <a:ext cx="37260" cy="2178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8427459" name="正方形/長方形 4"/>
                        <wps:cNvSpPr>
                          <a:spLocks noChangeArrowheads="1"/>
                        </wps:cNvSpPr>
                        <wps:spPr bwMode="auto">
                          <a:xfrm>
                            <a:off x="37651" y="2896"/>
                            <a:ext cx="18900" cy="21783"/>
                          </a:xfrm>
                          <a:prstGeom prst="rect">
                            <a:avLst/>
                          </a:prstGeom>
                          <a:noFill/>
                          <a:ln w="12700">
                            <a:solidFill>
                              <a:srgbClr val="0070C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5435326" name="角丸四角形 86"/>
                        <wps:cNvSpPr>
                          <a:spLocks noChangeArrowheads="1"/>
                        </wps:cNvSpPr>
                        <wps:spPr bwMode="auto">
                          <a:xfrm>
                            <a:off x="455" y="5254"/>
                            <a:ext cx="4680" cy="2880"/>
                          </a:xfrm>
                          <a:prstGeom prst="roundRect">
                            <a:avLst>
                              <a:gd name="adj" fmla="val 16667"/>
                            </a:avLst>
                          </a:prstGeom>
                          <a:solidFill>
                            <a:srgbClr val="C1E5F5"/>
                          </a:solidFill>
                          <a:ln w="9525">
                            <a:solidFill>
                              <a:srgbClr val="000000"/>
                            </a:solidFill>
                            <a:miter lim="800000"/>
                            <a:headEnd/>
                            <a:tailEnd/>
                          </a:ln>
                        </wps:spPr>
                        <wps:txbx>
                          <w:txbxContent>
                            <w:p w14:paraId="2E4DB373"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Crude oil</w:t>
                              </w:r>
                            </w:p>
                          </w:txbxContent>
                        </wps:txbx>
                        <wps:bodyPr rot="0" vert="horz" wrap="square" lIns="0" tIns="0" rIns="0" bIns="0" anchor="ctr" anchorCtr="0" upright="1">
                          <a:noAutofit/>
                        </wps:bodyPr>
                      </wps:wsp>
                      <wps:wsp>
                        <wps:cNvPr id="1837935001" name="カギ線コネクタ 109"/>
                        <wps:cNvCnPr>
                          <a:cxnSpLocks/>
                          <a:stCxn id="1451779331" idx="3"/>
                          <a:endCxn id="1625196521" idx="1"/>
                        </wps:cNvCnPr>
                        <wps:spPr bwMode="auto">
                          <a:xfrm>
                            <a:off x="5135" y="6694"/>
                            <a:ext cx="18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07833298" name="フローチャート: 処理 8"/>
                        <wps:cNvSpPr>
                          <a:spLocks noChangeArrowheads="1"/>
                        </wps:cNvSpPr>
                        <wps:spPr bwMode="auto">
                          <a:xfrm>
                            <a:off x="6951" y="5254"/>
                            <a:ext cx="5760" cy="2880"/>
                          </a:xfrm>
                          <a:prstGeom prst="flowChartProcess">
                            <a:avLst/>
                          </a:prstGeom>
                          <a:solidFill>
                            <a:srgbClr val="FBE5D6"/>
                          </a:solidFill>
                          <a:ln w="9525">
                            <a:solidFill>
                              <a:srgbClr val="000000"/>
                            </a:solidFill>
                            <a:miter lim="800000"/>
                            <a:headEnd/>
                            <a:tailEnd/>
                          </a:ln>
                        </wps:spPr>
                        <wps:txbx>
                          <w:txbxContent>
                            <w:p w14:paraId="2CDADECD"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Distillation</w:t>
                              </w:r>
                            </w:p>
                          </w:txbxContent>
                        </wps:txbx>
                        <wps:bodyPr rot="0" vert="horz" wrap="square" lIns="0" tIns="0" rIns="0" bIns="0" anchor="ctr" anchorCtr="0" upright="1">
                          <a:noAutofit/>
                        </wps:bodyPr>
                      </wps:wsp>
                      <wps:wsp>
                        <wps:cNvPr id="1328415775" name="角丸四角形 86"/>
                        <wps:cNvSpPr>
                          <a:spLocks noChangeArrowheads="1"/>
                        </wps:cNvSpPr>
                        <wps:spPr bwMode="auto">
                          <a:xfrm>
                            <a:off x="455" y="8647"/>
                            <a:ext cx="4680" cy="2880"/>
                          </a:xfrm>
                          <a:prstGeom prst="roundRect">
                            <a:avLst>
                              <a:gd name="adj" fmla="val 16667"/>
                            </a:avLst>
                          </a:prstGeom>
                          <a:solidFill>
                            <a:srgbClr val="C1E5F5"/>
                          </a:solidFill>
                          <a:ln w="9525">
                            <a:solidFill>
                              <a:srgbClr val="000000"/>
                            </a:solidFill>
                            <a:miter lim="800000"/>
                            <a:headEnd/>
                            <a:tailEnd/>
                          </a:ln>
                        </wps:spPr>
                        <wps:txbx>
                          <w:txbxContent>
                            <w:p w14:paraId="611DA952"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Coal</w:t>
                              </w:r>
                            </w:p>
                          </w:txbxContent>
                        </wps:txbx>
                        <wps:bodyPr rot="0" vert="horz" wrap="square" lIns="0" tIns="0" rIns="0" bIns="0" anchor="ctr" anchorCtr="0" upright="1">
                          <a:noAutofit/>
                        </wps:bodyPr>
                      </wps:wsp>
                      <wps:wsp>
                        <wps:cNvPr id="885995810" name="カギ線コネクタ 109"/>
                        <wps:cNvCnPr>
                          <a:cxnSpLocks/>
                        </wps:cNvCnPr>
                        <wps:spPr bwMode="auto">
                          <a:xfrm flipV="1">
                            <a:off x="5135" y="6694"/>
                            <a:ext cx="1816" cy="339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92831996" name="角丸四角形 86"/>
                        <wps:cNvSpPr>
                          <a:spLocks noChangeArrowheads="1"/>
                        </wps:cNvSpPr>
                        <wps:spPr bwMode="auto">
                          <a:xfrm>
                            <a:off x="455" y="12329"/>
                            <a:ext cx="4680" cy="2880"/>
                          </a:xfrm>
                          <a:prstGeom prst="roundRect">
                            <a:avLst>
                              <a:gd name="adj" fmla="val 16667"/>
                            </a:avLst>
                          </a:prstGeom>
                          <a:solidFill>
                            <a:srgbClr val="C1E5F5"/>
                          </a:solidFill>
                          <a:ln w="9525">
                            <a:solidFill>
                              <a:srgbClr val="000000"/>
                            </a:solidFill>
                            <a:miter lim="800000"/>
                            <a:headEnd/>
                            <a:tailEnd/>
                          </a:ln>
                        </wps:spPr>
                        <wps:txbx>
                          <w:txbxContent>
                            <w:p w14:paraId="6C50911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Natural gas</w:t>
                              </w:r>
                            </w:p>
                          </w:txbxContent>
                        </wps:txbx>
                        <wps:bodyPr rot="0" vert="horz" wrap="square" lIns="0" tIns="0" rIns="0" bIns="0" anchor="ctr" anchorCtr="0" upright="1">
                          <a:noAutofit/>
                        </wps:bodyPr>
                      </wps:wsp>
                      <wps:wsp>
                        <wps:cNvPr id="152252993" name="カギ線コネクタ 109"/>
                        <wps:cNvCnPr>
                          <a:cxnSpLocks/>
                        </wps:cNvCnPr>
                        <wps:spPr bwMode="auto">
                          <a:xfrm flipV="1">
                            <a:off x="5134" y="6693"/>
                            <a:ext cx="1816" cy="707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63547947" name="角丸四角形 86"/>
                        <wps:cNvSpPr>
                          <a:spLocks noChangeArrowheads="1"/>
                        </wps:cNvSpPr>
                        <wps:spPr bwMode="auto">
                          <a:xfrm>
                            <a:off x="455" y="15888"/>
                            <a:ext cx="5400" cy="2880"/>
                          </a:xfrm>
                          <a:prstGeom prst="roundRect">
                            <a:avLst>
                              <a:gd name="adj" fmla="val 16667"/>
                            </a:avLst>
                          </a:prstGeom>
                          <a:solidFill>
                            <a:srgbClr val="C1E5F5"/>
                          </a:solidFill>
                          <a:ln w="9525">
                            <a:solidFill>
                              <a:srgbClr val="000000"/>
                            </a:solidFill>
                            <a:miter lim="800000"/>
                            <a:headEnd/>
                            <a:tailEnd/>
                          </a:ln>
                        </wps:spPr>
                        <wps:txbx>
                          <w:txbxContent>
                            <w:p w14:paraId="2A479D04"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Recycled oil</w:t>
                              </w:r>
                            </w:p>
                          </w:txbxContent>
                        </wps:txbx>
                        <wps:bodyPr rot="0" vert="horz" wrap="square" lIns="0" tIns="0" rIns="0" bIns="0" anchor="ctr" anchorCtr="0" upright="1">
                          <a:noAutofit/>
                        </wps:bodyPr>
                      </wps:wsp>
                      <wps:wsp>
                        <wps:cNvPr id="479277555" name="カギ線コネクタ 109"/>
                        <wps:cNvCnPr>
                          <a:cxnSpLocks/>
                        </wps:cNvCnPr>
                        <wps:spPr bwMode="auto">
                          <a:xfrm flipV="1">
                            <a:off x="5854" y="6693"/>
                            <a:ext cx="1096" cy="1063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17456412" name="カギ線コネクタ 109"/>
                        <wps:cNvCnPr>
                          <a:cxnSpLocks/>
                        </wps:cNvCnPr>
                        <wps:spPr bwMode="auto">
                          <a:xfrm>
                            <a:off x="12709" y="6693"/>
                            <a:ext cx="123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79313571" name="カギ線コネクタ 109"/>
                        <wps:cNvCnPr>
                          <a:cxnSpLocks/>
                        </wps:cNvCnPr>
                        <wps:spPr bwMode="auto">
                          <a:xfrm flipV="1">
                            <a:off x="5854" y="6693"/>
                            <a:ext cx="8088" cy="10632"/>
                          </a:xfrm>
                          <a:prstGeom prst="bentConnector3">
                            <a:avLst>
                              <a:gd name="adj1" fmla="val 87528"/>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9068565" name="角丸四角形 86"/>
                        <wps:cNvSpPr>
                          <a:spLocks noChangeArrowheads="1"/>
                        </wps:cNvSpPr>
                        <wps:spPr bwMode="auto">
                          <a:xfrm>
                            <a:off x="455" y="19612"/>
                            <a:ext cx="5400" cy="4320"/>
                          </a:xfrm>
                          <a:prstGeom prst="roundRect">
                            <a:avLst>
                              <a:gd name="adj" fmla="val 16667"/>
                            </a:avLst>
                          </a:prstGeom>
                          <a:solidFill>
                            <a:srgbClr val="C1E5F5"/>
                          </a:solidFill>
                          <a:ln w="9525">
                            <a:solidFill>
                              <a:srgbClr val="000000"/>
                            </a:solidFill>
                            <a:miter lim="800000"/>
                            <a:headEnd/>
                            <a:tailEnd/>
                          </a:ln>
                        </wps:spPr>
                        <wps:txbx>
                          <w:txbxContent>
                            <w:p w14:paraId="1EAC6366"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Bio-based oil</w:t>
                              </w:r>
                            </w:p>
                          </w:txbxContent>
                        </wps:txbx>
                        <wps:bodyPr rot="0" vert="horz" wrap="square" lIns="0" tIns="0" rIns="0" bIns="0" anchor="ctr" anchorCtr="0" upright="1">
                          <a:noAutofit/>
                        </wps:bodyPr>
                      </wps:wsp>
                      <wps:wsp>
                        <wps:cNvPr id="2000216953" name="カギ線コネクタ 109"/>
                        <wps:cNvCnPr>
                          <a:cxnSpLocks/>
                        </wps:cNvCnPr>
                        <wps:spPr bwMode="auto">
                          <a:xfrm flipV="1">
                            <a:off x="5854" y="6693"/>
                            <a:ext cx="8088" cy="15075"/>
                          </a:xfrm>
                          <a:prstGeom prst="bentConnector3">
                            <a:avLst>
                              <a:gd name="adj1" fmla="val 8842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08916819" name="フローチャート: 処理 19"/>
                        <wps:cNvSpPr>
                          <a:spLocks noChangeArrowheads="1"/>
                        </wps:cNvSpPr>
                        <wps:spPr bwMode="auto">
                          <a:xfrm>
                            <a:off x="19694" y="5254"/>
                            <a:ext cx="4680" cy="2880"/>
                          </a:xfrm>
                          <a:prstGeom prst="flowChartProcess">
                            <a:avLst/>
                          </a:prstGeom>
                          <a:solidFill>
                            <a:srgbClr val="FBE5D6"/>
                          </a:solidFill>
                          <a:ln w="9525">
                            <a:solidFill>
                              <a:srgbClr val="000000"/>
                            </a:solidFill>
                            <a:miter lim="800000"/>
                            <a:headEnd/>
                            <a:tailEnd/>
                          </a:ln>
                        </wps:spPr>
                        <wps:txbx>
                          <w:txbxContent>
                            <w:p w14:paraId="56A83199" w14:textId="1E4D53F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Naphtha</w:t>
                              </w:r>
                            </w:p>
                            <w:p w14:paraId="0D83A270"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cracking</w:t>
                              </w:r>
                            </w:p>
                          </w:txbxContent>
                        </wps:txbx>
                        <wps:bodyPr rot="0" vert="horz" wrap="square" lIns="0" tIns="0" rIns="0" bIns="0" anchor="ctr" anchorCtr="0" upright="1">
                          <a:noAutofit/>
                        </wps:bodyPr>
                      </wps:wsp>
                      <wps:wsp>
                        <wps:cNvPr id="1392549398" name="カギ線コネクタ 109"/>
                        <wps:cNvCnPr>
                          <a:cxnSpLocks/>
                        </wps:cNvCnPr>
                        <wps:spPr bwMode="auto">
                          <a:xfrm>
                            <a:off x="18983" y="6694"/>
                            <a:ext cx="711"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1779331" name="角丸四角形 116"/>
                        <wps:cNvSpPr>
                          <a:spLocks noChangeArrowheads="1"/>
                        </wps:cNvSpPr>
                        <wps:spPr bwMode="auto">
                          <a:xfrm>
                            <a:off x="25776" y="15888"/>
                            <a:ext cx="5760" cy="2880"/>
                          </a:xfrm>
                          <a:prstGeom prst="roundRect">
                            <a:avLst>
                              <a:gd name="adj" fmla="val 16667"/>
                            </a:avLst>
                          </a:prstGeom>
                          <a:solidFill>
                            <a:srgbClr val="C1E5F5"/>
                          </a:solidFill>
                          <a:ln w="9525">
                            <a:solidFill>
                              <a:srgbClr val="000000"/>
                            </a:solidFill>
                            <a:miter lim="800000"/>
                            <a:headEnd/>
                            <a:tailEnd/>
                          </a:ln>
                        </wps:spPr>
                        <wps:txbx>
                          <w:txbxContent>
                            <w:p w14:paraId="7CBB2B39"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Monomer</w:t>
                              </w:r>
                            </w:p>
                          </w:txbxContent>
                        </wps:txbx>
                        <wps:bodyPr rot="0" vert="horz" wrap="square" lIns="0" tIns="0" rIns="0" bIns="0" anchor="ctr" anchorCtr="0" upright="1">
                          <a:noAutofit/>
                        </wps:bodyPr>
                      </wps:wsp>
                      <wps:wsp>
                        <wps:cNvPr id="1308558341" name="カギ線コネクタ 109"/>
                        <wps:cNvCnPr>
                          <a:cxnSpLocks/>
                        </wps:cNvCnPr>
                        <wps:spPr bwMode="auto">
                          <a:xfrm>
                            <a:off x="24374" y="6694"/>
                            <a:ext cx="1402" cy="1063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17833524" name="フローチャート: 処理 23"/>
                        <wps:cNvSpPr>
                          <a:spLocks noChangeArrowheads="1"/>
                        </wps:cNvSpPr>
                        <wps:spPr bwMode="auto">
                          <a:xfrm>
                            <a:off x="32190" y="15888"/>
                            <a:ext cx="4680" cy="2880"/>
                          </a:xfrm>
                          <a:prstGeom prst="flowChartProcess">
                            <a:avLst/>
                          </a:prstGeom>
                          <a:solidFill>
                            <a:srgbClr val="FBE5D6"/>
                          </a:solidFill>
                          <a:ln w="9525">
                            <a:solidFill>
                              <a:srgbClr val="000000"/>
                            </a:solidFill>
                            <a:miter lim="800000"/>
                            <a:headEnd/>
                            <a:tailEnd/>
                          </a:ln>
                        </wps:spPr>
                        <wps:txbx>
                          <w:txbxContent>
                            <w:p w14:paraId="547540F2"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Polymerization</w:t>
                              </w:r>
                            </w:p>
                          </w:txbxContent>
                        </wps:txbx>
                        <wps:bodyPr rot="0" vert="horz" wrap="square" lIns="0" tIns="0" rIns="0" bIns="0" anchor="ctr" anchorCtr="0" upright="1">
                          <a:noAutofit/>
                        </wps:bodyPr>
                      </wps:wsp>
                      <wps:wsp>
                        <wps:cNvPr id="1455017401" name="カギ線コネクタ 109"/>
                        <wps:cNvCnPr>
                          <a:cxnSpLocks/>
                        </wps:cNvCnPr>
                        <wps:spPr bwMode="auto">
                          <a:xfrm>
                            <a:off x="31534" y="17325"/>
                            <a:ext cx="65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88169882" name="カギ線コネクタ 109"/>
                        <wps:cNvCnPr>
                          <a:cxnSpLocks/>
                        </wps:cNvCnPr>
                        <wps:spPr bwMode="auto">
                          <a:xfrm flipV="1">
                            <a:off x="5854" y="17325"/>
                            <a:ext cx="19920" cy="44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07110193" name="角丸四角形 116"/>
                        <wps:cNvSpPr>
                          <a:spLocks noChangeArrowheads="1"/>
                        </wps:cNvSpPr>
                        <wps:spPr bwMode="auto">
                          <a:xfrm>
                            <a:off x="38355" y="15888"/>
                            <a:ext cx="5040" cy="2880"/>
                          </a:xfrm>
                          <a:prstGeom prst="roundRect">
                            <a:avLst>
                              <a:gd name="adj" fmla="val 16667"/>
                            </a:avLst>
                          </a:prstGeom>
                          <a:solidFill>
                            <a:srgbClr val="C1E5F5"/>
                          </a:solidFill>
                          <a:ln w="9525">
                            <a:solidFill>
                              <a:srgbClr val="000000"/>
                            </a:solidFill>
                            <a:miter lim="800000"/>
                            <a:headEnd/>
                            <a:tailEnd/>
                          </a:ln>
                        </wps:spPr>
                        <wps:txbx>
                          <w:txbxContent>
                            <w:p w14:paraId="68CF0D9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Polymer</w:t>
                              </w:r>
                            </w:p>
                          </w:txbxContent>
                        </wps:txbx>
                        <wps:bodyPr rot="0" vert="horz" wrap="square" lIns="0" tIns="0" rIns="0" bIns="0" anchor="ctr" anchorCtr="0" upright="1">
                          <a:noAutofit/>
                        </wps:bodyPr>
                      </wps:wsp>
                      <wps:wsp>
                        <wps:cNvPr id="551734780" name="カギ線コネクタ 109"/>
                        <wps:cNvCnPr>
                          <a:cxnSpLocks/>
                        </wps:cNvCnPr>
                        <wps:spPr bwMode="auto">
                          <a:xfrm>
                            <a:off x="36866" y="17325"/>
                            <a:ext cx="1485"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720678312" name="角丸四角形 116"/>
                        <wps:cNvSpPr>
                          <a:spLocks noChangeArrowheads="1"/>
                        </wps:cNvSpPr>
                        <wps:spPr bwMode="auto">
                          <a:xfrm>
                            <a:off x="57346" y="5254"/>
                            <a:ext cx="4680" cy="2880"/>
                          </a:xfrm>
                          <a:prstGeom prst="roundRect">
                            <a:avLst>
                              <a:gd name="adj" fmla="val 16667"/>
                            </a:avLst>
                          </a:prstGeom>
                          <a:solidFill>
                            <a:srgbClr val="C1E5F5"/>
                          </a:solidFill>
                          <a:ln w="9525">
                            <a:solidFill>
                              <a:srgbClr val="000000"/>
                            </a:solidFill>
                            <a:miter lim="800000"/>
                            <a:headEnd/>
                            <a:tailEnd/>
                          </a:ln>
                        </wps:spPr>
                        <wps:txbx>
                          <w:txbxContent>
                            <w:p w14:paraId="730EEFE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Polyol</w:t>
                              </w:r>
                            </w:p>
                          </w:txbxContent>
                        </wps:txbx>
                        <wps:bodyPr rot="0" vert="horz" wrap="square" lIns="0" tIns="0" rIns="0" bIns="0" anchor="ctr" anchorCtr="0" upright="1">
                          <a:noAutofit/>
                        </wps:bodyPr>
                      </wps:wsp>
                      <wps:wsp>
                        <wps:cNvPr id="1572534344" name="角丸四角形 116"/>
                        <wps:cNvSpPr>
                          <a:spLocks noChangeArrowheads="1"/>
                        </wps:cNvSpPr>
                        <wps:spPr bwMode="auto">
                          <a:xfrm>
                            <a:off x="57346" y="8688"/>
                            <a:ext cx="4680" cy="2880"/>
                          </a:xfrm>
                          <a:prstGeom prst="roundRect">
                            <a:avLst>
                              <a:gd name="adj" fmla="val 16667"/>
                            </a:avLst>
                          </a:prstGeom>
                          <a:solidFill>
                            <a:srgbClr val="C1E5F5"/>
                          </a:solidFill>
                          <a:ln w="9525">
                            <a:solidFill>
                              <a:srgbClr val="000000"/>
                            </a:solidFill>
                            <a:miter lim="800000"/>
                            <a:headEnd/>
                            <a:tailEnd/>
                          </a:ln>
                        </wps:spPr>
                        <wps:txbx>
                          <w:txbxContent>
                            <w:p w14:paraId="3F347396" w14:textId="77777777"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Polyisocyanate</w:t>
                              </w:r>
                              <w:proofErr w:type="spellEnd"/>
                            </w:p>
                          </w:txbxContent>
                        </wps:txbx>
                        <wps:bodyPr rot="0" vert="horz" wrap="square" lIns="0" tIns="0" rIns="0" bIns="0" anchor="ctr" anchorCtr="0" upright="1">
                          <a:noAutofit/>
                        </wps:bodyPr>
                      </wps:wsp>
                      <wps:wsp>
                        <wps:cNvPr id="1531401299" name="カギ線コネクタ 109"/>
                        <wps:cNvCnPr>
                          <a:cxnSpLocks/>
                        </wps:cNvCnPr>
                        <wps:spPr bwMode="auto">
                          <a:xfrm>
                            <a:off x="24372" y="6693"/>
                            <a:ext cx="3296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25196521" name="フローチャート: 処理 48"/>
                        <wps:cNvSpPr>
                          <a:spLocks noChangeArrowheads="1"/>
                        </wps:cNvSpPr>
                        <wps:spPr bwMode="auto">
                          <a:xfrm>
                            <a:off x="63470" y="6247"/>
                            <a:ext cx="4680" cy="4320"/>
                          </a:xfrm>
                          <a:prstGeom prst="flowChartProcess">
                            <a:avLst/>
                          </a:prstGeom>
                          <a:solidFill>
                            <a:srgbClr val="FBE5D6"/>
                          </a:solidFill>
                          <a:ln w="9525">
                            <a:solidFill>
                              <a:srgbClr val="000000"/>
                            </a:solidFill>
                            <a:miter lim="800000"/>
                            <a:headEnd/>
                            <a:tailEnd/>
                          </a:ln>
                        </wps:spPr>
                        <wps:txbx>
                          <w:txbxContent>
                            <w:p w14:paraId="5BE0F906"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Thermosetting reaction</w:t>
                              </w:r>
                            </w:p>
                          </w:txbxContent>
                        </wps:txbx>
                        <wps:bodyPr rot="0" vert="horz" wrap="square" lIns="0" tIns="0" rIns="0" bIns="0" anchor="ctr" anchorCtr="0" upright="1">
                          <a:noAutofit/>
                        </wps:bodyPr>
                      </wps:wsp>
                      <wps:wsp>
                        <wps:cNvPr id="2071393536" name="カギ線コネクタ 109"/>
                        <wps:cNvCnPr>
                          <a:cxnSpLocks/>
                        </wps:cNvCnPr>
                        <wps:spPr bwMode="auto">
                          <a:xfrm>
                            <a:off x="62026" y="6694"/>
                            <a:ext cx="1444" cy="171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86111519" name="カギ線コネクタ 109"/>
                        <wps:cNvCnPr>
                          <a:cxnSpLocks/>
                        </wps:cNvCnPr>
                        <wps:spPr bwMode="auto">
                          <a:xfrm flipV="1">
                            <a:off x="62021" y="8406"/>
                            <a:ext cx="1443" cy="172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69444270" name="カギ線コネクタ 109"/>
                        <wps:cNvCnPr>
                          <a:cxnSpLocks/>
                        </wps:cNvCnPr>
                        <wps:spPr bwMode="auto">
                          <a:xfrm>
                            <a:off x="68144" y="8406"/>
                            <a:ext cx="69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41762108" name="角丸四角形 116"/>
                        <wps:cNvSpPr>
                          <a:spLocks noChangeArrowheads="1"/>
                        </wps:cNvSpPr>
                        <wps:spPr bwMode="auto">
                          <a:xfrm>
                            <a:off x="13943" y="5254"/>
                            <a:ext cx="5040" cy="2880"/>
                          </a:xfrm>
                          <a:prstGeom prst="roundRect">
                            <a:avLst>
                              <a:gd name="adj" fmla="val 16667"/>
                            </a:avLst>
                          </a:prstGeom>
                          <a:solidFill>
                            <a:srgbClr val="C1E5F5"/>
                          </a:solidFill>
                          <a:ln w="9525">
                            <a:solidFill>
                              <a:srgbClr val="000000"/>
                            </a:solidFill>
                            <a:miter lim="800000"/>
                            <a:headEnd/>
                            <a:tailEnd/>
                          </a:ln>
                        </wps:spPr>
                        <wps:txbx>
                          <w:txbxContent>
                            <w:p w14:paraId="7D55235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Naphtha</w:t>
                              </w:r>
                            </w:p>
                          </w:txbxContent>
                        </wps:txbx>
                        <wps:bodyPr rot="0" vert="horz" wrap="square" lIns="0" tIns="0" rIns="0" bIns="0" anchor="ctr" anchorCtr="0" upright="1">
                          <a:noAutofit/>
                        </wps:bodyPr>
                      </wps:wsp>
                      <wps:wsp>
                        <wps:cNvPr id="866652696" name="カギ線コネクタ 109"/>
                        <wps:cNvCnPr>
                          <a:cxnSpLocks/>
                        </wps:cNvCnPr>
                        <wps:spPr bwMode="auto">
                          <a:xfrm>
                            <a:off x="5854" y="17325"/>
                            <a:ext cx="1992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13641676" name="角丸四角形 116"/>
                        <wps:cNvSpPr>
                          <a:spLocks noChangeArrowheads="1"/>
                        </wps:cNvSpPr>
                        <wps:spPr bwMode="auto">
                          <a:xfrm>
                            <a:off x="68848" y="6247"/>
                            <a:ext cx="7200" cy="4320"/>
                          </a:xfrm>
                          <a:prstGeom prst="roundRect">
                            <a:avLst>
                              <a:gd name="adj" fmla="val 16667"/>
                            </a:avLst>
                          </a:prstGeom>
                          <a:solidFill>
                            <a:srgbClr val="C1E5F5"/>
                          </a:solidFill>
                          <a:ln w="9525">
                            <a:solidFill>
                              <a:srgbClr val="000000"/>
                            </a:solidFill>
                            <a:miter lim="800000"/>
                            <a:headEnd/>
                            <a:tailEnd/>
                          </a:ln>
                        </wps:spPr>
                        <wps:txbx>
                          <w:txbxContent>
                            <w:p w14:paraId="444FD492" w14:textId="77777777"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Thermo</w:t>
                              </w:r>
                              <w:proofErr w:type="spellEnd"/>
                            </w:p>
                            <w:p w14:paraId="459AC8B2"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setting resin</w:t>
                              </w:r>
                            </w:p>
                            <w:p w14:paraId="5E121E7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part</w:t>
                              </w:r>
                            </w:p>
                          </w:txbxContent>
                        </wps:txbx>
                        <wps:bodyPr rot="0" vert="horz" wrap="square" lIns="0" tIns="0" rIns="0" bIns="0" anchor="ctr" anchorCtr="0" upright="1">
                          <a:noAutofit/>
                        </wps:bodyPr>
                      </wps:wsp>
                      <wps:wsp>
                        <wps:cNvPr id="1947749447" name="カギ線コネクタ 109"/>
                        <wps:cNvCnPr>
                          <a:cxnSpLocks/>
                        </wps:cNvCnPr>
                        <wps:spPr bwMode="auto">
                          <a:xfrm>
                            <a:off x="24372" y="6693"/>
                            <a:ext cx="32969" cy="3434"/>
                          </a:xfrm>
                          <a:prstGeom prst="bentConnector3">
                            <a:avLst>
                              <a:gd name="adj1" fmla="val 86954"/>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64571595" name="フローチャート: 処理 104"/>
                        <wps:cNvSpPr>
                          <a:spLocks noChangeArrowheads="1"/>
                        </wps:cNvSpPr>
                        <wps:spPr bwMode="auto">
                          <a:xfrm>
                            <a:off x="44064" y="15888"/>
                            <a:ext cx="4268" cy="2880"/>
                          </a:xfrm>
                          <a:prstGeom prst="flowChartProcess">
                            <a:avLst/>
                          </a:prstGeom>
                          <a:solidFill>
                            <a:srgbClr val="FBE5D6"/>
                          </a:solidFill>
                          <a:ln w="9525">
                            <a:solidFill>
                              <a:srgbClr val="000000"/>
                            </a:solidFill>
                            <a:miter lim="800000"/>
                            <a:headEnd/>
                            <a:tailEnd/>
                          </a:ln>
                        </wps:spPr>
                        <wps:txbx>
                          <w:txbxContent>
                            <w:p w14:paraId="26D2C88F" w14:textId="77777777" w:rsidR="00014660" w:rsidRPr="00517D2F" w:rsidRDefault="00014660" w:rsidP="00014660">
                              <w:pPr>
                                <w:spacing w:line="0" w:lineRule="atLeast"/>
                                <w:ind w:left="0" w:right="0"/>
                                <w:jc w:val="center"/>
                                <w:rPr>
                                  <w:rFonts w:eastAsia="游ゴシック"/>
                                  <w:color w:val="000000" w:themeColor="text1"/>
                                  <w:sz w:val="16"/>
                                  <w:szCs w:val="16"/>
                                </w:rPr>
                              </w:pPr>
                              <w:proofErr w:type="spellStart"/>
                              <w:r w:rsidRPr="00517D2F">
                                <w:rPr>
                                  <w:rFonts w:eastAsia="游ゴシック"/>
                                  <w:color w:val="000000" w:themeColor="text1"/>
                                  <w:sz w:val="16"/>
                                  <w:szCs w:val="16"/>
                                </w:rPr>
                                <w:t>Pelletization</w:t>
                              </w:r>
                              <w:proofErr w:type="spellEnd"/>
                            </w:p>
                          </w:txbxContent>
                        </wps:txbx>
                        <wps:bodyPr rot="0" vert="horz" wrap="square" lIns="0" tIns="0" rIns="0" bIns="0" anchor="ctr" anchorCtr="0" upright="1">
                          <a:noAutofit/>
                        </wps:bodyPr>
                      </wps:wsp>
                      <wps:wsp>
                        <wps:cNvPr id="247339607" name="カギ線コネクタ 109"/>
                        <wps:cNvCnPr>
                          <a:cxnSpLocks/>
                        </wps:cNvCnPr>
                        <wps:spPr bwMode="auto">
                          <a:xfrm>
                            <a:off x="43391" y="17325"/>
                            <a:ext cx="67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501290488" name="角丸四角形 116"/>
                        <wps:cNvSpPr>
                          <a:spLocks noChangeArrowheads="1"/>
                        </wps:cNvSpPr>
                        <wps:spPr bwMode="auto">
                          <a:xfrm>
                            <a:off x="49027" y="15143"/>
                            <a:ext cx="7200" cy="5358"/>
                          </a:xfrm>
                          <a:prstGeom prst="roundRect">
                            <a:avLst>
                              <a:gd name="adj" fmla="val 16667"/>
                            </a:avLst>
                          </a:prstGeom>
                          <a:solidFill>
                            <a:srgbClr val="C1E5F5"/>
                          </a:solidFill>
                          <a:ln w="9525">
                            <a:solidFill>
                              <a:srgbClr val="000000"/>
                            </a:solidFill>
                            <a:miter lim="800000"/>
                            <a:headEnd/>
                            <a:tailEnd/>
                          </a:ln>
                        </wps:spPr>
                        <wps:txbx>
                          <w:txbxContent>
                            <w:p w14:paraId="5C1103EB" w14:textId="77777777"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Thermo</w:t>
                              </w:r>
                              <w:proofErr w:type="spellEnd"/>
                            </w:p>
                            <w:p w14:paraId="13D03A7F"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plastic resin</w:t>
                              </w:r>
                            </w:p>
                            <w:p w14:paraId="3660D1BC"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pellet</w:t>
                              </w:r>
                            </w:p>
                          </w:txbxContent>
                        </wps:txbx>
                        <wps:bodyPr rot="0" vert="horz" wrap="square" lIns="0" tIns="0" rIns="0" bIns="0" anchor="ctr" anchorCtr="0" upright="1">
                          <a:noAutofit/>
                        </wps:bodyPr>
                      </wps:wsp>
                      <wps:wsp>
                        <wps:cNvPr id="1038332659" name="カギ線コネクタ 109"/>
                        <wps:cNvCnPr>
                          <a:cxnSpLocks/>
                        </wps:cNvCnPr>
                        <wps:spPr bwMode="auto">
                          <a:xfrm flipV="1">
                            <a:off x="48328" y="17318"/>
                            <a:ext cx="697" cy="7"/>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27273059" name="テキスト ボックス 25"/>
                        <wps:cNvSpPr txBox="1">
                          <a:spLocks noChangeArrowheads="1"/>
                        </wps:cNvSpPr>
                        <wps:spPr bwMode="auto">
                          <a:xfrm>
                            <a:off x="0" y="0"/>
                            <a:ext cx="26654"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A622" w14:textId="77777777" w:rsidR="00014660" w:rsidRPr="00517D2F" w:rsidRDefault="00014660" w:rsidP="00014660">
                              <w:pPr>
                                <w:spacing w:line="0" w:lineRule="atLeast"/>
                                <w:ind w:left="0" w:right="0"/>
                                <w:rPr>
                                  <w:rFonts w:eastAsiaTheme="minorEastAsia"/>
                                  <w:color w:val="0070C0"/>
                                  <w:kern w:val="24"/>
                                  <w:sz w:val="16"/>
                                  <w:szCs w:val="16"/>
                                </w:rPr>
                              </w:pPr>
                              <w:r w:rsidRPr="00517D2F">
                                <w:rPr>
                                  <w:rFonts w:eastAsiaTheme="minorEastAsia"/>
                                  <w:color w:val="0070C0"/>
                                  <w:kern w:val="24"/>
                                  <w:sz w:val="16"/>
                                  <w:szCs w:val="16"/>
                                </w:rPr>
                                <w:t>[A-1] Upstream process</w:t>
                              </w:r>
                            </w:p>
                          </w:txbxContent>
                        </wps:txbx>
                        <wps:bodyPr rot="0" vert="horz" wrap="square" lIns="18000" tIns="18000" rIns="18000" bIns="18000" anchor="t" anchorCtr="0" upright="1">
                          <a:noAutofit/>
                        </wps:bodyPr>
                      </wps:wsp>
                      <wps:wsp>
                        <wps:cNvPr id="1728221337" name="テキスト ボックス 26"/>
                        <wps:cNvSpPr txBox="1">
                          <a:spLocks noChangeArrowheads="1"/>
                        </wps:cNvSpPr>
                        <wps:spPr bwMode="auto">
                          <a:xfrm>
                            <a:off x="37637" y="0"/>
                            <a:ext cx="26643" cy="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49C2C" w14:textId="77777777" w:rsidR="00014660" w:rsidRPr="00517D2F" w:rsidRDefault="00014660" w:rsidP="00014660">
                              <w:pPr>
                                <w:spacing w:line="0" w:lineRule="atLeast"/>
                                <w:ind w:left="0" w:right="0"/>
                                <w:rPr>
                                  <w:rFonts w:eastAsiaTheme="minorEastAsia"/>
                                  <w:color w:val="0070C0"/>
                                  <w:kern w:val="24"/>
                                  <w:sz w:val="16"/>
                                  <w:szCs w:val="16"/>
                                </w:rPr>
                              </w:pPr>
                              <w:r w:rsidRPr="00517D2F">
                                <w:rPr>
                                  <w:rFonts w:eastAsiaTheme="minorEastAsia"/>
                                  <w:color w:val="0070C0"/>
                                  <w:kern w:val="24"/>
                                  <w:sz w:val="16"/>
                                  <w:szCs w:val="16"/>
                                </w:rPr>
                                <w:t>[A-2] Downstream process</w:t>
                              </w:r>
                            </w:p>
                          </w:txbxContent>
                        </wps:txbx>
                        <wps:bodyPr rot="0" vert="horz" wrap="square" lIns="18000" tIns="18000" rIns="18000" bIns="18000" anchor="t" anchorCtr="0" upright="1">
                          <a:noAutofit/>
                        </wps:bodyPr>
                      </wps:wsp>
                    </wpg:wgp>
                  </a:graphicData>
                </a:graphic>
              </wp:inline>
            </w:drawing>
          </mc:Choice>
          <mc:Fallback>
            <w:pict>
              <v:group w14:anchorId="02A8B7AF" id="グループ化 436" o:spid="_x0000_s1627" style="width:474.85pt;height:212.65pt;mso-position-horizontal-relative:char;mso-position-vertical-relative:line" coordsize="76048,24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kJawoAAGBrAAAOAAAAZHJzL2Uyb0RvYy54bWzsXU2P40gZviPxHyzfmXZVucrlaHpWuz0f&#10;QtqFEQvc3fmGxA62e9LNjY607AUJIS0HlhMrwQENHDjsjgTix4TZhX/BU1X+yIfTnU5PO1nFM1LL&#10;TmLHKb/11PM+74cfv3c5HlmvunEyjMJTmzxybKsbtqPOMOyf2j/58fPvSdtK0iDsBKMo7J7aV93E&#10;fu/Jd7/zeDppdWk0iEadbmzhJGHSmk5O7UGaTlonJ0l70B0HyaNo0g3xZi+Kx0GK3bh/0omDKc4+&#10;Hp1QxxEn0yjuTOKo3U0SvPrUvGk/0efv9brt9Ie9XtJNrdGpjWtL9d9Y/z1Xf0+ePA5a/TiYDIbt&#10;7DKCHa5iHAxDfGlxqqdBGlgX8XDtVONhO46SqJc+akfjk6jXG7a7+jfg1xBn5de8iKOLif4t/da0&#10;PymGCUO7Mk47n7b9g1cv4snHk5exuXpsfhi1f55YYXQ2CMJ+9/1kgkHErVVDdTKd9FuLh6j9vjne&#10;Op9+FHVwi4OLNNJjcdmLx+qs+JXWpR7yq2LIu5ep1caLwmEO9blttfEe9XBHveymtAe4c2vHtQfP&#10;siM94bgwLn2cKzxfX1/QMl+qLzS7MGULMK6kHL/kfuP38SCYdPVtSdRgvIytYefUlsQj3PWpa1th&#10;MMY4fP36i69//+btv/508r/PvjRbFlVXqS4Hx+WDnqyOeBxH00E36OAy81FfOEAdneB+bTneVPrC&#10;WHk+5MyjAlNBDxzxJFsauKA1iZP0RTcaW2rj1I5x9/XdDF59mKTKBsqPqJsbRs+Ho5GeRqPQmuKS&#10;1V3URyTRaNhR76rPJXH//GwUW68CNRMdzznT9xlnW/qY+tKnQTIwn0uuErVjrn88TAEVo+EYY+2o&#10;f+ZlNVLPwo6+gjQYjsw2zjsKtcGa0TKjfh51rjBycWRwALiFjUEU/9K2psCAUzv5xUUQd21r9P0Q&#10;o+8T11WgoXdc7lHsxIvvnC++E4RtnOrUbqexbZmds9RAzcUkHvYH+C6iByaM3scc6Q31cKr7aa4r&#10;u1xYak0mK1zpUs/l/k0m66phrslkmSc4sS0FBWtmS6SPW96Yra2W26M2W8I5dxlnVOR2+9+//O4/&#10;X3319vPPsQHAtaSGvJqM1uVYvmCynHI9V4JWjrSukLnFSmwZ8MxXxVWcjS7Czo+WwFavyJ1sNQk6&#10;P7Ot3ngEdgIItYgQwsvOqJF5DZiXYHUJfc/IM/6cZwcvfcwguI9fciuA5wC8CuDvAKXTy/NLvaQy&#10;pgetRMitkbtA7QKxsWHQGhvfPqQmknk+444DdDTsYn791/n137758g/z63/MZ7+ZX/99fv1vizia&#10;B2WWfxYaWte+DDNap1fJJD27DPUAE5cTDydmOO2wAzqmyQAMOOwUHxGUE19wmn9kiZKYb1BftxUl&#10;4YSZuSKEvzJXiCSYzoqU3DJRkjQO1GJ6FoUhpksUmzV1W3pSk3Fb6dUEHDCNhyDRIzAKMKNkDGLR&#10;hZuEDYMFGymKeluNan1cgAgHXJBRH5w6s7DZZ/PZ6/nsn/PZr+azL/TGpy3r7a///M1vP7Gk+gmZ&#10;nT00kxV+xgrWIZbDDchIwa0Q2xtFUzg1cfrS+Is30dolWFxCz+cfPONP9fqyCn0Hh556qqp7dEfe&#10;ixE1nBcbhu9i49uMnoxKl3DPA/gY2z4IwiCFq5fwhjDc061bIAyFg33kJi8l930uCSbuPfmCXocg&#10;V2yz1Fu90XDy09zNzXSfrRZ9xvxbhIjzbliu+azE7lWWDJ5S0mQwJqMTAKurafKaftEQhGp9i/hU&#10;MuJDTTokDCUUlEVRkQZE3x2I6pnY8AabcEo59YFMhwCiEJbhHcFzyp20TAgvPSfP8bRXBbDboDI0&#10;ILooBO/By6KCcdfzQfwOCkW5lNqhK1GUu4XaeqtjhTBVo10Zw1qgooVwfuRUFOZO4XoplXTvVFRC&#10;ot2Aoo5iNkp/Io5g2o1oYPRQxSpBELUSLqG1mpQimZlPo4KciJpVr8eUgTA0SqaBvfrXWKWUQ2f2&#10;7i+V39/13Yw30sGK+6B4Iz1O9aLe+L7bp9xU+76+7wjJRbGCHYR8iKgMAHDJ9S1Jm8uQrKDm3kZX&#10;oCFtOulJubkLpE2HRRvX10ZunUMJAi+H4PtuhaLcgbx/o8Xv5PxKpMiYkGejIG6duFiNosR1pE+E&#10;JEW+0fzGECM+h/upJmMN2XJAU4Sk75/HcXRBxiLV5sjdXMJ8JAD5bCGAvmuKxl1456JTIn1kc2ZO&#10;yUp6hUdAhxufZF8+yWKiTXUEmiD9pT60owiGQ+5QakeF9HeHnIqGRVaxSB3Wb1ikTZgjOZfMrdcX&#10;X8BE6jLERKoxEXwEAlIu+TWRkwPPT1O1CoyX9RU3k0daBDFrII+MEh+ZFtVwepcs4KNjj0Ua4bGz&#10;R2SRO1C130GC747skRHODFISjyEBHGSkjAYKpQM09HF/9FEiPdqXst6AR3U6V67GVJgJ0oNUjZQy&#10;FNd1m4Sug15RKXHgFTqkTG9ZlbXr9UmYZFklTZVP4qhKPGVYtElH2L7gcUHZLsS0I19pOUpemOup&#10;yqwa0xEWXBImpMh87/WFlrgSUaZmpd3bSosiXwFHo0wt2C8octiqMZb12pe7OBaNTlOh02BJySS3&#10;I8dE1MZQsH/mwgE4BHmytHopVhMTG6vPShqC1l1aH5RMAGJcY/WqYwccXkiABAneudXvXFS7o8+t&#10;1Em4dGC162ndqGsQuLCGCuyNCixUPmdM8cZwNbrR1BfAEaCwRnEUdHMV4e1ZQMcmOLpNgaBpV0Th&#10;/KPmjjOwy/34QYI6qoOHAb+VcDUa74CKKOxDV6VGRzpoHYlJQQhBk4haDalSm1QmhVAjzEa6jo6n&#10;lxI2TCrTsIlXZHQ1ZVIH2YyCIRfLRWuqvWk0SFJTAFRpSNDhG1qW95QA49Hct8ZGJdQlnoB4XTQq&#10;2a9Cg1VUAQtMZV2h4Y1qvUubvgVftYjiH7lCA8kYPZhEWX1ft6vKtwv73VJ00DRveqDeowzVcEKl&#10;9B2CfAfNTrVmBSSuO6fQ17NA3u3OaSNaV4nWTV2x8WAJqug9F0SxqKWvGxO3lO+UsK6koc21WLtV&#10;pqA6Jz9v09tmy5baGypTAJ8oGOWqEfU2Uh9xiklYQ3YhmhCLLDNrPVnbpSJzR25PjDg6sa+p5svE&#10;PtdDgy10eCzMu+bSFBdfb4SZiqwx1fK9iXNkTRrrd6iRd0p99NI/EH/a9R0KOwV5hKZocghLEa9k&#10;j5zxvLh9g4jXsMcq9lhUGR25Q00c5BuihXjZ/L4W9lgpW7sSDUqNyXuMaLMuTV74mA0qEpK3+95g&#10;7o1r/SCutUfxnzkLZjL7ZH79en79Zj771JrP/jifzXTz7TeWSZpfqFe20ssPInTVNh2qH/Y5H1p4&#10;Ka2GQi7KImgQBm4pjL/TMz5UJmPRNBMuTUUP6wX9btdKOKIe8ZG3Ic52TCvibMe0I8528obuad7b&#10;/cAfvIEIlKSUMFYSss1WVSB25mrUY1V4FIe6OuDOumXlgbS9WlaRbXHHhWxvloU4iX6MkxYCskdO&#10;qedELe7raEr5YKwn/wcAAP//AwBQSwMEFAAGAAgAAAAhAK8rK0TeAAAABQEAAA8AAABkcnMvZG93&#10;bnJldi54bWxMj81qwzAQhO+BvoPYQm+J7Py0jWs5hND2FApNCqW3jbWxTayVsRTbefuqvSSXhWGG&#10;mW/T1WBq0VHrKssK4kkEgji3uuJCwdf+bfwMwnlkjbVlUnAhB6vsbpRiom3Pn9TtfCFCCbsEFZTe&#10;N4mULi/JoJvYhjh4R9sa9EG2hdQt9qHc1HIaRY/SYMVhocSGNiXlp93ZKHjvsV/P4tduezpuLj/7&#10;xcf3NialHu6H9QsIT4O/huEPP6BDFpgO9szaiVpBeMT/3+At58snEAcF8+liBjJL5S199gsAAP//&#10;AwBQSwECLQAUAAYACAAAACEAtoM4kv4AAADhAQAAEwAAAAAAAAAAAAAAAAAAAAAAW0NvbnRlbnRf&#10;VHlwZXNdLnhtbFBLAQItABQABgAIAAAAIQA4/SH/1gAAAJQBAAALAAAAAAAAAAAAAAAAAC8BAABf&#10;cmVscy8ucmVsc1BLAQItABQABgAIAAAAIQAlgkkJawoAAGBrAAAOAAAAAAAAAAAAAAAAAC4CAABk&#10;cnMvZTJvRG9jLnhtbFBLAQItABQABgAIAAAAIQCvKytE3gAAAAUBAAAPAAAAAAAAAAAAAAAAAMUM&#10;AABkcnMvZG93bnJldi54bWxQSwUGAAAAAAQABADzAAAA0A0AAAAA&#10;">
                <o:lock v:ext="edit" aspectratio="t"/>
                <v:rect id="正方形/長方形 2" o:spid="_x0000_s1628" style="position:absolute;top:2896;width:37260;height:2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KrgywAAAOIAAAAPAAAAZHJzL2Rvd25yZXYueG1sRI9BS8NA&#10;FITvgv9heYI3s0mpJo3dllJaLN4aFertmX1Ngtm3aXZt0n/vCgWPw8x8w8yXo2nFmXrXWFaQRDEI&#10;4tLqhisF72/bhwyE88gaW8uk4EIOlovbmznm2g68p3PhKxEg7HJUUHvf5VK6siaDLrIdcfCOtjfo&#10;g+wrqXscAty0chLHT9Jgw2Ghxo7WNZXfxY9R8HHIvtJsWKXb08unq143BR+HtVL3d+PqGYSn0f+H&#10;r+2dVpAlafI4nU2m8Hcp3AG5+AUAAP//AwBQSwECLQAUAAYACAAAACEA2+H2y+4AAACFAQAAEwAA&#10;AAAAAAAAAAAAAAAAAAAAW0NvbnRlbnRfVHlwZXNdLnhtbFBLAQItABQABgAIAAAAIQBa9CxbvwAA&#10;ABUBAAALAAAAAAAAAAAAAAAAAB8BAABfcmVscy8ucmVsc1BLAQItABQABgAIAAAAIQAXTKrgywAA&#10;AOIAAAAPAAAAAAAAAAAAAAAAAAcCAABkcnMvZG93bnJldi54bWxQSwUGAAAAAAMAAwC3AAAA/wIA&#10;AAAA&#10;" filled="f" strokecolor="#0070c0" strokeweight="1pt">
                  <v:stroke dashstyle="3 1"/>
                </v:rect>
                <v:rect id="正方形/長方形 4" o:spid="_x0000_s1629" style="position:absolute;left:37651;top:2896;width:18900;height:21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t9ywAAAOIAAAAPAAAAZHJzL2Rvd25yZXYueG1sRI9BS8NA&#10;FITvBf/D8gRvzcaSNmnstpRisXhrVKi3Z/Y1CWbfxuzaxH/vCgWPw8x8w6w2o2nFhXrXWFZwH8Ug&#10;iEurG64UvL7spxkI55E1tpZJwQ852KxvJivMtR34SJfCVyJA2OWooPa+y6V0ZU0GXWQ74uCdbW/Q&#10;B9lXUvc4BLhp5SyOF9Jgw2Ghxo52NZWfxbdR8HbKPtJs2Kb7r6d3Vz0/Fnwedkrd3Y7bBxCeRv8f&#10;vrYPWsEiyZJZmsyX8Hcp3AG5/gUAAP//AwBQSwECLQAUAAYACAAAACEA2+H2y+4AAACFAQAAEwAA&#10;AAAAAAAAAAAAAAAAAAAAW0NvbnRlbnRfVHlwZXNdLnhtbFBLAQItABQABgAIAAAAIQBa9CxbvwAA&#10;ABUBAAALAAAAAAAAAAAAAAAAAB8BAABfcmVscy8ucmVsc1BLAQItABQABgAIAAAAIQDPJ6t9ywAA&#10;AOIAAAAPAAAAAAAAAAAAAAAAAAcCAABkcnMvZG93bnJldi54bWxQSwUGAAAAAAMAAwC3AAAA/wIA&#10;AAAA&#10;" filled="f" strokecolor="#0070c0" strokeweight="1pt">
                  <v:stroke dashstyle="3 1"/>
                </v:rect>
                <v:roundrect id="角丸四角形 86" o:spid="_x0000_s1630" style="position:absolute;left:455;top:5254;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I8uygAAAOMAAAAPAAAAZHJzL2Rvd25yZXYueG1sRI9Ba8JA&#10;EIXvgv9hGaE33VRNCKmrBEGQUhC19TzNTpPQ7GzIrjH9964g9Djz3rzvzWozmEb01LnasoLXWQSC&#10;uLC65lLB53k3TUE4j6yxsUwK/sjBZj0erTDT9sZH6k++FCGEXYYKKu/bTEpXVGTQzWxLHLQf2xn0&#10;YexKqTu8hXDTyHkUJdJgzYFQYUvbiorf09UEbp9f3uXlu0nsYefO+Uf6dTWpUi+TIX8D4Wnw/+bn&#10;9V6H+nEcLxfxYp7A46ewALm+AwAA//8DAFBLAQItABQABgAIAAAAIQDb4fbL7gAAAIUBAAATAAAA&#10;AAAAAAAAAAAAAAAAAABbQ29udGVudF9UeXBlc10ueG1sUEsBAi0AFAAGAAgAAAAhAFr0LFu/AAAA&#10;FQEAAAsAAAAAAAAAAAAAAAAAHwEAAF9yZWxzLy5yZWxzUEsBAi0AFAAGAAgAAAAhAMowjy7KAAAA&#10;4wAAAA8AAAAAAAAAAAAAAAAABwIAAGRycy9kb3ducmV2LnhtbFBLBQYAAAAAAwADALcAAAD+AgAA&#10;AAA=&#10;" fillcolor="#c1e5f5">
                  <v:stroke joinstyle="miter"/>
                  <v:textbox inset="0,0,0,0">
                    <w:txbxContent>
                      <w:p w14:paraId="2E4DB373"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Crude oil</w:t>
                        </w:r>
                      </w:p>
                    </w:txbxContent>
                  </v:textbox>
                </v:roundrect>
                <v:shape id="カギ線コネクタ 109" o:spid="_x0000_s1631" type="#_x0000_t32" style="position:absolute;left:5135;top:6694;width:18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E3ryAAAAOMAAAAPAAAAZHJzL2Rvd25yZXYueG1sRE9fT8Iw&#10;EH838Ts0Z+KbtGNBcVCIwWAW3gR5v6zHtrBeR1vZ9NNbExMf7/f/luvRduJKPrSONWQTBYK4cqbl&#10;WsPHYfswBxEissHOMWn4ogDr1e3NEgvjBn6n6z7WIoVwKFBDE2NfSBmqhiyGieuJE3dy3mJMp6+l&#10;8TikcNvJqVKP0mLLqaHBnjYNVef9p9VQvs6y6ffuMPj8ze4u5fF4OW+2Wt/fjS8LEJHG+C/+c5cm&#10;zZ/nT8/5TKkMfn9KAMjVDwAAAP//AwBQSwECLQAUAAYACAAAACEA2+H2y+4AAACFAQAAEwAAAAAA&#10;AAAAAAAAAAAAAAAAW0NvbnRlbnRfVHlwZXNdLnhtbFBLAQItABQABgAIAAAAIQBa9CxbvwAAABUB&#10;AAALAAAAAAAAAAAAAAAAAB8BAABfcmVscy8ucmVsc1BLAQItABQABgAIAAAAIQCytE3ryAAAAOMA&#10;AAAPAAAAAAAAAAAAAAAAAAcCAABkcnMvZG93bnJldi54bWxQSwUGAAAAAAMAAwC3AAAA/AIAAAAA&#10;">
                  <v:stroke endarrow="block" endarrowwidth="narrow" endarrowlength="short" joinstyle="miter"/>
                  <o:lock v:ext="edit" shapetype="f"/>
                </v:shape>
                <v:shape id="フローチャート: 処理 8" o:spid="_x0000_s1632" type="#_x0000_t109" style="position:absolute;left:6951;top:5254;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sIygAAAOMAAAAPAAAAZHJzL2Rvd25yZXYueG1sRI9BT8Mw&#10;DIXvSPyHyEhcEEu3obKVZROaBJrYibIfYDVeUtE4VRPW7t/jAxJH+z2/93mzm0KnLjSkNrKB+awA&#10;RdxE27IzcPp6e1yBShnZYheZDFwpwW57e7PBysaRP+lSZ6ckhFOFBnzOfaV1ajwFTLPYE4t2jkPA&#10;LOPgtB1wlPDQ6UVRlDpgy9Lgsae9p+a7/gkGyiefpo/3YxztIe0f5q5ek7sac383vb6AyjTlf/Pf&#10;9cEKflk8r5bLxVqg5SdZgN7+AgAA//8DAFBLAQItABQABgAIAAAAIQDb4fbL7gAAAIUBAAATAAAA&#10;AAAAAAAAAAAAAAAAAABbQ29udGVudF9UeXBlc10ueG1sUEsBAi0AFAAGAAgAAAAhAFr0LFu/AAAA&#10;FQEAAAsAAAAAAAAAAAAAAAAAHwEAAF9yZWxzLy5yZWxzUEsBAi0AFAAGAAgAAAAhAJGSawjKAAAA&#10;4wAAAA8AAAAAAAAAAAAAAAAABwIAAGRycy9kb3ducmV2LnhtbFBLBQYAAAAAAwADALcAAAD+AgAA&#10;AAA=&#10;" fillcolor="#fbe5d6">
                  <v:textbox inset="0,0,0,0">
                    <w:txbxContent>
                      <w:p w14:paraId="2CDADECD"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Distillation</w:t>
                        </w:r>
                      </w:p>
                    </w:txbxContent>
                  </v:textbox>
                </v:shape>
                <v:roundrect id="角丸四角形 86" o:spid="_x0000_s1633" style="position:absolute;left:455;top:8647;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oTnygAAAOMAAAAPAAAAZHJzL2Rvd25yZXYueG1sRI9ba8JA&#10;EIXfC/6HZYS+1Y33EF0lCEIRodTb85gdk2B2NmTXmP77rlDo48w5c74zy3VnKtFS40rLCoaDCARx&#10;ZnXJuYLTcfsRg3AeWWNlmRT8kIP1qve2xETbJ39Te/C5CCHsElRQeF8nUrqsIINuYGvioN1sY9CH&#10;scmlbvAZwk0lR1E0kwZLDoQCa9oUlN0PDxO4bXrZycu1mtmvrTum+/j8MLFS7/0uXYDw1Pl/89/1&#10;pw71x6N4MpzO51N4/RQWIFe/AAAA//8DAFBLAQItABQABgAIAAAAIQDb4fbL7gAAAIUBAAATAAAA&#10;AAAAAAAAAAAAAAAAAABbQ29udGVudF9UeXBlc10ueG1sUEsBAi0AFAAGAAgAAAAhAFr0LFu/AAAA&#10;FQEAAAsAAAAAAAAAAAAAAAAAHwEAAF9yZWxzLy5yZWxzUEsBAi0AFAAGAAgAAAAhACQihOfKAAAA&#10;4wAAAA8AAAAAAAAAAAAAAAAABwIAAGRycy9kb3ducmV2LnhtbFBLBQYAAAAAAwADALcAAAD+AgAA&#10;AAA=&#10;" fillcolor="#c1e5f5">
                  <v:stroke joinstyle="miter"/>
                  <v:textbox inset="0,0,0,0">
                    <w:txbxContent>
                      <w:p w14:paraId="611DA952"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Coal</w:t>
                        </w:r>
                      </w:p>
                    </w:txbxContent>
                  </v:textbox>
                </v:roundrect>
                <v:shape id="カギ線コネクタ 109" o:spid="_x0000_s1634" type="#_x0000_t34" style="position:absolute;left:5135;top:6694;width:1816;height:339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aXdygAAAOIAAAAPAAAAZHJzL2Rvd25yZXYueG1sRI/LasJA&#10;FIb3Bd9hOEJ3dZKCbYyOIpXSUqzgDXR3yByTYOZMzIwa+/TOouDy57/xjSatqcSFGldaVhD3IhDE&#10;mdUl5wo268+XBITzyBory6TgRg4m487TCFNtr7yky8rnIoywS1FB4X2dSumyggy6nq2Jg3ewjUEf&#10;ZJNL3eA1jJtKvkbRmzRYcngosKaPgrLj6mwU/N5Oi1k2329/YjPf4Xv79VdWrNRzt50OQXhq/SP8&#10;3/7WCpKkPxj0kzhABKSAA3J8BwAA//8DAFBLAQItABQABgAIAAAAIQDb4fbL7gAAAIUBAAATAAAA&#10;AAAAAAAAAAAAAAAAAABbQ29udGVudF9UeXBlc10ueG1sUEsBAi0AFAAGAAgAAAAhAFr0LFu/AAAA&#10;FQEAAAsAAAAAAAAAAAAAAAAAHwEAAF9yZWxzLy5yZWxzUEsBAi0AFAAGAAgAAAAhAGKdpd3KAAAA&#10;4gAAAA8AAAAAAAAAAAAAAAAABwIAAGRycy9kb3ducmV2LnhtbFBLBQYAAAAAAwADALcAAAD+AgAA&#10;AAA=&#10;">
                  <v:stroke endarrow="block" endarrowwidth="narrow" endarrowlength="short"/>
                  <o:lock v:ext="edit" shapetype="f"/>
                </v:shape>
                <v:roundrect id="角丸四角形 86" o:spid="_x0000_s1635" style="position:absolute;left:455;top:12329;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261xQAAAOIAAAAPAAAAZHJzL2Rvd25yZXYueG1sRE9ba8Iw&#10;FH4f+B/CEXybqQqlrUYpgjCGMObt+dgc22JzUppY679fBoM9fnz31WYwjeipc7VlBbNpBIK4sLrm&#10;UsHpuHtPQDiPrLGxTApe5GCzHr2tMNP2yd/UH3wpQgi7DBVU3reZlK6oyKCb2pY4cDfbGfQBdqXU&#10;HT5DuGnkPIpiabDm0FBhS9uKivvhYUJvn18+5eXaxPZr5475Pjk/TKLUZDzkSxCeBv8v/nN/6DA/&#10;nSeLWZrG8HspYJDrHwAAAP//AwBQSwECLQAUAAYACAAAACEA2+H2y+4AAACFAQAAEwAAAAAAAAAA&#10;AAAAAAAAAAAAW0NvbnRlbnRfVHlwZXNdLnhtbFBLAQItABQABgAIAAAAIQBa9CxbvwAAABUBAAAL&#10;AAAAAAAAAAAAAAAAAB8BAABfcmVscy8ucmVsc1BLAQItABQABgAIAAAAIQDpz261xQAAAOIAAAAP&#10;AAAAAAAAAAAAAAAAAAcCAABkcnMvZG93bnJldi54bWxQSwUGAAAAAAMAAwC3AAAA+QIAAAAA&#10;" fillcolor="#c1e5f5">
                  <v:stroke joinstyle="miter"/>
                  <v:textbox inset="0,0,0,0">
                    <w:txbxContent>
                      <w:p w14:paraId="6C50911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Natural gas</w:t>
                        </w:r>
                      </w:p>
                    </w:txbxContent>
                  </v:textbox>
                </v:roundrect>
                <v:shape id="カギ線コネクタ 109" o:spid="_x0000_s1636" type="#_x0000_t34" style="position:absolute;left:5134;top:6693;width:1816;height:707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fKyAAAAOIAAAAPAAAAZHJzL2Rvd25yZXYueG1sRE9da8Iw&#10;FH0X9h/CHexNUzt0Wo0iypiIDqYbbG+X5toWm5uuiVr99Ysg7PFwvsfTxpTiRLUrLCvodiIQxKnV&#10;BWcKPnev7QEI55E1lpZJwYUcTCcPrTEm2p75g05bn4kQwi5BBbn3VSKlS3My6Dq2Ig7c3tYGfYB1&#10;JnWN5xBuShlHUV8aLDg05FjRPKf0sD0aBZvL7/siXf98rbpm/Y0vzdu1KFmpp8dmNgLhqfH/4rt7&#10;qcP8Xhz34uHwGW6XAgY5+QMAAP//AwBQSwECLQAUAAYACAAAACEA2+H2y+4AAACFAQAAEwAAAAAA&#10;AAAAAAAAAAAAAAAAW0NvbnRlbnRfVHlwZXNdLnhtbFBLAQItABQABgAIAAAAIQBa9CxbvwAAABUB&#10;AAALAAAAAAAAAAAAAAAAAB8BAABfcmVscy8ucmVsc1BLAQItABQABgAIAAAAIQDuwifKyAAAAOIA&#10;AAAPAAAAAAAAAAAAAAAAAAcCAABkcnMvZG93bnJldi54bWxQSwUGAAAAAAMAAwC3AAAA/AIAAAAA&#10;">
                  <v:stroke endarrow="block" endarrowwidth="narrow" endarrowlength="short"/>
                  <o:lock v:ext="edit" shapetype="f"/>
                </v:shape>
                <v:roundrect id="角丸四角形 86" o:spid="_x0000_s1637" style="position:absolute;left:455;top:15888;width:540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09ZzAAAAOMAAAAPAAAAZHJzL2Rvd25yZXYueG1sRI9ba8JA&#10;EIXfBf/DMoJvuvHSmKauEgShlELxUp+n2TEJZmdDdo3pv+8WCn2cOWfOd2a97U0tOmpdZVnBbBqB&#10;IM6trrhQcD7tJwkI55E11pZJwTc52G6GgzWm2j74QN3RFyKEsEtRQel9k0rp8pIMuqltiIN2ta1B&#10;H8a2kLrFRwg3tZxHUSwNVhwIJTa0Kym/He8mcLvs8iYvX3VsP/bulL0nn3eTKDUe9dkLCE+9/zf/&#10;Xb/qUH8eL56Wq+flCn5/CguQmx8AAAD//wMAUEsBAi0AFAAGAAgAAAAhANvh9svuAAAAhQEAABMA&#10;AAAAAAAAAAAAAAAAAAAAAFtDb250ZW50X1R5cGVzXS54bWxQSwECLQAUAAYACAAAACEAWvQsW78A&#10;AAAVAQAACwAAAAAAAAAAAAAAAAAfAQAAX3JlbHMvLnJlbHNQSwECLQAUAAYACAAAACEA+2dPWcwA&#10;AADjAAAADwAAAAAAAAAAAAAAAAAHAgAAZHJzL2Rvd25yZXYueG1sUEsFBgAAAAADAAMAtwAAAAAD&#10;AAAAAA==&#10;" fillcolor="#c1e5f5">
                  <v:stroke joinstyle="miter"/>
                  <v:textbox inset="0,0,0,0">
                    <w:txbxContent>
                      <w:p w14:paraId="2A479D04"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Recycled oil</w:t>
                        </w:r>
                      </w:p>
                    </w:txbxContent>
                  </v:textbox>
                </v:roundrect>
                <v:shape id="カギ線コネクタ 109" o:spid="_x0000_s1638" type="#_x0000_t34" style="position:absolute;left:5854;top:6693;width:1096;height:10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ZuDzAAAAOIAAAAPAAAAZHJzL2Rvd25yZXYueG1sRI9Ba8JA&#10;FITvgv9heUJvulFMY1NXKZVSEVtQW2hvj+wzCWbfptlVY399Vyh4HGbmG2Y6b00lTtS40rKC4SAC&#10;QZxZXXKu4GP30p+AcB5ZY2WZFFzIwXzW7Uwx1fbMGzptfS4ChF2KCgrv61RKlxVk0A1sTRy8vW0M&#10;+iCbXOoGzwFuKjmKontpsOSwUGBNzwVlh+3RKHi7/LwvsvX352po1l+YtK+/ZcVK3fXap0cQnlp/&#10;C/+3l1rBOHkYJUkcx3C9FO6AnP0BAAD//wMAUEsBAi0AFAAGAAgAAAAhANvh9svuAAAAhQEAABMA&#10;AAAAAAAAAAAAAAAAAAAAAFtDb250ZW50X1R5cGVzXS54bWxQSwECLQAUAAYACAAAACEAWvQsW78A&#10;AAAVAQAACwAAAAAAAAAAAAAAAAAfAQAAX3JlbHMvLnJlbHNQSwECLQAUAAYACAAAACEAsHGbg8wA&#10;AADiAAAADwAAAAAAAAAAAAAAAAAHAgAAZHJzL2Rvd25yZXYueG1sUEsFBgAAAAADAAMAtwAAAAAD&#10;AAAAAA==&#10;">
                  <v:stroke endarrow="block" endarrowwidth="narrow" endarrowlength="short"/>
                  <o:lock v:ext="edit" shapetype="f"/>
                </v:shape>
                <v:shape id="カギ線コネクタ 109" o:spid="_x0000_s1639" type="#_x0000_t32" style="position:absolute;left:12709;top:6693;width:12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FLuygAAAOIAAAAPAAAAZHJzL2Rvd25yZXYueG1sRI9Ba8JA&#10;FITvBf/D8gre6iZR05K6ilgswVu13h/Z1ySYfRt3tybtr+8WCj0OM/MNs9qMphM3cr61rCCdJSCI&#10;K6tbrhW8n/YPTyB8QNbYWSYFX+Rhs57crbDQduA3uh1DLSKEfYEKmhD6QkpfNWTQz2xPHL0P6wyG&#10;KF0ttcMhwk0nsyTJpcGW40KDPe0aqi7HT6OgfFmm2ffhNLj5qzlcy/P5etntlZrej9tnEIHG8B/+&#10;a5daQZ4+Lpb5Is3g91K8A3L9AwAA//8DAFBLAQItABQABgAIAAAAIQDb4fbL7gAAAIUBAAATAAAA&#10;AAAAAAAAAAAAAAAAAABbQ29udGVudF9UeXBlc10ueG1sUEsBAi0AFAAGAAgAAAAhAFr0LFu/AAAA&#10;FQEAAAsAAAAAAAAAAAAAAAAAHwEAAF9yZWxzLy5yZWxzUEsBAi0AFAAGAAgAAAAhALBcUu7KAAAA&#10;4gAAAA8AAAAAAAAAAAAAAAAABwIAAGRycy9kb3ducmV2LnhtbFBLBQYAAAAAAwADALcAAAD+AgAA&#10;AAA=&#10;">
                  <v:stroke endarrow="block" endarrowwidth="narrow" endarrowlength="short" joinstyle="miter"/>
                  <o:lock v:ext="edit" shapetype="f"/>
                </v:shape>
                <v:shape id="カギ線コネクタ 109" o:spid="_x0000_s1640" type="#_x0000_t34" style="position:absolute;left:5854;top:6693;width:8088;height:106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m9cyQAAAOIAAAAPAAAAZHJzL2Rvd25yZXYueG1sRI/RasJA&#10;FETfC/7DcgXf6m5Ma2zqKkUqSMEHUz/gkr1Ngtm7IbuNqV/fFQp9HGbmDLPejrYVA/W+cawhmSsQ&#10;xKUzDVcazp/7xxUIH5ANto5Jww952G4mD2vMjbvyiYYiVCJC2OeooQ6hy6X0ZU0W/dx1xNH7cr3F&#10;EGVfSdPjNcJtKxdKLaXFhuNCjR3taiovxbfVQMdzpgp5k6cEm+HDr1xQ709az6bj2yuIQGP4D/+1&#10;D0ZDmr2kSfqcJXC/FO+A3PwCAAD//wMAUEsBAi0AFAAGAAgAAAAhANvh9svuAAAAhQEAABMAAAAA&#10;AAAAAAAAAAAAAAAAAFtDb250ZW50X1R5cGVzXS54bWxQSwECLQAUAAYACAAAACEAWvQsW78AAAAV&#10;AQAACwAAAAAAAAAAAAAAAAAfAQAAX3JlbHMvLnJlbHNQSwECLQAUAAYACAAAACEA0uJvXMkAAADi&#10;AAAADwAAAAAAAAAAAAAAAAAHAgAAZHJzL2Rvd25yZXYueG1sUEsFBgAAAAADAAMAtwAAAP0CAAAA&#10;AA==&#10;" adj="18906">
                  <v:stroke endarrow="block" endarrowwidth="narrow" endarrowlength="short"/>
                  <o:lock v:ext="edit" shapetype="f"/>
                </v:shape>
                <v:roundrect id="角丸四角形 86" o:spid="_x0000_s1641" style="position:absolute;left:455;top:19612;width:54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uR9xgAAAOEAAAAPAAAAZHJzL2Rvd25yZXYueG1sRI9bi8Iw&#10;EIXfhf0PYRb2TdMVLLUapSwIsiyI1+exGdtiMylNrN1/bwTBx8O5fJz5sje16Kh1lWUF36MIBHFu&#10;dcWFgsN+NUxAOI+ssbZMCv7JwXLxMZhjqu2dt9TtfCHCCLsUFZTeN6mULi/JoBvZhjh4F9sa9EG2&#10;hdQt3sO4qeU4imJpsOJAKLGhn5Ly6+5mArfLTr/ydK5ju1m5ffaXHG8mUerrs89mIDz1/h1+tdda&#10;wXQaxckknsDzUXgDcvEAAAD//wMAUEsBAi0AFAAGAAgAAAAhANvh9svuAAAAhQEAABMAAAAAAAAA&#10;AAAAAAAAAAAAAFtDb250ZW50X1R5cGVzXS54bWxQSwECLQAUAAYACAAAACEAWvQsW78AAAAVAQAA&#10;CwAAAAAAAAAAAAAAAAAfAQAAX3JlbHMvLnJlbHNQSwECLQAUAAYACAAAACEAEKrkfcYAAADhAAAA&#10;DwAAAAAAAAAAAAAAAAAHAgAAZHJzL2Rvd25yZXYueG1sUEsFBgAAAAADAAMAtwAAAPoCAAAAAA==&#10;" fillcolor="#c1e5f5">
                  <v:stroke joinstyle="miter"/>
                  <v:textbox inset="0,0,0,0">
                    <w:txbxContent>
                      <w:p w14:paraId="1EAC6366"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Bio-based oil</w:t>
                        </w:r>
                      </w:p>
                    </w:txbxContent>
                  </v:textbox>
                </v:roundrect>
                <v:shape id="カギ線コネクタ 109" o:spid="_x0000_s1642" type="#_x0000_t34" style="position:absolute;left:5854;top:6693;width:8088;height:1507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ShKywAAAOMAAAAPAAAAZHJzL2Rvd25yZXYueG1sRI9Ba8JA&#10;FITvhf6H5RV6azZaFU1dRQqFiKeaQPX2yL4mwezbJLvR9N93C0KPw8x8w6y3o2nElXpXW1YwiWIQ&#10;xIXVNZcK8uzjZQnCeWSNjWVS8EMOtpvHhzUm2t74k65HX4oAYZeggsr7NpHSFRUZdJFtiYP3bXuD&#10;Psi+lLrHW4CbRk7jeCEN1hwWKmzpvaLichyMgoPeXXB+7vwpO3zNmrwb9D4dlHp+GndvIDyN/j98&#10;b6daQSDG08liNX+Fv0/hD8jNLwAAAP//AwBQSwECLQAUAAYACAAAACEA2+H2y+4AAACFAQAAEwAA&#10;AAAAAAAAAAAAAAAAAAAAW0NvbnRlbnRfVHlwZXNdLnhtbFBLAQItABQABgAIAAAAIQBa9CxbvwAA&#10;ABUBAAALAAAAAAAAAAAAAAAAAB8BAABfcmVscy8ucmVsc1BLAQItABQABgAIAAAAIQBTqShKywAA&#10;AOMAAAAPAAAAAAAAAAAAAAAAAAcCAABkcnMvZG93bnJldi54bWxQSwUGAAAAAAMAAwC3AAAA/wIA&#10;AAAA&#10;" adj="19099">
                  <v:stroke endarrow="block" endarrowwidth="narrow" endarrowlength="short"/>
                  <o:lock v:ext="edit" shapetype="f"/>
                </v:shape>
                <v:shape id="フローチャート: 処理 19" o:spid="_x0000_s1643" type="#_x0000_t109" style="position:absolute;left:19694;top:5254;width:46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coUxgAAAOMAAAAPAAAAZHJzL2Rvd25yZXYueG1sRE9fa8Iw&#10;EH8f+B3CDfYyNO2Q0nZGEWFD5pPVD3A0t6SsuZQms/XbL4PBHu/3/za72fXiRmPoPCvIVxkI4tbr&#10;jo2C6+VtWYIIEVlj75kU3CnAbrt42GCt/cRnujXRiBTCoUYFNsahljK0lhyGlR+IE/fpR4cxnaOR&#10;esQphbtevmRZIR12nBosDnSw1H41305BsbZh/ng/+Ukfw+E5N01F5q7U0+O8fwURaY7/4j/3Uaf5&#10;66ys8qLMK/j9KQEgtz8AAAD//wMAUEsBAi0AFAAGAAgAAAAhANvh9svuAAAAhQEAABMAAAAAAAAA&#10;AAAAAAAAAAAAAFtDb250ZW50X1R5cGVzXS54bWxQSwECLQAUAAYACAAAACEAWvQsW78AAAAVAQAA&#10;CwAAAAAAAAAAAAAAAAAfAQAAX3JlbHMvLnJlbHNQSwECLQAUAAYACAAAACEAR1XKFMYAAADjAAAA&#10;DwAAAAAAAAAAAAAAAAAHAgAAZHJzL2Rvd25yZXYueG1sUEsFBgAAAAADAAMAtwAAAPoCAAAAAA==&#10;" fillcolor="#fbe5d6">
                  <v:textbox inset="0,0,0,0">
                    <w:txbxContent>
                      <w:p w14:paraId="56A83199" w14:textId="1E4D53F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Naphtha</w:t>
                        </w:r>
                      </w:p>
                      <w:p w14:paraId="0D83A270"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cracking</w:t>
                        </w:r>
                      </w:p>
                    </w:txbxContent>
                  </v:textbox>
                </v:shape>
                <v:shape id="カギ線コネクタ 109" o:spid="_x0000_s1644" type="#_x0000_t32" style="position:absolute;left:18983;top:6694;width:7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ZkLywAAAOMAAAAPAAAAZHJzL2Rvd25yZXYueG1sRI/NTsMw&#10;EITvSLyDtUi9UacJrUioW6Gioqi3/t1X8ZJEjdepbZqUp8cHJI67Mzvz7XI9mk7cyPnWsoLZNAFB&#10;XFndcq3gdNw+v4LwAVljZ5kU3MnDevX4sMRC24H3dDuEWsQQ9gUqaELoCyl91ZBBP7U9cdS+rDMY&#10;4uhqqR0OMdx0Mk2ShTTYcmxosKdNQ9Xl8G0UlB/zWfqzOw4u+zS7a3k+Xy+brVKTp/H9DUSgMfyb&#10;/65LHfGzPJ2/5FkeoeNPcQFy9QsAAP//AwBQSwECLQAUAAYACAAAACEA2+H2y+4AAACFAQAAEwAA&#10;AAAAAAAAAAAAAAAAAAAAW0NvbnRlbnRfVHlwZXNdLnhtbFBLAQItABQABgAIAAAAIQBa9CxbvwAA&#10;ABUBAAALAAAAAAAAAAAAAAAAAB8BAABfcmVscy8ucmVsc1BLAQItABQABgAIAAAAIQA7eZkLywAA&#10;AOMAAAAPAAAAAAAAAAAAAAAAAAcCAABkcnMvZG93bnJldi54bWxQSwUGAAAAAAMAAwC3AAAA/wIA&#10;AAAA&#10;">
                  <v:stroke endarrow="block" endarrowwidth="narrow" endarrowlength="short" joinstyle="miter"/>
                  <o:lock v:ext="edit" shapetype="f"/>
                </v:shape>
                <v:roundrect id="角丸四角形 116" o:spid="_x0000_s1645" style="position:absolute;left:25776;top:15888;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hArywAAAOMAAAAPAAAAZHJzL2Rvd25yZXYueG1sRI/dasJA&#10;EIXvBd9hGcE73aS2mkZXCQVBSqH4U6/H7JgEs7Mhu8b07buFQi9nzpnznVltelOLjlpXWVYQTyMQ&#10;xLnVFRcKTsftJAHhPLLG2jIp+CYHm/VwsMJU2wfvqTv4QoQQdikqKL1vUildXpJBN7UNcdCutjXo&#10;w9gWUrf4COGmlk9RNJcGKw6EEht6Kym/He4mcLvs/C7Pl3puP7fumH0kX3eTKDUe9dkShKfe/5v/&#10;rnc61H9+iReL19ksht+fwgLk+gcAAP//AwBQSwECLQAUAAYACAAAACEA2+H2y+4AAACFAQAAEwAA&#10;AAAAAAAAAAAAAAAAAAAAW0NvbnRlbnRfVHlwZXNdLnhtbFBLAQItABQABgAIAAAAIQBa9CxbvwAA&#10;ABUBAAALAAAAAAAAAAAAAAAAAB8BAABfcmVscy8ucmVsc1BLAQItABQABgAIAAAAIQBnUhArywAA&#10;AOMAAAAPAAAAAAAAAAAAAAAAAAcCAABkcnMvZG93bnJldi54bWxQSwUGAAAAAAMAAwC3AAAA/wIA&#10;AAAA&#10;" fillcolor="#c1e5f5">
                  <v:stroke joinstyle="miter"/>
                  <v:textbox inset="0,0,0,0">
                    <w:txbxContent>
                      <w:p w14:paraId="7CBB2B39"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Monomer</w:t>
                        </w:r>
                      </w:p>
                    </w:txbxContent>
                  </v:textbox>
                </v:roundrect>
                <v:shape id="カギ線コネクタ 109" o:spid="_x0000_s1646" type="#_x0000_t34" style="position:absolute;left:24374;top:6694;width:1402;height:106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2lFxgAAAOMAAAAPAAAAZHJzL2Rvd25yZXYueG1sRE+9bsIw&#10;EN6R+g7WVeoGNqWgKMWgCjVqVwxLt2t8JFHjc4jdkL59jYTEeN//rbeja8VAfWg8a5jPFAji0tuG&#10;Kw3HQzHNQISIbLH1TBr+KMB28zBZY279hfc0mFiJFMIhRw11jF0uZShrchhmviNO3Mn3DmM6+0ra&#10;Hi8p3LXyWamVdNhwaqixo11N5Y/5dRq+M3P+UuZgP3Z0fvduKEw4FVo/PY5vryAijfEuvrk/bZq/&#10;UNlymS1e5nD9KQEgN/8AAAD//wMAUEsBAi0AFAAGAAgAAAAhANvh9svuAAAAhQEAABMAAAAAAAAA&#10;AAAAAAAAAAAAAFtDb250ZW50X1R5cGVzXS54bWxQSwECLQAUAAYACAAAACEAWvQsW78AAAAVAQAA&#10;CwAAAAAAAAAAAAAAAAAfAQAAX3JlbHMvLnJlbHNQSwECLQAUAAYACAAAACEAeydpRcYAAADjAAAA&#10;DwAAAAAAAAAAAAAAAAAHAgAAZHJzL2Rvd25yZXYueG1sUEsFBgAAAAADAAMAtwAAAPoCAAAAAA==&#10;">
                  <v:stroke endarrow="block" endarrowwidth="narrow" endarrowlength="short"/>
                  <o:lock v:ext="edit" shapetype="f"/>
                </v:shape>
                <v:shape id="フローチャート: 処理 23" o:spid="_x0000_s1647" type="#_x0000_t109" style="position:absolute;left:32190;top:15888;width:468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odYxwAAAOMAAAAPAAAAZHJzL2Rvd25yZXYueG1sRE9fa8Iw&#10;EH8f7DuEE/YyZlp1natGGcKGuKdVP8DRnEmxuZQms/XbL4PBHu/3/9bb0bXiSn1oPCvIpxkI4trr&#10;ho2C0/H9aQkiRGSNrWdScKMA28393RpL7Qf+omsVjUghHEpUYGPsSilDbclhmPqOOHFn3zuM6eyN&#10;1D0OKdy1cpZlhXTYcGqw2NHOUn2pvp2CYmHDePj49IPeh91jbqpXMjelHibj2wpEpDH+i//ce53m&#10;F/nLcj5/ni3g96cEgNz8AAAA//8DAFBLAQItABQABgAIAAAAIQDb4fbL7gAAAIUBAAATAAAAAAAA&#10;AAAAAAAAAAAAAABbQ29udGVudF9UeXBlc10ueG1sUEsBAi0AFAAGAAgAAAAhAFr0LFu/AAAAFQEA&#10;AAsAAAAAAAAAAAAAAAAAHwEAAF9yZWxzLy5yZWxzUEsBAi0AFAAGAAgAAAAhACtKh1jHAAAA4wAA&#10;AA8AAAAAAAAAAAAAAAAABwIAAGRycy9kb3ducmV2LnhtbFBLBQYAAAAAAwADALcAAAD7AgAAAAA=&#10;" fillcolor="#fbe5d6">
                  <v:textbox inset="0,0,0,0">
                    <w:txbxContent>
                      <w:p w14:paraId="547540F2"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Polymerization</w:t>
                        </w:r>
                      </w:p>
                    </w:txbxContent>
                  </v:textbox>
                </v:shape>
                <v:shape id="カギ線コネクタ 109" o:spid="_x0000_s1648" type="#_x0000_t32" style="position:absolute;left:31534;top:17325;width:6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k/3xwAAAOMAAAAPAAAAZHJzL2Rvd25yZXYueG1sRE9fT8Iw&#10;EH838Ts0Z+KbtEOmZlCIwWAW3gB5v6zHtrBeR1vZ9NNbExMf7/f/FqvRduJKPrSONWQTBYK4cqbl&#10;WsPHYfPwAiJEZIOdY9LwRQFWy9ubBRbGDbyj6z7WIoVwKFBDE2NfSBmqhiyGieuJE3dy3mJMp6+l&#10;8TikcNvJqVJP0mLLqaHBntYNVef9p9VQvuXZ9Ht7GPzju91eyuPxcl5vtL6/G1/nICKN8V/85y5N&#10;mj/Lc5U9z1QGvz8lAOTyBwAA//8DAFBLAQItABQABgAIAAAAIQDb4fbL7gAAAIUBAAATAAAAAAAA&#10;AAAAAAAAAAAAAABbQ29udGVudF9UeXBlc10ueG1sUEsBAi0AFAAGAAgAAAAhAFr0LFu/AAAAFQEA&#10;AAsAAAAAAAAAAAAAAAAAHwEAAF9yZWxzLy5yZWxzUEsBAi0AFAAGAAgAAAAhAP12T/fHAAAA4wAA&#10;AA8AAAAAAAAAAAAAAAAABwIAAGRycy9kb3ducmV2LnhtbFBLBQYAAAAAAwADALcAAAD7AgAAAAA=&#10;">
                  <v:stroke endarrow="block" endarrowwidth="narrow" endarrowlength="short" joinstyle="miter"/>
                  <o:lock v:ext="edit" shapetype="f"/>
                </v:shape>
                <v:shape id="カギ線コネクタ 109" o:spid="_x0000_s1649" type="#_x0000_t34" style="position:absolute;left:5854;top:17325;width:19920;height:44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nD+yQAAAOMAAAAPAAAAZHJzL2Rvd25yZXYueG1sRE9fa8Iw&#10;EH8f+B3CCXubaUVcVo0iG8MxVJjbwL0dza0tNpeuiVr99Isw2OP9/t903tlaHKn1lWMN6SABQZw7&#10;U3Gh4eP9+U6B8AHZYO2YNJzJw3zWu5liZtyJ3+i4DYWIIewz1FCG0GRS+rwki37gGuLIfbvWYohn&#10;W0jT4imG21oOk2QsLVYcG0ps6LGkfL89WA3r88/mKV99fb6mdrXD+255qWrW+rbfLSYgAnXhX/zn&#10;fjFx/kipdPyg1BCuP0UA5OwXAAD//wMAUEsBAi0AFAAGAAgAAAAhANvh9svuAAAAhQEAABMAAAAA&#10;AAAAAAAAAAAAAAAAAFtDb250ZW50X1R5cGVzXS54bWxQSwECLQAUAAYACAAAACEAWvQsW78AAAAV&#10;AQAACwAAAAAAAAAAAAAAAAAfAQAAX3JlbHMvLnJlbHNQSwECLQAUAAYACAAAACEAsT5w/skAAADj&#10;AAAADwAAAAAAAAAAAAAAAAAHAgAAZHJzL2Rvd25yZXYueG1sUEsFBgAAAAADAAMAtwAAAP0CAAAA&#10;AA==&#10;">
                  <v:stroke endarrow="block" endarrowwidth="narrow" endarrowlength="short"/>
                  <o:lock v:ext="edit" shapetype="f"/>
                </v:shape>
                <v:roundrect id="角丸四角形 116" o:spid="_x0000_s1650" style="position:absolute;left:38355;top:15888;width:50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K/+yQAAAOMAAAAPAAAAZHJzL2Rvd25yZXYueG1sRI9fa8Iw&#10;FMXfB36HcIW9zSQOXNcZpQjCGMKYbj7fNXdtsbkpTaz12y+DgY+H8+fHWa5H14qB+tB4NqBnCgRx&#10;6W3DlYHPw/YhAxEissXWMxm4UoD1anK3xNz6C3/QsI+VSCMccjRQx9jlUoayJodh5jvi5P343mFM&#10;sq+k7fGSxl0r50otpMOGE6HGjjY1laf92SXuUBzf5PG7Xfj3bTgUu+zr7DJj7qdj8QIi0hhv4f/2&#10;qzUw1+pJa6WfH+HvU/oDcvULAAD//wMAUEsBAi0AFAAGAAgAAAAhANvh9svuAAAAhQEAABMAAAAA&#10;AAAAAAAAAAAAAAAAAFtDb250ZW50X1R5cGVzXS54bWxQSwECLQAUAAYACAAAACEAWvQsW78AAAAV&#10;AQAACwAAAAAAAAAAAAAAAAAfAQAAX3JlbHMvLnJlbHNQSwECLQAUAAYACAAAACEAM8Sv/skAAADj&#10;AAAADwAAAAAAAAAAAAAAAAAHAgAAZHJzL2Rvd25yZXYueG1sUEsFBgAAAAADAAMAtwAAAP0CAAAA&#10;AA==&#10;" fillcolor="#c1e5f5">
                  <v:stroke joinstyle="miter"/>
                  <v:textbox inset="0,0,0,0">
                    <w:txbxContent>
                      <w:p w14:paraId="68CF0D9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Polymer</w:t>
                        </w:r>
                      </w:p>
                    </w:txbxContent>
                  </v:textbox>
                </v:roundrect>
                <v:shape id="カギ線コネクタ 109" o:spid="_x0000_s1651" type="#_x0000_t32" style="position:absolute;left:36866;top:17325;width:14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q0ZyQAAAOIAAAAPAAAAZHJzL2Rvd25yZXYueG1sRI/NasJA&#10;FIX3Bd9huIK7Ook2VaKjFMUS3FXr/pK5JsHMnTgzNWmfvrModHk4f3zr7WBa8SDnG8sK0mkCgri0&#10;uuFKwef58LwE4QOyxtYyKfgmD9vN6GmNubY9f9DjFCoRR9jnqKAOocul9GVNBv3UdsTRu1pnMETp&#10;Kqkd9nHctHKWJK/SYMPxocaOdjWVt9OXUVDss3T2czz3bv5ujvficrnfdgelJuPhbQUi0BD+w3/t&#10;QivIsnQxf1ksI0REijggN78AAAD//wMAUEsBAi0AFAAGAAgAAAAhANvh9svuAAAAhQEAABMAAAAA&#10;AAAAAAAAAAAAAAAAAFtDb250ZW50X1R5cGVzXS54bWxQSwECLQAUAAYACAAAACEAWvQsW78AAAAV&#10;AQAACwAAAAAAAAAAAAAAAAAfAQAAX3JlbHMvLnJlbHNQSwECLQAUAAYACAAAACEAQJKtGckAAADi&#10;AAAADwAAAAAAAAAAAAAAAAAHAgAAZHJzL2Rvd25yZXYueG1sUEsFBgAAAAADAAMAtwAAAP0CAAAA&#10;AA==&#10;">
                  <v:stroke endarrow="block" endarrowwidth="narrow" endarrowlength="short" joinstyle="miter"/>
                  <o:lock v:ext="edit" shapetype="f"/>
                </v:shape>
                <v:roundrect id="角丸四角形 116" o:spid="_x0000_s1652" style="position:absolute;left:57346;top:5254;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UoIygAAAOMAAAAPAAAAZHJzL2Rvd25yZXYueG1sRI/dasJA&#10;EIXvC77DMoJ3dWOEGKKrBEEoRSj173rMjkkwOxuya4xv3y0UejlzzpzvzGozmEb01LnasoLZNAJB&#10;XFhdc6ngdNy9pyCcR9bYWCYFL3KwWY/eVphp++Rv6g++FCGEXYYKKu/bTEpXVGTQTW1LHLSb7Qz6&#10;MHal1B0+Q7hpZBxFiTRYcyBU2NK2ouJ+eJjA7fPLp7xcm8R+7dwx36fnh0mVmoyHfAnC0+D/zX/X&#10;HzrUX8RRskjnsxh+fwoLkOsfAAAA//8DAFBLAQItABQABgAIAAAAIQDb4fbL7gAAAIUBAAATAAAA&#10;AAAAAAAAAAAAAAAAAABbQ29udGVudF9UeXBlc10ueG1sUEsBAi0AFAAGAAgAAAAhAFr0LFu/AAAA&#10;FQEAAAsAAAAAAAAAAAAAAAAAHwEAAF9yZWxzLy5yZWxzUEsBAi0AFAAGAAgAAAAhABdVSgjKAAAA&#10;4wAAAA8AAAAAAAAAAAAAAAAABwIAAGRycy9kb3ducmV2LnhtbFBLBQYAAAAAAwADALcAAAD+AgAA&#10;AAA=&#10;" fillcolor="#c1e5f5">
                  <v:stroke joinstyle="miter"/>
                  <v:textbox inset="0,0,0,0">
                    <w:txbxContent>
                      <w:p w14:paraId="730EEFE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Polyol</w:t>
                        </w:r>
                      </w:p>
                    </w:txbxContent>
                  </v:textbox>
                </v:roundrect>
                <v:roundrect id="角丸四角形 116" o:spid="_x0000_s1653" style="position:absolute;left:57346;top:8688;width:468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ZbJzAAAAOMAAAAPAAAAZHJzL2Rvd25yZXYueG1sRI/NasMw&#10;EITvhb6D2EJvjdzESYxjOZhCoJRCyE9z3lob29RaGUtx3LevCoEcd2d2vtlsPZpWDNS7xrKC10kE&#10;gri0uuFKwfGweUlAOI+ssbVMCn7JwTp/fMgw1fbKOxr2vhIhhF2KCmrvu1RKV9Zk0E1sRxy0s+0N&#10;+jD2ldQ9XkO4aeU0ihbSYMOBUGNHbzWVP/uLCdyhOH3I03e7sNuNOxSfydfFJEo9P43FCoSn0d/N&#10;t+t3HerPl9P5LJ7FMfz/FBYg8z8AAAD//wMAUEsBAi0AFAAGAAgAAAAhANvh9svuAAAAhQEAABMA&#10;AAAAAAAAAAAAAAAAAAAAAFtDb250ZW50X1R5cGVzXS54bWxQSwECLQAUAAYACAAAACEAWvQsW78A&#10;AAAVAQAACwAAAAAAAAAAAAAAAAAfAQAAX3JlbHMvLnJlbHNQSwECLQAUAAYACAAAACEAtm2WycwA&#10;AADjAAAADwAAAAAAAAAAAAAAAAAHAgAAZHJzL2Rvd25yZXYueG1sUEsFBgAAAAADAAMAtwAAAAAD&#10;AAAAAA==&#10;" fillcolor="#c1e5f5">
                  <v:stroke joinstyle="miter"/>
                  <v:textbox inset="0,0,0,0">
                    <w:txbxContent>
                      <w:p w14:paraId="3F347396" w14:textId="77777777"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Polyisocyanate</w:t>
                        </w:r>
                        <w:proofErr w:type="spellEnd"/>
                      </w:p>
                    </w:txbxContent>
                  </v:textbox>
                </v:roundrect>
                <v:shape id="カギ線コネクタ 109" o:spid="_x0000_s1654" type="#_x0000_t32" style="position:absolute;left:24372;top:6693;width:329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2CyAAAAOMAAAAPAAAAZHJzL2Rvd25yZXYueG1sRE9fa8Iw&#10;EH8f+B3CCb7NtHWOWY0yFEfxbTrfj+Zsi82lJpnt9umXwWCP9/t/q81gWnEn5xvLCtJpAoK4tLrh&#10;SsHHaf/4AsIHZI2tZVLwRR4269HDCnNte36n+zFUIoawz1FBHUKXS+nLmgz6qe2II3exzmCIp6uk&#10;dtjHcNPKLEmepcGGY0ONHW1rKq/HT6Og2M3T7Ptw6t3szRxuxfl8u273Sk3Gw+sSRKAh/Iv/3IWO&#10;8+ez9ClJs8UCfn+KAMj1DwAAAP//AwBQSwECLQAUAAYACAAAACEA2+H2y+4AAACFAQAAEwAAAAAA&#10;AAAAAAAAAAAAAAAAW0NvbnRlbnRfVHlwZXNdLnhtbFBLAQItABQABgAIAAAAIQBa9CxbvwAAABUB&#10;AAALAAAAAAAAAAAAAAAAAB8BAABfcmVscy8ucmVsc1BLAQItABQABgAIAAAAIQCixJ2CyAAAAOMA&#10;AAAPAAAAAAAAAAAAAAAAAAcCAABkcnMvZG93bnJldi54bWxQSwUGAAAAAAMAAwC3AAAA/AIAAAAA&#10;">
                  <v:stroke endarrow="block" endarrowwidth="narrow" endarrowlength="short" joinstyle="miter"/>
                  <o:lock v:ext="edit" shapetype="f"/>
                </v:shape>
                <v:shape id="フローチャート: 処理 48" o:spid="_x0000_s1655" type="#_x0000_t109" style="position:absolute;left:63470;top:6247;width:468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TAxgAAAOMAAAAPAAAAZHJzL2Rvd25yZXYueG1sRE9fa8Iw&#10;EH8X9h3CDfYimrbMMqtRhrAh25N1H+BozqTYXEqT2frtl8Fgj/f7f9v95DpxoyG0nhXkywwEceN1&#10;y0bB1/lt8QIiRGSNnWdScKcA+93DbIuV9iOf6FZHI1IIhwoV2Bj7SsrQWHIYlr4nTtzFDw5jOgcj&#10;9YBjCnedLLKslA5bTg0WezpYaq71t1NQPtswfbx/+lEfw2Gem3pN5q7U0+P0ugERaYr/4j/3Uaf5&#10;ZbHK1+WqyOH3pwSA3P0AAAD//wMAUEsBAi0AFAAGAAgAAAAhANvh9svuAAAAhQEAABMAAAAAAAAA&#10;AAAAAAAAAAAAAFtDb250ZW50X1R5cGVzXS54bWxQSwECLQAUAAYACAAAACEAWvQsW78AAAAVAQAA&#10;CwAAAAAAAAAAAAAAAAAfAQAAX3JlbHMvLnJlbHNQSwECLQAUAAYACAAAACEAa1AkwMYAAADjAAAA&#10;DwAAAAAAAAAAAAAAAAAHAgAAZHJzL2Rvd25yZXYueG1sUEsFBgAAAAADAAMAtwAAAPoCAAAAAA==&#10;" fillcolor="#fbe5d6">
                  <v:textbox inset="0,0,0,0">
                    <w:txbxContent>
                      <w:p w14:paraId="5BE0F906" w14:textId="77777777" w:rsidR="00014660" w:rsidRPr="00517D2F" w:rsidRDefault="00014660" w:rsidP="00014660">
                        <w:pPr>
                          <w:spacing w:line="0" w:lineRule="atLeast"/>
                          <w:ind w:left="0" w:right="0"/>
                          <w:jc w:val="center"/>
                          <w:rPr>
                            <w:rFonts w:eastAsia="游ゴシック"/>
                            <w:color w:val="000000" w:themeColor="text1"/>
                            <w:sz w:val="16"/>
                            <w:szCs w:val="16"/>
                          </w:rPr>
                        </w:pPr>
                        <w:r w:rsidRPr="00517D2F">
                          <w:rPr>
                            <w:rFonts w:eastAsia="游ゴシック"/>
                            <w:color w:val="000000" w:themeColor="text1"/>
                            <w:sz w:val="16"/>
                            <w:szCs w:val="16"/>
                          </w:rPr>
                          <w:t>Thermosetting reaction</w:t>
                        </w:r>
                      </w:p>
                    </w:txbxContent>
                  </v:textbox>
                </v:shape>
                <v:shape id="カギ線コネクタ 109" o:spid="_x0000_s1656" type="#_x0000_t34" style="position:absolute;left:62026;top:6694;width:1444;height:1713;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gMygAAAOMAAAAPAAAAZHJzL2Rvd25yZXYueG1sRI/BbsIw&#10;EETvlfgHa5F6KzZEpZBiEEKN2mtNL70t8ZJEjdchNiH9+7pSpR5HM/NGs9mNrhUD9aHxrGE+UyCI&#10;S28brjR8HIuHFYgQkS22nknDNwXYbSd3G8ytv/E7DSZWIkE45KihjrHLpQxlTQ7DzHfEyTv73mFM&#10;sq+k7fGW4K6VC6WW0mHDaaHGjg41lV/m6jScVubyqczRvh7o8uLdUJhwLrS+n477ZxCRxvgf/mu/&#10;WQ0L9TTP1tljtoTfT+kPyO0PAAAA//8DAFBLAQItABQABgAIAAAAIQDb4fbL7gAAAIUBAAATAAAA&#10;AAAAAAAAAAAAAAAAAABbQ29udGVudF9UeXBlc10ueG1sUEsBAi0AFAAGAAgAAAAhAFr0LFu/AAAA&#10;FQEAAAsAAAAAAAAAAAAAAAAAHwEAAF9yZWxzLy5yZWxzUEsBAi0AFAAGAAgAAAAhAKsdKAzKAAAA&#10;4wAAAA8AAAAAAAAAAAAAAAAABwIAAGRycy9kb3ducmV2LnhtbFBLBQYAAAAAAwADALcAAAD+AgAA&#10;AAA=&#10;">
                  <v:stroke endarrow="block" endarrowwidth="narrow" endarrowlength="short"/>
                  <o:lock v:ext="edit" shapetype="f"/>
                </v:shape>
                <v:shape id="カギ線コネクタ 109" o:spid="_x0000_s1657" type="#_x0000_t34" style="position:absolute;left:62021;top:8406;width:1443;height:172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H0wzAAAAOIAAAAPAAAAZHJzL2Rvd25yZXYueG1sRI9bSwMx&#10;FITfBf9DOIJvNpuKvWyblqKIIm2hN2jfDpvj7uLmZN3EdttfbwShj8PMfMOMp62txJEaXzrWoDoJ&#10;COLMmZJzDdvN68MAhA/IBivHpOFMHqaT25sxpsadeEXHdchFhLBPUUMRQp1K6bOCLPqOq4mj9+ka&#10;iyHKJpemwVOE20p2k6QnLZYcFwqs6bmg7Gv9YzUszt/Ll2x+2H0oO99jv327lBVrfX/XzkYgArXh&#10;Gv5vvxsNj4OeUupJDeHvUrwDcvILAAD//wMAUEsBAi0AFAAGAAgAAAAhANvh9svuAAAAhQEAABMA&#10;AAAAAAAAAAAAAAAAAAAAAFtDb250ZW50X1R5cGVzXS54bWxQSwECLQAUAAYACAAAACEAWvQsW78A&#10;AAAVAQAACwAAAAAAAAAAAAAAAAAfAQAAX3JlbHMvLnJlbHNQSwECLQAUAAYACAAAACEAACR9MMwA&#10;AADiAAAADwAAAAAAAAAAAAAAAAAHAgAAZHJzL2Rvd25yZXYueG1sUEsFBgAAAAADAAMAtwAAAAAD&#10;AAAAAA==&#10;">
                  <v:stroke endarrow="block" endarrowwidth="narrow" endarrowlength="short"/>
                  <o:lock v:ext="edit" shapetype="f"/>
                </v:shape>
                <v:shape id="カギ線コネクタ 109" o:spid="_x0000_s1658" type="#_x0000_t32" style="position:absolute;left:68144;top:8406;width:69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kkyQAAAOIAAAAPAAAAZHJzL2Rvd25yZXYueG1sRI/LbsIw&#10;EEX3lfoP1lRiVxxCCm2KQYgKFLErj/0oniYR8TjYLkn79XhRqcur+9JZrAbTihs531hWMBknIIhL&#10;qxuuFJyO2+dXED4ga2wtk4If8rBaPj4sMNe250+6HUIl4gj7HBXUIXS5lL6syaAf2444el/WGQxR&#10;ukpqh30cN61Mk2QmDTYcH2rsaFNTeTl8GwXFx8sk/d0fezfdmf21OJ+vl81WqdHTsH4HEWgI/+G/&#10;dqEVTGdvWZal8wgRkSIOyOUdAAD//wMAUEsBAi0AFAAGAAgAAAAhANvh9svuAAAAhQEAABMAAAAA&#10;AAAAAAAAAAAAAAAAAFtDb250ZW50X1R5cGVzXS54bWxQSwECLQAUAAYACAAAACEAWvQsW78AAAAV&#10;AQAACwAAAAAAAAAAAAAAAAAfAQAAX3JlbHMvLnJlbHNQSwECLQAUAAYACAAAACEAmT85JMkAAADi&#10;AAAADwAAAAAAAAAAAAAAAAAHAgAAZHJzL2Rvd25yZXYueG1sUEsFBgAAAAADAAMAtwAAAP0CAAAA&#10;AA==&#10;">
                  <v:stroke endarrow="block" endarrowwidth="narrow" endarrowlength="short" joinstyle="miter"/>
                  <o:lock v:ext="edit" shapetype="f"/>
                </v:shape>
                <v:roundrect id="角丸四角形 116" o:spid="_x0000_s1659" style="position:absolute;left:13943;top:5254;width:50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kDJyQAAAOMAAAAPAAAAZHJzL2Rvd25yZXYueG1sRI9NS8NA&#10;EIbvQv/DMoI3u0mQGGK3JRQKIoLYr/M0OybB7GzIbtP4752D4HFm3o9nVpvZ9WqiMXSeDaTLBBRx&#10;7W3HjYHjYfdYgAoR2WLvmQz8UIDNenG3wtL6G3/StI+NkhAOJRpoYxxKrUPdksOw9AOx3L786DDK&#10;ODbajniTcNfrLEly7bBjaWhxoG1L9ff+6qR3qs5v+nzpc/+xC4fqvThdXWHMw/1cvYCKNMd/8Z/7&#10;1Qp+9pQ+51maCLT8JAvQ618AAAD//wMAUEsBAi0AFAAGAAgAAAAhANvh9svuAAAAhQEAABMAAAAA&#10;AAAAAAAAAAAAAAAAAFtDb250ZW50X1R5cGVzXS54bWxQSwECLQAUAAYACAAAACEAWvQsW78AAAAV&#10;AQAACwAAAAAAAAAAAAAAAAAfAQAAX3JlbHMvLnJlbHNQSwECLQAUAAYACAAAACEAd+pAyckAAADj&#10;AAAADwAAAAAAAAAAAAAAAAAHAgAAZHJzL2Rvd25yZXYueG1sUEsFBgAAAAADAAMAtwAAAP0CAAAA&#10;AA==&#10;" fillcolor="#c1e5f5">
                  <v:stroke joinstyle="miter"/>
                  <v:textbox inset="0,0,0,0">
                    <w:txbxContent>
                      <w:p w14:paraId="7D55235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Naphtha</w:t>
                        </w:r>
                      </w:p>
                    </w:txbxContent>
                  </v:textbox>
                </v:roundrect>
                <v:shape id="カギ線コネクタ 109" o:spid="_x0000_s1660" type="#_x0000_t32" style="position:absolute;left:5854;top:17325;width:1992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20ygAAAOIAAAAPAAAAZHJzL2Rvd25yZXYueG1sRI9Ba8JA&#10;FITvhf6H5RV6qxtTXGx0lWKxBG/Ven9kn0kw+zbubk3aX98tFDwOM/MNs1yPthNX8qF1rGE6yUAQ&#10;V860XGv4PGyf5iBCRDbYOSYN3xRgvbq/W2Jh3MAfdN3HWiQIhwI1NDH2hZShashimLieOHkn5y3G&#10;JH0tjcchwW0n8yxT0mLLaaHBnjYNVef9l9VQvs2m+c/uMPjnd7u7lMfj5bzZav34ML4uQEQa4y38&#10;3y6NhrlSaparFwV/l9IdkKtfAAAA//8DAFBLAQItABQABgAIAAAAIQDb4fbL7gAAAIUBAAATAAAA&#10;AAAAAAAAAAAAAAAAAABbQ29udGVudF9UeXBlc10ueG1sUEsBAi0AFAAGAAgAAAAhAFr0LFu/AAAA&#10;FQEAAAsAAAAAAAAAAAAAAAAAHwEAAF9yZWxzLy5yZWxzUEsBAi0AFAAGAAgAAAAhAGbz7bTKAAAA&#10;4gAAAA8AAAAAAAAAAAAAAAAABwIAAGRycy9kb3ducmV2LnhtbFBLBQYAAAAAAwADALcAAAD+AgAA&#10;AAA=&#10;">
                  <v:stroke endarrow="block" endarrowwidth="narrow" endarrowlength="short" joinstyle="miter"/>
                  <o:lock v:ext="edit" shapetype="f"/>
                </v:shape>
                <v:roundrect id="角丸四角形 116" o:spid="_x0000_s1661" style="position:absolute;left:68848;top:6247;width:7200;height:4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67yQAAAOIAAAAPAAAAZHJzL2Rvd25yZXYueG1sRI/LasMw&#10;EEX3hf6DmEJ3jew2qMaJEkwhUEqgNK/1xJrYJtbIWIrj/H1UKHR5uY/DnS9H24qBet841pBOEhDE&#10;pTMNVxp229VLBsIHZIOtY9JwIw/LxePDHHPjrvxDwyZUIo6wz1FDHUKXS+nLmiz6ieuIo3dyvcUQ&#10;ZV9J0+M1jttWviaJkhYbjoQaO/qoqTxvLjZyh+LwJQ/HVrnvld8W62x/sZnWz09jMQMRaAz/4b/2&#10;p9GQpW9qmqp3Bb+X4h2QizsAAAD//wMAUEsBAi0AFAAGAAgAAAAhANvh9svuAAAAhQEAABMAAAAA&#10;AAAAAAAAAAAAAAAAAFtDb250ZW50X1R5cGVzXS54bWxQSwECLQAUAAYACAAAACEAWvQsW78AAAAV&#10;AQAACwAAAAAAAAAAAAAAAAAfAQAAX3JlbHMvLnJlbHNQSwECLQAUAAYACAAAACEA3DGOu8kAAADi&#10;AAAADwAAAAAAAAAAAAAAAAAHAgAAZHJzL2Rvd25yZXYueG1sUEsFBgAAAAADAAMAtwAAAP0CAAAA&#10;AA==&#10;" fillcolor="#c1e5f5">
                  <v:stroke joinstyle="miter"/>
                  <v:textbox inset="0,0,0,0">
                    <w:txbxContent>
                      <w:p w14:paraId="444FD492" w14:textId="77777777"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Thermo</w:t>
                        </w:r>
                        <w:proofErr w:type="spellEnd"/>
                      </w:p>
                      <w:p w14:paraId="459AC8B2"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setting resin</w:t>
                        </w:r>
                      </w:p>
                      <w:p w14:paraId="5E121E7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part</w:t>
                        </w:r>
                      </w:p>
                    </w:txbxContent>
                  </v:textbox>
                </v:roundrect>
                <v:shape id="カギ線コネクタ 109" o:spid="_x0000_s1662" type="#_x0000_t34" style="position:absolute;left:24372;top:6693;width:32969;height:343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fMmyAAAAOMAAAAPAAAAZHJzL2Rvd25yZXYueG1sRE9LS8NA&#10;EL4L/odlBC9iN5Vg0thtKYLowYN9ePA2ZKdJNDsbsmO6/ntXEHqc7z3LdXS9mmgMnWcD81kGirj2&#10;tuPGwGH/dFuCCoJssfdMBn4owHp1ebHEyvoTb2naSaNSCIcKDbQiQ6V1qFtyGGZ+IE7c0Y8OJZ1j&#10;o+2IpxTuen2XZffaYcepocWBHluqv3bfzoC8S3n45KkoXz8mfPPH+HyjozHXV3HzAEooyln8736x&#10;af4iL4p8kecF/P2UANCrXwAAAP//AwBQSwECLQAUAAYACAAAACEA2+H2y+4AAACFAQAAEwAAAAAA&#10;AAAAAAAAAAAAAAAAW0NvbnRlbnRfVHlwZXNdLnhtbFBLAQItABQABgAIAAAAIQBa9CxbvwAAABUB&#10;AAALAAAAAAAAAAAAAAAAAB8BAABfcmVscy8ucmVsc1BLAQItABQABgAIAAAAIQAd5fMmyAAAAOMA&#10;AAAPAAAAAAAAAAAAAAAAAAcCAABkcnMvZG93bnJldi54bWxQSwUGAAAAAAMAAwC3AAAA/AIAAAAA&#10;" adj="18782">
                  <v:stroke endarrow="block" endarrowwidth="narrow" endarrowlength="short"/>
                  <o:lock v:ext="edit" shapetype="f"/>
                </v:shape>
                <v:shape id="フローチャート: 処理 104" o:spid="_x0000_s1663" type="#_x0000_t109" style="position:absolute;left:44064;top:15888;width:4268;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dDBxwAAAOMAAAAPAAAAZHJzL2Rvd25yZXYueG1sRE9fS8Mw&#10;EH8X9h3CCb7IllbX6uqyIQNl6NO6fYCjOZNicylNtnbf3giCj/f7f+vt5DpxoSG0nhXkiwwEceN1&#10;y0bB6fg2fwYRIrLGzjMpuFKA7WZ2s8ZK+5EPdKmjESmEQ4UKbIx9JWVoLDkMC98TJ+7LDw5jOgcj&#10;9YBjCnedfMiyUjpsOTVY7Glnqfmuz05BubRh+nj/9KPeh919buoVmatSd7fT6wuISFP8F/+59zrN&#10;fyyXxVNerAr4/SkBIDc/AAAA//8DAFBLAQItABQABgAIAAAAIQDb4fbL7gAAAIUBAAATAAAAAAAA&#10;AAAAAAAAAAAAAABbQ29udGVudF9UeXBlc10ueG1sUEsBAi0AFAAGAAgAAAAhAFr0LFu/AAAAFQEA&#10;AAsAAAAAAAAAAAAAAAAAHwEAAF9yZWxzLy5yZWxzUEsBAi0AFAAGAAgAAAAhANVh0MHHAAAA4wAA&#10;AA8AAAAAAAAAAAAAAAAABwIAAGRycy9kb3ducmV2LnhtbFBLBQYAAAAAAwADALcAAAD7AgAAAAA=&#10;" fillcolor="#fbe5d6">
                  <v:textbox inset="0,0,0,0">
                    <w:txbxContent>
                      <w:p w14:paraId="26D2C88F" w14:textId="77777777" w:rsidR="00014660" w:rsidRPr="00517D2F" w:rsidRDefault="00014660" w:rsidP="00014660">
                        <w:pPr>
                          <w:spacing w:line="0" w:lineRule="atLeast"/>
                          <w:ind w:left="0" w:right="0"/>
                          <w:jc w:val="center"/>
                          <w:rPr>
                            <w:rFonts w:eastAsia="游ゴシック"/>
                            <w:color w:val="000000" w:themeColor="text1"/>
                            <w:sz w:val="16"/>
                            <w:szCs w:val="16"/>
                          </w:rPr>
                        </w:pPr>
                        <w:proofErr w:type="spellStart"/>
                        <w:r w:rsidRPr="00517D2F">
                          <w:rPr>
                            <w:rFonts w:eastAsia="游ゴシック"/>
                            <w:color w:val="000000" w:themeColor="text1"/>
                            <w:sz w:val="16"/>
                            <w:szCs w:val="16"/>
                          </w:rPr>
                          <w:t>Pelletization</w:t>
                        </w:r>
                        <w:proofErr w:type="spellEnd"/>
                      </w:p>
                    </w:txbxContent>
                  </v:textbox>
                </v:shape>
                <v:shape id="カギ線コネクタ 109" o:spid="_x0000_s1664" type="#_x0000_t32" style="position:absolute;left:43391;top:17325;width:6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uUdywAAAOIAAAAPAAAAZHJzL2Rvd25yZXYueG1sRI9Ba8JA&#10;FITvgv9heYXedGPSapu6ilgswVu13h/Z1ySYfRt3tybtr+8WhB6HmfmGWa4H04orOd9YVjCbJiCI&#10;S6sbrhR8HHeTJxA+IGtsLZOCb/KwXo1HS8y17fmdrodQiQhhn6OCOoQul9KXNRn0U9sRR+/TOoMh&#10;SldJ7bCPcNPKNEnm0mDDcaHGjrY1lefDl1FQvD7O0p/9sXfZm9lfitPpct7ulLq/GzYvIAIN4T98&#10;axdaQfqwyLLnebKAv0vxDsjVLwAAAP//AwBQSwECLQAUAAYACAAAACEA2+H2y+4AAACFAQAAEwAA&#10;AAAAAAAAAAAAAAAAAAAAW0NvbnRlbnRfVHlwZXNdLnhtbFBLAQItABQABgAIAAAAIQBa9CxbvwAA&#10;ABUBAAALAAAAAAAAAAAAAAAAAB8BAABfcmVscy8ucmVsc1BLAQItABQABgAIAAAAIQBZhuUdywAA&#10;AOIAAAAPAAAAAAAAAAAAAAAAAAcCAABkcnMvZG93bnJldi54bWxQSwUGAAAAAAMAAwC3AAAA/wIA&#10;AAAA&#10;">
                  <v:stroke endarrow="block" endarrowwidth="narrow" endarrowlength="short" joinstyle="miter"/>
                  <o:lock v:ext="edit" shapetype="f"/>
                </v:shape>
                <v:roundrect id="角丸四角形 116" o:spid="_x0000_s1665" style="position:absolute;left:49027;top:15143;width:7200;height:53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8zxgAAAOIAAAAPAAAAZHJzL2Rvd25yZXYueG1sRE9Na8JA&#10;EL0X/A/LFLzVXaWVNLpKEIQihVJtPU+zYxKanQ3ZNab/vnMo9Ph43+vt6Fs1UB+bwBbmMwOKuAyu&#10;4crCx2n/kIGKCdlhG5gs/FCE7WZyt8bchRu/03BMlZIQjjlaqFPqcq1jWZPHOAsdsXCX0HtMAvtK&#10;ux5vEu5bvTBmqT02LA01drSrqfw+Xr30DsX5oM9f7TK87eOpeM0+rz6zdno/FitQicb0L/5zvzgL&#10;T2a+eDaPmWyWS3IH9OYXAAD//wMAUEsBAi0AFAAGAAgAAAAhANvh9svuAAAAhQEAABMAAAAAAAAA&#10;AAAAAAAAAAAAAFtDb250ZW50X1R5cGVzXS54bWxQSwECLQAUAAYACAAAACEAWvQsW78AAAAVAQAA&#10;CwAAAAAAAAAAAAAAAAAfAQAAX3JlbHMvLnJlbHNQSwECLQAUAAYACAAAACEAUqB/M8YAAADiAAAA&#10;DwAAAAAAAAAAAAAAAAAHAgAAZHJzL2Rvd25yZXYueG1sUEsFBgAAAAADAAMAtwAAAPoCAAAAAA==&#10;" fillcolor="#c1e5f5">
                  <v:stroke joinstyle="miter"/>
                  <v:textbox inset="0,0,0,0">
                    <w:txbxContent>
                      <w:p w14:paraId="5C1103EB" w14:textId="77777777"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Thermo</w:t>
                        </w:r>
                        <w:proofErr w:type="spellEnd"/>
                      </w:p>
                      <w:p w14:paraId="13D03A7F"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plastic resin</w:t>
                        </w:r>
                      </w:p>
                      <w:p w14:paraId="3660D1BC"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pellet</w:t>
                        </w:r>
                      </w:p>
                    </w:txbxContent>
                  </v:textbox>
                </v:roundrect>
                <v:shape id="カギ線コネクタ 109" o:spid="_x0000_s1666" type="#_x0000_t32" style="position:absolute;left:48328;top:17318;width:697;height: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GCyAAAAOMAAAAPAAAAZHJzL2Rvd25yZXYueG1sRE/NasJA&#10;EL4X+g7LCN7qRsOKTV3FCoJ6sGh76HGanSah2dmQXWN8e1cQepzvf+bL3taio9ZXjjWMRwkI4tyZ&#10;igsNX5+blxkIH5AN1o5Jw5U8LBfPT3PMjLvwkbpTKEQMYZ+hhjKEJpPS5yVZ9CPXEEfu17UWQzzb&#10;QpoWLzHc1nKSJFNpseLYUGJD65Lyv9PZaji6gzkbVSh5+P5571Y7tU8/lNbDQb96AxGoD//ih3tr&#10;4vwknaXpZKpe4f5TBEAubgAAAP//AwBQSwECLQAUAAYACAAAACEA2+H2y+4AAACFAQAAEwAAAAAA&#10;AAAAAAAAAAAAAAAAW0NvbnRlbnRfVHlwZXNdLnhtbFBLAQItABQABgAIAAAAIQBa9CxbvwAAABUB&#10;AAALAAAAAAAAAAAAAAAAAB8BAABfcmVscy8ucmVsc1BLAQItABQABgAIAAAAIQDknpGCyAAAAOMA&#10;AAAPAAAAAAAAAAAAAAAAAAcCAABkcnMvZG93bnJldi54bWxQSwUGAAAAAAMAAwC3AAAA/AIAAAAA&#10;">
                  <v:stroke endarrow="block" endarrowwidth="narrow" endarrowlength="short" joinstyle="miter"/>
                  <o:lock v:ext="edit" shapetype="f"/>
                </v:shape>
                <v:shape id="テキスト ボックス 25" o:spid="_x0000_s1667" type="#_x0000_t202" style="position:absolute;width:2665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5UayAAAAOIAAAAPAAAAZHJzL2Rvd25yZXYueG1sRE9da8Iw&#10;FH0f+B/CHfg2k1XnZmdaVJDtYRSm/oBLc207m5vSRK3/fhkM5DwdzhdnmQ+2FRfqfeNYw/NEgSAu&#10;nWm40nDYb5/eQPiAbLB1TBpu5CHPRg9LTI278jdddqESsYR9ihrqELpUSl/WZNFPXEcctaPrLYZI&#10;+0qaHq+x3LYyUWouLTYcF2rsaFNTedqdrYZk9jM/FGH/tfHnYr0qWX3c/Enr8eOwegcRaAh383/6&#10;02h4TSKm6mUBf5fiHZDZLwAAAP//AwBQSwECLQAUAAYACAAAACEA2+H2y+4AAACFAQAAEwAAAAAA&#10;AAAAAAAAAAAAAAAAW0NvbnRlbnRfVHlwZXNdLnhtbFBLAQItABQABgAIAAAAIQBa9CxbvwAAABUB&#10;AAALAAAAAAAAAAAAAAAAAB8BAABfcmVscy8ucmVsc1BLAQItABQABgAIAAAAIQDWU5UayAAAAOIA&#10;AAAPAAAAAAAAAAAAAAAAAAcCAABkcnMvZG93bnJldi54bWxQSwUGAAAAAAMAAwC3AAAA/AIAAAAA&#10;" filled="f" stroked="f">
                  <v:textbox inset=".5mm,.5mm,.5mm,.5mm">
                    <w:txbxContent>
                      <w:p w14:paraId="29E6A622" w14:textId="77777777" w:rsidR="00014660" w:rsidRPr="00517D2F" w:rsidRDefault="00014660" w:rsidP="00014660">
                        <w:pPr>
                          <w:spacing w:line="0" w:lineRule="atLeast"/>
                          <w:ind w:left="0" w:right="0"/>
                          <w:rPr>
                            <w:rFonts w:eastAsiaTheme="minorEastAsia"/>
                            <w:color w:val="0070C0"/>
                            <w:kern w:val="24"/>
                            <w:sz w:val="16"/>
                            <w:szCs w:val="16"/>
                          </w:rPr>
                        </w:pPr>
                        <w:r w:rsidRPr="00517D2F">
                          <w:rPr>
                            <w:rFonts w:eastAsiaTheme="minorEastAsia"/>
                            <w:color w:val="0070C0"/>
                            <w:kern w:val="24"/>
                            <w:sz w:val="16"/>
                            <w:szCs w:val="16"/>
                          </w:rPr>
                          <w:t>[A-1] Upstream process</w:t>
                        </w:r>
                      </w:p>
                    </w:txbxContent>
                  </v:textbox>
                </v:shape>
                <v:shape id="テキスト ボックス 26" o:spid="_x0000_s1668" type="#_x0000_t202" style="position:absolute;left:37637;width:26643;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FJxgAAAOMAAAAPAAAAZHJzL2Rvd25yZXYueG1sRE/NisIw&#10;EL4L+w5hFvamqVFUqlFcYdGDCP48wNCMbddmUpqo9e2NIHic739mi9ZW4kaNLx1r6PcSEMSZMyXn&#10;Gk7Hv+4EhA/IBivHpOFBHhbzr84MU+PuvKfbIeQihrBPUUMRQp1K6bOCLPqeq4kjd3aNxRDPJpem&#10;wXsMt5VUSTKSFkuODQXWtCoouxyuVoMa/o9Ou3Dcrvx197vMOFk//EXrn+92OQURqA0f8du9MXH+&#10;WE2U6g8GY3j9FAGQ8ycAAAD//wMAUEsBAi0AFAAGAAgAAAAhANvh9svuAAAAhQEAABMAAAAAAAAA&#10;AAAAAAAAAAAAAFtDb250ZW50X1R5cGVzXS54bWxQSwECLQAUAAYACAAAACEAWvQsW78AAAAVAQAA&#10;CwAAAAAAAAAAAAAAAAAfAQAAX3JlbHMvLnJlbHNQSwECLQAUAAYACAAAACEAB4URScYAAADjAAAA&#10;DwAAAAAAAAAAAAAAAAAHAgAAZHJzL2Rvd25yZXYueG1sUEsFBgAAAAADAAMAtwAAAPoCAAAAAA==&#10;" filled="f" stroked="f">
                  <v:textbox inset=".5mm,.5mm,.5mm,.5mm">
                    <w:txbxContent>
                      <w:p w14:paraId="1EC49C2C" w14:textId="77777777" w:rsidR="00014660" w:rsidRPr="00517D2F" w:rsidRDefault="00014660" w:rsidP="00014660">
                        <w:pPr>
                          <w:spacing w:line="0" w:lineRule="atLeast"/>
                          <w:ind w:left="0" w:right="0"/>
                          <w:rPr>
                            <w:rFonts w:eastAsiaTheme="minorEastAsia"/>
                            <w:color w:val="0070C0"/>
                            <w:kern w:val="24"/>
                            <w:sz w:val="16"/>
                            <w:szCs w:val="16"/>
                          </w:rPr>
                        </w:pPr>
                        <w:r w:rsidRPr="00517D2F">
                          <w:rPr>
                            <w:rFonts w:eastAsiaTheme="minorEastAsia"/>
                            <w:color w:val="0070C0"/>
                            <w:kern w:val="24"/>
                            <w:sz w:val="16"/>
                            <w:szCs w:val="16"/>
                          </w:rPr>
                          <w:t>[A-2] Downstream process</w:t>
                        </w:r>
                      </w:p>
                    </w:txbxContent>
                  </v:textbox>
                </v:shape>
                <w10:anchorlock/>
              </v:group>
            </w:pict>
          </mc:Fallback>
        </mc:AlternateContent>
      </w:r>
    </w:p>
    <w:p w14:paraId="5DB397A1" w14:textId="77777777" w:rsidR="00517D2F" w:rsidRPr="004A07B5" w:rsidRDefault="00517D2F" w:rsidP="001C31DA">
      <w:pPr>
        <w:pStyle w:val="affff9"/>
      </w:pPr>
      <w:bookmarkStart w:id="661" w:name="_Ref195633843"/>
    </w:p>
    <w:p w14:paraId="23A86419" w14:textId="5026ACE3" w:rsidR="00014660" w:rsidRPr="004A07B5" w:rsidRDefault="001C31DA" w:rsidP="001C31DA">
      <w:pPr>
        <w:pStyle w:val="affff9"/>
      </w:pPr>
      <w:commentRangeStart w:id="662"/>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18</w:t>
      </w:r>
      <w:r w:rsidRPr="004A07B5">
        <w:fldChar w:fldCharType="end"/>
      </w:r>
      <w:bookmarkEnd w:id="661"/>
      <w:r w:rsidRPr="004A07B5">
        <w:t xml:space="preserve">: </w:t>
      </w:r>
      <w:r w:rsidR="00014660" w:rsidRPr="004A07B5">
        <w:rPr>
          <w:lang w:eastAsia="ja-JP"/>
        </w:rPr>
        <w:t>A system boundary of Lithium-Ion Battery material production stage</w:t>
      </w:r>
      <w:commentRangeEnd w:id="662"/>
      <w:r w:rsidR="008B38D6" w:rsidRPr="0009561A">
        <w:rPr>
          <w:rStyle w:val="af8"/>
          <w:rFonts w:asciiTheme="minorHAnsi" w:eastAsia="SimSun" w:hAnsiTheme="minorHAnsi" w:cstheme="minorBidi"/>
          <w:bCs w:val="0"/>
          <w:lang w:eastAsia="en-US"/>
        </w:rPr>
        <w:commentReference w:id="662"/>
      </w:r>
    </w:p>
    <w:p w14:paraId="7BF58030" w14:textId="2D03A515" w:rsidR="00014660" w:rsidRPr="004A07B5" w:rsidRDefault="00014660" w:rsidP="00517D2F">
      <w:pPr>
        <w:rPr>
          <w:lang w:eastAsia="ja-JP"/>
        </w:rPr>
      </w:pPr>
      <w:r w:rsidRPr="004A07B5">
        <w:rPr>
          <w:noProof/>
          <w:lang w:eastAsia="ja-JP"/>
        </w:rPr>
        <mc:AlternateContent>
          <mc:Choice Requires="wps">
            <w:drawing>
              <wp:anchor distT="0" distB="0" distL="114300" distR="114300" simplePos="0" relativeHeight="251654197" behindDoc="0" locked="0" layoutInCell="1" allowOverlap="1" wp14:anchorId="6D8C110D" wp14:editId="64B7D2DF">
                <wp:simplePos x="0" y="0"/>
                <wp:positionH relativeFrom="column">
                  <wp:posOffset>4501515</wp:posOffset>
                </wp:positionH>
                <wp:positionV relativeFrom="paragraph">
                  <wp:posOffset>247015</wp:posOffset>
                </wp:positionV>
                <wp:extent cx="457835" cy="0"/>
                <wp:effectExtent l="0" t="76200" r="18415" b="95250"/>
                <wp:wrapNone/>
                <wp:docPr id="4" name="直線矢印コネクタ 4"/>
                <wp:cNvGraphicFramePr/>
                <a:graphic xmlns:a="http://schemas.openxmlformats.org/drawingml/2006/main">
                  <a:graphicData uri="http://schemas.microsoft.com/office/word/2010/wordprocessingShape">
                    <wps:wsp>
                      <wps:cNvCnPr/>
                      <wps:spPr>
                        <a:xfrm>
                          <a:off x="0" y="0"/>
                          <a:ext cx="457835"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0996AF" id="直線矢印コネクタ 4" o:spid="_x0000_s1026" type="#_x0000_t32" style="position:absolute;margin-left:354.45pt;margin-top:19.45pt;width:36.05pt;height:0;z-index:25165419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v6wQEAANQDAAAOAAAAZHJzL2Uyb0RvYy54bWysU8uO1DAQvCPxD5bvTDIDy66iyexhFrgg&#10;WPH4AK/TTiz5JbuZJH9P25nJoEVCAnGx40dVV5cr+/vJGnaCmLR3Ld9uas7ASd9p17f8+7f3r+44&#10;SyhcJ4x30PIZEr8/vHyxH0MDOz9400FkROJSM4aWD4ihqaokB7AibXwAR4fKRyuQlrGvuihGYrem&#10;2tX122r0sQvRS0iJdh+WQ34o/EqBxM9KJUBmWk7asIyxjE95rA570fRRhEHLswzxDyqs0I6KrlQP&#10;AgX7EfVvVFbL6JNXuJHeVl4pLaH0QN1s62fdfB1EgNILmZPCalP6f7Ty0+noHiPZMIbUpPAYcxeT&#10;ijbPpI9Nxax5NQsmZJI239zc3r2+4UxejqorLsSEH8Bblj9anjAK3Q949M7Ri/i4LV6J08eEVJmA&#10;F0AuahwbKUq727ou11Bo8851DOdAAcKohesN5JcjoHE0XaWXL5wNLERfQDHdkdilYEkVHE1kJ0F5&#10;EFKCw+3KRLczTGljVuAi4Y/A8/0MhZK4vwGviFLZO1zBVjsfiwHPquN0kayW+xcHlr6zBU++m8uj&#10;FmsoOsWrc8xzNn9dF/j1Zzz8BAAA//8DAFBLAwQUAAYACAAAACEABu4OkeAAAAAJAQAADwAAAGRy&#10;cy9kb3ducmV2LnhtbEyPwU7DMBBE70j8g7VIXBC1W6QkDXEqQELqBSpKL7258TaJGtvBdpPw92zF&#10;AU6r3RnNvilWk+nYgD60zkqYzwQwtJXTra0l7D5f7zNgISqrVecsSvjGAKvy+qpQuXaj/cBhG2tG&#10;ITbkSkITY59zHqoGjQoz16Ml7ei8UZFWX3Pt1UjhpuMLIRJuVGvpQ6N6fGmwOm3PRsI4vCd3+/R5&#10;+ZW+Hb1JNqf1eiGkvL2Znh6BRZzinxku+IQOJTEd3NnqwDoJqciWZJXwcJlkSLM5lTv8HnhZ8P8N&#10;yh8AAAD//wMAUEsBAi0AFAAGAAgAAAAhALaDOJL+AAAA4QEAABMAAAAAAAAAAAAAAAAAAAAAAFtD&#10;b250ZW50X1R5cGVzXS54bWxQSwECLQAUAAYACAAAACEAOP0h/9YAAACUAQAACwAAAAAAAAAAAAAA&#10;AAAvAQAAX3JlbHMvLnJlbHNQSwECLQAUAAYACAAAACEAKa8b+sEBAADUAwAADgAAAAAAAAAAAAAA&#10;AAAuAgAAZHJzL2Uyb0RvYy54bWxQSwECLQAUAAYACAAAACEABu4OkeAAAAAJAQAADwAAAAAAAAAA&#10;AAAAAAAbBAAAZHJzL2Rvd25yZXYueG1sUEsFBgAAAAAEAAQA8wAAACgFAAAAAA==&#10;" strokecolor="#4579b8 [3044]" strokeweight="1pt">
                <v:stroke endarrow="block"/>
              </v:shape>
            </w:pict>
          </mc:Fallback>
        </mc:AlternateContent>
      </w:r>
      <w:r w:rsidRPr="004A07B5">
        <w:rPr>
          <w:noProof/>
        </w:rPr>
        <mc:AlternateContent>
          <mc:Choice Requires="wps">
            <w:drawing>
              <wp:anchor distT="0" distB="0" distL="114300" distR="114300" simplePos="0" relativeHeight="251654198" behindDoc="0" locked="0" layoutInCell="1" allowOverlap="1" wp14:anchorId="3EEE9CDA" wp14:editId="7B21B19D">
                <wp:simplePos x="0" y="0"/>
                <wp:positionH relativeFrom="column">
                  <wp:posOffset>3437890</wp:posOffset>
                </wp:positionH>
                <wp:positionV relativeFrom="paragraph">
                  <wp:posOffset>240665</wp:posOffset>
                </wp:positionV>
                <wp:extent cx="1026160" cy="5080"/>
                <wp:effectExtent l="19050" t="57150" r="0" b="90170"/>
                <wp:wrapNone/>
                <wp:docPr id="8" name="直線矢印コネクタ 8"/>
                <wp:cNvGraphicFramePr/>
                <a:graphic xmlns:a="http://schemas.openxmlformats.org/drawingml/2006/main">
                  <a:graphicData uri="http://schemas.microsoft.com/office/word/2010/wordprocessingShape">
                    <wps:wsp>
                      <wps:cNvCnPr/>
                      <wps:spPr>
                        <a:xfrm flipH="1">
                          <a:off x="0" y="0"/>
                          <a:ext cx="1026160" cy="508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6490E7" id="直線矢印コネクタ 8" o:spid="_x0000_s1026" type="#_x0000_t32" style="position:absolute;margin-left:270.7pt;margin-top:18.95pt;width:80.8pt;height:.4pt;flip:x;z-index:251654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bGygEAAOIDAAAOAAAAZHJzL2Uyb0RvYy54bWysU8uO1DAQvCPxD5bvTJKRGFajyexhdoED&#10;ghWPD/A67cSSX7KbSfL3tJ2ZLAKEBNqL41dVV5U7h9vJGnaGmLR3LW82NWfgpO+061v+7evbVzec&#10;JRSuE8Y7aPkMid8eX744jGEPWz9400FkROLSfgwtHxDDvqqSHMCKtPEBHB0qH61AWsa+6qIYid2a&#10;alvXu2r0sQvRS0iJdu+WQ34s/EqBxE9KJUBmWk7asIyxjI95rI4Hse+jCIOWFxniP1RYoR0VXanu&#10;BAr2PerfqKyW0SevcCO9rbxSWkLxQG6a+hc3XwYRoHihcFJYY0rPRys/nk/uIVIMY0j7FB5idjGp&#10;aJkyOrynNy2+SCmbSmzzGhtMyCRtNvV21+woXUlnr+ubkmq1sGS2EBO+A29ZnrQ8YRS6H/DknaP3&#10;8XGpIM4fEpIOAl4BGWwcG6nE9k1dFyEotLl3HcM5UDth1ML1BvI7EtA4+jwZKTOcDSxEn0Ex3WXB&#10;han0GJxMZGdB3SGkBIfNykS3M0xpY1bgIuGvwMv9DIXSf/8CXhGlsne4gq12Pv5JNk5XyWq5f01g&#10;8Z0jePTdXJ64REONVLK6NH3u1J/XBf70ax5/AAAA//8DAFBLAwQUAAYACAAAACEA41w1muAAAAAJ&#10;AQAADwAAAGRycy9kb3ducmV2LnhtbEyPwU7DMAyG70i8Q2QkLoilY93adU2nCWlHEIweOGat11Q0&#10;TmmyrvD0mBMcbX/6/f35drKdGHHwrSMF81kEAqlydUuNgvJtf5+C8EFTrTtHqOALPWyL66tcZ7W7&#10;0CuOh9AIDiGfaQUmhD6T0lcGrfYz1yPx7eQGqwOPQyPrQV843HbyIYpW0uqW+IPRPT4arD4OZ6vg&#10;1KbxS7K7+1x9Pz0vy3c05X6clLq9mXYbEAGn8AfDrz6rQ8FOR3em2otOwTKex4wqWCRrEAwk0YLL&#10;HXmRJiCLXP5vUPwAAAD//wMAUEsBAi0AFAAGAAgAAAAhALaDOJL+AAAA4QEAABMAAAAAAAAAAAAA&#10;AAAAAAAAAFtDb250ZW50X1R5cGVzXS54bWxQSwECLQAUAAYACAAAACEAOP0h/9YAAACUAQAACwAA&#10;AAAAAAAAAAAAAAAvAQAAX3JlbHMvLnJlbHNQSwECLQAUAAYACAAAACEAmz8GxsoBAADiAwAADgAA&#10;AAAAAAAAAAAAAAAuAgAAZHJzL2Uyb0RvYy54bWxQSwECLQAUAAYACAAAACEA41w1muAAAAAJAQAA&#10;DwAAAAAAAAAAAAAAAAAkBAAAZHJzL2Rvd25yZXYueG1sUEsFBgAAAAAEAAQA8wAAADEFAAAAAA==&#10;" strokecolor="#4579b8 [3044]" strokeweight="1pt">
                <v:stroke endarrow="block"/>
              </v:shape>
            </w:pict>
          </mc:Fallback>
        </mc:AlternateContent>
      </w:r>
      <w:r w:rsidRPr="004A07B5">
        <w:rPr>
          <w:noProof/>
        </w:rPr>
        <mc:AlternateContent>
          <mc:Choice Requires="wps">
            <w:drawing>
              <wp:anchor distT="0" distB="0" distL="114300" distR="114300" simplePos="0" relativeHeight="251654199" behindDoc="0" locked="0" layoutInCell="1" allowOverlap="1" wp14:anchorId="329D9AA9" wp14:editId="56A7D6DC">
                <wp:simplePos x="0" y="0"/>
                <wp:positionH relativeFrom="column">
                  <wp:posOffset>4486910</wp:posOffset>
                </wp:positionH>
                <wp:positionV relativeFrom="paragraph">
                  <wp:posOffset>194945</wp:posOffset>
                </wp:positionV>
                <wp:extent cx="0" cy="3475990"/>
                <wp:effectExtent l="0" t="0" r="38100" b="29210"/>
                <wp:wrapNone/>
                <wp:docPr id="2" name="直線コネクタ 2"/>
                <wp:cNvGraphicFramePr/>
                <a:graphic xmlns:a="http://schemas.openxmlformats.org/drawingml/2006/main">
                  <a:graphicData uri="http://schemas.microsoft.com/office/word/2010/wordprocessingShape">
                    <wps:wsp>
                      <wps:cNvCnPr/>
                      <wps:spPr>
                        <a:xfrm>
                          <a:off x="0" y="0"/>
                          <a:ext cx="0" cy="3475990"/>
                        </a:xfrm>
                        <a:prstGeom prst="line">
                          <a:avLst/>
                        </a:prstGeom>
                        <a:ln w="19050">
                          <a:solidFill>
                            <a:srgbClr val="0070C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89BBC" id="直線コネクタ 2" o:spid="_x0000_s1026" style="position:absolute;z-index:251654199;visibility:visible;mso-wrap-style:square;mso-wrap-distance-left:9pt;mso-wrap-distance-top:0;mso-wrap-distance-right:9pt;mso-wrap-distance-bottom:0;mso-position-horizontal:absolute;mso-position-horizontal-relative:text;mso-position-vertical:absolute;mso-position-vertical-relative:text" from="353.3pt,15.35pt" to="353.3pt,2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8vxwEAAPgDAAAOAAAAZHJzL2Uyb0RvYy54bWysU8mO2zAMvRfoPwi6N3amnU5jxJlDguml&#10;aAddPkCRqViANohq7Px9KTlxuqHADHrRQvKRfE/U+n60hh0hovau5ctFzRk46TvtDi3/9vXh1TvO&#10;MAnXCeMdtPwEyO83L1+sh9DAje+96SAySuKwGULL+5RCU1Uoe7ACFz6AI6fy0YpE13iouigGym5N&#10;dVPXb6vBxy5ELwGRrLvJyTclv1Ig0yelEBIzLafeUlljWfd5rTZr0RyiCL2W5zbEM7qwQjsqOqfa&#10;iSTY96j/SGW1jB69SgvpbeWV0hIKB2KzrH9j86UXAQoXEgfDLBP+v7Ty43HrHiPJMARsMDzGzGJU&#10;0ead+mNjEes0iwVjYnIySrK+fnN3u1oVIasrMERM78Fblg8tN9plHqIRxw+YqBiFXkKy2Tg20PSs&#10;6tu6hKE3unvQxmQnxsN+ayI7ivyG9V29vVT7JSzn2wnsp7jiyq9LlYyj7UqvnNLJwFT5MyimOyK0&#10;nErnyYO5npASXFrOmSg6wxT1NgPPPf8LeI7PUChT+RTwjCiVvUsz2Grn49/aTuOlZTXFXxSYeGcJ&#10;9r47lYcv0tB4Fa3OXyHP78/3Ar9+2M0PAAAA//8DAFBLAwQUAAYACAAAACEARvhf2d4AAAAKAQAA&#10;DwAAAGRycy9kb3ducmV2LnhtbEyPTU/DMAyG70j8h8hI3FgyPtqp1J0mJDQJwYEO7mlj2kLjVEm2&#10;FX49QRzgaPvR6+ct17MdxYF8GBwjLBcKBHHrzMAdwsvu/mIFIkTNRo+OCeGTAqyr05NSF8Yd+ZkO&#10;dexECuFQaIQ+xqmQMrQ9WR0WbiJOtzfnrY5p9J00Xh9TuB3lpVKZtHrg9KHXE9311H7Ue4vw5bdP&#10;rzttms1jfPCqNtfZ+9Yhnp/Nm1sQkeb4B8OPflKHKjk1bs8miBEhV1mWUIQrlYNIwO+iQbjJV0uQ&#10;VSn/V6i+AQAA//8DAFBLAQItABQABgAIAAAAIQC2gziS/gAAAOEBAAATAAAAAAAAAAAAAAAAAAAA&#10;AABbQ29udGVudF9UeXBlc10ueG1sUEsBAi0AFAAGAAgAAAAhADj9If/WAAAAlAEAAAsAAAAAAAAA&#10;AAAAAAAALwEAAF9yZWxzLy5yZWxzUEsBAi0AFAAGAAgAAAAhAKRzLy/HAQAA+AMAAA4AAAAAAAAA&#10;AAAAAAAALgIAAGRycy9lMm9Eb2MueG1sUEsBAi0AFAAGAAgAAAAhAEb4X9neAAAACgEAAA8AAAAA&#10;AAAAAAAAAAAAIQQAAGRycy9kb3ducmV2LnhtbFBLBQYAAAAABAAEAPMAAAAsBQAAAAA=&#10;" strokecolor="#0070c0" strokeweight="1.5pt"/>
            </w:pict>
          </mc:Fallback>
        </mc:AlternateContent>
      </w:r>
      <w:r w:rsidRPr="004A07B5">
        <w:rPr>
          <w:noProof/>
        </w:rPr>
        <mc:AlternateContent>
          <mc:Choice Requires="wpg">
            <w:drawing>
              <wp:inline distT="0" distB="0" distL="0" distR="0" wp14:anchorId="11A0CAC3" wp14:editId="76909C46">
                <wp:extent cx="5337544" cy="4377597"/>
                <wp:effectExtent l="0" t="0" r="0" b="23495"/>
                <wp:docPr id="1022920320" name="グループ化 86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337544" cy="4377597"/>
                          <a:chOff x="0" y="1457"/>
                          <a:chExt cx="54773" cy="46324"/>
                        </a:xfrm>
                      </wpg:grpSpPr>
                      <wps:wsp>
                        <wps:cNvPr id="1176038639" name="角丸四角形 86"/>
                        <wps:cNvSpPr>
                          <a:spLocks noChangeArrowheads="1"/>
                        </wps:cNvSpPr>
                        <wps:spPr bwMode="auto">
                          <a:xfrm>
                            <a:off x="0" y="4270"/>
                            <a:ext cx="6840" cy="3249"/>
                          </a:xfrm>
                          <a:prstGeom prst="roundRect">
                            <a:avLst>
                              <a:gd name="adj" fmla="val 16667"/>
                            </a:avLst>
                          </a:prstGeom>
                          <a:solidFill>
                            <a:srgbClr val="C1E5F5"/>
                          </a:solidFill>
                          <a:ln w="9525">
                            <a:solidFill>
                              <a:srgbClr val="000000"/>
                            </a:solidFill>
                            <a:miter lim="800000"/>
                            <a:headEnd/>
                            <a:tailEnd/>
                          </a:ln>
                        </wps:spPr>
                        <wps:txbx>
                          <w:txbxContent>
                            <w:p w14:paraId="7DED852B" w14:textId="179AF4D6"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Lithium sulphate</w:t>
                              </w:r>
                            </w:p>
                          </w:txbxContent>
                        </wps:txbx>
                        <wps:bodyPr rot="0" vert="horz" wrap="square" lIns="18000" tIns="18000" rIns="18000" bIns="18000" anchor="ctr" anchorCtr="0" upright="1">
                          <a:noAutofit/>
                        </wps:bodyPr>
                      </wps:wsp>
                      <wps:wsp>
                        <wps:cNvPr id="1565778681" name="カギ線コネクタ 109"/>
                        <wps:cNvCnPr>
                          <a:cxnSpLocks/>
                          <a:stCxn id="1176038639" idx="3"/>
                          <a:endCxn id="1233953562" idx="1"/>
                        </wps:cNvCnPr>
                        <wps:spPr bwMode="auto">
                          <a:xfrm>
                            <a:off x="6840" y="5895"/>
                            <a:ext cx="1485" cy="185"/>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33953562" name="フローチャート: 処理 8"/>
                        <wps:cNvSpPr>
                          <a:spLocks noChangeArrowheads="1"/>
                        </wps:cNvSpPr>
                        <wps:spPr bwMode="auto">
                          <a:xfrm>
                            <a:off x="8325" y="4640"/>
                            <a:ext cx="4320" cy="2880"/>
                          </a:xfrm>
                          <a:prstGeom prst="flowChartProcess">
                            <a:avLst/>
                          </a:prstGeom>
                          <a:solidFill>
                            <a:srgbClr val="FBE5D6"/>
                          </a:solidFill>
                          <a:ln w="9525">
                            <a:solidFill>
                              <a:srgbClr val="000000"/>
                            </a:solidFill>
                            <a:miter lim="800000"/>
                            <a:headEnd/>
                            <a:tailEnd/>
                          </a:ln>
                        </wps:spPr>
                        <wps:txbx>
                          <w:txbxContent>
                            <w:p w14:paraId="482CDBC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Mixing</w:t>
                              </w:r>
                            </w:p>
                          </w:txbxContent>
                        </wps:txbx>
                        <wps:bodyPr rot="0" vert="horz" wrap="square" lIns="18000" tIns="18000" rIns="18000" bIns="18000" anchor="ctr" anchorCtr="0" upright="1">
                          <a:noAutofit/>
                        </wps:bodyPr>
                      </wps:wsp>
                      <wps:wsp>
                        <wps:cNvPr id="883248191" name="角丸四角形 86"/>
                        <wps:cNvSpPr>
                          <a:spLocks noChangeArrowheads="1"/>
                        </wps:cNvSpPr>
                        <wps:spPr bwMode="auto">
                          <a:xfrm>
                            <a:off x="0" y="8095"/>
                            <a:ext cx="6840" cy="3381"/>
                          </a:xfrm>
                          <a:prstGeom prst="roundRect">
                            <a:avLst>
                              <a:gd name="adj" fmla="val 16667"/>
                            </a:avLst>
                          </a:prstGeom>
                          <a:solidFill>
                            <a:srgbClr val="C1E5F5"/>
                          </a:solidFill>
                          <a:ln w="9525">
                            <a:solidFill>
                              <a:srgbClr val="000000"/>
                            </a:solidFill>
                            <a:miter lim="800000"/>
                            <a:headEnd/>
                            <a:tailEnd/>
                          </a:ln>
                        </wps:spPr>
                        <wps:txbx>
                          <w:txbxContent>
                            <w:p w14:paraId="0592965A" w14:textId="2EAF81DF"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Nickel sulphate</w:t>
                              </w:r>
                            </w:p>
                          </w:txbxContent>
                        </wps:txbx>
                        <wps:bodyPr rot="0" vert="horz" wrap="square" lIns="18000" tIns="18000" rIns="18000" bIns="18000" anchor="ctr" anchorCtr="0" upright="1">
                          <a:noAutofit/>
                        </wps:bodyPr>
                      </wps:wsp>
                      <wps:wsp>
                        <wps:cNvPr id="1849188506" name="カギ線コネクタ 109"/>
                        <wps:cNvCnPr>
                          <a:cxnSpLocks/>
                          <a:stCxn id="883248191" idx="3"/>
                          <a:endCxn id="1233953562" idx="1"/>
                        </wps:cNvCnPr>
                        <wps:spPr bwMode="auto">
                          <a:xfrm flipV="1">
                            <a:off x="6840" y="6080"/>
                            <a:ext cx="1485" cy="370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876247421" name="角丸四角形 86"/>
                        <wps:cNvSpPr>
                          <a:spLocks noChangeArrowheads="1"/>
                        </wps:cNvSpPr>
                        <wps:spPr bwMode="auto">
                          <a:xfrm>
                            <a:off x="0" y="12010"/>
                            <a:ext cx="6840" cy="2880"/>
                          </a:xfrm>
                          <a:prstGeom prst="roundRect">
                            <a:avLst>
                              <a:gd name="adj" fmla="val 16667"/>
                            </a:avLst>
                          </a:prstGeom>
                          <a:solidFill>
                            <a:srgbClr val="C1E5F5"/>
                          </a:solidFill>
                          <a:ln w="9525">
                            <a:solidFill>
                              <a:srgbClr val="000000"/>
                            </a:solidFill>
                            <a:miter lim="800000"/>
                            <a:headEnd/>
                            <a:tailEnd/>
                          </a:ln>
                        </wps:spPr>
                        <wps:txbx>
                          <w:txbxContent>
                            <w:p w14:paraId="59B4DDD8" w14:textId="1E161078"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Manganese sulphate</w:t>
                              </w:r>
                            </w:p>
                          </w:txbxContent>
                        </wps:txbx>
                        <wps:bodyPr rot="0" vert="horz" wrap="square" lIns="18000" tIns="18000" rIns="18000" bIns="18000" anchor="ctr" anchorCtr="0" upright="1">
                          <a:noAutofit/>
                        </wps:bodyPr>
                      </wps:wsp>
                      <wps:wsp>
                        <wps:cNvPr id="2104309623" name="カギ線コネクタ 109"/>
                        <wps:cNvCnPr>
                          <a:cxnSpLocks/>
                          <a:stCxn id="876247421" idx="3"/>
                          <a:endCxn id="1233953562" idx="1"/>
                        </wps:cNvCnPr>
                        <wps:spPr bwMode="auto">
                          <a:xfrm flipV="1">
                            <a:off x="6840" y="6079"/>
                            <a:ext cx="1485" cy="73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288675862" name="角丸四角形 86"/>
                        <wps:cNvSpPr>
                          <a:spLocks noChangeArrowheads="1"/>
                        </wps:cNvSpPr>
                        <wps:spPr bwMode="auto">
                          <a:xfrm>
                            <a:off x="0" y="15283"/>
                            <a:ext cx="6840" cy="3501"/>
                          </a:xfrm>
                          <a:prstGeom prst="roundRect">
                            <a:avLst>
                              <a:gd name="adj" fmla="val 16667"/>
                            </a:avLst>
                          </a:prstGeom>
                          <a:solidFill>
                            <a:srgbClr val="C1E5F5"/>
                          </a:solidFill>
                          <a:ln w="9525">
                            <a:solidFill>
                              <a:srgbClr val="000000"/>
                            </a:solidFill>
                            <a:miter lim="800000"/>
                            <a:headEnd/>
                            <a:tailEnd/>
                          </a:ln>
                        </wps:spPr>
                        <wps:txbx>
                          <w:txbxContent>
                            <w:p w14:paraId="0CC9654D" w14:textId="4F8297DF"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Cobalt sulphate</w:t>
                              </w:r>
                            </w:p>
                          </w:txbxContent>
                        </wps:txbx>
                        <wps:bodyPr rot="0" vert="horz" wrap="square" lIns="18000" tIns="18000" rIns="18000" bIns="18000" anchor="ctr" anchorCtr="0" upright="1">
                          <a:noAutofit/>
                        </wps:bodyPr>
                      </wps:wsp>
                      <wps:wsp>
                        <wps:cNvPr id="1585252384" name="カギ線コネクタ 109"/>
                        <wps:cNvCnPr>
                          <a:cxnSpLocks/>
                          <a:stCxn id="1288675862" idx="3"/>
                          <a:endCxn id="1233953562" idx="1"/>
                        </wps:cNvCnPr>
                        <wps:spPr bwMode="auto">
                          <a:xfrm flipV="1">
                            <a:off x="6840" y="6080"/>
                            <a:ext cx="1485" cy="1095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361735" name="カギ線コネクタ 109"/>
                        <wps:cNvCnPr>
                          <a:cxnSpLocks/>
                          <a:stCxn id="1233953562" idx="3"/>
                          <a:endCxn id="1120443021" idx="1"/>
                        </wps:cNvCnPr>
                        <wps:spPr bwMode="auto">
                          <a:xfrm flipV="1">
                            <a:off x="12645" y="5767"/>
                            <a:ext cx="729" cy="313"/>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46183425" name="フローチャート: 処理 19"/>
                        <wps:cNvSpPr>
                          <a:spLocks noChangeArrowheads="1"/>
                        </wps:cNvSpPr>
                        <wps:spPr bwMode="auto">
                          <a:xfrm>
                            <a:off x="20744" y="4640"/>
                            <a:ext cx="4320" cy="2880"/>
                          </a:xfrm>
                          <a:prstGeom prst="flowChartProcess">
                            <a:avLst/>
                          </a:prstGeom>
                          <a:solidFill>
                            <a:srgbClr val="FBE5D6"/>
                          </a:solidFill>
                          <a:ln w="9525">
                            <a:solidFill>
                              <a:srgbClr val="000000"/>
                            </a:solidFill>
                            <a:miter lim="800000"/>
                            <a:headEnd/>
                            <a:tailEnd/>
                          </a:ln>
                        </wps:spPr>
                        <wps:txbx>
                          <w:txbxContent>
                            <w:p w14:paraId="22AB2C6E"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Drying</w:t>
                              </w:r>
                            </w:p>
                          </w:txbxContent>
                        </wps:txbx>
                        <wps:bodyPr rot="0" vert="horz" wrap="square" lIns="18000" tIns="18000" rIns="18000" bIns="18000" anchor="ctr" anchorCtr="0" upright="1">
                          <a:noAutofit/>
                        </wps:bodyPr>
                      </wps:wsp>
                      <wps:wsp>
                        <wps:cNvPr id="619583760" name="カギ線コネクタ 109"/>
                        <wps:cNvCnPr>
                          <a:cxnSpLocks/>
                          <a:stCxn id="1120443021" idx="3"/>
                          <a:endCxn id="1846183425" idx="1"/>
                        </wps:cNvCnPr>
                        <wps:spPr bwMode="auto">
                          <a:xfrm>
                            <a:off x="19133" y="5767"/>
                            <a:ext cx="1611" cy="313"/>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30058453" name="角丸四角形 116"/>
                        <wps:cNvSpPr>
                          <a:spLocks noChangeArrowheads="1"/>
                        </wps:cNvSpPr>
                        <wps:spPr bwMode="auto">
                          <a:xfrm>
                            <a:off x="47698" y="4640"/>
                            <a:ext cx="6120" cy="2880"/>
                          </a:xfrm>
                          <a:prstGeom prst="roundRect">
                            <a:avLst>
                              <a:gd name="adj" fmla="val 16667"/>
                            </a:avLst>
                          </a:prstGeom>
                          <a:solidFill>
                            <a:srgbClr val="C1E5F5"/>
                          </a:solidFill>
                          <a:ln w="9525">
                            <a:solidFill>
                              <a:srgbClr val="000000"/>
                            </a:solidFill>
                            <a:miter lim="800000"/>
                            <a:headEnd/>
                            <a:tailEnd/>
                          </a:ln>
                        </wps:spPr>
                        <wps:txbx>
                          <w:txbxContent>
                            <w:p w14:paraId="3A8F7FF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Cell</w:t>
                              </w:r>
                            </w:p>
                          </w:txbxContent>
                        </wps:txbx>
                        <wps:bodyPr rot="0" vert="horz" wrap="square" lIns="18000" tIns="18000" rIns="18000" bIns="18000" anchor="ctr" anchorCtr="0" upright="1">
                          <a:noAutofit/>
                        </wps:bodyPr>
                      </wps:wsp>
                      <wps:wsp>
                        <wps:cNvPr id="1120443021" name="角丸四角形 116"/>
                        <wps:cNvSpPr>
                          <a:spLocks noChangeArrowheads="1"/>
                        </wps:cNvSpPr>
                        <wps:spPr bwMode="auto">
                          <a:xfrm>
                            <a:off x="13374" y="3257"/>
                            <a:ext cx="5760" cy="5019"/>
                          </a:xfrm>
                          <a:prstGeom prst="roundRect">
                            <a:avLst>
                              <a:gd name="adj" fmla="val 10560"/>
                            </a:avLst>
                          </a:prstGeom>
                          <a:solidFill>
                            <a:srgbClr val="C1E5F5"/>
                          </a:solidFill>
                          <a:ln w="9525">
                            <a:solidFill>
                              <a:srgbClr val="000000"/>
                            </a:solidFill>
                            <a:miter lim="800000"/>
                            <a:headEnd/>
                            <a:tailEnd/>
                          </a:ln>
                        </wps:spPr>
                        <wps:txbx>
                          <w:txbxContent>
                            <w:p w14:paraId="68ECAED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Active material</w:t>
                              </w:r>
                            </w:p>
                            <w:p w14:paraId="5AFB5CF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(Cathode)</w:t>
                              </w:r>
                            </w:p>
                          </w:txbxContent>
                        </wps:txbx>
                        <wps:bodyPr rot="0" vert="horz" wrap="square" lIns="18000" tIns="18000" rIns="18000" bIns="18000" anchor="ctr" anchorCtr="0" upright="1">
                          <a:noAutofit/>
                        </wps:bodyPr>
                      </wps:wsp>
                      <wps:wsp>
                        <wps:cNvPr id="1955184450" name="フローチャート: 処理 104"/>
                        <wps:cNvSpPr>
                          <a:spLocks noChangeArrowheads="1"/>
                        </wps:cNvSpPr>
                        <wps:spPr bwMode="auto">
                          <a:xfrm>
                            <a:off x="40670" y="4640"/>
                            <a:ext cx="6120" cy="2880"/>
                          </a:xfrm>
                          <a:prstGeom prst="flowChartProcess">
                            <a:avLst/>
                          </a:prstGeom>
                          <a:solidFill>
                            <a:srgbClr val="FBE5D6"/>
                          </a:solidFill>
                          <a:ln w="9525">
                            <a:solidFill>
                              <a:srgbClr val="000000"/>
                            </a:solidFill>
                            <a:miter lim="800000"/>
                            <a:headEnd/>
                            <a:tailEnd/>
                          </a:ln>
                        </wps:spPr>
                        <wps:txbx>
                          <w:txbxContent>
                            <w:p w14:paraId="10038AC4"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Cell Production</w:t>
                              </w:r>
                            </w:p>
                          </w:txbxContent>
                        </wps:txbx>
                        <wps:bodyPr rot="0" vert="horz" wrap="square" lIns="18000" tIns="18000" rIns="18000" bIns="18000" anchor="ctr" anchorCtr="0" upright="1">
                          <a:noAutofit/>
                        </wps:bodyPr>
                      </wps:wsp>
                      <wps:wsp>
                        <wps:cNvPr id="2126189664" name="カギ線コネクタ 109"/>
                        <wps:cNvCnPr>
                          <a:cxnSpLocks/>
                          <a:stCxn id="230369267" idx="3"/>
                          <a:endCxn id="1955184450" idx="1"/>
                        </wps:cNvCnPr>
                        <wps:spPr bwMode="auto">
                          <a:xfrm>
                            <a:off x="38533" y="6080"/>
                            <a:ext cx="2137"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042763753" name="カギ線コネクタ 109"/>
                        <wps:cNvCnPr>
                          <a:cxnSpLocks/>
                          <a:stCxn id="1955184450" idx="3"/>
                          <a:endCxn id="1030058453" idx="1"/>
                        </wps:cNvCnPr>
                        <wps:spPr bwMode="auto">
                          <a:xfrm>
                            <a:off x="46790" y="6080"/>
                            <a:ext cx="908"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76755508" name="テキスト ボックス 26"/>
                        <wps:cNvSpPr txBox="1">
                          <a:spLocks noChangeArrowheads="1"/>
                        </wps:cNvSpPr>
                        <wps:spPr bwMode="auto">
                          <a:xfrm>
                            <a:off x="8866" y="1457"/>
                            <a:ext cx="45907" cy="29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203F8" w14:textId="60091C67" w:rsidR="00014660" w:rsidRPr="00517D2F" w:rsidRDefault="00014660" w:rsidP="00014660">
                              <w:pPr>
                                <w:spacing w:line="0" w:lineRule="atLeast"/>
                                <w:ind w:left="0" w:right="0"/>
                                <w:rPr>
                                  <w:rFonts w:eastAsia="游ゴシック"/>
                                  <w:color w:val="0070C0"/>
                                  <w:kern w:val="24"/>
                                  <w:sz w:val="16"/>
                                  <w:szCs w:val="16"/>
                                  <w:lang w:eastAsia="ja-JP"/>
                                </w:rPr>
                              </w:pPr>
                              <w:r w:rsidRPr="00517D2F">
                                <w:rPr>
                                  <w:rFonts w:eastAsia="游ゴシック"/>
                                  <w:color w:val="0070C0"/>
                                  <w:kern w:val="24"/>
                                  <w:sz w:val="16"/>
                                  <w:szCs w:val="16"/>
                                </w:rPr>
                                <w:t>[Material acquisition and pre-processing phase]</w:t>
                              </w:r>
                              <w:r w:rsidRPr="00517D2F">
                                <w:rPr>
                                  <w:rFonts w:eastAsia="游ゴシック"/>
                                  <w:color w:val="0070C0"/>
                                  <w:kern w:val="24"/>
                                  <w:sz w:val="16"/>
                                  <w:szCs w:val="16"/>
                                  <w:lang w:eastAsia="ja-JP"/>
                                </w:rPr>
                                <w:t xml:space="preserve">　　　　</w:t>
                              </w:r>
                              <w:r w:rsidRPr="00517D2F">
                                <w:rPr>
                                  <w:rFonts w:eastAsia="游ゴシック"/>
                                  <w:color w:val="0070C0"/>
                                  <w:kern w:val="24"/>
                                  <w:sz w:val="16"/>
                                  <w:szCs w:val="16"/>
                                  <w:lang w:eastAsia="ja-JP"/>
                                </w:rPr>
                                <w:t>[Production phase]</w:t>
                              </w:r>
                            </w:p>
                          </w:txbxContent>
                        </wps:txbx>
                        <wps:bodyPr rot="0" vert="horz" wrap="square" lIns="18000" tIns="18000" rIns="18000" bIns="18000" anchor="t" anchorCtr="0" upright="1">
                          <a:noAutofit/>
                        </wps:bodyPr>
                      </wps:wsp>
                      <wps:wsp>
                        <wps:cNvPr id="1579652375" name="角丸四角形 86"/>
                        <wps:cNvSpPr>
                          <a:spLocks noChangeArrowheads="1"/>
                        </wps:cNvSpPr>
                        <wps:spPr bwMode="auto">
                          <a:xfrm>
                            <a:off x="0" y="19173"/>
                            <a:ext cx="6840" cy="3562"/>
                          </a:xfrm>
                          <a:prstGeom prst="roundRect">
                            <a:avLst>
                              <a:gd name="adj" fmla="val 16667"/>
                            </a:avLst>
                          </a:prstGeom>
                          <a:solidFill>
                            <a:srgbClr val="C1E5F5"/>
                          </a:solidFill>
                          <a:ln w="9525">
                            <a:solidFill>
                              <a:srgbClr val="000000"/>
                            </a:solidFill>
                            <a:miter lim="800000"/>
                            <a:headEnd/>
                            <a:tailEnd/>
                          </a:ln>
                        </wps:spPr>
                        <wps:txbx>
                          <w:txbxContent>
                            <w:p w14:paraId="06BF1AB5" w14:textId="589385D1"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Lithium Sulphate</w:t>
                              </w:r>
                            </w:p>
                          </w:txbxContent>
                        </wps:txbx>
                        <wps:bodyPr rot="0" vert="horz" wrap="square" lIns="18000" tIns="18000" rIns="18000" bIns="18000" anchor="ctr" anchorCtr="0" upright="1">
                          <a:noAutofit/>
                        </wps:bodyPr>
                      </wps:wsp>
                      <wps:wsp>
                        <wps:cNvPr id="1135299532" name="角丸四角形 86"/>
                        <wps:cNvSpPr>
                          <a:spLocks noChangeArrowheads="1"/>
                        </wps:cNvSpPr>
                        <wps:spPr bwMode="auto">
                          <a:xfrm>
                            <a:off x="0" y="23883"/>
                            <a:ext cx="6840" cy="2880"/>
                          </a:xfrm>
                          <a:prstGeom prst="roundRect">
                            <a:avLst>
                              <a:gd name="adj" fmla="val 16667"/>
                            </a:avLst>
                          </a:prstGeom>
                          <a:solidFill>
                            <a:srgbClr val="C1E5F5"/>
                          </a:solidFill>
                          <a:ln w="9525">
                            <a:solidFill>
                              <a:srgbClr val="000000"/>
                            </a:solidFill>
                            <a:miter lim="800000"/>
                            <a:headEnd/>
                            <a:tailEnd/>
                          </a:ln>
                        </wps:spPr>
                        <wps:txbx>
                          <w:txbxContent>
                            <w:p w14:paraId="2AF17089"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Graphite</w:t>
                              </w:r>
                            </w:p>
                          </w:txbxContent>
                        </wps:txbx>
                        <wps:bodyPr rot="0" vert="horz" wrap="square" lIns="18000" tIns="18000" rIns="18000" bIns="18000" anchor="ctr" anchorCtr="0" upright="1">
                          <a:noAutofit/>
                        </wps:bodyPr>
                      </wps:wsp>
                      <wps:wsp>
                        <wps:cNvPr id="347444944" name="フローチャート: 処理 40"/>
                        <wps:cNvSpPr>
                          <a:spLocks noChangeArrowheads="1"/>
                        </wps:cNvSpPr>
                        <wps:spPr bwMode="auto">
                          <a:xfrm>
                            <a:off x="8325" y="19857"/>
                            <a:ext cx="4320" cy="2880"/>
                          </a:xfrm>
                          <a:prstGeom prst="flowChartProcess">
                            <a:avLst/>
                          </a:prstGeom>
                          <a:solidFill>
                            <a:srgbClr val="FBE5D6"/>
                          </a:solidFill>
                          <a:ln w="9525">
                            <a:solidFill>
                              <a:srgbClr val="000000"/>
                            </a:solidFill>
                            <a:miter lim="800000"/>
                            <a:headEnd/>
                            <a:tailEnd/>
                          </a:ln>
                        </wps:spPr>
                        <wps:txbx>
                          <w:txbxContent>
                            <w:p w14:paraId="7224DCC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Mixing</w:t>
                              </w:r>
                            </w:p>
                          </w:txbxContent>
                        </wps:txbx>
                        <wps:bodyPr rot="0" vert="horz" wrap="square" lIns="18000" tIns="18000" rIns="18000" bIns="18000" anchor="ctr" anchorCtr="0" upright="1">
                          <a:noAutofit/>
                        </wps:bodyPr>
                      </wps:wsp>
                      <wps:wsp>
                        <wps:cNvPr id="214468404" name="角丸四角形 116"/>
                        <wps:cNvSpPr>
                          <a:spLocks noChangeArrowheads="1"/>
                        </wps:cNvSpPr>
                        <wps:spPr bwMode="auto">
                          <a:xfrm>
                            <a:off x="13250" y="18474"/>
                            <a:ext cx="5760" cy="5409"/>
                          </a:xfrm>
                          <a:prstGeom prst="roundRect">
                            <a:avLst>
                              <a:gd name="adj" fmla="val 16667"/>
                            </a:avLst>
                          </a:prstGeom>
                          <a:solidFill>
                            <a:srgbClr val="C1E5F5"/>
                          </a:solidFill>
                          <a:ln w="9525">
                            <a:solidFill>
                              <a:srgbClr val="000000"/>
                            </a:solidFill>
                            <a:miter lim="800000"/>
                            <a:headEnd/>
                            <a:tailEnd/>
                          </a:ln>
                        </wps:spPr>
                        <wps:txbx>
                          <w:txbxContent>
                            <w:p w14:paraId="2ACCB7C7"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Active material</w:t>
                              </w:r>
                            </w:p>
                            <w:p w14:paraId="0AB3265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(Anode)</w:t>
                              </w:r>
                            </w:p>
                          </w:txbxContent>
                        </wps:txbx>
                        <wps:bodyPr rot="0" vert="horz" wrap="square" lIns="18000" tIns="18000" rIns="18000" bIns="18000" anchor="ctr" anchorCtr="0" upright="1">
                          <a:noAutofit/>
                        </wps:bodyPr>
                      </wps:wsp>
                      <wps:wsp>
                        <wps:cNvPr id="2041626154" name="角丸四角形 86"/>
                        <wps:cNvSpPr>
                          <a:spLocks noChangeArrowheads="1"/>
                        </wps:cNvSpPr>
                        <wps:spPr bwMode="auto">
                          <a:xfrm>
                            <a:off x="13374" y="8666"/>
                            <a:ext cx="5760" cy="2880"/>
                          </a:xfrm>
                          <a:prstGeom prst="roundRect">
                            <a:avLst>
                              <a:gd name="adj" fmla="val 16667"/>
                            </a:avLst>
                          </a:prstGeom>
                          <a:solidFill>
                            <a:srgbClr val="C1E5F5"/>
                          </a:solidFill>
                          <a:ln w="9525">
                            <a:solidFill>
                              <a:srgbClr val="000000"/>
                            </a:solidFill>
                            <a:miter lim="800000"/>
                            <a:headEnd/>
                            <a:tailEnd/>
                          </a:ln>
                        </wps:spPr>
                        <wps:txbx>
                          <w:txbxContent>
                            <w:p w14:paraId="1FB9D3C6"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Additives</w:t>
                              </w:r>
                            </w:p>
                          </w:txbxContent>
                        </wps:txbx>
                        <wps:bodyPr rot="0" vert="horz" wrap="square" lIns="18000" tIns="18000" rIns="18000" bIns="18000" anchor="ctr" anchorCtr="0" upright="1">
                          <a:noAutofit/>
                        </wps:bodyPr>
                      </wps:wsp>
                      <wps:wsp>
                        <wps:cNvPr id="1570437153" name="角丸四角形 86"/>
                        <wps:cNvSpPr>
                          <a:spLocks noChangeArrowheads="1"/>
                        </wps:cNvSpPr>
                        <wps:spPr bwMode="auto">
                          <a:xfrm>
                            <a:off x="13374" y="15285"/>
                            <a:ext cx="5760" cy="2880"/>
                          </a:xfrm>
                          <a:prstGeom prst="roundRect">
                            <a:avLst>
                              <a:gd name="adj" fmla="val 16667"/>
                            </a:avLst>
                          </a:prstGeom>
                          <a:solidFill>
                            <a:srgbClr val="C1E5F5"/>
                          </a:solidFill>
                          <a:ln w="9525">
                            <a:solidFill>
                              <a:srgbClr val="000000"/>
                            </a:solidFill>
                            <a:miter lim="800000"/>
                            <a:headEnd/>
                            <a:tailEnd/>
                          </a:ln>
                        </wps:spPr>
                        <wps:txbx>
                          <w:txbxContent>
                            <w:p w14:paraId="4DACAE65" w14:textId="2E817A12"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Alluminium</w:t>
                              </w:r>
                              <w:proofErr w:type="spellEnd"/>
                              <w:r w:rsidRPr="00517D2F">
                                <w:rPr>
                                  <w:rFonts w:eastAsia="游ゴシック"/>
                                  <w:color w:val="000000"/>
                                  <w:sz w:val="16"/>
                                  <w:szCs w:val="16"/>
                                </w:rPr>
                                <w:t xml:space="preserve"> foil</w:t>
                              </w:r>
                            </w:p>
                          </w:txbxContent>
                        </wps:txbx>
                        <wps:bodyPr rot="0" vert="horz" wrap="square" lIns="18000" tIns="18000" rIns="18000" bIns="18000" anchor="ctr" anchorCtr="0" upright="1">
                          <a:noAutofit/>
                        </wps:bodyPr>
                      </wps:wsp>
                      <wps:wsp>
                        <wps:cNvPr id="528716083" name="角丸四角形 86"/>
                        <wps:cNvSpPr>
                          <a:spLocks noChangeArrowheads="1"/>
                        </wps:cNvSpPr>
                        <wps:spPr bwMode="auto">
                          <a:xfrm>
                            <a:off x="13374" y="12010"/>
                            <a:ext cx="5760" cy="2880"/>
                          </a:xfrm>
                          <a:prstGeom prst="roundRect">
                            <a:avLst>
                              <a:gd name="adj" fmla="val 16667"/>
                            </a:avLst>
                          </a:prstGeom>
                          <a:solidFill>
                            <a:srgbClr val="C1E5F5"/>
                          </a:solidFill>
                          <a:ln w="9525">
                            <a:solidFill>
                              <a:srgbClr val="000000"/>
                            </a:solidFill>
                            <a:miter lim="800000"/>
                            <a:headEnd/>
                            <a:tailEnd/>
                          </a:ln>
                        </wps:spPr>
                        <wps:txbx>
                          <w:txbxContent>
                            <w:p w14:paraId="69E338DD"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Solvent</w:t>
                              </w:r>
                            </w:p>
                          </w:txbxContent>
                        </wps:txbx>
                        <wps:bodyPr rot="0" vert="horz" wrap="square" lIns="18000" tIns="18000" rIns="18000" bIns="18000" anchor="ctr" anchorCtr="0" upright="1">
                          <a:noAutofit/>
                        </wps:bodyPr>
                      </wps:wsp>
                      <wps:wsp>
                        <wps:cNvPr id="142425744" name="角丸四角形 86"/>
                        <wps:cNvSpPr>
                          <a:spLocks noChangeArrowheads="1"/>
                        </wps:cNvSpPr>
                        <wps:spPr bwMode="auto">
                          <a:xfrm>
                            <a:off x="13374" y="23883"/>
                            <a:ext cx="5760" cy="2880"/>
                          </a:xfrm>
                          <a:prstGeom prst="roundRect">
                            <a:avLst>
                              <a:gd name="adj" fmla="val 16667"/>
                            </a:avLst>
                          </a:prstGeom>
                          <a:solidFill>
                            <a:srgbClr val="C1E5F5"/>
                          </a:solidFill>
                          <a:ln w="9525">
                            <a:solidFill>
                              <a:srgbClr val="000000"/>
                            </a:solidFill>
                            <a:miter lim="800000"/>
                            <a:headEnd/>
                            <a:tailEnd/>
                          </a:ln>
                        </wps:spPr>
                        <wps:txbx>
                          <w:txbxContent>
                            <w:p w14:paraId="7E94F0C5"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Additives</w:t>
                              </w:r>
                            </w:p>
                          </w:txbxContent>
                        </wps:txbx>
                        <wps:bodyPr rot="0" vert="horz" wrap="square" lIns="18000" tIns="18000" rIns="18000" bIns="18000" anchor="ctr" anchorCtr="0" upright="1">
                          <a:noAutofit/>
                        </wps:bodyPr>
                      </wps:wsp>
                      <wps:wsp>
                        <wps:cNvPr id="75748232" name="角丸四角形 86"/>
                        <wps:cNvSpPr>
                          <a:spLocks noChangeArrowheads="1"/>
                        </wps:cNvSpPr>
                        <wps:spPr bwMode="auto">
                          <a:xfrm>
                            <a:off x="13374" y="30366"/>
                            <a:ext cx="5760" cy="2880"/>
                          </a:xfrm>
                          <a:prstGeom prst="roundRect">
                            <a:avLst>
                              <a:gd name="adj" fmla="val 16667"/>
                            </a:avLst>
                          </a:prstGeom>
                          <a:solidFill>
                            <a:srgbClr val="C1E5F5"/>
                          </a:solidFill>
                          <a:ln w="9525">
                            <a:solidFill>
                              <a:srgbClr val="000000"/>
                            </a:solidFill>
                            <a:miter lim="800000"/>
                            <a:headEnd/>
                            <a:tailEnd/>
                          </a:ln>
                        </wps:spPr>
                        <wps:txbx>
                          <w:txbxContent>
                            <w:p w14:paraId="2FD76B32"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Copper foil</w:t>
                              </w:r>
                            </w:p>
                          </w:txbxContent>
                        </wps:txbx>
                        <wps:bodyPr rot="0" vert="horz" wrap="square" lIns="18000" tIns="18000" rIns="18000" bIns="18000" anchor="ctr" anchorCtr="0" upright="1">
                          <a:noAutofit/>
                        </wps:bodyPr>
                      </wps:wsp>
                      <wps:wsp>
                        <wps:cNvPr id="558114359" name="角丸四角形 86"/>
                        <wps:cNvSpPr>
                          <a:spLocks noChangeArrowheads="1"/>
                        </wps:cNvSpPr>
                        <wps:spPr bwMode="auto">
                          <a:xfrm>
                            <a:off x="13374" y="27090"/>
                            <a:ext cx="5760" cy="2880"/>
                          </a:xfrm>
                          <a:prstGeom prst="roundRect">
                            <a:avLst>
                              <a:gd name="adj" fmla="val 16667"/>
                            </a:avLst>
                          </a:prstGeom>
                          <a:solidFill>
                            <a:srgbClr val="C1E5F5"/>
                          </a:solidFill>
                          <a:ln w="9525">
                            <a:solidFill>
                              <a:srgbClr val="000000"/>
                            </a:solidFill>
                            <a:miter lim="800000"/>
                            <a:headEnd/>
                            <a:tailEnd/>
                          </a:ln>
                        </wps:spPr>
                        <wps:txbx>
                          <w:txbxContent>
                            <w:p w14:paraId="64CB5CBC"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Solvent</w:t>
                              </w:r>
                            </w:p>
                          </w:txbxContent>
                        </wps:txbx>
                        <wps:bodyPr rot="0" vert="horz" wrap="square" lIns="18000" tIns="18000" rIns="18000" bIns="18000" anchor="ctr" anchorCtr="0" upright="1">
                          <a:noAutofit/>
                        </wps:bodyPr>
                      </wps:wsp>
                      <wps:wsp>
                        <wps:cNvPr id="962545429" name="角丸四角形 86"/>
                        <wps:cNvSpPr>
                          <a:spLocks noChangeArrowheads="1"/>
                        </wps:cNvSpPr>
                        <wps:spPr bwMode="auto">
                          <a:xfrm>
                            <a:off x="13374" y="34187"/>
                            <a:ext cx="5760" cy="2880"/>
                          </a:xfrm>
                          <a:prstGeom prst="roundRect">
                            <a:avLst>
                              <a:gd name="adj" fmla="val 16667"/>
                            </a:avLst>
                          </a:prstGeom>
                          <a:solidFill>
                            <a:srgbClr val="C1E5F5"/>
                          </a:solidFill>
                          <a:ln w="9525">
                            <a:solidFill>
                              <a:srgbClr val="000000"/>
                            </a:solidFill>
                            <a:miter lim="800000"/>
                            <a:headEnd/>
                            <a:tailEnd/>
                          </a:ln>
                        </wps:spPr>
                        <wps:txbx>
                          <w:txbxContent>
                            <w:p w14:paraId="7AB97748" w14:textId="3834C188"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Lithium sulphate</w:t>
                              </w:r>
                            </w:p>
                          </w:txbxContent>
                        </wps:txbx>
                        <wps:bodyPr rot="0" vert="horz" wrap="square" lIns="18000" tIns="18000" rIns="18000" bIns="18000" anchor="ctr" anchorCtr="0" upright="1">
                          <a:noAutofit/>
                        </wps:bodyPr>
                      </wps:wsp>
                      <wps:wsp>
                        <wps:cNvPr id="761861242" name="角丸四角形 86"/>
                        <wps:cNvSpPr>
                          <a:spLocks noChangeArrowheads="1"/>
                        </wps:cNvSpPr>
                        <wps:spPr bwMode="auto">
                          <a:xfrm>
                            <a:off x="13374" y="37667"/>
                            <a:ext cx="5760" cy="2880"/>
                          </a:xfrm>
                          <a:prstGeom prst="roundRect">
                            <a:avLst>
                              <a:gd name="adj" fmla="val 16667"/>
                            </a:avLst>
                          </a:prstGeom>
                          <a:solidFill>
                            <a:srgbClr val="C1E5F5"/>
                          </a:solidFill>
                          <a:ln w="9525">
                            <a:solidFill>
                              <a:srgbClr val="000000"/>
                            </a:solidFill>
                            <a:miter lim="800000"/>
                            <a:headEnd/>
                            <a:tailEnd/>
                          </a:ln>
                        </wps:spPr>
                        <wps:txbx>
                          <w:txbxContent>
                            <w:p w14:paraId="08D0533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Solvent</w:t>
                              </w:r>
                            </w:p>
                          </w:txbxContent>
                        </wps:txbx>
                        <wps:bodyPr rot="0" vert="horz" wrap="square" lIns="18000" tIns="18000" rIns="18000" bIns="18000" anchor="ctr" anchorCtr="0" upright="1">
                          <a:noAutofit/>
                        </wps:bodyPr>
                      </wps:wsp>
                      <wps:wsp>
                        <wps:cNvPr id="1122921808" name="角丸四角形 86"/>
                        <wps:cNvSpPr>
                          <a:spLocks noChangeArrowheads="1"/>
                        </wps:cNvSpPr>
                        <wps:spPr bwMode="auto">
                          <a:xfrm>
                            <a:off x="32413" y="41216"/>
                            <a:ext cx="6120" cy="2880"/>
                          </a:xfrm>
                          <a:prstGeom prst="roundRect">
                            <a:avLst>
                              <a:gd name="adj" fmla="val 16667"/>
                            </a:avLst>
                          </a:prstGeom>
                          <a:solidFill>
                            <a:srgbClr val="C1E5F5"/>
                          </a:solidFill>
                          <a:ln w="9525">
                            <a:solidFill>
                              <a:srgbClr val="000000"/>
                            </a:solidFill>
                            <a:miter lim="800000"/>
                            <a:headEnd/>
                            <a:tailEnd/>
                          </a:ln>
                        </wps:spPr>
                        <wps:txbx>
                          <w:txbxContent>
                            <w:p w14:paraId="481B030D"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Housing</w:t>
                              </w:r>
                            </w:p>
                          </w:txbxContent>
                        </wps:txbx>
                        <wps:bodyPr rot="0" vert="horz" wrap="square" lIns="18000" tIns="18000" rIns="18000" bIns="18000" anchor="ctr" anchorCtr="0" upright="1">
                          <a:noAutofit/>
                        </wps:bodyPr>
                      </wps:wsp>
                      <wps:wsp>
                        <wps:cNvPr id="507404241" name="フローチャート: 処理 85"/>
                        <wps:cNvSpPr>
                          <a:spLocks noChangeArrowheads="1"/>
                        </wps:cNvSpPr>
                        <wps:spPr bwMode="auto">
                          <a:xfrm>
                            <a:off x="25657" y="4640"/>
                            <a:ext cx="5040" cy="2880"/>
                          </a:xfrm>
                          <a:prstGeom prst="flowChartProcess">
                            <a:avLst/>
                          </a:prstGeom>
                          <a:solidFill>
                            <a:srgbClr val="FBE5D6"/>
                          </a:solidFill>
                          <a:ln w="9525">
                            <a:solidFill>
                              <a:srgbClr val="000000"/>
                            </a:solidFill>
                            <a:miter lim="800000"/>
                            <a:headEnd/>
                            <a:tailEnd/>
                          </a:ln>
                        </wps:spPr>
                        <wps:txbx>
                          <w:txbxContent>
                            <w:p w14:paraId="6F5064CC"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Pressing</w:t>
                              </w:r>
                            </w:p>
                          </w:txbxContent>
                        </wps:txbx>
                        <wps:bodyPr rot="0" vert="horz" wrap="square" lIns="18000" tIns="18000" rIns="18000" bIns="18000" anchor="ctr" anchorCtr="0" upright="1">
                          <a:noAutofit/>
                        </wps:bodyPr>
                      </wps:wsp>
                      <wps:wsp>
                        <wps:cNvPr id="742926505" name="フローチャート: 処理 91"/>
                        <wps:cNvSpPr>
                          <a:spLocks noChangeArrowheads="1"/>
                        </wps:cNvSpPr>
                        <wps:spPr bwMode="auto">
                          <a:xfrm>
                            <a:off x="20744" y="19857"/>
                            <a:ext cx="4320" cy="2880"/>
                          </a:xfrm>
                          <a:prstGeom prst="flowChartProcess">
                            <a:avLst/>
                          </a:prstGeom>
                          <a:solidFill>
                            <a:srgbClr val="FBE5D6"/>
                          </a:solidFill>
                          <a:ln w="9525">
                            <a:solidFill>
                              <a:srgbClr val="000000"/>
                            </a:solidFill>
                            <a:miter lim="800000"/>
                            <a:headEnd/>
                            <a:tailEnd/>
                          </a:ln>
                        </wps:spPr>
                        <wps:txbx>
                          <w:txbxContent>
                            <w:p w14:paraId="4CF8C354"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Drying</w:t>
                              </w:r>
                            </w:p>
                          </w:txbxContent>
                        </wps:txbx>
                        <wps:bodyPr rot="0" vert="horz" wrap="square" lIns="18000" tIns="18000" rIns="18000" bIns="18000" anchor="ctr" anchorCtr="0" upright="1">
                          <a:noAutofit/>
                        </wps:bodyPr>
                      </wps:wsp>
                      <wps:wsp>
                        <wps:cNvPr id="363565686" name="フローチャート: 処理 92"/>
                        <wps:cNvSpPr>
                          <a:spLocks noChangeArrowheads="1"/>
                        </wps:cNvSpPr>
                        <wps:spPr bwMode="auto">
                          <a:xfrm>
                            <a:off x="25657" y="19857"/>
                            <a:ext cx="5040" cy="2880"/>
                          </a:xfrm>
                          <a:prstGeom prst="flowChartProcess">
                            <a:avLst/>
                          </a:prstGeom>
                          <a:solidFill>
                            <a:srgbClr val="FBE5D6"/>
                          </a:solidFill>
                          <a:ln w="9525">
                            <a:solidFill>
                              <a:srgbClr val="000000"/>
                            </a:solidFill>
                            <a:miter lim="800000"/>
                            <a:headEnd/>
                            <a:tailEnd/>
                          </a:ln>
                        </wps:spPr>
                        <wps:txbx>
                          <w:txbxContent>
                            <w:p w14:paraId="50F220B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Pressing</w:t>
                              </w:r>
                            </w:p>
                          </w:txbxContent>
                        </wps:txbx>
                        <wps:bodyPr rot="0" vert="horz" wrap="square" lIns="18000" tIns="18000" rIns="18000" bIns="18000" anchor="ctr" anchorCtr="0" upright="1">
                          <a:noAutofit/>
                        </wps:bodyPr>
                      </wps:wsp>
                      <wps:wsp>
                        <wps:cNvPr id="230369267" name="角丸四角形 116"/>
                        <wps:cNvSpPr>
                          <a:spLocks noChangeArrowheads="1"/>
                        </wps:cNvSpPr>
                        <wps:spPr bwMode="auto">
                          <a:xfrm>
                            <a:off x="32413" y="4640"/>
                            <a:ext cx="6120" cy="2880"/>
                          </a:xfrm>
                          <a:prstGeom prst="roundRect">
                            <a:avLst>
                              <a:gd name="adj" fmla="val 16667"/>
                            </a:avLst>
                          </a:prstGeom>
                          <a:solidFill>
                            <a:srgbClr val="C1E5F5"/>
                          </a:solidFill>
                          <a:ln w="9525">
                            <a:solidFill>
                              <a:srgbClr val="000000"/>
                            </a:solidFill>
                            <a:miter lim="800000"/>
                            <a:headEnd/>
                            <a:tailEnd/>
                          </a:ln>
                        </wps:spPr>
                        <wps:txbx>
                          <w:txbxContent>
                            <w:p w14:paraId="0191A8C9"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Cathode</w:t>
                              </w:r>
                            </w:p>
                          </w:txbxContent>
                        </wps:txbx>
                        <wps:bodyPr rot="0" vert="horz" wrap="square" lIns="18000" tIns="18000" rIns="18000" bIns="18000" anchor="ctr" anchorCtr="0" upright="1">
                          <a:noAutofit/>
                        </wps:bodyPr>
                      </wps:wsp>
                      <wps:wsp>
                        <wps:cNvPr id="248656038" name="角丸四角形 116"/>
                        <wps:cNvSpPr>
                          <a:spLocks noChangeArrowheads="1"/>
                        </wps:cNvSpPr>
                        <wps:spPr bwMode="auto">
                          <a:xfrm>
                            <a:off x="32413" y="19857"/>
                            <a:ext cx="6120" cy="2880"/>
                          </a:xfrm>
                          <a:prstGeom prst="roundRect">
                            <a:avLst>
                              <a:gd name="adj" fmla="val 16667"/>
                            </a:avLst>
                          </a:prstGeom>
                          <a:solidFill>
                            <a:srgbClr val="C1E5F5"/>
                          </a:solidFill>
                          <a:ln w="9525">
                            <a:solidFill>
                              <a:srgbClr val="000000"/>
                            </a:solidFill>
                            <a:miter lim="800000"/>
                            <a:headEnd/>
                            <a:tailEnd/>
                          </a:ln>
                        </wps:spPr>
                        <wps:txbx>
                          <w:txbxContent>
                            <w:p w14:paraId="737DF1F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Anode</w:t>
                              </w:r>
                            </w:p>
                          </w:txbxContent>
                        </wps:txbx>
                        <wps:bodyPr rot="0" vert="horz" wrap="square" lIns="18000" tIns="18000" rIns="18000" bIns="18000" anchor="ctr" anchorCtr="0" upright="1">
                          <a:noAutofit/>
                        </wps:bodyPr>
                      </wps:wsp>
                      <wps:wsp>
                        <wps:cNvPr id="1773376211" name="角丸四角形 116"/>
                        <wps:cNvSpPr>
                          <a:spLocks noChangeArrowheads="1"/>
                        </wps:cNvSpPr>
                        <wps:spPr bwMode="auto">
                          <a:xfrm>
                            <a:off x="32413" y="34187"/>
                            <a:ext cx="6120" cy="2880"/>
                          </a:xfrm>
                          <a:prstGeom prst="roundRect">
                            <a:avLst>
                              <a:gd name="adj" fmla="val 16667"/>
                            </a:avLst>
                          </a:prstGeom>
                          <a:solidFill>
                            <a:srgbClr val="C1E5F5"/>
                          </a:solidFill>
                          <a:ln w="9525">
                            <a:solidFill>
                              <a:srgbClr val="000000"/>
                            </a:solidFill>
                            <a:miter lim="800000"/>
                            <a:headEnd/>
                            <a:tailEnd/>
                          </a:ln>
                        </wps:spPr>
                        <wps:txbx>
                          <w:txbxContent>
                            <w:p w14:paraId="3CFC2CFF"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Electrolyte</w:t>
                              </w:r>
                            </w:p>
                          </w:txbxContent>
                        </wps:txbx>
                        <wps:bodyPr rot="0" vert="horz" wrap="square" lIns="18000" tIns="18000" rIns="18000" bIns="18000" anchor="ctr" anchorCtr="0" upright="1">
                          <a:noAutofit/>
                        </wps:bodyPr>
                      </wps:wsp>
                      <wps:wsp>
                        <wps:cNvPr id="1663538314" name="フローチャート: 処理 99"/>
                        <wps:cNvSpPr>
                          <a:spLocks noChangeArrowheads="1"/>
                        </wps:cNvSpPr>
                        <wps:spPr bwMode="auto">
                          <a:xfrm>
                            <a:off x="20744" y="34187"/>
                            <a:ext cx="4320" cy="2880"/>
                          </a:xfrm>
                          <a:prstGeom prst="flowChartProcess">
                            <a:avLst/>
                          </a:prstGeom>
                          <a:solidFill>
                            <a:srgbClr val="FBE5D6"/>
                          </a:solidFill>
                          <a:ln w="9525">
                            <a:solidFill>
                              <a:srgbClr val="000000"/>
                            </a:solidFill>
                            <a:miter lim="800000"/>
                            <a:headEnd/>
                            <a:tailEnd/>
                          </a:ln>
                        </wps:spPr>
                        <wps:txbx>
                          <w:txbxContent>
                            <w:p w14:paraId="74AE88A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Mixing</w:t>
                              </w:r>
                            </w:p>
                          </w:txbxContent>
                        </wps:txbx>
                        <wps:bodyPr rot="0" vert="horz" wrap="square" lIns="18000" tIns="18000" rIns="18000" bIns="18000" anchor="ctr" anchorCtr="0" upright="1">
                          <a:noAutofit/>
                        </wps:bodyPr>
                      </wps:wsp>
                      <wps:wsp>
                        <wps:cNvPr id="1305211356" name="カギ線コネクタ 109"/>
                        <wps:cNvCnPr>
                          <a:cxnSpLocks/>
                          <a:stCxn id="1663538314" idx="3"/>
                          <a:endCxn id="1773376211" idx="1"/>
                        </wps:cNvCnPr>
                        <wps:spPr bwMode="auto">
                          <a:xfrm>
                            <a:off x="25063" y="35622"/>
                            <a:ext cx="734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39287941" name="カギ線コネクタ 109"/>
                        <wps:cNvCnPr>
                          <a:cxnSpLocks/>
                          <a:stCxn id="962545429" idx="3"/>
                          <a:endCxn id="1663538314" idx="1"/>
                        </wps:cNvCnPr>
                        <wps:spPr bwMode="auto">
                          <a:xfrm>
                            <a:off x="19133" y="35622"/>
                            <a:ext cx="161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43819848" name="カギ線コネクタ 109"/>
                        <wps:cNvCnPr>
                          <a:cxnSpLocks/>
                          <a:stCxn id="761861242" idx="3"/>
                          <a:endCxn id="1663538314" idx="1"/>
                        </wps:cNvCnPr>
                        <wps:spPr bwMode="auto">
                          <a:xfrm flipV="1">
                            <a:off x="19133" y="35622"/>
                            <a:ext cx="1610" cy="347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333703674" name="カギ線コネクタ 109"/>
                        <wps:cNvCnPr>
                          <a:cxnSpLocks/>
                          <a:stCxn id="507404241" idx="3"/>
                          <a:endCxn id="230369267" idx="1"/>
                        </wps:cNvCnPr>
                        <wps:spPr bwMode="auto">
                          <a:xfrm>
                            <a:off x="30697" y="6080"/>
                            <a:ext cx="17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49864486" name="カギ線コネクタ 109"/>
                        <wps:cNvCnPr>
                          <a:cxnSpLocks/>
                          <a:stCxn id="1846183425" idx="3"/>
                          <a:endCxn id="507404241" idx="1"/>
                        </wps:cNvCnPr>
                        <wps:spPr bwMode="auto">
                          <a:xfrm>
                            <a:off x="25064" y="6080"/>
                            <a:ext cx="59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329965632" name="カギ線コネクタ 109"/>
                        <wps:cNvCnPr>
                          <a:cxnSpLocks/>
                          <a:stCxn id="248656038" idx="3"/>
                          <a:endCxn id="1955184450" idx="1"/>
                        </wps:cNvCnPr>
                        <wps:spPr bwMode="auto">
                          <a:xfrm flipV="1">
                            <a:off x="38531" y="6079"/>
                            <a:ext cx="2137" cy="1521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63310957" name="カギ線コネクタ 109"/>
                        <wps:cNvCnPr>
                          <a:cxnSpLocks/>
                          <a:stCxn id="363565686" idx="3"/>
                          <a:endCxn id="248656038" idx="1"/>
                        </wps:cNvCnPr>
                        <wps:spPr bwMode="auto">
                          <a:xfrm>
                            <a:off x="30695" y="21294"/>
                            <a:ext cx="1716"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83873791" name="カギ線コネクタ 109"/>
                        <wps:cNvCnPr>
                          <a:cxnSpLocks/>
                          <a:stCxn id="742926505" idx="3"/>
                          <a:endCxn id="363565686" idx="1"/>
                        </wps:cNvCnPr>
                        <wps:spPr bwMode="auto">
                          <a:xfrm>
                            <a:off x="25063" y="21294"/>
                            <a:ext cx="593"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88864981" name="カギ線コネクタ 109"/>
                        <wps:cNvCnPr>
                          <a:cxnSpLocks/>
                          <a:stCxn id="214468404" idx="3"/>
                          <a:endCxn id="742926505" idx="1"/>
                        </wps:cNvCnPr>
                        <wps:spPr bwMode="auto">
                          <a:xfrm>
                            <a:off x="19010" y="21179"/>
                            <a:ext cx="1734" cy="1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52233213" name="カギ線コネクタ 109"/>
                        <wps:cNvCnPr>
                          <a:cxnSpLocks/>
                          <a:stCxn id="347444944" idx="3"/>
                          <a:endCxn id="214468404" idx="1"/>
                        </wps:cNvCnPr>
                        <wps:spPr bwMode="auto">
                          <a:xfrm flipV="1">
                            <a:off x="12645" y="21179"/>
                            <a:ext cx="605" cy="119"/>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5722222" name="カギ線コネクタ 109"/>
                        <wps:cNvCnPr>
                          <a:cxnSpLocks/>
                          <a:stCxn id="1579652375" idx="3"/>
                          <a:endCxn id="347444944" idx="1"/>
                        </wps:cNvCnPr>
                        <wps:spPr bwMode="auto">
                          <a:xfrm>
                            <a:off x="6840" y="20954"/>
                            <a:ext cx="1485" cy="343"/>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55932936" name="カギ線コネクタ 109"/>
                        <wps:cNvCnPr>
                          <a:cxnSpLocks/>
                          <a:stCxn id="1135299532" idx="3"/>
                          <a:endCxn id="347444944" idx="1"/>
                        </wps:cNvCnPr>
                        <wps:spPr bwMode="auto">
                          <a:xfrm flipV="1">
                            <a:off x="6840" y="21297"/>
                            <a:ext cx="1485" cy="402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106906648" name="カギ線コネクタ 109"/>
                        <wps:cNvCnPr>
                          <a:cxnSpLocks/>
                          <a:stCxn id="2041626154" idx="3"/>
                          <a:endCxn id="1846183425" idx="1"/>
                        </wps:cNvCnPr>
                        <wps:spPr bwMode="auto">
                          <a:xfrm flipV="1">
                            <a:off x="19133" y="6079"/>
                            <a:ext cx="1610" cy="4025"/>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680625759" name="カギ線コネクタ 109"/>
                        <wps:cNvCnPr>
                          <a:cxnSpLocks/>
                          <a:stCxn id="528716083" idx="3"/>
                          <a:endCxn id="1846183425" idx="1"/>
                        </wps:cNvCnPr>
                        <wps:spPr bwMode="auto">
                          <a:xfrm flipV="1">
                            <a:off x="19133" y="6079"/>
                            <a:ext cx="1610" cy="7369"/>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773648216" name="カギ線コネクタ 109"/>
                        <wps:cNvCnPr>
                          <a:cxnSpLocks/>
                          <a:stCxn id="1570437153" idx="3"/>
                          <a:endCxn id="1846183425" idx="1"/>
                        </wps:cNvCnPr>
                        <wps:spPr bwMode="auto">
                          <a:xfrm flipV="1">
                            <a:off x="19133" y="6079"/>
                            <a:ext cx="1610" cy="106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88102330" name="カギ線コネクタ 109"/>
                        <wps:cNvCnPr>
                          <a:cxnSpLocks/>
                          <a:stCxn id="142425744" idx="3"/>
                          <a:endCxn id="742926505" idx="1"/>
                        </wps:cNvCnPr>
                        <wps:spPr bwMode="auto">
                          <a:xfrm flipV="1">
                            <a:off x="19134" y="21297"/>
                            <a:ext cx="1610" cy="4026"/>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2592227" name="カギ線コネクタ 109"/>
                        <wps:cNvCnPr>
                          <a:cxnSpLocks/>
                          <a:stCxn id="558114359" idx="3"/>
                          <a:endCxn id="742926505" idx="1"/>
                        </wps:cNvCnPr>
                        <wps:spPr bwMode="auto">
                          <a:xfrm flipV="1">
                            <a:off x="19133" y="21294"/>
                            <a:ext cx="1610" cy="7232"/>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65622267" name="カギ線コネクタ 109"/>
                        <wps:cNvCnPr>
                          <a:cxnSpLocks/>
                          <a:stCxn id="75748232" idx="3"/>
                          <a:endCxn id="742926505" idx="1"/>
                        </wps:cNvCnPr>
                        <wps:spPr bwMode="auto">
                          <a:xfrm flipV="1">
                            <a:off x="19133" y="21294"/>
                            <a:ext cx="1610" cy="10508"/>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848250330" name="角丸四角形 86"/>
                        <wps:cNvSpPr>
                          <a:spLocks noChangeArrowheads="1"/>
                        </wps:cNvSpPr>
                        <wps:spPr bwMode="auto">
                          <a:xfrm>
                            <a:off x="32413" y="37736"/>
                            <a:ext cx="6120" cy="2880"/>
                          </a:xfrm>
                          <a:prstGeom prst="roundRect">
                            <a:avLst>
                              <a:gd name="adj" fmla="val 16667"/>
                            </a:avLst>
                          </a:prstGeom>
                          <a:solidFill>
                            <a:srgbClr val="C1E5F5"/>
                          </a:solidFill>
                          <a:ln w="9525">
                            <a:solidFill>
                              <a:srgbClr val="000000"/>
                            </a:solidFill>
                            <a:miter lim="800000"/>
                            <a:headEnd/>
                            <a:tailEnd/>
                          </a:ln>
                        </wps:spPr>
                        <wps:txbx>
                          <w:txbxContent>
                            <w:p w14:paraId="22E20EDF"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Separator</w:t>
                              </w:r>
                            </w:p>
                          </w:txbxContent>
                        </wps:txbx>
                        <wps:bodyPr rot="0" vert="horz" wrap="square" lIns="18000" tIns="18000" rIns="18000" bIns="18000" anchor="ctr" anchorCtr="0" upright="1">
                          <a:noAutofit/>
                        </wps:bodyPr>
                      </wps:wsp>
                      <wps:wsp>
                        <wps:cNvPr id="1037009200" name="カギ線コネクタ 109"/>
                        <wps:cNvCnPr>
                          <a:cxnSpLocks/>
                          <a:stCxn id="1848250330" idx="3"/>
                          <a:endCxn id="1955184450" idx="1"/>
                        </wps:cNvCnPr>
                        <wps:spPr bwMode="auto">
                          <a:xfrm flipV="1">
                            <a:off x="38531" y="6079"/>
                            <a:ext cx="2137" cy="3309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134834048" name="カギ線コネクタ 109"/>
                        <wps:cNvCnPr>
                          <a:cxnSpLocks/>
                          <a:stCxn id="1773376211" idx="3"/>
                          <a:endCxn id="1955184450" idx="1"/>
                        </wps:cNvCnPr>
                        <wps:spPr bwMode="auto">
                          <a:xfrm flipV="1">
                            <a:off x="38531" y="6079"/>
                            <a:ext cx="2137" cy="29543"/>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535340819" name="カギ線コネクタ 109"/>
                        <wps:cNvCnPr>
                          <a:cxnSpLocks/>
                          <a:stCxn id="1122921808" idx="3"/>
                          <a:endCxn id="1955184450" idx="1"/>
                        </wps:cNvCnPr>
                        <wps:spPr bwMode="auto">
                          <a:xfrm flipV="1">
                            <a:off x="38531" y="6079"/>
                            <a:ext cx="2137" cy="36571"/>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297541716" name="角丸四角形 86"/>
                        <wps:cNvSpPr>
                          <a:spLocks noChangeArrowheads="1"/>
                        </wps:cNvSpPr>
                        <wps:spPr bwMode="auto">
                          <a:xfrm>
                            <a:off x="13374" y="41216"/>
                            <a:ext cx="5760" cy="2880"/>
                          </a:xfrm>
                          <a:prstGeom prst="roundRect">
                            <a:avLst>
                              <a:gd name="adj" fmla="val 16667"/>
                            </a:avLst>
                          </a:prstGeom>
                          <a:solidFill>
                            <a:srgbClr val="C1E5F5"/>
                          </a:solidFill>
                          <a:ln w="9525">
                            <a:solidFill>
                              <a:srgbClr val="000000"/>
                            </a:solidFill>
                            <a:miter lim="800000"/>
                            <a:headEnd/>
                            <a:tailEnd/>
                          </a:ln>
                        </wps:spPr>
                        <wps:txbx>
                          <w:txbxContent>
                            <w:p w14:paraId="0E2D055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Steel</w:t>
                              </w:r>
                            </w:p>
                            <w:p w14:paraId="7031B01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Sheet</w:t>
                              </w:r>
                            </w:p>
                          </w:txbxContent>
                        </wps:txbx>
                        <wps:bodyPr rot="0" vert="horz" wrap="square" lIns="18000" tIns="18000" rIns="18000" bIns="18000" anchor="ctr" anchorCtr="0" upright="1">
                          <a:noAutofit/>
                        </wps:bodyPr>
                      </wps:wsp>
                      <wps:wsp>
                        <wps:cNvPr id="1285309802" name="角丸四角形 86"/>
                        <wps:cNvSpPr>
                          <a:spLocks noChangeArrowheads="1"/>
                        </wps:cNvSpPr>
                        <wps:spPr bwMode="auto">
                          <a:xfrm>
                            <a:off x="13374" y="44901"/>
                            <a:ext cx="5760" cy="2880"/>
                          </a:xfrm>
                          <a:prstGeom prst="roundRect">
                            <a:avLst>
                              <a:gd name="adj" fmla="val 16667"/>
                            </a:avLst>
                          </a:prstGeom>
                          <a:solidFill>
                            <a:srgbClr val="C1E5F5"/>
                          </a:solidFill>
                          <a:ln w="9525">
                            <a:solidFill>
                              <a:srgbClr val="000000"/>
                            </a:solidFill>
                            <a:miter lim="800000"/>
                            <a:headEnd/>
                            <a:tailEnd/>
                          </a:ln>
                        </wps:spPr>
                        <wps:txbx>
                          <w:txbxContent>
                            <w:p w14:paraId="521B0267"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Other</w:t>
                              </w:r>
                            </w:p>
                          </w:txbxContent>
                        </wps:txbx>
                        <wps:bodyPr rot="0" vert="horz" wrap="square" lIns="18000" tIns="18000" rIns="18000" bIns="18000" anchor="ctr" anchorCtr="0" upright="1">
                          <a:noAutofit/>
                        </wps:bodyPr>
                      </wps:wsp>
                      <wps:wsp>
                        <wps:cNvPr id="676937044" name="カギ線コネクタ 109"/>
                        <wps:cNvCnPr>
                          <a:cxnSpLocks/>
                          <a:stCxn id="1285309802" idx="3"/>
                          <a:endCxn id="1440117480" idx="1"/>
                        </wps:cNvCnPr>
                        <wps:spPr bwMode="auto">
                          <a:xfrm flipV="1">
                            <a:off x="19133" y="42650"/>
                            <a:ext cx="1610" cy="3684"/>
                          </a:xfrm>
                          <a:prstGeom prst="bentConnector3">
                            <a:avLst>
                              <a:gd name="adj1" fmla="val 50000"/>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1440117480" name="フローチャート: 処理 47"/>
                        <wps:cNvSpPr>
                          <a:spLocks noChangeArrowheads="1"/>
                        </wps:cNvSpPr>
                        <wps:spPr bwMode="auto">
                          <a:xfrm>
                            <a:off x="20744" y="41216"/>
                            <a:ext cx="5760" cy="2880"/>
                          </a:xfrm>
                          <a:prstGeom prst="flowChartProcess">
                            <a:avLst/>
                          </a:prstGeom>
                          <a:solidFill>
                            <a:srgbClr val="FBE5D6"/>
                          </a:solidFill>
                          <a:ln w="9525">
                            <a:solidFill>
                              <a:srgbClr val="000000"/>
                            </a:solidFill>
                            <a:miter lim="800000"/>
                            <a:headEnd/>
                            <a:tailEnd/>
                          </a:ln>
                        </wps:spPr>
                        <wps:txbx>
                          <w:txbxContent>
                            <w:p w14:paraId="0C8E7067"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Housing production</w:t>
                              </w:r>
                            </w:p>
                          </w:txbxContent>
                        </wps:txbx>
                        <wps:bodyPr rot="0" vert="horz" wrap="square" lIns="18000" tIns="18000" rIns="18000" bIns="18000" anchor="ctr" anchorCtr="0" upright="1">
                          <a:noAutofit/>
                        </wps:bodyPr>
                      </wps:wsp>
                      <wps:wsp>
                        <wps:cNvPr id="1538534680" name="カギ線コネクタ 109"/>
                        <wps:cNvCnPr>
                          <a:cxnSpLocks/>
                          <a:stCxn id="297541716" idx="3"/>
                          <a:endCxn id="1440117480" idx="1"/>
                        </wps:cNvCnPr>
                        <wps:spPr bwMode="auto">
                          <a:xfrm>
                            <a:off x="19134" y="42656"/>
                            <a:ext cx="1610"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s:wsp>
                        <wps:cNvPr id="99379412" name="カギ線コネクタ 109"/>
                        <wps:cNvCnPr>
                          <a:cxnSpLocks/>
                          <a:stCxn id="1440117480" idx="3"/>
                          <a:endCxn id="1122921808" idx="1"/>
                        </wps:cNvCnPr>
                        <wps:spPr bwMode="auto">
                          <a:xfrm>
                            <a:off x="26504" y="42656"/>
                            <a:ext cx="5909" cy="0"/>
                          </a:xfrm>
                          <a:prstGeom prst="straightConnector1">
                            <a:avLst/>
                          </a:prstGeom>
                          <a:noFill/>
                          <a:ln w="9525">
                            <a:solidFill>
                              <a:srgbClr val="000000"/>
                            </a:solidFill>
                            <a:miter lim="800000"/>
                            <a:headEnd/>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w14:anchorId="11A0CAC3" id="グループ化 863" o:spid="_x0000_s1669" style="width:420.3pt;height:344.7pt;mso-position-horizontal-relative:char;mso-position-vertical-relative:line" coordorigin=",1457" coordsize="54773,46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6KUKA4AAL63AAAOAAAAZHJzL2Uyb0RvYy54bWzsXU2P40gZviPxH6zcmXbZVf6INrPa7fkQ&#10;0i6sWODuzjckdrA9kx5udEvLXpAQEheWE0hwQAsHDuxKIH5MGC0/g6eq/FHxR/d0x+1kmJrDKOnE&#10;jl1+3uf9fuu99y/XK+PlNE6WUTgakEfmwJiG42iyDOejwY9++Ow73sBI0iCcBKsonI4Gr6bJ4P3H&#10;3/7We9vNcGpFi2g1mcYGThImw+1mNFik6WZ4dpaMF9N1kDyKNtMQH86ieB2keBvPzyZxsMXZ16sz&#10;yzSds20UTzZxNJ4mCf76RH44eCzOP5tNx+n3Z7Nkmhqr0QDXlor/Y/H/Bf//7PF7wXAeB5vFcpxd&#10;RnCPq1gHyxA/WpzqSZAGxot4WTvVejmOoySapY/G0fosms2W46m4B9wNMSt38zyOXmzEvcyH2/mm&#10;WCYsbWWd7n3a8fdePo83n24+ieXV4+VH0finiRFG54sgnE8/SDZYRDxavlRn2818qB7C38/l8cbF&#10;9uNogkccvEgjsRaXs3jNz4q7NC7Fkr8qlnx6mRpj/JHZtssoHRhjfEZt12W+Kx/KeIEnVx5HKCs+&#10;eJofTF3Xzg51bIuKSwyG8nfFtWbXxuEAfCXlEiaHLeGni2AzFU8m4evxSWwsJ1gj4jqm7Tm2PzDC&#10;YI21+O+ff/Ofr756/cUXePH6X38wPIdfI78YHJWvelJd8jiOtotpMMFF5suuHMCPTvDA3nDBqeVm&#10;MM/X3PEoRIEvONbM31u0YLiJk/T5NFob/MVoAASGkx8AAeKJBi8/SlIBlEl2g8HkJwNjtl5BaF4G&#10;K4M4jiMe01kwzL6MV/k5+ZFJtFpOni1XK/Emnl+cr2IDh44G5+Qpe8ayy9n72io0tqOBzywmrmLv&#10;s0Q9hSn+NZ1ivUzBM6vlejTwii8FQ77KT8OJYIE0WK7ka1zyKhRolystn1h6eXEpHrMtF40/h4to&#10;8gpPIo4ksYAI8WIRxT8fGFuQymiQ/OxFEE8Hxuq7IX+a/LfBQuqbWH1zob4JwjFONRqM03hgyDfn&#10;qeSuF5t4OV/gt4hYkTD6AEI3W6ZSRvPrym4BuO9LAJjDXNdzPJILwO7qL7urv37zj9/trv6+u/7V&#10;7upvu6t/G8QUsMvk4DyU7DO+DDP2Ec8jSc8vw5pcLSdgDZs/4mA4DSfFVyzb9pnNHGuAQ/CVPcGR&#10;v/DGgiMFBPLBPF8AEj+VUQ6hHpOyQ/CCL3fONyXMM9FJ0jjgD+k8CkMIUBTLZyXEQh6oykUYcaEQ&#10;t9Ur3I301QZElcZLsP0KSIWkJWsAdgp9jhfyShvEQUKff8zXtUeMKU9akuzu+re76y931//cXf9i&#10;d/1H8eLzofH6l3/65tefGR6/hQxpD824ng2KMrgmc0Cx4mHmwKG2lZGu5Xnis3bkzFbRFto3Tj+R&#10;hk3JvfJpqLhpJ8NnHz5lT4S+wS/tfa1XgMlLbgBQyadMrAd/RppPsQilQeEBUNQjfkGnJ2BPeGaV&#10;ExV7wgbzyweeG385VrU9IYmSW25Ve4KJRdP4B89lRJ0b1B71iecx0+nUnlDE6sHMCWO2Wm5+nBto&#10;mQtUGBaOKXVAk2Fhu7jdG4XoYhqWVoVdaoeqZQ7aKE1zxs3e7LzNprk2QWoeeLOf57mORV1qnRIt&#10;Ex4/2Dc5Sl6+3eTQfl4TL1t8QTUv13jZIia1Td+xEH3JbPAu/DxFro7Gy67wTJt42bWdW4IlmpdV&#10;aeEqjMtOn66h5zku83gQ4GTib4RZXh6vyIIIJTHbzNQG890DcEwsqCbmGjET5iFKatkeIuodEjOB&#10;AZEL1tGYud1iRjiR7Qf/a8E4Tc3HpWbfdohrIzjWKSorMd+cZpWwMMxiClOFm+r3Cws3+nHEcqgM&#10;9DFX5jtKg8G1kP0RyRUirqc9zKcDxA+ThfOoQzyb8lBshrYbA8REzUU8dITYMl2e7dQhYliHwfDN&#10;U26S37XGr2l8h/jMs5F3LsDehSdGqrzZQK2KmN2PWjkCssAYQtw2fEmecqsRKnEI2Fszap4dOYJf&#10;ZdqmyTwKs7vFryKkz8IG6jo+6ooaSdQBciVadNDrXsUNTKS1NdPWmFblxOboQr9SAMZ0pSmBrHNW&#10;G5Vnm8GimRQgwHBL1OquoV+T4dychP6fS3xYwWc6Jb2Xkoa5wYhHKXL2b2Zdm8Iz53zSQ8kbNR1U&#10;ux2uGd65CgzBH5r0a6RvwdUnnu843QbULNtENsFC7ECGJRrMa0XODjavbQ91tkIs6olni9i4Cm5e&#10;56zeUrqhwxUPE64wUaHroAq6MK67qZms4qcBYopZfzDEqOP6knnrEPNNWOsaYceqmAS8XMYYfwh5&#10;POyz3dWXu6uvd9efG7vr3++ur0Vh7teGVZg9mbI20ssPI1FOy731h6pUR3YBFT6goLLKP7dkKfPN&#10;jJ8sBJEzw7OFouK9QnVpo+YFaPz69ypc9v4AY/bmEsWijLQXezB9awq+Xd9hFtgrx9YJVCgimIS2&#10;EBFgzFGkZlyRHZbIaAORbnloKFEsguS94H/89rQ8EJtZPloPTqnmAAng9poDHRe7V1xMBj20i1Rz&#10;kWyUQlLq87RWbl7c1I8hGyN6igcUDRnE96oxMt2R0V6R7uiK9ObSX4tQyo2JAuxVe6fvGLDFA3Hc&#10;cvYghvtGjxIEprLhrr0W4a5B4Heiz1Naiprya5SPohriIDCGrHxLQrDXRucyEwI/UriIZTlOKQTa&#10;7rmf3SNcKS0ENSEgzEUVvEvKwF1VFxxJCHjFcaVtWUtB1vx035Z/xP8RNNBSUJMCYM0lCPkW0etT&#10;EYJ6P5QWgkOFQJeGNHsFhFooNxWVnc2VIUfSBA1xIC0EhwpBkSLRkdC9yhAXAuBZJxIHLV0CnmnX&#10;PsGw0wFIsudBW0N1a4h5hFCbncYAsFIIMAMM2fm9lJhWBIcqgn5Twm9PSgx94YwyyvugTsoasinx&#10;WutkdXToftEhnRdudglclA2iF4GeRlq41ARoFap2LGpNcKAmkAM2tTlUM4fQMmH5FqZeFqVnR40O&#10;YZgaenJFdTixZMdSmSjQjUOHSoHOGTerAoaeXxT50mJc1C0DK4soWw8NExaf2CpFojaykpn5nODb&#10;jaN3rWHC1aOhmsGOsWjoa2BmURB6M9gx2jLLq/QB9qL5XpcD3an7XpbTagOnZuDYDkZOMwfh/Teq&#10;ffML1ugD7QW1N6Bdc3t78Zuso9Jor6Fd6VprDuz0W/ymmPM120Vb84da84UVqtNce2kuDOQG42Ob&#10;j5zyqy7tsYSggeW1FBwqBTrZ22zmE+y8g1CixUfznJYuaIjyazE4VAz0eIAWMXDgANieTYpC6Fvc&#10;3SJd0ocDULi7DTKhu19ucAB0ZrcF7rbJQPnweXPW72ZWgSJFYhBB3r2rDPJU9M3BswrQM+PIPADf&#10;MEr45GUewOXbe+lpBdlWPLxTmnvC/Q3xxu55KCn2lWh5FwMNlZqENoRVQSgHc/ObB1ffcQexcp5h&#10;A8Iw0BA9W3oehnQs+0eYT7FNke/RwoPrhMSUhP+DIax5GHExO/NGrKFN95ZBcHpGttrh0T8ubXhU&#10;KFblQ/2kS9UJLpXsYwsulbDewarVNh1s4MpT7PUxQASNIpr3jjfG1aW+51CErzrFFxqPi3HbLQCr&#10;QvAQzcptNwhII8CYD6tO69Vj6VViYxAKYqNlC0AnBKYEXFvwpc6kvB+DNSpWPjUP4S0Bteq2QOXU&#10;PHRbEhErb2+u14r1uIoVu1LbNt8kBJqpQ82qJH9bgFmF7iHExzWr3HMCMyn9yqgHrVqPjDDM4Pdc&#10;2y13au2E+pRimhaEVTF4CMLKsEgDwrRuVbq/+/cNCLZBhfHmd7yzujLOpgVgVQgeAjDi8z0quUJF&#10;ELGqUTGzD3Ydt97IbRPL9STaB5lE6zILe6vDsulWS5bjwVogVgXhnSHWaL2VezQ1gM3h9Ykaa8fz&#10;RQmmp1j8X6dYw0mLcaQtYFOm1Ylv3Blsyq41cqoop7N8A7oyjUAoZrAIiNlUpDPa3QNNZw9CZ5gl&#10;DKNFDA3u0urn6a984OdDYayR0Eq0wf6v9DGWaKOmnOHcDjftjR7ZVyDw5EzsKNBt/kGdydaCy1qo&#10;7s7k1wjMMtnlmDWrrsh1AZg6TJKsB8ZqGo4GeMGdiMap48eK3zmeic5ttxxe0IkPqwyIOkVY6l29&#10;twKNpwtLVH6AK3m/ZqdqXJned4q4hJK4zW7UivzIihwhGWLCZUZMo8OwsjJMrAWYB8dkWtW4zKzx&#10;8F/VwFT1uCiK1gbmqepx4lnMh2vdbbaDlaONeoelLNZriEqXpVQunzwmTaqWfT00XR6ZLpEaBir5&#10;nmcdsmU5de4UUUlMvu2ShuUJez1wisGXpqLFqw1dvQ7vLJsabW74cuyUQUXdyHJoI0vRf6G7Gve6&#10;GomJ2kPTt8yObVlFuFr4+ajFO5B6OYFCW7Onas0iH0k9GwN0ug2Xqg2Mp4hMy2fa/+dh0tMNTGHn&#10;BwZgopegU4tWHZp2isi0MTFKJg6CoXa1TjKSj/ANo7ImULpaRzVpy+GTtD52Tw+fPNCk9cRcZz2t&#10;pjathmAXHJh3nlnUmJyKFFDUwe07dloKDpUCsaBaCmpS4LiOD9dO2Z2zi3ZaVbbabBRKTVR5UvCT&#10;Ib7SdbEB5WMG98WoDAfbqJbRcbeTtp4VfGTx4Osb940tZpD0OjrjQJPlXZuL6hUTDnWAbT/AhjEx&#10;8BZRY9Ops6hY+g/Gw0rFKy/1kjlizr6V6HTJvoKW20NquuD1QQpefSh6zM0ozN1Oyrew3/G+Gm+Y&#10;zaJMeb+fplcQxpV6K8KYj32MdYdv02wWTGmZD7fzjSgqnMfBZrEcPwnSQH0vZrkMp1a0iFaTafz4&#10;fwAAAP//AwBQSwMEFAAGAAgAAAAhAM5VzPDdAAAABQEAAA8AAABkcnMvZG93bnJldi54bWxMj0FL&#10;w0AQhe+C/2EZwZvdRGtI02xKKeqpCG0F8TbNTpPQ7GzIbpP037t60cvA4z3e+yZfTaYVA/Wusawg&#10;nkUgiEurG64UfBxeH1IQziNrbC2Tgis5WBW3Nzlm2o68o2HvKxFK2GWooPa+y6R0ZU0G3cx2xME7&#10;2d6gD7KvpO5xDOWmlY9RlEiDDYeFGjva1FSe9xej4G3Ecf0Uvwzb82lz/To8v39uY1Lq/m5aL0F4&#10;mvxfGH7wAzoUgeloL6ydaBWER/zvDV46jxIQRwVJupiDLHL5n774BgAA//8DAFBLAQItABQABgAI&#10;AAAAIQC2gziS/gAAAOEBAAATAAAAAAAAAAAAAAAAAAAAAABbQ29udGVudF9UeXBlc10ueG1sUEsB&#10;Ai0AFAAGAAgAAAAhADj9If/WAAAAlAEAAAsAAAAAAAAAAAAAAAAALwEAAF9yZWxzLy5yZWxzUEsB&#10;Ai0AFAAGAAgAAAAhAJdnopQoDgAAvrcAAA4AAAAAAAAAAAAAAAAALgIAAGRycy9lMm9Eb2MueG1s&#10;UEsBAi0AFAAGAAgAAAAhAM5VzPDdAAAABQEAAA8AAAAAAAAAAAAAAAAAghAAAGRycy9kb3ducmV2&#10;LnhtbFBLBQYAAAAABAAEAPMAAACMEQAAAAA=&#10;">
                <o:lock v:ext="edit" aspectratio="t"/>
                <v:roundrect id="角丸四角形 86" o:spid="_x0000_s1670" style="position:absolute;top:4270;width:6840;height:3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MFXyAAAAOMAAAAPAAAAZHJzL2Rvd25yZXYueG1sRE9La8JA&#10;EL4X/A/LCL3VTbRNNLpKKQg9CMXHweOYHZNodjZktxr99W6h4HG+98wWnanFhVpXWVYQDyIQxLnV&#10;FRcKdtvl2xiE88gaa8uk4EYOFvPeywwzba+8psvGFyKEsMtQQel9k0np8pIMuoFtiAN3tK1BH862&#10;kLrFawg3tRxGUSINVhwaSmzoq6T8vPk1Cj7S7rS3Terf412+XB3iH3k/SaVe+93nFISnzj/F/+5v&#10;HebHaRKNxsloAn8/BQDk/AEAAP//AwBQSwECLQAUAAYACAAAACEA2+H2y+4AAACFAQAAEwAAAAAA&#10;AAAAAAAAAAAAAAAAW0NvbnRlbnRfVHlwZXNdLnhtbFBLAQItABQABgAIAAAAIQBa9CxbvwAAABUB&#10;AAALAAAAAAAAAAAAAAAAAB8BAABfcmVscy8ucmVsc1BLAQItABQABgAIAAAAIQBZrMFXyAAAAOMA&#10;AAAPAAAAAAAAAAAAAAAAAAcCAABkcnMvZG93bnJldi54bWxQSwUGAAAAAAMAAwC3AAAA/AIAAAAA&#10;" fillcolor="#c1e5f5">
                  <v:stroke joinstyle="miter"/>
                  <v:textbox inset=".5mm,.5mm,.5mm,.5mm">
                    <w:txbxContent>
                      <w:p w14:paraId="7DED852B" w14:textId="179AF4D6"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Lithium sulphate</w:t>
                        </w:r>
                      </w:p>
                    </w:txbxContent>
                  </v:textbox>
                </v:roundrect>
                <v:shape id="カギ線コネクタ 109" o:spid="_x0000_s1671" type="#_x0000_t32" style="position:absolute;left:6840;top:5895;width:1485;height:1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pityAAAAOMAAAAPAAAAZHJzL2Rvd25yZXYueG1sRE9fS8Mw&#10;EH8X9h3CDXxzaSftSl02ZDIpe3Nz70dztmXNpUviWv30RhB8vN//W28n04sbOd9ZVpAuEhDEtdUd&#10;NwreT/uHAoQPyBp7y6TgizxsN7O7NZbajvxGt2NoRAxhX6KCNoShlNLXLRn0CzsQR+7DOoMhnq6R&#10;2uEYw00vl0mSS4Mdx4YWB9q1VF+On0ZB9ZKly+/DaXSPr+Zwrc7n62W3V+p+Pj0/gQg0hX/xn7vS&#10;cX6WZ6tVkRcp/P4UAZCbHwAAAP//AwBQSwECLQAUAAYACAAAACEA2+H2y+4AAACFAQAAEwAAAAAA&#10;AAAAAAAAAAAAAAAAW0NvbnRlbnRfVHlwZXNdLnhtbFBLAQItABQABgAIAAAAIQBa9CxbvwAAABUB&#10;AAALAAAAAAAAAAAAAAAAAB8BAABfcmVscy8ucmVsc1BLAQItABQABgAIAAAAIQDgCpityAAAAOMA&#10;AAAPAAAAAAAAAAAAAAAAAAcCAABkcnMvZG93bnJldi54bWxQSwUGAAAAAAMAAwC3AAAA/AIAAAAA&#10;">
                  <v:stroke endarrow="block" endarrowwidth="narrow" endarrowlength="short" joinstyle="miter"/>
                  <o:lock v:ext="edit" shapetype="f"/>
                </v:shape>
                <v:shape id="フローチャート: 処理 8" o:spid="_x0000_s1672" type="#_x0000_t109" style="position:absolute;left:8325;top:464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rc/yAAAAOMAAAAPAAAAZHJzL2Rvd25yZXYueG1sRE9LawIx&#10;EL4L/Q9hCl6kZh8o7dYoUhAKvagV2uOwme5uu5ksSdTUX98IQo/zvWexiqYXJ3K+s6wgn2YgiGur&#10;O24UHN43D48gfEDW2FsmBb/kYbW8Gy2w0vbMOzrtQyNSCPsKFbQhDJWUvm7JoJ/agThxX9YZDOl0&#10;jdQOzync9LLIsrk02HFqaHGgl5bqn/3RKPjGw1v5edlM4sXlmK8/wjZKrdT4Pq6fQQSK4V98c7/q&#10;NL8oy6dZOZsXcP0pASCXfwAAAP//AwBQSwECLQAUAAYACAAAACEA2+H2y+4AAACFAQAAEwAAAAAA&#10;AAAAAAAAAAAAAAAAW0NvbnRlbnRfVHlwZXNdLnhtbFBLAQItABQABgAIAAAAIQBa9CxbvwAAABUB&#10;AAALAAAAAAAAAAAAAAAAAB8BAABfcmVscy8ucmVsc1BLAQItABQABgAIAAAAIQA08rc/yAAAAOMA&#10;AAAPAAAAAAAAAAAAAAAAAAcCAABkcnMvZG93bnJldi54bWxQSwUGAAAAAAMAAwC3AAAA/AIAAAAA&#10;" fillcolor="#fbe5d6">
                  <v:textbox inset=".5mm,.5mm,.5mm,.5mm">
                    <w:txbxContent>
                      <w:p w14:paraId="482CDBC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Mixing</w:t>
                        </w:r>
                      </w:p>
                    </w:txbxContent>
                  </v:textbox>
                </v:shape>
                <v:roundrect id="角丸四角形 86" o:spid="_x0000_s1673" style="position:absolute;top:8095;width:6840;height:3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r/QygAAAOIAAAAPAAAAZHJzL2Rvd25yZXYueG1sRI9Pa8JA&#10;FMTvgt9heYI33ax/Y+oqpSB4KJSqhx5fs88kNvs2ZFdN++m7BaHHYWZ+w6y3na3FjVpfOdagxgkI&#10;4tyZigsNp+NulILwAdlg7Zg0fJOH7abfW2Nm3J3f6XYIhYgQ9hlqKENoMil9XpJFP3YNcfTOrrUY&#10;omwLaVq8R7it5SRJFtJixXGhxIZeSsq/DlerYb7sLh+uWYaZOuW710/1Jn8uUuvhoHt+AhGoC//h&#10;R3tvNKTpdDJL1UrB36V4B+TmFwAA//8DAFBLAQItABQABgAIAAAAIQDb4fbL7gAAAIUBAAATAAAA&#10;AAAAAAAAAAAAAAAAAABbQ29udGVudF9UeXBlc10ueG1sUEsBAi0AFAAGAAgAAAAhAFr0LFu/AAAA&#10;FQEAAAsAAAAAAAAAAAAAAAAAHwEAAF9yZWxzLy5yZWxzUEsBAi0AFAAGAAgAAAAhANTuv9DKAAAA&#10;4gAAAA8AAAAAAAAAAAAAAAAABwIAAGRycy9kb3ducmV2LnhtbFBLBQYAAAAAAwADALcAAAD+AgAA&#10;AAA=&#10;" fillcolor="#c1e5f5">
                  <v:stroke joinstyle="miter"/>
                  <v:textbox inset=".5mm,.5mm,.5mm,.5mm">
                    <w:txbxContent>
                      <w:p w14:paraId="0592965A" w14:textId="2EAF81DF"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Nickel sulphate</w:t>
                        </w:r>
                      </w:p>
                    </w:txbxContent>
                  </v:textbox>
                </v:roundrect>
                <v:shape id="カギ線コネクタ 109" o:spid="_x0000_s1674" type="#_x0000_t34" style="position:absolute;left:6840;top:6080;width:1485;height:370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tVygAAAOMAAAAPAAAAZHJzL2Rvd25yZXYueG1sRE9fS8Mw&#10;EH8X9h3CCb65tMPN2jUbQxFF5sDqYHs7mrMtay61ybZun94Iwh7v9/+yeW8acaDO1ZYVxMMIBHFh&#10;dc2lgq/P59sEhPPIGhvLpOBEDuazwVWGqbZH/qBD7ksRQtilqKDyvk2ldEVFBt3QtsSB+7adQR/O&#10;rpS6w2MIN40cRdFEGqw5NFTY0mNFxS7fGwXvp5/VU7Hcrt9is9zgff9yrhtW6ua6X0xBeOr9Rfzv&#10;ftVhfnL3ECfJOJrA308BADn7BQAA//8DAFBLAQItABQABgAIAAAAIQDb4fbL7gAAAIUBAAATAAAA&#10;AAAAAAAAAAAAAAAAAABbQ29udGVudF9UeXBlc10ueG1sUEsBAi0AFAAGAAgAAAAhAFr0LFu/AAAA&#10;FQEAAAsAAAAAAAAAAAAAAAAAHwEAAF9yZWxzLy5yZWxzUEsBAi0AFAAGAAgAAAAhANYQW1XKAAAA&#10;4wAAAA8AAAAAAAAAAAAAAAAABwIAAGRycy9kb3ducmV2LnhtbFBLBQYAAAAAAwADALcAAAD+AgAA&#10;AAA=&#10;">
                  <v:stroke endarrow="block" endarrowwidth="narrow" endarrowlength="short"/>
                  <o:lock v:ext="edit" shapetype="f"/>
                </v:shape>
                <v:roundrect id="角丸四角形 86" o:spid="_x0000_s1675" style="position:absolute;top:12010;width:68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hAygAAAOIAAAAPAAAAZHJzL2Rvd25yZXYueG1sRI9Pa8JA&#10;FMTvBb/D8gRvdZMQjaSuIoLQgyD+OXh8zT6TaPZtyG417ad3CwWPw8z8hpkve9OIO3WutqwgHkcg&#10;iAuray4VnI6b9xkI55E1NpZJwQ85WC4Gb3PMtX3wnu4HX4oAYZejgsr7NpfSFRUZdGPbEgfvYjuD&#10;PsiulLrDR4CbRiZRNJUGaw4LFba0rqi4Hb6NgknWX8+2zXwan4rN9iveyd+rVGo07FcfIDz1/hX+&#10;b39qBbNsmqRZmsTwdyncAbl4AgAA//8DAFBLAQItABQABgAIAAAAIQDb4fbL7gAAAIUBAAATAAAA&#10;AAAAAAAAAAAAAAAAAABbQ29udGVudF9UeXBlc10ueG1sUEsBAi0AFAAGAAgAAAAhAFr0LFu/AAAA&#10;FQEAAAsAAAAAAAAAAAAAAAAAHwEAAF9yZWxzLy5yZWxzUEsBAi0AFAAGAAgAAAAhAK4LOEDKAAAA&#10;4gAAAA8AAAAAAAAAAAAAAAAABwIAAGRycy9kb3ducmV2LnhtbFBLBQYAAAAAAwADALcAAAD+AgAA&#10;AAA=&#10;" fillcolor="#c1e5f5">
                  <v:stroke joinstyle="miter"/>
                  <v:textbox inset=".5mm,.5mm,.5mm,.5mm">
                    <w:txbxContent>
                      <w:p w14:paraId="59B4DDD8" w14:textId="1E161078"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Manganese sulphate</w:t>
                        </w:r>
                      </w:p>
                    </w:txbxContent>
                  </v:textbox>
                </v:roundrect>
                <v:shape id="カギ線コネクタ 109" o:spid="_x0000_s1676" type="#_x0000_t34" style="position:absolute;left:6840;top:6079;width:1485;height:7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BWzQAAAOMAAAAPAAAAZHJzL2Rvd25yZXYueG1sRI9RSwJB&#10;FIXfhf7DcAXfdGbX0NocJRIpwoQswd4uO9fdpZ07686ka7++CYIeD+ec73Bmi87W4kStrxxrSEYK&#10;BHHuTMWFhve31fAGhA/IBmvHpOFCHhbzq94MM+PO/EqnbShEhLDPUEMZQpNJ6fOSLPqRa4ijd3Ct&#10;xRBlW0jT4jnCbS1TpSbSYsVxocSGHkrKP7dfVsPL5bhZ5uuP3XNi13ucdo/fVc1aD/rd/R2IQF34&#10;D/+1n4yGNFHXY3U7Scfw+yn+ATn/AQAA//8DAFBLAQItABQABgAIAAAAIQDb4fbL7gAAAIUBAAAT&#10;AAAAAAAAAAAAAAAAAAAAAABbQ29udGVudF9UeXBlc10ueG1sUEsBAi0AFAAGAAgAAAAhAFr0LFu/&#10;AAAAFQEAAAsAAAAAAAAAAAAAAAAAHwEAAF9yZWxzLy5yZWxzUEsBAi0AFAAGAAgAAAAhACiOcFbN&#10;AAAA4wAAAA8AAAAAAAAAAAAAAAAABwIAAGRycy9kb3ducmV2LnhtbFBLBQYAAAAAAwADALcAAAAB&#10;AwAAAAA=&#10;">
                  <v:stroke endarrow="block" endarrowwidth="narrow" endarrowlength="short"/>
                  <o:lock v:ext="edit" shapetype="f"/>
                </v:shape>
                <v:roundrect id="角丸四角形 86" o:spid="_x0000_s1677" style="position:absolute;top:15283;width:6840;height:35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eKyAAAAOMAAAAPAAAAZHJzL2Rvd25yZXYueG1sRE9La8JA&#10;EL4X/A/LCL3VTUJNQppVSkHwIJSqB4/T7DSPZmdDdtXYX98tFDzO955yPZleXGh0rWUF8SICQVxZ&#10;3XKt4HjYPOUgnEfW2FsmBTdysF7NHkostL3yB132vhYhhF2BChrvh0JKVzVk0C3sQBy4Lzsa9OEc&#10;a6lHvIZw08skilJpsOXQ0OBAbw1V3/uzUbDMpu5kh8w/x8dqs/uM3+VPJ5V6nE+vLyA8Tf4u/ndv&#10;dZif5HmaLfM0gb+fAgBy9QsAAP//AwBQSwECLQAUAAYACAAAACEA2+H2y+4AAACFAQAAEwAAAAAA&#10;AAAAAAAAAAAAAAAAW0NvbnRlbnRfVHlwZXNdLnhtbFBLAQItABQABgAIAAAAIQBa9CxbvwAAABUB&#10;AAALAAAAAAAAAAAAAAAAAB8BAABfcmVscy8ucmVsc1BLAQItABQABgAIAAAAIQDKrveKyAAAAOMA&#10;AAAPAAAAAAAAAAAAAAAAAAcCAABkcnMvZG93bnJldi54bWxQSwUGAAAAAAMAAwC3AAAA/AIAAAAA&#10;" fillcolor="#c1e5f5">
                  <v:stroke joinstyle="miter"/>
                  <v:textbox inset=".5mm,.5mm,.5mm,.5mm">
                    <w:txbxContent>
                      <w:p w14:paraId="0CC9654D" w14:textId="4F8297DF"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Cobalt sulphate</w:t>
                        </w:r>
                      </w:p>
                    </w:txbxContent>
                  </v:textbox>
                </v:roundrect>
                <v:shape id="カギ線コネクタ 109" o:spid="_x0000_s1678" type="#_x0000_t34" style="position:absolute;left:6840;top:6080;width:1485;height:1095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R9sygAAAOMAAAAPAAAAZHJzL2Rvd25yZXYueG1sRE9fa8Iw&#10;EH8f+B3CCb7N1LrOUo0iG2MibjDdYHs7mrMtNpeuybTu0y+CsMf7/b/ZojO1OFLrKssKRsMIBHFu&#10;dcWFgvfd020KwnlkjbVlUnAmB4t572aGmbYnfqPj1hcihLDLUEHpfZNJ6fKSDLqhbYgDt7etQR/O&#10;tpC6xVMIN7WMo+heGqw4NJTY0ENJ+WH7YxS8nL9fH/PN18d6ZDafOOmef6ualRr0u+UUhKfO/4uv&#10;7pUO85M0iZN4nN7B5acAgJz/AQAA//8DAFBLAQItABQABgAIAAAAIQDb4fbL7gAAAIUBAAATAAAA&#10;AAAAAAAAAAAAAAAAAABbQ29udGVudF9UeXBlc10ueG1sUEsBAi0AFAAGAAgAAAAhAFr0LFu/AAAA&#10;FQEAAAsAAAAAAAAAAAAAAAAAHwEAAF9yZWxzLy5yZWxzUEsBAi0AFAAGAAgAAAAhAJkdH2zKAAAA&#10;4wAAAA8AAAAAAAAAAAAAAAAABwIAAGRycy9kb3ducmV2LnhtbFBLBQYAAAAAAwADALcAAAD+AgAA&#10;AAA=&#10;">
                  <v:stroke endarrow="block" endarrowwidth="narrow" endarrowlength="short"/>
                  <o:lock v:ext="edit" shapetype="f"/>
                </v:shape>
                <v:shape id="カギ線コネクタ 109" o:spid="_x0000_s1679" type="#_x0000_t32" style="position:absolute;left:12645;top:5767;width:729;height:31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x2ygAAAOAAAAAPAAAAZHJzL2Rvd25yZXYueG1sRI9Pa8JA&#10;FMTvBb/D8gq91Y0Na2t0FVso1B4U/xw8PrOvSTD7NmTXGL99tyD0OMzMb5jZore16Kj1lWMNo2EC&#10;gjh3puJCw2H/+fwGwgdkg7Vj0nAjD4v54GGGmXFX3lK3C4WIEPYZaihDaDIpfV6SRT90DXH0flxr&#10;MUTZFtK0eI1wW8uXJBlLixXHhRIb+igpP+8uVsPWrc3FqELJ9fH03i1X6jvdKK2fHvvlFESgPvyH&#10;7+0vo2GSjkevqYK/Q/EMyPkvAAAA//8DAFBLAQItABQABgAIAAAAIQDb4fbL7gAAAIUBAAATAAAA&#10;AAAAAAAAAAAAAAAAAABbQ29udGVudF9UeXBlc10ueG1sUEsBAi0AFAAGAAgAAAAhAFr0LFu/AAAA&#10;FQEAAAsAAAAAAAAAAAAAAAAAHwEAAF9yZWxzLy5yZWxzUEsBAi0AFAAGAAgAAAAhAMl5rHbKAAAA&#10;4AAAAA8AAAAAAAAAAAAAAAAABwIAAGRycy9kb3ducmV2LnhtbFBLBQYAAAAAAwADALcAAAD+AgAA&#10;AAA=&#10;">
                  <v:stroke endarrow="block" endarrowwidth="narrow" endarrowlength="short" joinstyle="miter"/>
                  <o:lock v:ext="edit" shapetype="f"/>
                </v:shape>
                <v:shape id="フローチャート: 処理 19" o:spid="_x0000_s1680" type="#_x0000_t109" style="position:absolute;left:20744;top:4640;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IAyAAAAOMAAAAPAAAAZHJzL2Rvd25yZXYueG1sRE9fa8Iw&#10;EH8f7DuEG/gyZlp1UjqjyEAQ9jKdMB+P5my7NZeSRI1++mUg+Hi//zdbRNOJEznfWlaQDzMQxJXV&#10;LdcKdl+rlwKED8gaO8uk4EIeFvPHhxmW2p55Q6dtqEUKYV+igiaEvpTSVw0Z9EPbEyfuYJ3BkE5X&#10;S+3wnMJNJ0dZNpUGW04NDfb03lD1uz0aBT+4+xjvr6vneHU55svv8BmlVmrwFJdvIALFcBff3Gud&#10;5heTaV6MJ6NX+P8pASDnfwAAAP//AwBQSwECLQAUAAYACAAAACEA2+H2y+4AAACFAQAAEwAAAAAA&#10;AAAAAAAAAAAAAAAAW0NvbnRlbnRfVHlwZXNdLnhtbFBLAQItABQABgAIAAAAIQBa9CxbvwAAABUB&#10;AAALAAAAAAAAAAAAAAAAAB8BAABfcmVscy8ucmVsc1BLAQItABQABgAIAAAAIQAO1xIAyAAAAOMA&#10;AAAPAAAAAAAAAAAAAAAAAAcCAABkcnMvZG93bnJldi54bWxQSwUGAAAAAAMAAwC3AAAA/AIAAAAA&#10;" fillcolor="#fbe5d6">
                  <v:textbox inset=".5mm,.5mm,.5mm,.5mm">
                    <w:txbxContent>
                      <w:p w14:paraId="22AB2C6E"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Drying</w:t>
                        </w:r>
                      </w:p>
                    </w:txbxContent>
                  </v:textbox>
                </v:shape>
                <v:shape id="カギ線コネクタ 109" o:spid="_x0000_s1681" type="#_x0000_t32" style="position:absolute;left:19133;top:5767;width:1611;height:3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2nyQAAAOIAAAAPAAAAZHJzL2Rvd25yZXYueG1sRI/NasJA&#10;FIX3Bd9huIK7OoliaqOjFMUS3FXr/pK5JsHMnTgzNWmfvrModHk4f3zr7WBa8SDnG8sK0mkCgri0&#10;uuFKwef58LwE4QOyxtYyKfgmD9vN6GmNubY9f9DjFCoRR9jnqKAOocul9GVNBv3UdsTRu1pnMETp&#10;Kqkd9nHctHKWJJk02HB8qLGjXU3l7fRlFBT7RTr7OZ57N383x3txudxvu4NSk/HwtgIRaAj/4b92&#10;oRVk6etiOX/JIkREijggN78AAAD//wMAUEsBAi0AFAAGAAgAAAAhANvh9svuAAAAhQEAABMAAAAA&#10;AAAAAAAAAAAAAAAAAFtDb250ZW50X1R5cGVzXS54bWxQSwECLQAUAAYACAAAACEAWvQsW78AAAAV&#10;AQAACwAAAAAAAAAAAAAAAAAfAQAAX3JlbHMvLnJlbHNQSwECLQAUAAYACAAAACEAtMQ9p8kAAADi&#10;AAAADwAAAAAAAAAAAAAAAAAHAgAAZHJzL2Rvd25yZXYueG1sUEsFBgAAAAADAAMAtwAAAP0CAAAA&#10;AA==&#10;">
                  <v:stroke endarrow="block" endarrowwidth="narrow" endarrowlength="short" joinstyle="miter"/>
                  <o:lock v:ext="edit" shapetype="f"/>
                </v:shape>
                <v:roundrect id="角丸四角形 116" o:spid="_x0000_s1682" style="position:absolute;left:47698;top:464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J8tyAAAAOMAAAAPAAAAZHJzL2Rvd25yZXYueG1sRE/NasJA&#10;EL4XfIdlBG91N2pUoqtIQfBQkFoPHsfsmESzsyG71bRP3xUKPc73P8t1Z2txp9ZXjjUkQwWCOHem&#10;4kLD8XP7OgfhA7LB2jFp+CYP61XvZYmZcQ/+oPshFCKGsM9QQxlCk0np85Is+qFriCN3ca3FEM+2&#10;kKbFRwy3tRwpNZUWK44NJTb0VlJ+O3xZDemsu55cMwuT5Jhv38/JXv5cpdaDfrdZgAjUhX/xn3tn&#10;4nw1ViqdT9IxPH+KAMjVLwAAAP//AwBQSwECLQAUAAYACAAAACEA2+H2y+4AAACFAQAAEwAAAAAA&#10;AAAAAAAAAAAAAAAAW0NvbnRlbnRfVHlwZXNdLnhtbFBLAQItABQABgAIAAAAIQBa9CxbvwAAABUB&#10;AAALAAAAAAAAAAAAAAAAAB8BAABfcmVscy8ucmVsc1BLAQItABQABgAIAAAAIQCNvJ8tyAAAAOMA&#10;AAAPAAAAAAAAAAAAAAAAAAcCAABkcnMvZG93bnJldi54bWxQSwUGAAAAAAMAAwC3AAAA/AIAAAAA&#10;" fillcolor="#c1e5f5">
                  <v:stroke joinstyle="miter"/>
                  <v:textbox inset=".5mm,.5mm,.5mm,.5mm">
                    <w:txbxContent>
                      <w:p w14:paraId="3A8F7FF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Cell</w:t>
                        </w:r>
                      </w:p>
                    </w:txbxContent>
                  </v:textbox>
                </v:roundrect>
                <v:roundrect id="角丸四角形 116" o:spid="_x0000_s1683" style="position:absolute;left:13374;top:3257;width:5760;height:5019;visibility:visible;mso-wrap-style:square;v-text-anchor:middle" arcsize="692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zl0xgAAAOMAAAAPAAAAZHJzL2Rvd25yZXYueG1sRE9fa8Iw&#10;EH8f7DuEG+xtJq0yRjWKCIoMRlmUPR/N2RabS22idt9+GQz2eL//t1iNrhM3GkLrWUM2USCIK29b&#10;rjUcD9uXNxAhIlvsPJOGbwqwWj4+LLCw/s6fdDOxFimEQ4Eamhj7QspQNeQwTHxPnLiTHxzGdA61&#10;tAPeU7jrZK7Uq3TYcmposKdNQ9XZXJ2G94txmTl+YWnKatpuu7grrx9aPz+N6zmISGP8F/+59zbN&#10;z3I1m01VnsHvTwkAufwBAAD//wMAUEsBAi0AFAAGAAgAAAAhANvh9svuAAAAhQEAABMAAAAAAAAA&#10;AAAAAAAAAAAAAFtDb250ZW50X1R5cGVzXS54bWxQSwECLQAUAAYACAAAACEAWvQsW78AAAAVAQAA&#10;CwAAAAAAAAAAAAAAAAAfAQAAX3JlbHMvLnJlbHNQSwECLQAUAAYACAAAACEAts85dMYAAADjAAAA&#10;DwAAAAAAAAAAAAAAAAAHAgAAZHJzL2Rvd25yZXYueG1sUEsFBgAAAAADAAMAtwAAAPoCAAAAAA==&#10;" fillcolor="#c1e5f5">
                  <v:stroke joinstyle="miter"/>
                  <v:textbox inset=".5mm,.5mm,.5mm,.5mm">
                    <w:txbxContent>
                      <w:p w14:paraId="68ECAED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Active material</w:t>
                        </w:r>
                      </w:p>
                      <w:p w14:paraId="5AFB5CF8"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(Cathode)</w:t>
                        </w:r>
                      </w:p>
                    </w:txbxContent>
                  </v:textbox>
                </v:roundrect>
                <v:shape id="フローチャート: 処理 104" o:spid="_x0000_s1684" type="#_x0000_t109" style="position:absolute;left:40670;top:4640;width:61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8AmzAAAAOMAAAAPAAAAZHJzL2Rvd25yZXYueG1sRI9BSwMx&#10;EIXvgv8hjOBFbHa1K3VtWopQELxoLbTHYTPurm4mSxLb2F/vHIQeZ+bNe++bL7Mb1IFC7D0bKCcF&#10;KOLG255bA9uP9e0MVEzIFgfPZOCXIiwXlxdzrK0/8jsdNqlVYsKxRgNdSmOtdWw6chgnfiSW26cP&#10;DpOModU24FHM3aDviuJBO+xZEjoc6bmj5nvz4wx84fb1fn9a3+RTKLFc7dJb1taY66u8egKVKKez&#10;+P/7xUr9x6oqZ9NpJRTCJAvQiz8AAAD//wMAUEsBAi0AFAAGAAgAAAAhANvh9svuAAAAhQEAABMA&#10;AAAAAAAAAAAAAAAAAAAAAFtDb250ZW50X1R5cGVzXS54bWxQSwECLQAUAAYACAAAACEAWvQsW78A&#10;AAAVAQAACwAAAAAAAAAAAAAAAAAfAQAAX3JlbHMvLnJlbHNQSwECLQAUAAYACAAAACEAIM/AJswA&#10;AADjAAAADwAAAAAAAAAAAAAAAAAHAgAAZHJzL2Rvd25yZXYueG1sUEsFBgAAAAADAAMAtwAAAAAD&#10;AAAAAA==&#10;" fillcolor="#fbe5d6">
                  <v:textbox inset=".5mm,.5mm,.5mm,.5mm">
                    <w:txbxContent>
                      <w:p w14:paraId="10038AC4"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Cell Production</w:t>
                        </w:r>
                      </w:p>
                    </w:txbxContent>
                  </v:textbox>
                </v:shape>
                <v:shape id="カギ線コネクタ 109" o:spid="_x0000_s1685" type="#_x0000_t32" style="position:absolute;left:38533;top:6080;width:21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VpywAAAOMAAAAPAAAAZHJzL2Rvd25yZXYueG1sRI/NasMw&#10;EITvhbyD2EJvjWy3NakbJYSUFJNb/u6LtbVNrJUjqbHbp68KhRyHmfmGmS9H04krOd9aVpBOExDE&#10;ldUt1wqOh83jDIQPyBo7y6TgmzwsF5O7ORbaDryj6z7UIkLYF6igCaEvpPRVQwb91PbE0fu0zmCI&#10;0tVSOxwi3HQyS5JcGmw5LjTY07qh6rz/MgrK95c0+9keBvf0YbaX8nS6nNcbpR7ux9UbiEBjuIX/&#10;26VWkKVZns5e8/wZ/j7FPyAXvwAAAP//AwBQSwECLQAUAAYACAAAACEA2+H2y+4AAACFAQAAEwAA&#10;AAAAAAAAAAAAAAAAAAAAW0NvbnRlbnRfVHlwZXNdLnhtbFBLAQItABQABgAIAAAAIQBa9CxbvwAA&#10;ABUBAAALAAAAAAAAAAAAAAAAAB8BAABfcmVscy8ucmVsc1BLAQItABQABgAIAAAAIQCgw+VpywAA&#10;AOMAAAAPAAAAAAAAAAAAAAAAAAcCAABkcnMvZG93bnJldi54bWxQSwUGAAAAAAMAAwC3AAAA/wIA&#10;AAAA&#10;">
                  <v:stroke endarrow="block" endarrowwidth="narrow" endarrowlength="short" joinstyle="miter"/>
                  <o:lock v:ext="edit" shapetype="f"/>
                </v:shape>
                <v:shape id="カギ線コネクタ 109" o:spid="_x0000_s1686" type="#_x0000_t32" style="position:absolute;left:46790;top:6080;width:9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xVyAAAAOMAAAAPAAAAZHJzL2Rvd25yZXYueG1sRE9La8JA&#10;EL4X+h+WKXirGxMfJXWVYlGCt2q9D9lpEszOxt2tif313ULB43zvWa4H04orOd9YVjAZJyCIS6sb&#10;rhR8HrfPLyB8QNbYWiYFN/KwXj0+LDHXtucPuh5CJWII+xwV1CF0uZS+rMmgH9uOOHJf1hkM8XSV&#10;1A77GG5amSbJXBpsODbU2NGmpvJ8+DYKivfZJP3ZH3uX7cz+UpxOl/Nmq9ToaXh7BRFoCHfxv7vQ&#10;cX4yTRfzbDHL4O+nCIBc/QIAAP//AwBQSwECLQAUAAYACAAAACEA2+H2y+4AAACFAQAAEwAAAAAA&#10;AAAAAAAAAAAAAAAAW0NvbnRlbnRfVHlwZXNdLnhtbFBLAQItABQABgAIAAAAIQBa9CxbvwAAABUB&#10;AAALAAAAAAAAAAAAAAAAAB8BAABfcmVscy8ucmVsc1BLAQItABQABgAIAAAAIQCS/gxVyAAAAOMA&#10;AAAPAAAAAAAAAAAAAAAAAAcCAABkcnMvZG93bnJldi54bWxQSwUGAAAAAAMAAwC3AAAA/AIAAAAA&#10;">
                  <v:stroke endarrow="block" endarrowwidth="narrow" endarrowlength="short" joinstyle="miter"/>
                  <o:lock v:ext="edit" shapetype="f"/>
                </v:shape>
                <v:shape id="テキスト ボックス 26" o:spid="_x0000_s1687" type="#_x0000_t202" style="position:absolute;left:8866;top:1457;width:45907;height:2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BqzxgAAAOIAAAAPAAAAZHJzL2Rvd25yZXYueG1sRE/NasJA&#10;EL4XfIdlhN7qrtLEkrqKCtIeilD1AYbsNIlmZ0N21fj2nUOhx4/vf7EafKtu1McmsIXpxIAiLoNr&#10;uLJwOu5e3kDFhOywDUwWHhRhtRw9LbBw4c7fdDukSkkIxwIt1Cl1hdaxrMljnISOWLif0HtMAvtK&#10;ux7vEu5bPTMm1x4bloYaO9rWVF4OV29h9nrOT/t0/NrG636zLtl8POLF2ufxsH4HlWhI/+I/96cT&#10;3zyfZ1lmZLNckjugl78AAAD//wMAUEsBAi0AFAAGAAgAAAAhANvh9svuAAAAhQEAABMAAAAAAAAA&#10;AAAAAAAAAAAAAFtDb250ZW50X1R5cGVzXS54bWxQSwECLQAUAAYACAAAACEAWvQsW78AAAAVAQAA&#10;CwAAAAAAAAAAAAAAAAAfAQAAX3JlbHMvLnJlbHNQSwECLQAUAAYACAAAACEAnjQas8YAAADiAAAA&#10;DwAAAAAAAAAAAAAAAAAHAgAAZHJzL2Rvd25yZXYueG1sUEsFBgAAAAADAAMAtwAAAPoCAAAAAA==&#10;" filled="f" stroked="f">
                  <v:textbox inset=".5mm,.5mm,.5mm,.5mm">
                    <w:txbxContent>
                      <w:p w14:paraId="5E3203F8" w14:textId="60091C67" w:rsidR="00014660" w:rsidRPr="00517D2F" w:rsidRDefault="00014660" w:rsidP="00014660">
                        <w:pPr>
                          <w:spacing w:line="0" w:lineRule="atLeast"/>
                          <w:ind w:left="0" w:right="0"/>
                          <w:rPr>
                            <w:rFonts w:eastAsia="游ゴシック"/>
                            <w:color w:val="0070C0"/>
                            <w:kern w:val="24"/>
                            <w:sz w:val="16"/>
                            <w:szCs w:val="16"/>
                            <w:lang w:eastAsia="ja-JP"/>
                          </w:rPr>
                        </w:pPr>
                        <w:r w:rsidRPr="00517D2F">
                          <w:rPr>
                            <w:rFonts w:eastAsia="游ゴシック"/>
                            <w:color w:val="0070C0"/>
                            <w:kern w:val="24"/>
                            <w:sz w:val="16"/>
                            <w:szCs w:val="16"/>
                          </w:rPr>
                          <w:t>[Material acquisition and pre-processing phase]</w:t>
                        </w:r>
                        <w:r w:rsidRPr="00517D2F">
                          <w:rPr>
                            <w:rFonts w:eastAsia="游ゴシック"/>
                            <w:color w:val="0070C0"/>
                            <w:kern w:val="24"/>
                            <w:sz w:val="16"/>
                            <w:szCs w:val="16"/>
                            <w:lang w:eastAsia="ja-JP"/>
                          </w:rPr>
                          <w:t xml:space="preserve">　　　　</w:t>
                        </w:r>
                        <w:r w:rsidRPr="00517D2F">
                          <w:rPr>
                            <w:rFonts w:eastAsia="游ゴシック"/>
                            <w:color w:val="0070C0"/>
                            <w:kern w:val="24"/>
                            <w:sz w:val="16"/>
                            <w:szCs w:val="16"/>
                            <w:lang w:eastAsia="ja-JP"/>
                          </w:rPr>
                          <w:t>[Production phase]</w:t>
                        </w:r>
                      </w:p>
                    </w:txbxContent>
                  </v:textbox>
                </v:shape>
                <v:roundrect id="角丸四角形 86" o:spid="_x0000_s1688" style="position:absolute;top:19173;width:6840;height:3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k9yAAAAOMAAAAPAAAAZHJzL2Rvd25yZXYueG1sRE/NasJA&#10;EL4LfYdlCt50EzWmTV1FBMFDQbQeepxmp0lsdjZkV419elcQPM73P7NFZ2pxptZVlhXEwwgEcW51&#10;xYWCw9d68AbCeWSNtWVScCUHi/lLb4aZthfe0XnvCxFC2GWooPS+yaR0eUkG3dA2xIH7ta1BH862&#10;kLrFSwg3tRxF0VQarDg0lNjQqqT8b38yCpK0O37bJvWT+JCvP3/irfw/SqX6r93yA4Snzj/FD/dG&#10;h/lJ+j5NRuM0gftPAQA5vwEAAP//AwBQSwECLQAUAAYACAAAACEA2+H2y+4AAACFAQAAEwAAAAAA&#10;AAAAAAAAAAAAAAAAW0NvbnRlbnRfVHlwZXNdLnhtbFBLAQItABQABgAIAAAAIQBa9CxbvwAAABUB&#10;AAALAAAAAAAAAAAAAAAAAB8BAABfcmVscy8ucmVsc1BLAQItABQABgAIAAAAIQDoCek9yAAAAOMA&#10;AAAPAAAAAAAAAAAAAAAAAAcCAABkcnMvZG93bnJldi54bWxQSwUGAAAAAAMAAwC3AAAA/AIAAAAA&#10;" fillcolor="#c1e5f5">
                  <v:stroke joinstyle="miter"/>
                  <v:textbox inset=".5mm,.5mm,.5mm,.5mm">
                    <w:txbxContent>
                      <w:p w14:paraId="06BF1AB5" w14:textId="589385D1"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Lithium Sulphate</w:t>
                        </w:r>
                      </w:p>
                    </w:txbxContent>
                  </v:textbox>
                </v:roundrect>
                <v:roundrect id="角丸四角形 86" o:spid="_x0000_s1689" style="position:absolute;top:23883;width:684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KjAyQAAAOMAAAAPAAAAZHJzL2Rvd25yZXYueG1sRE9La8JA&#10;EL4X/A/LCN7qJrHxkbqKCEIPBfFx8Dhmp0k0OxuyW03767sFweN875kvO1OLG7WusqwgHkYgiHOr&#10;Ky4UHA+b1ykI55E11pZJwQ85WC56L3PMtL3zjm57X4gQwi5DBaX3TSaly0sy6Ia2IQ7cl20N+nC2&#10;hdQt3kO4qWUSRWNpsOLQUGJD65Ly6/7bKEgn3eVkm4l/i4/55vMcb+XvRSo16HerdxCeOv8UP9wf&#10;OsyPR2kym6WjBP5/CgDIxR8AAAD//wMAUEsBAi0AFAAGAAgAAAAhANvh9svuAAAAhQEAABMAAAAA&#10;AAAAAAAAAAAAAAAAAFtDb250ZW50X1R5cGVzXS54bWxQSwECLQAUAAYACAAAACEAWvQsW78AAAAV&#10;AQAACwAAAAAAAAAAAAAAAAAfAQAAX3JlbHMvLnJlbHNQSwECLQAUAAYACAAAACEADwyowMkAAADj&#10;AAAADwAAAAAAAAAAAAAAAAAHAgAAZHJzL2Rvd25yZXYueG1sUEsFBgAAAAADAAMAtwAAAP0CAAAA&#10;AA==&#10;" fillcolor="#c1e5f5">
                  <v:stroke joinstyle="miter"/>
                  <v:textbox inset=".5mm,.5mm,.5mm,.5mm">
                    <w:txbxContent>
                      <w:p w14:paraId="2AF17089"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Graphite</w:t>
                        </w:r>
                      </w:p>
                    </w:txbxContent>
                  </v:textbox>
                </v:roundrect>
                <v:shape id="フローチャート: 処理 40" o:spid="_x0000_s1690" type="#_x0000_t109" style="position:absolute;left:8325;top:1985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PdGygAAAOIAAAAPAAAAZHJzL2Rvd25yZXYueG1sRI9BSwMx&#10;FITvgv8hvIIXabNrg9q1aSlCQfBia6EeH5vX3bWblyWJbeyvN4LgcZiZb5j5MtlenMiHzrGGclKA&#10;IK6d6bjRsHtfjx9BhIhssHdMGr4pwHJxfTXHyrgzb+i0jY3IEA4VamhjHCopQ92SxTBxA3H2Ds5b&#10;jFn6RhqP5wy3vbwrintpseO80OJAzy3Vx+2X1fCJu9fpx2V9my6+xHK1j29JGq1vRmn1BCJSiv/h&#10;v/aL0TBVD0qpmVLweynfAbn4AQAA//8DAFBLAQItABQABgAIAAAAIQDb4fbL7gAAAIUBAAATAAAA&#10;AAAAAAAAAAAAAAAAAABbQ29udGVudF9UeXBlc10ueG1sUEsBAi0AFAAGAAgAAAAhAFr0LFu/AAAA&#10;FQEAAAsAAAAAAAAAAAAAAAAAHwEAAF9yZWxzLy5yZWxzUEsBAi0AFAAGAAgAAAAhANPw90bKAAAA&#10;4gAAAA8AAAAAAAAAAAAAAAAABwIAAGRycy9kb3ducmV2LnhtbFBLBQYAAAAAAwADALcAAAD+AgAA&#10;AAA=&#10;" fillcolor="#fbe5d6">
                  <v:textbox inset=".5mm,.5mm,.5mm,.5mm">
                    <w:txbxContent>
                      <w:p w14:paraId="7224DCC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Mixing</w:t>
                        </w:r>
                      </w:p>
                    </w:txbxContent>
                  </v:textbox>
                </v:shape>
                <v:roundrect id="角丸四角形 116" o:spid="_x0000_s1691" style="position:absolute;left:13250;top:18474;width:5760;height:54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YDyQAAAOIAAAAPAAAAZHJzL2Rvd25yZXYueG1sRI9Ba8JA&#10;FITvBf/D8gRvdRPZqkRXEUHoQShVDx6f2WcSzb4N2a1Gf323UPA4zMw3zHzZ2VrcqPWVYw3pMAFB&#10;nDtTcaHhsN+8T0H4gGywdkwaHuRhuei9zTEz7s7fdNuFQkQI+ww1lCE0mZQ+L8miH7qGOHpn11oM&#10;UbaFNC3eI9zWcpQkY2mx4rhQYkPrkvLr7sdq+Jh0l6NrJkGlh3yzPaVf8nmRWg/63WoGIlAXXuH/&#10;9qfRMEqVGk9VouDvUrwDcvELAAD//wMAUEsBAi0AFAAGAAgAAAAhANvh9svuAAAAhQEAABMAAAAA&#10;AAAAAAAAAAAAAAAAAFtDb250ZW50X1R5cGVzXS54bWxQSwECLQAUAAYACAAAACEAWvQsW78AAAAV&#10;AQAACwAAAAAAAAAAAAAAAAAfAQAAX3JlbHMvLnJlbHNQSwECLQAUAAYACAAAACEArVjGA8kAAADi&#10;AAAADwAAAAAAAAAAAAAAAAAHAgAAZHJzL2Rvd25yZXYueG1sUEsFBgAAAAADAAMAtwAAAP0CAAAA&#10;AA==&#10;" fillcolor="#c1e5f5">
                  <v:stroke joinstyle="miter"/>
                  <v:textbox inset=".5mm,.5mm,.5mm,.5mm">
                    <w:txbxContent>
                      <w:p w14:paraId="2ACCB7C7"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Active material</w:t>
                        </w:r>
                      </w:p>
                      <w:p w14:paraId="0AB32650"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(Anode)</w:t>
                        </w:r>
                      </w:p>
                    </w:txbxContent>
                  </v:textbox>
                </v:roundrect>
                <v:roundrect id="角丸四角形 86" o:spid="_x0000_s1692" style="position:absolute;left:13374;top:866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2i0ywAAAOMAAAAPAAAAZHJzL2Rvd25yZXYueG1sRI9Ba8JA&#10;FITvQv/D8gq96WZDjBJdpRSEHgpS66HHZ/aZxGbfhuxWU399VxA8DjPzDbNcD7YVZ+p941iDmiQg&#10;iEtnGq407L824zkIH5ANto5Jwx95WK+eRkssjLvwJ513oRIRwr5ADXUIXSGlL2uy6CeuI47e0fUW&#10;Q5R9JU2Plwi3rUyTJJcWG44LNXb0VlP5s/u1Gqaz4fTtulnI1L7cfBzUVl5PUuuX5+F1ASLQEB7h&#10;e/vdaEiTTOVprqYZ3D7FPyBX/wAAAP//AwBQSwECLQAUAAYACAAAACEA2+H2y+4AAACFAQAAEwAA&#10;AAAAAAAAAAAAAAAAAAAAW0NvbnRlbnRfVHlwZXNdLnhtbFBLAQItABQABgAIAAAAIQBa9CxbvwAA&#10;ABUBAAALAAAAAAAAAAAAAAAAAB8BAABfcmVscy8ucmVsc1BLAQItABQABgAIAAAAIQAu02i0ywAA&#10;AOMAAAAPAAAAAAAAAAAAAAAAAAcCAABkcnMvZG93bnJldi54bWxQSwUGAAAAAAMAAwC3AAAA/wIA&#10;AAAA&#10;" fillcolor="#c1e5f5">
                  <v:stroke joinstyle="miter"/>
                  <v:textbox inset=".5mm,.5mm,.5mm,.5mm">
                    <w:txbxContent>
                      <w:p w14:paraId="1FB9D3C6"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Additives</w:t>
                        </w:r>
                      </w:p>
                    </w:txbxContent>
                  </v:textbox>
                </v:roundrect>
                <v:roundrect id="角丸四角形 86" o:spid="_x0000_s1693" style="position:absolute;left:13374;top:15285;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8fxwAAAOMAAAAPAAAAZHJzL2Rvd25yZXYueG1sRE/NasJA&#10;EL4LvsMygjfdRI0p0VWkIHgoSNVDj9PsNIlmZ0N2q6lP7woFj/P9z3LdmVpcqXWVZQXxOAJBnFtd&#10;caHgdNyO3kA4j6yxtkwK/sjBetXvLTHT9safdD34QoQQdhkqKL1vMildXpJBN7YNceB+bGvQh7Mt&#10;pG7xFsJNLSdRNJcGKw4NJTb0XlJ+OfwaBUnanb9sk/pZfMq3H9/xXt7PUqnhoNssQHjq/Ev8797p&#10;MD9Jo9k0jZMpPH8KAMjVAwAA//8DAFBLAQItABQABgAIAAAAIQDb4fbL7gAAAIUBAAATAAAAAAAA&#10;AAAAAAAAAAAAAABbQ29udGVudF9UeXBlc10ueG1sUEsBAi0AFAAGAAgAAAAhAFr0LFu/AAAAFQEA&#10;AAsAAAAAAAAAAAAAAAAAHwEAAF9yZWxzLy5yZWxzUEsBAi0AFAAGAAgAAAAhAKuCzx/HAAAA4wAA&#10;AA8AAAAAAAAAAAAAAAAABwIAAGRycy9kb3ducmV2LnhtbFBLBQYAAAAAAwADALcAAAD7AgAAAAA=&#10;" fillcolor="#c1e5f5">
                  <v:stroke joinstyle="miter"/>
                  <v:textbox inset=".5mm,.5mm,.5mm,.5mm">
                    <w:txbxContent>
                      <w:p w14:paraId="4DACAE65" w14:textId="2E817A12" w:rsidR="00014660" w:rsidRPr="00517D2F" w:rsidRDefault="00014660" w:rsidP="00014660">
                        <w:pPr>
                          <w:spacing w:line="0" w:lineRule="atLeast"/>
                          <w:ind w:left="0" w:right="0"/>
                          <w:jc w:val="center"/>
                          <w:rPr>
                            <w:rFonts w:eastAsia="游ゴシック"/>
                            <w:color w:val="000000"/>
                            <w:sz w:val="16"/>
                            <w:szCs w:val="16"/>
                          </w:rPr>
                        </w:pPr>
                        <w:proofErr w:type="spellStart"/>
                        <w:r w:rsidRPr="00517D2F">
                          <w:rPr>
                            <w:rFonts w:eastAsia="游ゴシック"/>
                            <w:color w:val="000000"/>
                            <w:sz w:val="16"/>
                            <w:szCs w:val="16"/>
                          </w:rPr>
                          <w:t>Alluminium</w:t>
                        </w:r>
                        <w:proofErr w:type="spellEnd"/>
                        <w:r w:rsidRPr="00517D2F">
                          <w:rPr>
                            <w:rFonts w:eastAsia="游ゴシック"/>
                            <w:color w:val="000000"/>
                            <w:sz w:val="16"/>
                            <w:szCs w:val="16"/>
                          </w:rPr>
                          <w:t xml:space="preserve"> foil</w:t>
                        </w:r>
                      </w:p>
                    </w:txbxContent>
                  </v:textbox>
                </v:roundrect>
                <v:roundrect id="角丸四角形 86" o:spid="_x0000_s1694" style="position:absolute;left:13374;top:12010;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opyQAAAOIAAAAPAAAAZHJzL2Rvd25yZXYueG1sRI9Ba8JA&#10;FITvBf/D8gRvdRNtTYiuIoLgQShVDx6f2WcSzb4N2VVjf323UPA4zHwzzGzRmVrcqXWVZQXxMAJB&#10;nFtdcaHgsF+/pyCcR9ZYWyYFT3KwmPfeZphp++Bvuu98IUIJuwwVlN43mZQuL8mgG9qGOHhn2xr0&#10;QbaF1C0+Qrmp5SiKJtJgxWGhxIZWJeXX3c0o+Ey6y9E2if+ID/l6e4q/5M9FKjXod8spCE+df4X/&#10;6Y0O3ChN4kmUjuHvUrgDcv4LAAD//wMAUEsBAi0AFAAGAAgAAAAhANvh9svuAAAAhQEAABMAAAAA&#10;AAAAAAAAAAAAAAAAAFtDb250ZW50X1R5cGVzXS54bWxQSwECLQAUAAYACAAAACEAWvQsW78AAAAV&#10;AQAACwAAAAAAAAAAAAAAAAAfAQAAX3JlbHMvLnJlbHNQSwECLQAUAAYACAAAACEA4A8KKckAAADi&#10;AAAADwAAAAAAAAAAAAAAAAAHAgAAZHJzL2Rvd25yZXYueG1sUEsFBgAAAAADAAMAtwAAAP0CAAAA&#10;AA==&#10;" fillcolor="#c1e5f5">
                  <v:stroke joinstyle="miter"/>
                  <v:textbox inset=".5mm,.5mm,.5mm,.5mm">
                    <w:txbxContent>
                      <w:p w14:paraId="69E338DD"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Solvent</w:t>
                        </w:r>
                      </w:p>
                    </w:txbxContent>
                  </v:textbox>
                </v:roundrect>
                <v:roundrect id="角丸四角形 86" o:spid="_x0000_s1695" style="position:absolute;left:13374;top:23883;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X4IxwAAAOIAAAAPAAAAZHJzL2Rvd25yZXYueG1sRE/LasJA&#10;FN0L/sNwhe50kjA2JXUUEYQuCuJj0eVt5jaJzdwJmamm/XpHKLg8nPdiNdhWXKj3jWMN6SwBQVw6&#10;03Cl4XTcTl9A+IBssHVMGn7Jw2o5Hi2wMO7Ke7ocQiViCPsCNdQhdIWUvqzJop+5jjhyX663GCLs&#10;K2l6vMZw28osSZ6lxYZjQ40dbWoqvw8/VsM8H84frsuDSk/l9v0z3cm/s9T6aTKsX0EEGsJD/O9+&#10;M3G+ylQ2z5WC+6WIQS5vAAAA//8DAFBLAQItABQABgAIAAAAIQDb4fbL7gAAAIUBAAATAAAAAAAA&#10;AAAAAAAAAAAAAABbQ29udGVudF9UeXBlc10ueG1sUEsBAi0AFAAGAAgAAAAhAFr0LFu/AAAAFQEA&#10;AAsAAAAAAAAAAAAAAAAAHwEAAF9yZWxzLy5yZWxzUEsBAi0AFAAGAAgAAAAhAJ5VfgjHAAAA4gAA&#10;AA8AAAAAAAAAAAAAAAAABwIAAGRycy9kb3ducmV2LnhtbFBLBQYAAAAAAwADALcAAAD7AgAAAAA=&#10;" fillcolor="#c1e5f5">
                  <v:stroke joinstyle="miter"/>
                  <v:textbox inset=".5mm,.5mm,.5mm,.5mm">
                    <w:txbxContent>
                      <w:p w14:paraId="7E94F0C5"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Additives</w:t>
                        </w:r>
                      </w:p>
                    </w:txbxContent>
                  </v:textbox>
                </v:roundrect>
                <v:roundrect id="角丸四角形 86" o:spid="_x0000_s1696" style="position:absolute;left:13374;top:3036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s7ygAAAOEAAAAPAAAAZHJzL2Rvd25yZXYueG1sRI9Pa8JA&#10;FMTvBb/D8oTe6iapGkmzighCD4WizcHjM/vMn2bfhuxW0376bkHocZiZ3zD5ZjSduNLgGssK4lkE&#10;gri0uuFKQfGxf1qBcB5ZY2eZFHyTg8168pBjpu2ND3Q9+koECLsMFdTe95mUrqzJoJvZnjh4FzsY&#10;9EEOldQD3gLcdDKJoqU02HBYqLGnXU3l5/HLKFikY3uyferncVHu387xu/xppVKP03H7AsLT6P/D&#10;9/arVpAu0vkqeU7g71F4A3L9CwAA//8DAFBLAQItABQABgAIAAAAIQDb4fbL7gAAAIUBAAATAAAA&#10;AAAAAAAAAAAAAAAAAABbQ29udGVudF9UeXBlc10ueG1sUEsBAi0AFAAGAAgAAAAhAFr0LFu/AAAA&#10;FQEAAAsAAAAAAAAAAAAAAAAAHwEAAF9yZWxzLy5yZWxzUEsBAi0AFAAGAAgAAAAhAEf7uzvKAAAA&#10;4QAAAA8AAAAAAAAAAAAAAAAABwIAAGRycy9kb3ducmV2LnhtbFBLBQYAAAAAAwADALcAAAD+AgAA&#10;AAA=&#10;" fillcolor="#c1e5f5">
                  <v:stroke joinstyle="miter"/>
                  <v:textbox inset=".5mm,.5mm,.5mm,.5mm">
                    <w:txbxContent>
                      <w:p w14:paraId="2FD76B32"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Copper foil</w:t>
                        </w:r>
                      </w:p>
                    </w:txbxContent>
                  </v:textbox>
                </v:roundrect>
                <v:roundrect id="角丸四角形 86" o:spid="_x0000_s1697" style="position:absolute;left:13374;top:27090;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y9ywAAAOIAAAAPAAAAZHJzL2Rvd25yZXYueG1sRI/Na8JA&#10;FMTvBf+H5Qne6mZb40fqKqUg9CCIH4ceX7PPJDb7NmRXTf3ruwXB4zDzm2Hmy87W4kKtrxxrUMME&#10;BHHuTMWFhsN+9TwF4QOywdoxafglD8tF72mOmXFX3tJlFwoRS9hnqKEMocmk9HlJFv3QNcTRO7rW&#10;YoiyLaRp8RrLbS1fkmQsLVYcF0ps6KOk/Gd3thrSSXf6cs0kjNQhX62/1UbeTlLrQb97fwMRqAuP&#10;8J3+NJFLp0qNXtMZ/F+Kd0Au/gAAAP//AwBQSwECLQAUAAYACAAAACEA2+H2y+4AAACFAQAAEwAA&#10;AAAAAAAAAAAAAAAAAAAAW0NvbnRlbnRfVHlwZXNdLnhtbFBLAQItABQABgAIAAAAIQBa9CxbvwAA&#10;ABUBAAALAAAAAAAAAAAAAAAAAB8BAABfcmVscy8ucmVsc1BLAQItABQABgAIAAAAIQD2L/y9ywAA&#10;AOIAAAAPAAAAAAAAAAAAAAAAAAcCAABkcnMvZG93bnJldi54bWxQSwUGAAAAAAMAAwC3AAAA/wIA&#10;AAAA&#10;" fillcolor="#c1e5f5">
                  <v:stroke joinstyle="miter"/>
                  <v:textbox inset=".5mm,.5mm,.5mm,.5mm">
                    <w:txbxContent>
                      <w:p w14:paraId="64CB5CBC"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Solvent</w:t>
                        </w:r>
                      </w:p>
                    </w:txbxContent>
                  </v:textbox>
                </v:roundrect>
                <v:roundrect id="角丸四角形 86" o:spid="_x0000_s1698" style="position:absolute;left:13374;top:34187;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13ywAAAOIAAAAPAAAAZHJzL2Rvd25yZXYueG1sRI9Pa8JA&#10;FMTvQr/D8oTedJOQaE1dpQhCDwXxz8Hja/Y1iWbfhuyqaT99VxA8DjPzG2a+7E0jrtS52rKCeByB&#10;IC6srrlUcNivR28gnEfW2FgmBb/kYLl4Gcwx1/bGW7rufCkChF2OCirv21xKV1Rk0I1tSxy8H9sZ&#10;9EF2pdQd3gLcNDKJook0WHNYqLClVUXFeXcxCrJpfzradurT+FCsv77jjfw7SaVeh/3HOwhPvX+G&#10;H+1PrWA2SbI0S5MZ3C+FOyAX/wAAAP//AwBQSwECLQAUAAYACAAAACEA2+H2y+4AAACFAQAAEwAA&#10;AAAAAAAAAAAAAAAAAAAAW0NvbnRlbnRfVHlwZXNdLnhtbFBLAQItABQABgAIAAAAIQBa9CxbvwAA&#10;ABUBAAALAAAAAAAAAAAAAAAAAB8BAABfcmVscy8ucmVsc1BLAQItABQABgAIAAAAIQCS3A13ywAA&#10;AOIAAAAPAAAAAAAAAAAAAAAAAAcCAABkcnMvZG93bnJldi54bWxQSwUGAAAAAAMAAwC3AAAA/wIA&#10;AAAA&#10;" fillcolor="#c1e5f5">
                  <v:stroke joinstyle="miter"/>
                  <v:textbox inset=".5mm,.5mm,.5mm,.5mm">
                    <w:txbxContent>
                      <w:p w14:paraId="7AB97748" w14:textId="3834C188"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Lithium sulphate</w:t>
                        </w:r>
                      </w:p>
                    </w:txbxContent>
                  </v:textbox>
                </v:roundrect>
                <v:roundrect id="角丸四角形 86" o:spid="_x0000_s1699" style="position:absolute;left:13374;top:37667;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SyygAAAOIAAAAPAAAAZHJzL2Rvd25yZXYueG1sRI9Ba8JA&#10;FITvQv/D8gq96WaDTSS6SikIPRRKbQ49PrPPJJp9G7JbTfvru4LgcZiZb5jVZrSdONPgW8ca1CwB&#10;QVw503KtofzaThcgfEA22DkmDb/kYbN+mKywMO7Cn3TehVpECPsCNTQh9IWUvmrIop+5njh6BzdY&#10;DFEOtTQDXiLcdjJNkkxabDkuNNjTa0PVafdjNTzn4/Hb9XmYq7Lavu/Vh/w7Sq2fHseXJYhAY7iH&#10;b+03oyHP1CJT6TyF66V4B+T6HwAA//8DAFBLAQItABQABgAIAAAAIQDb4fbL7gAAAIUBAAATAAAA&#10;AAAAAAAAAAAAAAAAAABbQ29udGVudF9UeXBlc10ueG1sUEsBAi0AFAAGAAgAAAAhAFr0LFu/AAAA&#10;FQEAAAsAAAAAAAAAAAAAAAAAHwEAAF9yZWxzLy5yZWxzUEsBAi0AFAAGAAgAAAAhAOCZpLLKAAAA&#10;4gAAAA8AAAAAAAAAAAAAAAAABwIAAGRycy9kb3ducmV2LnhtbFBLBQYAAAAAAwADALcAAAD+AgAA&#10;AAA=&#10;" fillcolor="#c1e5f5">
                  <v:stroke joinstyle="miter"/>
                  <v:textbox inset=".5mm,.5mm,.5mm,.5mm">
                    <w:txbxContent>
                      <w:p w14:paraId="08D0533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Solvent</w:t>
                        </w:r>
                      </w:p>
                    </w:txbxContent>
                  </v:textbox>
                </v:roundrect>
                <v:roundrect id="角丸四角形 86" o:spid="_x0000_s1700" style="position:absolute;left:32413;top:41216;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s2zAAAAOMAAAAPAAAAZHJzL2Rvd25yZXYueG1sRI9Bb8Iw&#10;DIXvk/YfIk/iNtJUbLCOgCYkpB0mTQMOHL3Ga8sap2oCdPx6fJjE0X7P732eLwffqhP1sQlswYwz&#10;UMRlcA1XFnbb9eMMVEzIDtvAZOGPIiwX93dzLFw48xedNqlSEsKxQAt1Sl2hdSxr8hjHoSMW7Sf0&#10;HpOMfaVdj2cJ963Os+xZe2xYGmrsaFVT+bs5egtP0+GwD900TcyuXH98m099OWhrRw/D2yuoREO6&#10;mf+v353gmzx/yc0sE2j5SRagF1cAAAD//wMAUEsBAi0AFAAGAAgAAAAhANvh9svuAAAAhQEAABMA&#10;AAAAAAAAAAAAAAAAAAAAAFtDb250ZW50X1R5cGVzXS54bWxQSwECLQAUAAYACAAAACEAWvQsW78A&#10;AAAVAQAACwAAAAAAAAAAAAAAAAAfAQAAX3JlbHMvLnJlbHNQSwECLQAUAAYACAAAACEA54G7NswA&#10;AADjAAAADwAAAAAAAAAAAAAAAAAHAgAAZHJzL2Rvd25yZXYueG1sUEsFBgAAAAADAAMAtwAAAAAD&#10;AAAAAA==&#10;" fillcolor="#c1e5f5">
                  <v:stroke joinstyle="miter"/>
                  <v:textbox inset=".5mm,.5mm,.5mm,.5mm">
                    <w:txbxContent>
                      <w:p w14:paraId="481B030D"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Housing</w:t>
                        </w:r>
                      </w:p>
                    </w:txbxContent>
                  </v:textbox>
                </v:roundrect>
                <v:shape id="フローチャート: 処理 85" o:spid="_x0000_s1701" type="#_x0000_t109" style="position:absolute;left:25657;top:4640;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BYoywAAAOIAAAAPAAAAZHJzL2Rvd25yZXYueG1sRI9PSwMx&#10;FMTvQr9DeAUv0iZb1z+sTUspFAQvthbq8bF57q7dvCxJbGM/vREEj8PM/IaZL5PtxYl86BxrKKYK&#10;BHHtTMeNhv3bZvIIIkRkg71j0vBNAZaL0dUcK+POvKXTLjYiQzhUqKGNcaikDHVLFsPUDcTZ+3De&#10;YszSN9J4PGe47eVMqXtpseO80OJA65bq4+7LavjE/cvt+2Vzky6+wGJ1iK9JGq2vx2n1BCJSiv/h&#10;v/az0XCnHkpVzsoCfi/lOyAXPwAAAP//AwBQSwECLQAUAAYACAAAACEA2+H2y+4AAACFAQAAEwAA&#10;AAAAAAAAAAAAAAAAAAAAW0NvbnRlbnRfVHlwZXNdLnhtbFBLAQItABQABgAIAAAAIQBa9CxbvwAA&#10;ABUBAAALAAAAAAAAAAAAAAAAAB8BAABfcmVscy8ucmVsc1BLAQItABQABgAIAAAAIQCeYBYoywAA&#10;AOIAAAAPAAAAAAAAAAAAAAAAAAcCAABkcnMvZG93bnJldi54bWxQSwUGAAAAAAMAAwC3AAAA/wIA&#10;AAAA&#10;" fillcolor="#fbe5d6">
                  <v:textbox inset=".5mm,.5mm,.5mm,.5mm">
                    <w:txbxContent>
                      <w:p w14:paraId="6F5064CC"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Pressing</w:t>
                        </w:r>
                      </w:p>
                    </w:txbxContent>
                  </v:textbox>
                </v:shape>
                <v:shape id="フローチャート: 処理 91" o:spid="_x0000_s1702" type="#_x0000_t109" style="position:absolute;left:20744;top:1985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qB0ywAAAOIAAAAPAAAAZHJzL2Rvd25yZXYueG1sRI9BawIx&#10;FITvhf6H8Aq9lJrdbbW6NYoIQsGLtUI9PjbP3W03L0sSNfXXN0Khx2FmvmGm82g6cSLnW8sK8kEG&#10;griyuuVawe5j9TgG4QOyxs4yKfghD/PZ7c0US23P/E6nbahFgrAvUUETQl9K6auGDPqB7YmTd7DO&#10;YEjS1VI7PCe46WSRZSNpsOW00GBPy4aq7+3RKPjC3fppf1k9xIvLMV98hk2UWqn7u7h4BREohv/w&#10;X/tNK3h5LibFaJgN4Xop3QE5+wUAAP//AwBQSwECLQAUAAYACAAAACEA2+H2y+4AAACFAQAAEwAA&#10;AAAAAAAAAAAAAAAAAAAAW0NvbnRlbnRfVHlwZXNdLnhtbFBLAQItABQABgAIAAAAIQBa9CxbvwAA&#10;ABUBAAALAAAAAAAAAAAAAAAAAB8BAABfcmVscy8ucmVsc1BLAQItABQABgAIAAAAIQDetqB0ywAA&#10;AOIAAAAPAAAAAAAAAAAAAAAAAAcCAABkcnMvZG93bnJldi54bWxQSwUGAAAAAAMAAwC3AAAA/wIA&#10;AAAA&#10;" fillcolor="#fbe5d6">
                  <v:textbox inset=".5mm,.5mm,.5mm,.5mm">
                    <w:txbxContent>
                      <w:p w14:paraId="4CF8C354"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Drying</w:t>
                        </w:r>
                      </w:p>
                    </w:txbxContent>
                  </v:textbox>
                </v:shape>
                <v:shape id="フローチャート: 処理 92" o:spid="_x0000_s1703" type="#_x0000_t109" style="position:absolute;left:25657;top:19857;width:5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OgygAAAOIAAAAPAAAAZHJzL2Rvd25yZXYueG1sRI9BSwMx&#10;FITvQv9DeAUvYrPr0lDWpqUUCoIXrQU9PjbP3dXNy5KkbeyvN4LQ4zAz3zDLdbKDOJEPvWMN5awA&#10;Qdw403Or4fC2u1+ACBHZ4OCYNPxQgPVqcrPE2rgzv9JpH1uRIRxq1NDFONZShqYji2HmRuLsfTpv&#10;MWbpW2k8njPcDvKhKJS02HNe6HCkbUfN9/5oNXzh4bn6uOzu0sWXWG7e40uSRuvbado8goiU4jX8&#10;334yGipVzdVcLRT8Xcp3QK5+AQAA//8DAFBLAQItABQABgAIAAAAIQDb4fbL7gAAAIUBAAATAAAA&#10;AAAAAAAAAAAAAAAAAABbQ29udGVudF9UeXBlc10ueG1sUEsBAi0AFAAGAAgAAAAhAFr0LFu/AAAA&#10;FQEAAAsAAAAAAAAAAAAAAAAAHwEAAF9yZWxzLy5yZWxzUEsBAi0AFAAGAAgAAAAhAH6HA6DKAAAA&#10;4gAAAA8AAAAAAAAAAAAAAAAABwIAAGRycy9kb3ducmV2LnhtbFBLBQYAAAAAAwADALcAAAD+AgAA&#10;AAA=&#10;" fillcolor="#fbe5d6">
                  <v:textbox inset=".5mm,.5mm,.5mm,.5mm">
                    <w:txbxContent>
                      <w:p w14:paraId="50F220B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Pressing</w:t>
                        </w:r>
                      </w:p>
                    </w:txbxContent>
                  </v:textbox>
                </v:shape>
                <v:roundrect id="角丸四角形 116" o:spid="_x0000_s1704" style="position:absolute;left:32413;top:4640;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ArKywAAAOIAAAAPAAAAZHJzL2Rvd25yZXYueG1sRI9Ba8JA&#10;FITvBf/D8oTe6iZRE01dRQTBg1BqPfT4zD6T2OzbkN1q2l/vFoQeh5n5hlmsetOIK3WutqwgHkUg&#10;iAuray4VHD+2LzMQziNrbCyTgh9ysFoOnhaYa3vjd7oefCkChF2OCirv21xKV1Rk0I1sSxy8s+0M&#10;+iC7UuoObwFuGplEUSoN1hwWKmxpU1Hxdfg2CqZZf/m0beYn8bHY7k/xm/y9SKWeh/36FYSn3v+H&#10;H+2dVpCMo3E6T9IM/i6FOyCXdwAAAP//AwBQSwECLQAUAAYACAAAACEA2+H2y+4AAACFAQAAEwAA&#10;AAAAAAAAAAAAAAAAAAAAW0NvbnRlbnRfVHlwZXNdLnhtbFBLAQItABQABgAIAAAAIQBa9CxbvwAA&#10;ABUBAAALAAAAAAAAAAAAAAAAAB8BAABfcmVscy8ucmVsc1BLAQItABQABgAIAAAAIQBiaArKywAA&#10;AOIAAAAPAAAAAAAAAAAAAAAAAAcCAABkcnMvZG93bnJldi54bWxQSwUGAAAAAAMAAwC3AAAA/wIA&#10;AAAA&#10;" fillcolor="#c1e5f5">
                  <v:stroke joinstyle="miter"/>
                  <v:textbox inset=".5mm,.5mm,.5mm,.5mm">
                    <w:txbxContent>
                      <w:p w14:paraId="0191A8C9"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Cathode</w:t>
                        </w:r>
                      </w:p>
                    </w:txbxContent>
                  </v:textbox>
                </v:roundrect>
                <v:roundrect id="角丸四角形 116" o:spid="_x0000_s1705" style="position:absolute;left:32413;top:1985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6QyAAAAOIAAAAPAAAAZHJzL2Rvd25yZXYueG1sRE/LasJA&#10;FN0X+g/DFdw1k/hIJDoJpSC4KEitiy5vM9ckmrkTMlON/XpnUejycN6bcjSduNLgWssKkigGQVxZ&#10;3XKt4Pi5fVmBcB5ZY2eZFNzJQVk8P20w1/bGH3Q9+FqEEHY5Kmi873MpXdWQQRfZnjhwJzsY9AEO&#10;tdQD3kK46eQsjlNpsOXQ0GBPbw1Vl8OPUbDMxvOX7TO/SI7V9v072cvfs1RqOhlf1yA8jf5f/Ofe&#10;aQWzxSpdpvE8bA6Xwh2QxQMAAP//AwBQSwECLQAUAAYACAAAACEA2+H2y+4AAACFAQAAEwAAAAAA&#10;AAAAAAAAAAAAAAAAW0NvbnRlbnRfVHlwZXNdLnhtbFBLAQItABQABgAIAAAAIQBa9CxbvwAAABUB&#10;AAALAAAAAAAAAAAAAAAAAB8BAABfcmVscy8ucmVsc1BLAQItABQABgAIAAAAIQAJPl6QyAAAAOIA&#10;AAAPAAAAAAAAAAAAAAAAAAcCAABkcnMvZG93bnJldi54bWxQSwUGAAAAAAMAAwC3AAAA/AIAAAAA&#10;" fillcolor="#c1e5f5">
                  <v:stroke joinstyle="miter"/>
                  <v:textbox inset=".5mm,.5mm,.5mm,.5mm">
                    <w:txbxContent>
                      <w:p w14:paraId="737DF1F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Anode</w:t>
                        </w:r>
                      </w:p>
                    </w:txbxContent>
                  </v:textbox>
                </v:roundrect>
                <v:roundrect id="角丸四角形 116" o:spid="_x0000_s1706" style="position:absolute;left:32413;top:34187;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wiyAAAAOMAAAAPAAAAZHJzL2Rvd25yZXYueG1sRE/NagIx&#10;EL4LvkOYQm+ajbZGVqNIQeihILUeehw34+7azWTZpLrt05tCweN8/7Nc964RF+pC7dmAGmcgiAtv&#10;ay4NHD62ozmIEJEtNp7JwA8FWK+GgyXm1l/5nS77WIoUwiFHA1WMbS5lKCpyGMa+JU7cyXcOYzq7&#10;UtoOryncNXKSZTPpsObUUGFLLxUVX/tvZ+BZ9+dP3+r4pA7F9u2odvL3LI15fOg3CxCR+ngX/7tf&#10;bZqv9XSqZxOl4O+nBIBc3QAAAP//AwBQSwECLQAUAAYACAAAACEA2+H2y+4AAACFAQAAEwAAAAAA&#10;AAAAAAAAAAAAAAAAW0NvbnRlbnRfVHlwZXNdLnhtbFBLAQItABQABgAIAAAAIQBa9CxbvwAAABUB&#10;AAALAAAAAAAAAAAAAAAAAB8BAABfcmVscy8ucmVsc1BLAQItABQABgAIAAAAIQCzEzwiyAAAAOMA&#10;AAAPAAAAAAAAAAAAAAAAAAcCAABkcnMvZG93bnJldi54bWxQSwUGAAAAAAMAAwC3AAAA/AIAAAAA&#10;" fillcolor="#c1e5f5">
                  <v:stroke joinstyle="miter"/>
                  <v:textbox inset=".5mm,.5mm,.5mm,.5mm">
                    <w:txbxContent>
                      <w:p w14:paraId="3CFC2CFF"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Electrolyte</w:t>
                        </w:r>
                      </w:p>
                    </w:txbxContent>
                  </v:textbox>
                </v:roundrect>
                <v:shape id="フローチャート: 処理 99" o:spid="_x0000_s1707" type="#_x0000_t109" style="position:absolute;left:20744;top:34187;width:432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yE9yAAAAOMAAAAPAAAAZHJzL2Rvd25yZXYueG1sRE9fS8Mw&#10;EH8X/A7hhL2IS7tqGXXZGMJgsBedBX08mrOtNpeSZFu2T28EYY/3+3+LVTSDOJLzvWUF+TQDQdxY&#10;3XOroH7fPMxB+ICscbBMCs7kYbW8vVlgpe2J3+i4D61IIewrVNCFMFZS+qYjg35qR+LEfVlnMKTT&#10;tVI7PKVwM8hZlpXSYM+pocORXjpqfvYHo+Ab613xedncx4vLMV9/hNcotVKTu7h+BhEohqv4373V&#10;aX5ZFk/FvMgf4e+nBIBc/gIAAP//AwBQSwECLQAUAAYACAAAACEA2+H2y+4AAACFAQAAEwAAAAAA&#10;AAAAAAAAAAAAAAAAW0NvbnRlbnRfVHlwZXNdLnhtbFBLAQItABQABgAIAAAAIQBa9CxbvwAAABUB&#10;AAALAAAAAAAAAAAAAAAAAB8BAABfcmVscy8ucmVsc1BLAQItABQABgAIAAAAIQCS2yE9yAAAAOMA&#10;AAAPAAAAAAAAAAAAAAAAAAcCAABkcnMvZG93bnJldi54bWxQSwUGAAAAAAMAAwC3AAAA/AIAAAAA&#10;" fillcolor="#fbe5d6">
                  <v:textbox inset=".5mm,.5mm,.5mm,.5mm">
                    <w:txbxContent>
                      <w:p w14:paraId="74AE88AB"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Mixing</w:t>
                        </w:r>
                      </w:p>
                    </w:txbxContent>
                  </v:textbox>
                </v:shape>
                <v:shape id="カギ線コネクタ 109" o:spid="_x0000_s1708" type="#_x0000_t32" style="position:absolute;left:25063;top:35622;width:73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T3SxwAAAOMAAAAPAAAAZHJzL2Rvd25yZXYueG1sRE9La8JA&#10;EL4X/A/LFLzVzYNISV2lKJbgrVrvQ3aaBLOzcXdrYn99t1Docb73rDaT6cWNnO8sK0gXCQji2uqO&#10;GwUfp/3TMwgfkDX2lknBnTxs1rOHFZbajvxOt2NoRAxhX6KCNoShlNLXLRn0CzsQR+7TOoMhnq6R&#10;2uEYw00vsyRZSoMdx4YWB9q2VF+OX0ZBtSvS7PtwGl3+Zg7X6ny+XrZ7peaP0+sLiEBT+Bf/uSsd&#10;5+dJkaVpXizh96cIgFz/AAAA//8DAFBLAQItABQABgAIAAAAIQDb4fbL7gAAAIUBAAATAAAAAAAA&#10;AAAAAAAAAAAAAABbQ29udGVudF9UeXBlc10ueG1sUEsBAi0AFAAGAAgAAAAhAFr0LFu/AAAAFQEA&#10;AAsAAAAAAAAAAAAAAAAAHwEAAF9yZWxzLy5yZWxzUEsBAi0AFAAGAAgAAAAhAL3pPdLHAAAA4wAA&#10;AA8AAAAAAAAAAAAAAAAABwIAAGRycy9kb3ducmV2LnhtbFBLBQYAAAAAAwADALcAAAD7AgAAAAA=&#10;">
                  <v:stroke endarrow="block" endarrowwidth="narrow" endarrowlength="short" joinstyle="miter"/>
                  <o:lock v:ext="edit" shapetype="f"/>
                </v:shape>
                <v:shape id="カギ線コネクタ 109" o:spid="_x0000_s1709" type="#_x0000_t32" style="position:absolute;left:19133;top:35622;width:1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wVJywAAAOIAAAAPAAAAZHJzL2Rvd25yZXYueG1sRI9Ba8JA&#10;FITvBf/D8gq91U1iazV1FbEowVu13h/Z1ySYfRt3tybtr+8KhR6HmfmGWawG04orOd9YVpCOExDE&#10;pdUNVwo+jtvHGQgfkDW2lknBN3lYLUd3C8y17fmdrodQiQhhn6OCOoQul9KXNRn0Y9sRR+/TOoMh&#10;SldJ7bCPcNPKLEmm0mDDcaHGjjY1lefDl1FQvD2n2c/+2LvJzuwvxel0OW+2Sj3cD+tXEIGG8B/+&#10;axdawXQyz2Yv86cUbpfiHZDLXwAAAP//AwBQSwECLQAUAAYACAAAACEA2+H2y+4AAACFAQAAEwAA&#10;AAAAAAAAAAAAAAAAAAAAW0NvbnRlbnRfVHlwZXNdLnhtbFBLAQItABQABgAIAAAAIQBa9CxbvwAA&#10;ABUBAAALAAAAAAAAAAAAAAAAAB8BAABfcmVscy8ucmVsc1BLAQItABQABgAIAAAAIQDJdwVJywAA&#10;AOIAAAAPAAAAAAAAAAAAAAAAAAcCAABkcnMvZG93bnJldi54bWxQSwUGAAAAAAMAAwC3AAAA/wIA&#10;AAAA&#10;">
                  <v:stroke endarrow="block" endarrowwidth="narrow" endarrowlength="short" joinstyle="miter"/>
                  <o:lock v:ext="edit" shapetype="f"/>
                </v:shape>
                <v:shape id="カギ線コネクタ 109" o:spid="_x0000_s1710" type="#_x0000_t34" style="position:absolute;left:19133;top:35622;width:1610;height:347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hT8yQAAAOIAAAAPAAAAZHJzL2Rvd25yZXYueG1sRE9Na8JA&#10;EL0X+h+WKXirm1jRmLqKWEQRLdS20N6G7DQJZmdjdtXor3cPQo+P9z2etqYSJ2pcaVlB3I1AEGdW&#10;l5wr+PpcPCcgnEfWWFkmBRdyMJ08Powx1fbMH3Ta+VyEEHYpKii8r1MpXVaQQde1NXHg/mxj0AfY&#10;5FI3eA7hppK9KBpIgyWHhgJrmheU7XdHo2B7Oby/ZZvf73VsNj84bJfXsmKlOk/t7BWEp9b/i+/u&#10;lVYw6r8k8Sjph83hUrgDcnIDAAD//wMAUEsBAi0AFAAGAAgAAAAhANvh9svuAAAAhQEAABMAAAAA&#10;AAAAAAAAAAAAAAAAAFtDb250ZW50X1R5cGVzXS54bWxQSwECLQAUAAYACAAAACEAWvQsW78AAAAV&#10;AQAACwAAAAAAAAAAAAAAAAAfAQAAX3JlbHMvLnJlbHNQSwECLQAUAAYACAAAACEAwzIU/MkAAADi&#10;AAAADwAAAAAAAAAAAAAAAAAHAgAAZHJzL2Rvd25yZXYueG1sUEsFBgAAAAADAAMAtwAAAP0CAAAA&#10;AA==&#10;">
                  <v:stroke endarrow="block" endarrowwidth="narrow" endarrowlength="short"/>
                  <o:lock v:ext="edit" shapetype="f"/>
                </v:shape>
                <v:shape id="カギ線コネクタ 109" o:spid="_x0000_s1711" type="#_x0000_t32" style="position:absolute;left:30697;top:6080;width:1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zYOygAAAOIAAAAPAAAAZHJzL2Rvd25yZXYueG1sRI9BawIx&#10;FITvBf9DeEJvNatptWyNIhbL4q1a74/N6+7i5mVNorvtr28KhR6HmfmGWa4H24ob+dA41jCdZCCI&#10;S2carjR8HHcPzyBCRDbYOiYNXxRgvRrdLTE3rud3uh1iJRKEQ44a6hi7XMpQ1mQxTFxHnLxP5y3G&#10;JH0ljcc+wW0rZ1k2lxYbTgs1drStqTwfrlZD8fo0nX3vj71Xb3Z/KU6ny3m70/p+PGxeQEQa4n/4&#10;r10YDUqpRabmi0f4vZTugFz9AAAA//8DAFBLAQItABQABgAIAAAAIQDb4fbL7gAAAIUBAAATAAAA&#10;AAAAAAAAAAAAAAAAAABbQ29udGVudF9UeXBlc10ueG1sUEsBAi0AFAAGAAgAAAAhAFr0LFu/AAAA&#10;FQEAAAsAAAAAAAAAAAAAAAAAHwEAAF9yZWxzLy5yZWxzUEsBAi0AFAAGAAgAAAAhANHbNg7KAAAA&#10;4gAAAA8AAAAAAAAAAAAAAAAABwIAAGRycy9kb3ducmV2LnhtbFBLBQYAAAAAAwADALcAAAD+AgAA&#10;AAA=&#10;">
                  <v:stroke endarrow="block" endarrowwidth="narrow" endarrowlength="short" joinstyle="miter"/>
                  <o:lock v:ext="edit" shapetype="f"/>
                </v:shape>
                <v:shape id="カギ線コネクタ 109" o:spid="_x0000_s1712" type="#_x0000_t32" style="position:absolute;left:25064;top:6080;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c8ywAAAOIAAAAPAAAAZHJzL2Rvd25yZXYueG1sRI9BS8NA&#10;FITvgv9heYI3u2mNMY3dFqlUQm+29v7Iviah2bfp7tpEf70rFDwOM/MNs1iNphMXcr61rGA6SUAQ&#10;V1a3XCv43G8echA+IGvsLJOCb/KwWt7eLLDQduAPuuxCLSKEfYEKmhD6QkpfNWTQT2xPHL2jdQZD&#10;lK6W2uEQ4aaTsyTJpMGW40KDPa0bqk67L6OgfHuazn62+8E9vpvtuTwczqf1Rqn7u/H1BUSgMfyH&#10;r+1SK3hO53mWpnkGf5fiHZDLXwAAAP//AwBQSwECLQAUAAYACAAAACEA2+H2y+4AAACFAQAAEwAA&#10;AAAAAAAAAAAAAAAAAAAAW0NvbnRlbnRfVHlwZXNdLnhtbFBLAQItABQABgAIAAAAIQBa9CxbvwAA&#10;ABUBAAALAAAAAAAAAAAAAAAAAB8BAABfcmVscy8ucmVsc1BLAQItABQABgAIAAAAIQBgpFc8ywAA&#10;AOIAAAAPAAAAAAAAAAAAAAAAAAcCAABkcnMvZG93bnJldi54bWxQSwUGAAAAAAMAAwC3AAAA/wIA&#10;AAAA&#10;">
                  <v:stroke endarrow="block" endarrowwidth="narrow" endarrowlength="short" joinstyle="miter"/>
                  <o:lock v:ext="edit" shapetype="f"/>
                </v:shape>
                <v:shape id="カギ線コネクタ 109" o:spid="_x0000_s1713" type="#_x0000_t34" style="position:absolute;left:38531;top:6079;width:2137;height:1521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cQCygAAAOMAAAAPAAAAZHJzL2Rvd25yZXYueG1sRE9La8JA&#10;EL4X+h+WKfRWN0aaanSV0lIqYgVfoLchO01Cs7NpdqvRX98VBI/zvWc0aU0lDtS40rKCbicCQZxZ&#10;XXKuYLP+eOqDcB5ZY2WZFJzIwWR8fzfCVNsjL+mw8rkIIexSVFB4X6dSuqwgg65ja+LAfdvGoA9n&#10;k0vd4DGEm0rGUZRIgyWHhgJreiso+1n9GQVfp9/Fezbfb2ddM9/hS/t5LitW6vGhfR2C8NT6m/jq&#10;nuowvxcPBslz0ovh8lMAQI7/AQAA//8DAFBLAQItABQABgAIAAAAIQDb4fbL7gAAAIUBAAATAAAA&#10;AAAAAAAAAAAAAAAAAABbQ29udGVudF9UeXBlc10ueG1sUEsBAi0AFAAGAAgAAAAhAFr0LFu/AAAA&#10;FQEAAAsAAAAAAAAAAAAAAAAAHwEAAF9yZWxzLy5yZWxzUEsBAi0AFAAGAAgAAAAhAO45xALKAAAA&#10;4wAAAA8AAAAAAAAAAAAAAAAABwIAAGRycy9kb3ducmV2LnhtbFBLBQYAAAAAAwADALcAAAD+AgAA&#10;AAA=&#10;">
                  <v:stroke endarrow="block" endarrowwidth="narrow" endarrowlength="short"/>
                  <o:lock v:ext="edit" shapetype="f"/>
                </v:shape>
                <v:shape id="カギ線コネクタ 109" o:spid="_x0000_s1714" type="#_x0000_t32" style="position:absolute;left:30695;top:21294;width:1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gdyAAAAOMAAAAPAAAAZHJzL2Rvd25yZXYueG1sRE9fT8Iw&#10;EH834Ts0Z8KbdGNh6qQQgsEsvAnyflnPbWG9jray4ae3JiY+3u//Ldej6cSVnG8tK0hnCQjiyuqW&#10;awUfx93DEwgfkDV2lknBjTysV5O7JRbaDvxO10OoRQxhX6CCJoS+kNJXDRn0M9sTR+7TOoMhnq6W&#10;2uEQw00n50mSS4Mtx4YGe9o2VJ0PX0ZB+bpI59/74+CyN7O/lKfT5bzdKTW9HzcvIAKN4V/85y51&#10;nJ/nWZYmz4tH+P0pAiBXPwAAAP//AwBQSwECLQAUAAYACAAAACEA2+H2y+4AAACFAQAAEwAAAAAA&#10;AAAAAAAAAAAAAAAAW0NvbnRlbnRfVHlwZXNdLnhtbFBLAQItABQABgAIAAAAIQBa9CxbvwAAABUB&#10;AAALAAAAAAAAAAAAAAAAAB8BAABfcmVscy8ucmVsc1BLAQItABQABgAIAAAAIQBrCNgdyAAAAOMA&#10;AAAPAAAAAAAAAAAAAAAAAAcCAABkcnMvZG93bnJldi54bWxQSwUGAAAAAAMAAwC3AAAA/AIAAAAA&#10;">
                  <v:stroke endarrow="block" endarrowwidth="narrow" endarrowlength="short" joinstyle="miter"/>
                  <o:lock v:ext="edit" shapetype="f"/>
                </v:shape>
                <v:shape id="カギ線コネクタ 109" o:spid="_x0000_s1715" type="#_x0000_t32" style="position:absolute;left:25063;top:21294;width:5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ZvyAAAAOMAAAAPAAAAZHJzL2Rvd25yZXYueG1sRE9fT8Iw&#10;EH838Ts0R+KbdGNB5qAQg8EsvAnyflnPbWG9jray6ae3JiY83u//rTaj6cSVnG8tK0inCQjiyuqW&#10;awUfx91jDsIHZI2dZVLwTR426/u7FRbaDvxO10OoRQxhX6CCJoS+kNJXDRn0U9sTR+7TOoMhnq6W&#10;2uEQw00nZ0nyJA22HBsa7GnbUHU+fBkF5es8nf3sj4PL3sz+Up5Ol/N2p9TDZHxZggg0hpv4313q&#10;OH+eZ/kiWzyn8PdTBECufwEAAP//AwBQSwECLQAUAAYACAAAACEA2+H2y+4AAACFAQAAEwAAAAAA&#10;AAAAAAAAAAAAAAAAW0NvbnRlbnRfVHlwZXNdLnhtbFBLAQItABQABgAIAAAAIQBa9CxbvwAAABUB&#10;AAALAAAAAAAAAAAAAAAAAB8BAABfcmVscy8ucmVsc1BLAQItABQABgAIAAAAIQArDXZvyAAAAOMA&#10;AAAPAAAAAAAAAAAAAAAAAAcCAABkcnMvZG93bnJldi54bWxQSwUGAAAAAAMAAwC3AAAA/AIAAAAA&#10;">
                  <v:stroke endarrow="block" endarrowwidth="narrow" endarrowlength="short" joinstyle="miter"/>
                  <o:lock v:ext="edit" shapetype="f"/>
                </v:shape>
                <v:shape id="カギ線コネクタ 109" o:spid="_x0000_s1716" type="#_x0000_t32" style="position:absolute;left:19010;top:21179;width:1734;height:11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yj/xwAAAOMAAAAPAAAAZHJzL2Rvd25yZXYueG1sRE9fT8Iw&#10;EH838Ts0R+KbdEMldVCIwWAW3gR5v6zntrBeR1vZ9NNbExMe7/f/luvRduJCPrSONeTTDARx5UzL&#10;tYaPw/ZegQgR2WDnmDR8U4D16vZmiYVxA7/TZR9rkUI4FKihibEvpAxVQxbD1PXEift03mJMp6+l&#10;8TikcNvJWZbNpcWWU0ODPW0aqk77L6uhfH3KZz+7w+Af3uzuXB6P59Nmq/XdZHxZgIg0xqv4312a&#10;ND9XSs0fn1UOfz8lAOTqFwAA//8DAFBLAQItABQABgAIAAAAIQDb4fbL7gAAAIUBAAATAAAAAAAA&#10;AAAAAAAAAAAAAABbQ29udGVudF9UeXBlc10ueG1sUEsBAi0AFAAGAAgAAAAhAFr0LFu/AAAAFQEA&#10;AAsAAAAAAAAAAAAAAAAAHwEAAF9yZWxzLy5yZWxzUEsBAi0AFAAGAAgAAAAhAJKHKP/HAAAA4wAA&#10;AA8AAAAAAAAAAAAAAAAABwIAAGRycy9kb3ducmV2LnhtbFBLBQYAAAAAAwADALcAAAD7AgAAAAA=&#10;">
                  <v:stroke endarrow="block" endarrowwidth="narrow" endarrowlength="short" joinstyle="miter"/>
                  <o:lock v:ext="edit" shapetype="f"/>
                </v:shape>
                <v:shape id="カギ線コネクタ 109" o:spid="_x0000_s1717" type="#_x0000_t32" style="position:absolute;left:12645;top:21179;width:605;height:1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IkygAAAOIAAAAPAAAAZHJzL2Rvd25yZXYueG1sRI9Ba8JA&#10;FITvhf6H5Qm91Y0J20rqKlYQWg+K1oPHZ/Y1CWbfhuwa03/vFgo9DjPzDTNbDLYRPXW+dqxhMk5A&#10;EBfO1FxqOH6tn6cgfEA22DgmDT/kYTF/fJhhbtyN99QfQikihH2OGqoQ2lxKX1Rk0Y9dSxy9b9dZ&#10;DFF2pTQd3iLcNjJNkhdpsea4UGFLq4qKy+FqNezd1lyNKpXcns7v/fJTbbKd0vppNCzfQAQawn/4&#10;r/1hNLyqNM2ydJLB76V4B+T8DgAA//8DAFBLAQItABQABgAIAAAAIQDb4fbL7gAAAIUBAAATAAAA&#10;AAAAAAAAAAAAAAAAAABbQ29udGVudF9UeXBlc10ueG1sUEsBAi0AFAAGAAgAAAAhAFr0LFu/AAAA&#10;FQEAAAsAAAAAAAAAAAAAAAAAHwEAAF9yZWxzLy5yZWxzUEsBAi0AFAAGAAgAAAAhAOqz0iTKAAAA&#10;4gAAAA8AAAAAAAAAAAAAAAAABwIAAGRycy9kb3ducmV2LnhtbFBLBQYAAAAAAwADALcAAAD+AgAA&#10;AAA=&#10;">
                  <v:stroke endarrow="block" endarrowwidth="narrow" endarrowlength="short" joinstyle="miter"/>
                  <o:lock v:ext="edit" shapetype="f"/>
                </v:shape>
                <v:shape id="カギ線コネクタ 109" o:spid="_x0000_s1718" type="#_x0000_t32" style="position:absolute;left:6840;top:20954;width:1485;height:3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NVryAAAAOIAAAAPAAAAZHJzL2Rvd25yZXYueG1sRI9Ba8JA&#10;EIXvQv/DMoXedJOItqSuUiyW4E2t9yE7TYLZ2bi7mrS/3hWEzu3jvXnzZrEaTCuu5HxjWUE6SUAQ&#10;l1Y3XCn4PmzGbyB8QNbYWiYFv+RhtXwaLTDXtucdXfehEjGEfY4K6hC6XEpf1mTQT2xHHLUf6wyG&#10;iK6S2mEfw00rsySZS4MNxws1drSuqTztL0ZB8TlLs7/toXfTL7M9F8fj+bTeKPXyPHy8gwg0hH/z&#10;Y7vQsX46e83uA/eXIoNc3gAAAP//AwBQSwECLQAUAAYACAAAACEA2+H2y+4AAACFAQAAEwAAAAAA&#10;AAAAAAAAAAAAAAAAW0NvbnRlbnRfVHlwZXNdLnhtbFBLAQItABQABgAIAAAAIQBa9CxbvwAAABUB&#10;AAALAAAAAAAAAAAAAAAAAB8BAABfcmVscy8ucmVsc1BLAQItABQABgAIAAAAIQBKcNVryAAAAOIA&#10;AAAPAAAAAAAAAAAAAAAAAAcCAABkcnMvZG93bnJldi54bWxQSwUGAAAAAAMAAwC3AAAA/AIAAAAA&#10;">
                  <v:stroke endarrow="block" endarrowwidth="narrow" endarrowlength="short" joinstyle="miter"/>
                  <o:lock v:ext="edit" shapetype="f"/>
                </v:shape>
                <v:shape id="カギ線コネクタ 109" o:spid="_x0000_s1719" type="#_x0000_t34" style="position:absolute;left:6840;top:21297;width:1485;height:40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I0BygAAAOMAAAAPAAAAZHJzL2Rvd25yZXYueG1sRE9fa8Iw&#10;EH8X/A7hBN80VafTzihjY2yIDnQT3NvRnG2xudQm0+qnN4OBj/f7f9N5bQpxosrllhX0uhEI4sTq&#10;nFMF319vnTEI55E1FpZJwYUczGfNxhRjbc+8ptPGpyKEsItRQeZ9GUvpkowMuq4tiQO3t5VBH84q&#10;lbrCcwg3hexH0UgazDk0ZFjSS0bJYfNrFKwux8/XZPmzXfTMcoeP9fs1L1ipdqt+fgLhqfZ38b/7&#10;Q4f5D8PhZNCfDEbw91MAQM5uAAAA//8DAFBLAQItABQABgAIAAAAIQDb4fbL7gAAAIUBAAATAAAA&#10;AAAAAAAAAAAAAAAAAABbQ29udGVudF9UeXBlc10ueG1sUEsBAi0AFAAGAAgAAAAhAFr0LFu/AAAA&#10;FQEAAAsAAAAAAAAAAAAAAAAAHwEAAF9yZWxzLy5yZWxzUEsBAi0AFAAGAAgAAAAhALkwjQHKAAAA&#10;4wAAAA8AAAAAAAAAAAAAAAAABwIAAGRycy9kb3ducmV2LnhtbFBLBQYAAAAAAwADALcAAAD+AgAA&#10;AAA=&#10;">
                  <v:stroke endarrow="block" endarrowwidth="narrow" endarrowlength="short"/>
                  <o:lock v:ext="edit" shapetype="f"/>
                </v:shape>
                <v:shape id="カギ線コネクタ 109" o:spid="_x0000_s1720" type="#_x0000_t34" style="position:absolute;left:19133;top:6079;width:1610;height:40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mfzQAAAOMAAAAPAAAAZHJzL2Rvd25yZXYueG1sRI9PS8NA&#10;EMXvgt9hGaE3uxspqY3dFlFEkSr0j6C3ITsmwexszK5t6qd3DgWPM+/Ne7+ZLwffqj31sQlsIRsb&#10;UMRlcA1XFnbbh8trUDEhO2wDk4UjRVguzs/mWLhw4DXtN6lSEsKxQAt1Sl2hdSxr8hjHoSMW7TP0&#10;HpOMfaVdjwcJ962+MibXHhuWhho7uqup/Nr8eAsvx+/X+3L18fac+dU7TofH36Zla0cXw+0NqERD&#10;+jefrp+c4Gcmn5k8nwi0/CQL0Is/AAAA//8DAFBLAQItABQABgAIAAAAIQDb4fbL7gAAAIUBAAAT&#10;AAAAAAAAAAAAAAAAAAAAAABbQ29udGVudF9UeXBlc10ueG1sUEsBAi0AFAAGAAgAAAAhAFr0LFu/&#10;AAAAFQEAAAsAAAAAAAAAAAAAAAAAHwEAAF9yZWxzLy5yZWxzUEsBAi0AFAAGAAgAAAAhAF8AaZ/N&#10;AAAA4wAAAA8AAAAAAAAAAAAAAAAABwIAAGRycy9kb3ducmV2LnhtbFBLBQYAAAAAAwADALcAAAAB&#10;AwAAAAA=&#10;">
                  <v:stroke endarrow="block" endarrowwidth="narrow" endarrowlength="short"/>
                  <o:lock v:ext="edit" shapetype="f"/>
                </v:shape>
                <v:shape id="カギ線コネクタ 109" o:spid="_x0000_s1721" type="#_x0000_t34" style="position:absolute;left:19133;top:6079;width:1610;height:736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3q3zAAAAOIAAAAPAAAAZHJzL2Rvd25yZXYueG1sRI9Ba8JA&#10;FITvQv/D8gq96UbBaFNXEUVaRAumLdTbI/tMgtm3aXarsb/eLQgeh5n5hpnMWlOJEzWutKyg34tA&#10;EGdWl5wr+PxYdccgnEfWWFkmBRdyMJs+dCaYaHvmHZ1Sn4sAYZeggsL7OpHSZQUZdD1bEwfvYBuD&#10;Psgml7rBc4CbSg6iKJYGSw4LBda0KCg7pr9Gwfby877MNvuvdd9svnHUvv6VFSv19NjOX0B4av09&#10;fGu/aQXxOIoHw9HwGf4vhTsgp1cAAAD//wMAUEsBAi0AFAAGAAgAAAAhANvh9svuAAAAhQEAABMA&#10;AAAAAAAAAAAAAAAAAAAAAFtDb250ZW50X1R5cGVzXS54bWxQSwECLQAUAAYACAAAACEAWvQsW78A&#10;AAAVAQAACwAAAAAAAAAAAAAAAAAfAQAAX3JlbHMvLnJlbHNQSwECLQAUAAYACAAAACEAe0t6t8wA&#10;AADiAAAADwAAAAAAAAAAAAAAAAAHAgAAZHJzL2Rvd25yZXYueG1sUEsFBgAAAAADAAMAtwAAAAAD&#10;AAAAAA==&#10;">
                  <v:stroke endarrow="block" endarrowwidth="narrow" endarrowlength="short"/>
                  <o:lock v:ext="edit" shapetype="f"/>
                </v:shape>
                <v:shape id="カギ線コネクタ 109" o:spid="_x0000_s1722" type="#_x0000_t34" style="position:absolute;left:19133;top:6079;width:1610;height:106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xXizAAAAOIAAAAPAAAAZHJzL2Rvd25yZXYueG1sRI/dasJA&#10;FITvC32H5Qi9q5vYkkh0lVKRlmIL/oHeHbLHJDR7Nma3Gn36bqHg5TAz3zDjaWdqcaLWVZYVxP0I&#10;BHFudcWFgs16/jgE4TyyxtoyKbiQg+nk/m6MmbZnXtJp5QsRIOwyVFB632RSurwkg65vG+LgHWxr&#10;0AfZFlK3eA5wU8tBFCXSYMVhocSGXkvKv1c/RsHn5fg1yxf77UdsFjtMu7drVbNSD73uZQTCU+dv&#10;4f/2u1aQpk/J83AQJ/B3KdwBOfkFAAD//wMAUEsBAi0AFAAGAAgAAAAhANvh9svuAAAAhQEAABMA&#10;AAAAAAAAAAAAAAAAAAAAAFtDb250ZW50X1R5cGVzXS54bWxQSwECLQAUAAYACAAAACEAWvQsW78A&#10;AAAVAQAACwAAAAAAAAAAAAAAAAAfAQAAX3JlbHMvLnJlbHNQSwECLQAUAAYACAAAACEA87sV4swA&#10;AADiAAAADwAAAAAAAAAAAAAAAAAHAgAAZHJzL2Rvd25yZXYueG1sUEsFBgAAAAADAAMAtwAAAAAD&#10;AAAAAA==&#10;">
                  <v:stroke endarrow="block" endarrowwidth="narrow" endarrowlength="short"/>
                  <o:lock v:ext="edit" shapetype="f"/>
                </v:shape>
                <v:shape id="カギ線コネクタ 109" o:spid="_x0000_s1723" type="#_x0000_t34" style="position:absolute;left:19134;top:21297;width:1610;height:40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nkzQAAAOMAAAAPAAAAZHJzL2Rvd25yZXYueG1sRI9PS8NA&#10;EMXvgt9hGaE3u0kLGtJuiyjSUmrB/gG9DdkxCWZn0+y2Tf30zkHwODNv3nu/6bx3jTpTF2rPBtJh&#10;Aoq48Lbm0sB+93qfgQoR2WLjmQxcKcB8dnszxdz6C7/TeRtLJSYccjRQxdjmWoeiIodh6FtiuX35&#10;zmGUsSu17fAi5q7RoyR50A5rloQKW3quqPjenpyBt+tx81KsPw+r1K0/8LFf/NQNGzO4658moCL1&#10;8V/89720Uj/LsjQZjcdCIUyyAD37BQAA//8DAFBLAQItABQABgAIAAAAIQDb4fbL7gAAAIUBAAAT&#10;AAAAAAAAAAAAAAAAAAAAAABbQ29udGVudF9UeXBlc10ueG1sUEsBAi0AFAAGAAgAAAAhAFr0LFu/&#10;AAAAFQEAAAsAAAAAAAAAAAAAAAAAHwEAAF9yZWxzLy5yZWxzUEsBAi0AFAAGAAgAAAAhAJHW6eTN&#10;AAAA4wAAAA8AAAAAAAAAAAAAAAAABwIAAGRycy9kb3ducmV2LnhtbFBLBQYAAAAAAwADALcAAAAB&#10;AwAAAAA=&#10;">
                  <v:stroke endarrow="block" endarrowwidth="narrow" endarrowlength="short"/>
                  <o:lock v:ext="edit" shapetype="f"/>
                </v:shape>
                <v:shape id="カギ線コネクタ 109" o:spid="_x0000_s1724" type="#_x0000_t34" style="position:absolute;left:19133;top:21294;width:1610;height:7232;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vRyAAAAOIAAAAPAAAAZHJzL2Rvd25yZXYueG1sRE9ba8Iw&#10;FH4X9h/CGfimqYFN7YwyNmRj6MAbzLdDc2zLmpPaZFr3681g4OPHd5/MWluJEzW+dKxh0E9AEGfO&#10;lJxr2G7mvREIH5ANVo5Jw4U8zKZ3nQmmxp15Rad1yEUMYZ+ihiKEOpXSZwVZ9H1XE0fu4BqLIcIm&#10;l6bBcwy3lVRJ8igtlhwbCqzppaDse/1jNSwvx8/XbLHffQzs4guH7dtvWbHW3fv2+QlEoDbcxP/u&#10;dxPnj9TDWCk1hL9LEYOcXgEAAP//AwBQSwECLQAUAAYACAAAACEA2+H2y+4AAACFAQAAEwAAAAAA&#10;AAAAAAAAAAAAAAAAW0NvbnRlbnRfVHlwZXNdLnhtbFBLAQItABQABgAIAAAAIQBa9CxbvwAAABUB&#10;AAALAAAAAAAAAAAAAAAAAB8BAABfcmVscy8ucmVsc1BLAQItABQABgAIAAAAIQBjQkvRyAAAAOIA&#10;AAAPAAAAAAAAAAAAAAAAAAcCAABkcnMvZG93bnJldi54bWxQSwUGAAAAAAMAAwC3AAAA/AIAAAAA&#10;">
                  <v:stroke endarrow="block" endarrowwidth="narrow" endarrowlength="short"/>
                  <o:lock v:ext="edit" shapetype="f"/>
                </v:shape>
                <v:shape id="カギ線コネクタ 109" o:spid="_x0000_s1725" type="#_x0000_t34" style="position:absolute;left:19133;top:21294;width:1610;height:1050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BtyAAAAOIAAAAPAAAAZHJzL2Rvd25yZXYueG1sRE9da8Iw&#10;FH0X/A/hCr7Z1IJVqlGGIhvDCboJ29uluWuLzU3XZFr365fBwMfD+V6sOlOLC7WusqxgHMUgiHOr&#10;Ky4UvL1uRzMQziNrrC2Tghs5WC37vQVm2l75QJejL0QIYZehgtL7JpPS5SUZdJFtiAP3aVuDPsC2&#10;kLrFawg3tUziOJUGKw4NJTa0Lik/H7+Ngpfb136T7z5Oz2Oze8dp9/hT1azUcNA9zEF46vxd/O9+&#10;0mF+OkmTJEmn8HcpYJDLXwAAAP//AwBQSwECLQAUAAYACAAAACEA2+H2y+4AAACFAQAAEwAAAAAA&#10;AAAAAAAAAAAAAAAAW0NvbnRlbnRfVHlwZXNdLnhtbFBLAQItABQABgAIAAAAIQBa9CxbvwAAABUB&#10;AAALAAAAAAAAAAAAAAAAAB8BAABfcmVscy8ucmVsc1BLAQItABQABgAIAAAAIQA+ROBtyAAAAOIA&#10;AAAPAAAAAAAAAAAAAAAAAAcCAABkcnMvZG93bnJldi54bWxQSwUGAAAAAAMAAwC3AAAA/AIAAAAA&#10;">
                  <v:stroke endarrow="block" endarrowwidth="narrow" endarrowlength="short"/>
                  <o:lock v:ext="edit" shapetype="f"/>
                </v:shape>
                <v:roundrect id="角丸四角形 86" o:spid="_x0000_s1726" style="position:absolute;left:32413;top:37736;width:612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hEzAAAAOMAAAAPAAAAZHJzL2Rvd25yZXYueG1sRI9Pa8JA&#10;EMXvQr/DMgVvuol/Q+oqpSB4KEitB4/T7DSJzc6G7Kqxn945FHqcmTfvvd9q07tGXakLtWcD6TgB&#10;RVx4W3Np4Pi5HWWgQkS22HgmA3cKsFk/DVaYW3/jD7oeYqnEhEOOBqoY21zrUFTkMIx9Syy3b985&#10;jDJ2pbYd3sTcNXqSJAvtsGZJqLClt4qKn8PFGZgv+/PJt8s4S4/F9v0r3evfszZm+Ny/voCK1Md/&#10;8d/3zkr9bJZN5sl0KhTCJAvQ6wcAAAD//wMAUEsBAi0AFAAGAAgAAAAhANvh9svuAAAAhQEAABMA&#10;AAAAAAAAAAAAAAAAAAAAAFtDb250ZW50X1R5cGVzXS54bWxQSwECLQAUAAYACAAAACEAWvQsW78A&#10;AAAVAQAACwAAAAAAAAAAAAAAAAAfAQAAX3JlbHMvLnJlbHNQSwECLQAUAAYACAAAACEA1bQoRMwA&#10;AADjAAAADwAAAAAAAAAAAAAAAAAHAgAAZHJzL2Rvd25yZXYueG1sUEsFBgAAAAADAAMAtwAAAAAD&#10;AAAAAA==&#10;" fillcolor="#c1e5f5">
                  <v:stroke joinstyle="miter"/>
                  <v:textbox inset=".5mm,.5mm,.5mm,.5mm">
                    <w:txbxContent>
                      <w:p w14:paraId="22E20EDF"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Separator</w:t>
                        </w:r>
                      </w:p>
                    </w:txbxContent>
                  </v:textbox>
                </v:roundrect>
                <v:shape id="カギ線コネクタ 109" o:spid="_x0000_s1727" type="#_x0000_t34" style="position:absolute;left:38531;top:6079;width:2137;height:330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y1czAAAAOMAAAAPAAAAZHJzL2Rvd25yZXYueG1sRI/dagIx&#10;EIXvC32HMAXvaqKCP1ujiCItokK1hfZu2Ex3FzeTdZPq6tM3gtDLmXPON2fG08aW4kS1Lxxr6LQV&#10;COLUmYIzDR/75fMQhA/IBkvHpOFCHqaTx4cxJsad+Z1Ou5CJCGGfoIY8hCqR0qc5WfRtVxFH7cfV&#10;FkMc60yaGs8RbkvZVaovLRYcL+RY0Tyn9LD7tRo2l+N2ka6/P1cdu/7CQfN6LUrWuvXUzF5ABGrC&#10;v/mefjOxvuoNlBpFMNx+iguQkz8AAAD//wMAUEsBAi0AFAAGAAgAAAAhANvh9svuAAAAhQEAABMA&#10;AAAAAAAAAAAAAAAAAAAAAFtDb250ZW50X1R5cGVzXS54bWxQSwECLQAUAAYACAAAACEAWvQsW78A&#10;AAAVAQAACwAAAAAAAAAAAAAAAAAfAQAAX3JlbHMvLnJlbHNQSwECLQAUAAYACAAAACEAYt8tXMwA&#10;AADjAAAADwAAAAAAAAAAAAAAAAAHAgAAZHJzL2Rvd25yZXYueG1sUEsFBgAAAAADAAMAtwAAAAAD&#10;AAAAAA==&#10;">
                  <v:stroke endarrow="block" endarrowwidth="narrow" endarrowlength="short"/>
                  <o:lock v:ext="edit" shapetype="f"/>
                </v:shape>
                <v:shape id="カギ線コネクタ 109" o:spid="_x0000_s1728" type="#_x0000_t34" style="position:absolute;left:38531;top:6079;width:2137;height:2954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8ygAAAOMAAAAPAAAAZHJzL2Rvd25yZXYueG1sRE/LasJA&#10;FN0L/YfhFrozk2iwkjqKKMVStOCj0O4umdskNHMnZqYa/frOQnB5OO/JrDO1OFHrKssKkigGQZxb&#10;XXGh4LB/7Y9BOI+ssbZMCi7kYDZ96E0w0/bMWzrtfCFCCLsMFZTeN5mULi/JoItsQxy4H9sa9AG2&#10;hdQtnkO4qeUgjkfSYMWhocSGFiXlv7s/o2BzOX4s8/X353ti1l/43K2uVc1KPT128xcQnjp/F9/c&#10;b1rBIBmm42Eap2F0+BT+gJz+AwAA//8DAFBLAQItABQABgAIAAAAIQDb4fbL7gAAAIUBAAATAAAA&#10;AAAAAAAAAAAAAAAAAABbQ29udGVudF9UeXBlc10ueG1sUEsBAi0AFAAGAAgAAAAhAFr0LFu/AAAA&#10;FQEAAAsAAAAAAAAAAAAAAAAAHwEAAF9yZWxzLy5yZWxzUEsBAi0AFAAGAAgAAAAhAADq37zKAAAA&#10;4wAAAA8AAAAAAAAAAAAAAAAABwIAAGRycy9kb3ducmV2LnhtbFBLBQYAAAAAAwADALcAAAD+AgAA&#10;AAA=&#10;">
                  <v:stroke endarrow="block" endarrowwidth="narrow" endarrowlength="short"/>
                  <o:lock v:ext="edit" shapetype="f"/>
                </v:shape>
                <v:shape id="カギ線コネクタ 109" o:spid="_x0000_s1729" type="#_x0000_t34" style="position:absolute;left:38531;top:6079;width:2137;height:3657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aIRygAAAOMAAAAPAAAAZHJzL2Rvd25yZXYueG1sRE9La8JA&#10;EL4X+h+WKXirm9T6Sl2lKKKIFWottLchO01Cs7Mxu9Xor3cFocf53jOaNKYUB6pdYVlB3I5AEKdW&#10;F5wp2H3MHwcgnEfWWFomBSdyMBnf340w0fbI73TY+kyEEHYJKsi9rxIpXZqTQde2FXHgfmxt0Iez&#10;zqSu8RjCTSmfoqgnDRYcGnKsaJpT+rv9MwreTvvNLF1/f65is/7CfrM4FyUr1XpoXl9AeGr8v/jm&#10;Xuowv9vpdp6jQTyE608BADm+AAAA//8DAFBLAQItABQABgAIAAAAIQDb4fbL7gAAAIUBAAATAAAA&#10;AAAAAAAAAAAAAAAAAABbQ29udGVudF9UeXBlc10ueG1sUEsBAi0AFAAGAAgAAAAhAFr0LFu/AAAA&#10;FQEAAAsAAAAAAAAAAAAAAAAAHwEAAF9yZWxzLy5yZWxzUEsBAi0AFAAGAAgAAAAhAB1dohHKAAAA&#10;4wAAAA8AAAAAAAAAAAAAAAAABwIAAGRycy9kb3ducmV2LnhtbFBLBQYAAAAAAwADALcAAAD+AgAA&#10;AAA=&#10;">
                  <v:stroke endarrow="block" endarrowwidth="narrow" endarrowlength="short"/>
                  <o:lock v:ext="edit" shapetype="f"/>
                </v:shape>
                <v:roundrect id="角丸四角形 86" o:spid="_x0000_s1730" style="position:absolute;left:13374;top:41216;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1nbygAAAOIAAAAPAAAAZHJzL2Rvd25yZXYueG1sRI9Ba8JA&#10;FITvgv9heYXedLOiRqOrSEHooVCqHjw+s88kNvs2ZLea+uvdQsHjMDPfMMt1Z2txpdZXjjWoYQKC&#10;OHem4kLDYb8dzED4gGywdkwafsnDetXvLTEz7sZfdN2FQkQI+ww1lCE0mZQ+L8miH7qGOHpn11oM&#10;UbaFNC3eItzWcpQkU2mx4rhQYkNvJeXfux+rYZJ2l6Nr0jBWh3z7cVKf8n6RWr++dJsFiEBdeIb/&#10;2+9Gw2ieTsYqVVP4uxTvgFw9AAAA//8DAFBLAQItABQABgAIAAAAIQDb4fbL7gAAAIUBAAATAAAA&#10;AAAAAAAAAAAAAAAAAABbQ29udGVudF9UeXBlc10ueG1sUEsBAi0AFAAGAAgAAAAhAFr0LFu/AAAA&#10;FQEAAAsAAAAAAAAAAAAAAAAAHwEAAF9yZWxzLy5yZWxzUEsBAi0AFAAGAAgAAAAhAMQDWdvKAAAA&#10;4gAAAA8AAAAAAAAAAAAAAAAABwIAAGRycy9kb3ducmV2LnhtbFBLBQYAAAAAAwADALcAAAD+AgAA&#10;AAA=&#10;" fillcolor="#c1e5f5">
                  <v:stroke joinstyle="miter"/>
                  <v:textbox inset=".5mm,.5mm,.5mm,.5mm">
                    <w:txbxContent>
                      <w:p w14:paraId="0E2D055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Steel</w:t>
                        </w:r>
                      </w:p>
                      <w:p w14:paraId="7031B011"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Sheet</w:t>
                        </w:r>
                      </w:p>
                    </w:txbxContent>
                  </v:textbox>
                </v:roundrect>
                <v:roundrect id="角丸四角形 86" o:spid="_x0000_s1731" style="position:absolute;left:13374;top:44901;width:5760;height:2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xuVyQAAAOMAAAAPAAAAZHJzL2Rvd25yZXYueG1sRE/NasJA&#10;EL4LvsMyQm+6m7TWNHWVUhA8CKL10OM0O01is7Mhu2rq03cLgsf5/me+7G0jztT52rGGZKJAEBfO&#10;1FxqOHysxhkIH5ANNo5Jwy95WC6Ggznmxl14R+d9KEUMYZ+jhiqENpfSFxVZ9BPXEkfu23UWQzy7&#10;UpoOLzHcNjJV6llarDk2VNjSe0XFz/5kNUxn/fHTtbPwlByK1eYr2crrUWr9MOrfXkEE6sNdfHOv&#10;TZyfZtNH9ZKpFP5/igDIxR8AAAD//wMAUEsBAi0AFAAGAAgAAAAhANvh9svuAAAAhQEAABMAAAAA&#10;AAAAAAAAAAAAAAAAAFtDb250ZW50X1R5cGVzXS54bWxQSwECLQAUAAYACAAAACEAWvQsW78AAAAV&#10;AQAACwAAAAAAAAAAAAAAAAAfAQAAX3JlbHMvLnJlbHNQSwECLQAUAAYACAAAACEA4QMblckAAADj&#10;AAAADwAAAAAAAAAAAAAAAAAHAgAAZHJzL2Rvd25yZXYueG1sUEsFBgAAAAADAAMAtwAAAP0CAAAA&#10;AA==&#10;" fillcolor="#c1e5f5">
                  <v:stroke joinstyle="miter"/>
                  <v:textbox inset=".5mm,.5mm,.5mm,.5mm">
                    <w:txbxContent>
                      <w:p w14:paraId="521B0267"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Other</w:t>
                        </w:r>
                      </w:p>
                    </w:txbxContent>
                  </v:textbox>
                </v:roundrect>
                <v:shape id="カギ線コネクタ 109" o:spid="_x0000_s1732" type="#_x0000_t34" style="position:absolute;left:19133;top:42650;width:1610;height:368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EczQAAAOIAAAAPAAAAZHJzL2Rvd25yZXYueG1sRI/dasJA&#10;FITvhb7DcgTvdOMPSU1dRZRiKbagtdDeHbLHJDR7Ns2uGvv03ULBy2FmvmFmi9ZU4kyNKy0rGA4i&#10;EMSZ1SXnCg5vj/17EM4ja6wsk4IrOVjM7zozTLW98I7Oe5+LAGGXooLC+zqV0mUFGXQDWxMH72gb&#10;gz7IJpe6wUuAm0qOoiiWBksOCwXWtCoo+9qfjIKX6/frOtt+vj8PzfYDk3bzU1asVK/bLh9AeGr9&#10;LfzfftIK4iSejpNoMoG/S+EOyPkvAAAA//8DAFBLAQItABQABgAIAAAAIQDb4fbL7gAAAIUBAAAT&#10;AAAAAAAAAAAAAAAAAAAAAABbQ29udGVudF9UeXBlc10ueG1sUEsBAi0AFAAGAAgAAAAhAFr0LFu/&#10;AAAAFQEAAAsAAAAAAAAAAAAAAAAAHwEAAF9yZWxzLy5yZWxzUEsBAi0AFAAGAAgAAAAhAE4AARzN&#10;AAAA4gAAAA8AAAAAAAAAAAAAAAAABwIAAGRycy9kb3ducmV2LnhtbFBLBQYAAAAAAwADALcAAAAB&#10;AwAAAAA=&#10;">
                  <v:stroke endarrow="block" endarrowwidth="narrow" endarrowlength="short"/>
                  <o:lock v:ext="edit" shapetype="f"/>
                </v:shape>
                <v:shape id="フローチャート: 処理 47" o:spid="_x0000_s1733" type="#_x0000_t109" style="position:absolute;left:20744;top:41216;width:576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KMoywAAAOMAAAAPAAAAZHJzL2Rvd25yZXYueG1sRI9BSwMx&#10;EIXvgv8hjOBFbDa6aFmbliIUBC9aC3ocNuPu6mayJLGN/fXOQehxZt68977FqvhR7SmmIbAFM6tA&#10;EbfBDdxZ2L1truegUkZ2OAYmC7+UYLU8P1tg48KBX2m/zZ0SE04NWuhznhqtU9uTxzQLE7HcPkP0&#10;mGWMnXYRD2LuR31TVXfa48CS0ONEjz2139sfb+ELd8+3H8fNVTlGg2b9nl+KdtZeXpT1A6hMJZ/E&#10;/99PTurXdWXMfT0XCmGSBejlHwAAAP//AwBQSwECLQAUAAYACAAAACEA2+H2y+4AAACFAQAAEwAA&#10;AAAAAAAAAAAAAAAAAAAAW0NvbnRlbnRfVHlwZXNdLnhtbFBLAQItABQABgAIAAAAIQBa9CxbvwAA&#10;ABUBAAALAAAAAAAAAAAAAAAAAB8BAABfcmVscy8ucmVsc1BLAQItABQABgAIAAAAIQDrLKMoywAA&#10;AOMAAAAPAAAAAAAAAAAAAAAAAAcCAABkcnMvZG93bnJldi54bWxQSwUGAAAAAAMAAwC3AAAA/wIA&#10;AAAA&#10;" fillcolor="#fbe5d6">
                  <v:textbox inset=".5mm,.5mm,.5mm,.5mm">
                    <w:txbxContent>
                      <w:p w14:paraId="0C8E7067" w14:textId="77777777" w:rsidR="00014660" w:rsidRPr="00517D2F" w:rsidRDefault="00014660" w:rsidP="00014660">
                        <w:pPr>
                          <w:spacing w:line="0" w:lineRule="atLeast"/>
                          <w:ind w:left="0" w:right="0"/>
                          <w:jc w:val="center"/>
                          <w:rPr>
                            <w:rFonts w:eastAsia="游ゴシック"/>
                            <w:color w:val="000000"/>
                            <w:sz w:val="16"/>
                            <w:szCs w:val="16"/>
                          </w:rPr>
                        </w:pPr>
                        <w:r w:rsidRPr="00517D2F">
                          <w:rPr>
                            <w:rFonts w:eastAsia="游ゴシック"/>
                            <w:color w:val="000000"/>
                            <w:sz w:val="16"/>
                            <w:szCs w:val="16"/>
                          </w:rPr>
                          <w:t>Housing production</w:t>
                        </w:r>
                      </w:p>
                    </w:txbxContent>
                  </v:textbox>
                </v:shape>
                <v:shape id="カギ線コネクタ 109" o:spid="_x0000_s1734" type="#_x0000_t32" style="position:absolute;left:19134;top:42656;width:1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eS+ywAAAOMAAAAPAAAAZHJzL2Rvd25yZXYueG1sRI/NbsIw&#10;EITvlfoO1lbiVhxIg6KAQRUVVcSt/NxX8ZJExHawDUn79N1DpR53d3ZmvtVmNJ14kA+tswpm0wQE&#10;2crp1tYKTsfdaw4iRLQaO2dJwTcF2Kyfn1ZYaDfYL3ocYi3YxIYCFTQx9oWUoWrIYJi6nizfLs4b&#10;jDz6WmqPA5ubTs6TZCENtpYTGuxp21B1PdyNgvIjm81/9sfBp59mfyvP59t1u1Nq8jK+L0FEGuO/&#10;+O+71Fw/S/MsfVvkTMFMvAC5/gUAAP//AwBQSwECLQAUAAYACAAAACEA2+H2y+4AAACFAQAAEwAA&#10;AAAAAAAAAAAAAAAAAAAAW0NvbnRlbnRfVHlwZXNdLnhtbFBLAQItABQABgAIAAAAIQBa9CxbvwAA&#10;ABUBAAALAAAAAAAAAAAAAAAAAB8BAABfcmVscy8ucmVsc1BLAQItABQABgAIAAAAIQB6ceS+ywAA&#10;AOMAAAAPAAAAAAAAAAAAAAAAAAcCAABkcnMvZG93bnJldi54bWxQSwUGAAAAAAMAAwC3AAAA/wIA&#10;AAAA&#10;">
                  <v:stroke endarrow="block" endarrowwidth="narrow" endarrowlength="short" joinstyle="miter"/>
                  <o:lock v:ext="edit" shapetype="f"/>
                </v:shape>
                <v:shape id="カギ線コネクタ 109" o:spid="_x0000_s1735" type="#_x0000_t32" style="position:absolute;left:26504;top:42656;width:59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Bn3ygAAAOEAAAAPAAAAZHJzL2Rvd25yZXYueG1sRI/NbsIw&#10;EITvlXgHa5G4FSehf0kxCFFRRdwK5b6Kt0lEvA62S9I+fV2pUo+jmflGs1yPphNXcr61rCCdJyCI&#10;K6tbrhW8H3e3TyB8QNbYWSYFX+RhvZrcLLHQduA3uh5CLSKEfYEKmhD6QkpfNWTQz21PHL0P6wyG&#10;KF0ttcMhwk0nsyR5kAZbjgsN9rRtqDofPo2C8uU+zb73x8EtXs3+Up5Ol/N2p9RsOm6eQQQaw3/4&#10;r11qBXm+eMzv0gx+H8U3IFc/AAAA//8DAFBLAQItABQABgAIAAAAIQDb4fbL7gAAAIUBAAATAAAA&#10;AAAAAAAAAAAAAAAAAABbQ29udGVudF9UeXBlc10ueG1sUEsBAi0AFAAGAAgAAAAhAFr0LFu/AAAA&#10;FQEAAAsAAAAAAAAAAAAAAAAAHwEAAF9yZWxzLy5yZWxzUEsBAi0AFAAGAAgAAAAhAMDwGffKAAAA&#10;4QAAAA8AAAAAAAAAAAAAAAAABwIAAGRycy9kb3ducmV2LnhtbFBLBQYAAAAAAwADALcAAAD+AgAA&#10;AAA=&#10;">
                  <v:stroke endarrow="block" endarrowwidth="narrow" endarrowlength="short" joinstyle="miter"/>
                  <o:lock v:ext="edit" shapetype="f"/>
                </v:shape>
                <w10:anchorlock/>
              </v:group>
            </w:pict>
          </mc:Fallback>
        </mc:AlternateContent>
      </w:r>
    </w:p>
    <w:p w14:paraId="5CEAE96B" w14:textId="77777777" w:rsidR="00014660" w:rsidRPr="004A07B5" w:rsidRDefault="00014660" w:rsidP="00517D2F">
      <w:pPr>
        <w:ind w:left="0"/>
        <w:rPr>
          <w:lang w:eastAsia="ja-JP"/>
        </w:rPr>
      </w:pPr>
    </w:p>
    <w:p w14:paraId="7A1506DA" w14:textId="6554C8EB" w:rsidR="00014660" w:rsidRPr="004A07B5" w:rsidRDefault="00014660" w:rsidP="00517D2F">
      <w:pPr>
        <w:rPr>
          <w:lang w:eastAsia="ja-JP"/>
        </w:rPr>
      </w:pPr>
      <w:commentRangeStart w:id="663"/>
      <w:r w:rsidRPr="004A07B5">
        <w:rPr>
          <w:noProof/>
        </w:rPr>
        <w:lastRenderedPageBreak/>
        <w:t>Especially, globally regional dependency of electricity and fuel in the material production process, and usage ratio of recycled and bio-derived material greatly affect on PCF</w:t>
      </w:r>
      <w:r w:rsidRPr="004A07B5">
        <w:t>.</w:t>
      </w:r>
    </w:p>
    <w:p w14:paraId="13B4D129" w14:textId="3AC8B675" w:rsidR="00014660" w:rsidRPr="004A07B5" w:rsidRDefault="00014660" w:rsidP="00517D2F">
      <w:pPr>
        <w:rPr>
          <w:bCs/>
          <w:color w:val="000000" w:themeColor="text1"/>
          <w:lang w:eastAsia="ja-JP"/>
        </w:rPr>
      </w:pPr>
      <w:r w:rsidRPr="004A07B5">
        <w:rPr>
          <w:color w:val="000000" w:themeColor="text1"/>
        </w:rPr>
        <w:t xml:space="preserve">Burdens related to recycled material to raw material </w:t>
      </w:r>
      <w:r w:rsidRPr="004A07B5">
        <w:rPr>
          <w:color w:val="000000" w:themeColor="text1"/>
          <w:lang w:eastAsia="ja-JP"/>
        </w:rPr>
        <w:t>shall</w:t>
      </w:r>
      <w:r w:rsidRPr="004A07B5">
        <w:rPr>
          <w:color w:val="000000" w:themeColor="text1"/>
        </w:rPr>
        <w:t xml:space="preserve"> be evaluated using the RCM</w:t>
      </w:r>
      <w:r w:rsidRPr="004A07B5">
        <w:rPr>
          <w:color w:val="000000" w:themeColor="text1"/>
          <w:lang w:eastAsia="ja-JP"/>
        </w:rPr>
        <w:t xml:space="preserve"> </w:t>
      </w:r>
      <w:r w:rsidR="00D370B7" w:rsidRPr="004A07B5">
        <w:rPr>
          <w:bCs/>
          <w:color w:val="000000" w:themeColor="text1"/>
          <w:lang w:eastAsia="ja-JP"/>
        </w:rPr>
        <w:t xml:space="preserve">methodology described in Section </w:t>
      </w:r>
      <w:r w:rsidR="00B63624" w:rsidRPr="004A07B5">
        <w:rPr>
          <w:bCs/>
          <w:color w:val="000000" w:themeColor="text1"/>
          <w:lang w:eastAsia="ja-JP"/>
        </w:rPr>
        <w:fldChar w:fldCharType="begin"/>
      </w:r>
      <w:r w:rsidR="00B63624" w:rsidRPr="004A07B5">
        <w:rPr>
          <w:bCs/>
          <w:color w:val="000000" w:themeColor="text1"/>
          <w:lang w:eastAsia="ja-JP"/>
        </w:rPr>
        <w:instrText xml:space="preserve"> REF _Ref195713544 \r \h </w:instrText>
      </w:r>
      <w:r w:rsidR="00B63624" w:rsidRPr="004A07B5">
        <w:rPr>
          <w:bCs/>
          <w:color w:val="000000" w:themeColor="text1"/>
          <w:lang w:eastAsia="ja-JP"/>
        </w:rPr>
      </w:r>
      <w:r w:rsidR="00B63624" w:rsidRPr="004A07B5">
        <w:rPr>
          <w:bCs/>
          <w:color w:val="000000" w:themeColor="text1"/>
          <w:lang w:eastAsia="ja-JP"/>
        </w:rPr>
        <w:fldChar w:fldCharType="separate"/>
      </w:r>
      <w:r w:rsidR="008E4B56" w:rsidRPr="004A07B5">
        <w:rPr>
          <w:bCs/>
          <w:color w:val="000000" w:themeColor="text1"/>
          <w:lang w:eastAsia="ja-JP"/>
        </w:rPr>
        <w:t>3.2.13</w:t>
      </w:r>
      <w:r w:rsidR="00B63624" w:rsidRPr="004A07B5">
        <w:rPr>
          <w:bCs/>
          <w:color w:val="000000" w:themeColor="text1"/>
          <w:lang w:eastAsia="ja-JP"/>
        </w:rPr>
        <w:fldChar w:fldCharType="end"/>
      </w:r>
      <w:r w:rsidR="00B63624" w:rsidRPr="004A07B5">
        <w:rPr>
          <w:bCs/>
          <w:color w:val="000000" w:themeColor="text1"/>
          <w:lang w:eastAsia="ja-JP"/>
        </w:rPr>
        <w:t>.</w:t>
      </w:r>
      <w:commentRangeEnd w:id="663"/>
      <w:r w:rsidR="0006621F" w:rsidRPr="0009561A">
        <w:rPr>
          <w:rStyle w:val="af8"/>
          <w:rFonts w:asciiTheme="minorHAnsi" w:eastAsia="SimSun" w:hAnsiTheme="minorHAnsi" w:cstheme="minorBidi"/>
          <w:lang w:eastAsia="en-US"/>
        </w:rPr>
        <w:commentReference w:id="663"/>
      </w:r>
    </w:p>
    <w:p w14:paraId="1AC8BE08" w14:textId="77777777" w:rsidR="00014660" w:rsidRPr="004A07B5" w:rsidRDefault="00014660" w:rsidP="00517D2F">
      <w:pPr>
        <w:rPr>
          <w:dstrike/>
          <w:color w:val="000000" w:themeColor="text1"/>
        </w:rPr>
      </w:pPr>
    </w:p>
    <w:p w14:paraId="304E5DB9" w14:textId="77777777" w:rsidR="0053319F" w:rsidRPr="0009561A" w:rsidRDefault="00FD35C4" w:rsidP="00FD35C4">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19</w:t>
      </w:r>
      <w:r w:rsidRPr="004A07B5">
        <w:fldChar w:fldCharType="end"/>
      </w:r>
      <w:r w:rsidRPr="004A07B5">
        <w:tab/>
      </w:r>
    </w:p>
    <w:p w14:paraId="222EEBDC" w14:textId="63A79D67" w:rsidR="00014660" w:rsidRPr="004A07B5" w:rsidRDefault="001B6B7B" w:rsidP="0009561A">
      <w:pPr>
        <w:pStyle w:val="affff9"/>
        <w:rPr>
          <w:color w:val="000000" w:themeColor="text1"/>
          <w:lang w:eastAsia="ja-JP"/>
        </w:rPr>
      </w:pPr>
      <m:oMathPara>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r>
            <w:rPr>
              <w:rFonts w:ascii="Cambria Math" w:hAnsi="Cambria Math"/>
              <w:color w:val="000000" w:themeColor="text1"/>
            </w:rPr>
            <m:t>=</m:t>
          </m:r>
          <m:d>
            <m:dPr>
              <m:ctrlPr>
                <w:rPr>
                  <w:rFonts w:ascii="Cambria Math" w:hAnsi="Cambria Math"/>
                  <w:i/>
                  <w:color w:val="000000" w:themeColor="text1"/>
                </w:rPr>
              </m:ctrlPr>
            </m:dPr>
            <m:e>
              <m:r>
                <w:rPr>
                  <w:rFonts w:ascii="Cambria Math" w:hAnsi="Cambria Math"/>
                  <w:color w:val="000000" w:themeColor="text1"/>
                </w:rPr>
                <m:t>1-</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e>
          </m:d>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r>
            <w:rPr>
              <w:rFonts w:ascii="Cambria Math" w:eastAsia="Meiryo UI" w:hAnsi="Cambria Math"/>
              <w:color w:val="000000" w:themeColor="text1"/>
              <w:kern w:val="24"/>
            </w:rPr>
            <m:t>×</m:t>
          </m:r>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m:oMathPara>
    </w:p>
    <w:p w14:paraId="7D1B1E2D" w14:textId="77777777" w:rsidR="00014660" w:rsidRPr="004A07B5" w:rsidRDefault="00014660" w:rsidP="00517D2F">
      <w:pPr>
        <w:rPr>
          <w:color w:val="000000" w:themeColor="text1"/>
          <w:lang w:eastAsia="ja-JP"/>
        </w:rPr>
      </w:pPr>
    </w:p>
    <w:p w14:paraId="40F149F7" w14:textId="77777777" w:rsidR="0006621F" w:rsidRPr="004A07B5" w:rsidRDefault="0006621F" w:rsidP="00517D2F">
      <w:pPr>
        <w:rPr>
          <w:color w:val="000000" w:themeColor="text1"/>
          <w:lang w:eastAsia="ja-JP"/>
        </w:rPr>
      </w:pPr>
      <w:r w:rsidRPr="004A07B5">
        <w:rPr>
          <w:color w:val="000000" w:themeColor="text1"/>
          <w:lang w:eastAsia="ja-JP"/>
        </w:rPr>
        <w:t>Where;</w:t>
      </w:r>
    </w:p>
    <w:p w14:paraId="14619A96" w14:textId="0748B185" w:rsidR="00014660" w:rsidRPr="004A07B5" w:rsidRDefault="001B6B7B" w:rsidP="0009561A">
      <w:pPr>
        <w:ind w:left="1701" w:hanging="964"/>
        <w:rPr>
          <w:b/>
          <w:color w:val="000000" w:themeColor="text1"/>
          <w:lang w:eastAsia="ja-JP" w:bidi="th-TH"/>
        </w:rPr>
      </w:pPr>
      <m:oMath>
        <m:sSub>
          <m:sSubPr>
            <m:ctrlPr>
              <w:rPr>
                <w:rFonts w:ascii="Cambria Math" w:hAnsi="Cambria Math"/>
                <w:i/>
                <w:color w:val="000000" w:themeColor="text1"/>
              </w:rPr>
            </m:ctrlPr>
          </m:sSubPr>
          <m:e>
            <m:r>
              <w:rPr>
                <w:rFonts w:ascii="Cambria Math" w:hAnsi="Cambria Math"/>
                <w:color w:val="000000" w:themeColor="text1"/>
                <w:lang w:eastAsia="ja-JP"/>
              </w:rPr>
              <m:t>C</m:t>
            </m:r>
          </m:e>
          <m:sub>
            <m:r>
              <w:rPr>
                <w:rFonts w:ascii="Cambria Math" w:hAnsi="Cambria Math"/>
                <w:color w:val="000000" w:themeColor="text1"/>
              </w:rPr>
              <m:t>M,RCM</m:t>
            </m:r>
          </m:sub>
        </m:sSub>
      </m:oMath>
      <w:r w:rsidR="0006621F" w:rsidRPr="004A07B5">
        <w:rPr>
          <w:color w:val="000000" w:themeColor="text1"/>
          <w:lang w:eastAsia="ja-JP" w:bidi="th-TH"/>
        </w:rPr>
        <w:tab/>
        <w:t xml:space="preserve">means the </w:t>
      </w:r>
      <w:r w:rsidR="00014660" w:rsidRPr="004A07B5">
        <w:rPr>
          <w:color w:val="000000" w:themeColor="text1"/>
          <w:lang w:bidi="th-TH"/>
        </w:rPr>
        <w:t xml:space="preserve">specific GHG emissions of a material calculated </w:t>
      </w:r>
      <w:r w:rsidR="008078CC" w:rsidRPr="004A07B5">
        <w:rPr>
          <w:color w:val="000000" w:themeColor="text1"/>
          <w:lang w:bidi="th-TH"/>
        </w:rPr>
        <w:t xml:space="preserve">with the </w:t>
      </w:r>
      <w:r w:rsidR="00014660" w:rsidRPr="004A07B5">
        <w:rPr>
          <w:color w:val="000000" w:themeColor="text1"/>
          <w:lang w:bidi="th-TH"/>
        </w:rPr>
        <w:t xml:space="preserve">RCM in </w:t>
      </w:r>
      <w:r w:rsidR="00014660" w:rsidRPr="004A07B5">
        <w:rPr>
          <w:color w:val="000000" w:themeColor="text1"/>
        </w:rPr>
        <w:t>kilogram of carbon dioxide equivalent per kilogram of material</w:t>
      </w:r>
      <w:r w:rsidR="00014660" w:rsidRPr="004A07B5">
        <w:rPr>
          <w:color w:val="000000" w:themeColor="text1"/>
          <w:lang w:eastAsia="ja-JP" w:bidi="th-TH"/>
        </w:rPr>
        <w:t>. [kgCO</w:t>
      </w:r>
      <w:r w:rsidR="00014660" w:rsidRPr="004A07B5">
        <w:rPr>
          <w:color w:val="000000" w:themeColor="text1"/>
          <w:vertAlign w:val="subscript"/>
          <w:lang w:eastAsia="ja-JP" w:bidi="th-TH"/>
        </w:rPr>
        <w:t>2</w:t>
      </w:r>
      <w:r w:rsidR="00014660" w:rsidRPr="004A07B5">
        <w:rPr>
          <w:color w:val="000000" w:themeColor="text1"/>
          <w:lang w:eastAsia="ja-JP" w:bidi="th-TH"/>
        </w:rPr>
        <w:t>e/kg]</w:t>
      </w:r>
    </w:p>
    <w:p w14:paraId="7F74383E" w14:textId="0790D1F5" w:rsidR="00014660" w:rsidRPr="004A07B5" w:rsidRDefault="001B6B7B" w:rsidP="0009561A">
      <w:pPr>
        <w:ind w:left="1701" w:hanging="964"/>
        <w:rPr>
          <w:rFonts w:eastAsiaTheme="minorEastAsia"/>
          <w:b/>
          <w:color w:val="000000" w:themeColor="text1"/>
          <w:lang w:bidi="th-TH"/>
        </w:rPr>
      </w:pPr>
      <m:oMath>
        <m:sSub>
          <m:sSubPr>
            <m:ctrlPr>
              <w:rPr>
                <w:rFonts w:ascii="Cambria Math" w:hAnsi="Cambria Math"/>
                <w:i/>
                <w:color w:val="000000" w:themeColor="text1"/>
              </w:rPr>
            </m:ctrlPr>
          </m:sSubPr>
          <m:e>
            <m:r>
              <w:rPr>
                <w:rFonts w:ascii="Cambria Math" w:hAnsi="Cambria Math"/>
                <w:color w:val="000000" w:themeColor="text1"/>
              </w:rPr>
              <m:t>R</m:t>
            </m:r>
          </m:e>
          <m:sub>
            <m:r>
              <w:rPr>
                <w:rFonts w:ascii="Cambria Math" w:hAnsi="Cambria Math"/>
                <w:color w:val="000000" w:themeColor="text1"/>
              </w:rPr>
              <m:t>1</m:t>
            </m:r>
          </m:sub>
        </m:sSub>
      </m:oMath>
      <w:r w:rsidR="0006621F" w:rsidRPr="004A07B5">
        <w:rPr>
          <w:rFonts w:eastAsiaTheme="minorEastAsia"/>
          <w:color w:val="000000" w:themeColor="text1"/>
          <w:lang w:bidi="th-TH"/>
        </w:rPr>
        <w:tab/>
        <w:t xml:space="preserve">means the proportion </w:t>
      </w:r>
      <w:r w:rsidR="00014660" w:rsidRPr="004A07B5">
        <w:rPr>
          <w:rFonts w:eastAsiaTheme="minorEastAsia"/>
          <w:color w:val="000000" w:themeColor="text1"/>
          <w:lang w:bidi="th-TH"/>
        </w:rPr>
        <w:t xml:space="preserve">of material input to the product that has been recycled from a previous system. </w:t>
      </w:r>
      <w:r w:rsidR="00014660" w:rsidRPr="004A07B5">
        <w:rPr>
          <w:rFonts w:eastAsiaTheme="minorEastAsia"/>
          <w:color w:val="000000" w:themeColor="text1"/>
        </w:rPr>
        <w:t xml:space="preserve">[%] </w:t>
      </w:r>
    </w:p>
    <w:p w14:paraId="289E94DE" w14:textId="7EDD5FB1" w:rsidR="00014660" w:rsidRPr="004A07B5" w:rsidRDefault="001B6B7B" w:rsidP="0009561A">
      <w:pPr>
        <w:ind w:left="1701" w:hanging="964"/>
        <w:rPr>
          <w:rFonts w:eastAsiaTheme="minorEastAsia"/>
          <w:b/>
          <w:color w:val="000000" w:themeColor="text1"/>
          <w:lang w:bidi="th-TH"/>
        </w:rPr>
      </w:p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V</m:t>
            </m:r>
          </m:sub>
        </m:sSub>
      </m:oMath>
      <w:r w:rsidR="008336DE" w:rsidRPr="004A07B5">
        <w:rPr>
          <w:rFonts w:eastAsiaTheme="minorEastAsia"/>
          <w:color w:val="000000" w:themeColor="text1"/>
          <w:lang w:bidi="th-TH"/>
        </w:rPr>
        <w:tab/>
      </w:r>
      <w:r w:rsidR="0006621F" w:rsidRPr="004A07B5">
        <w:rPr>
          <w:rFonts w:eastAsiaTheme="minorEastAsia"/>
          <w:color w:val="000000" w:themeColor="text1"/>
          <w:lang w:bidi="th-TH"/>
        </w:rPr>
        <w:t xml:space="preserve">means the specific </w:t>
      </w:r>
      <w:r w:rsidR="00014660" w:rsidRPr="004A07B5">
        <w:rPr>
          <w:rFonts w:eastAsiaTheme="minorEastAsia"/>
          <w:color w:val="000000" w:themeColor="text1"/>
          <w:lang w:bidi="th-TH"/>
        </w:rPr>
        <w:t>emissions and resources consumed (per unit of analysis) arising from the acquisition and pre-processing of virgin material</w:t>
      </w:r>
      <w:r w:rsidR="00014660" w:rsidRPr="004A07B5">
        <w:rPr>
          <w:color w:val="000000" w:themeColor="text1"/>
          <w:lang w:eastAsia="ja-JP" w:bidi="th-TH"/>
        </w:rPr>
        <w:t xml:space="preserve"> </w:t>
      </w:r>
      <w:r w:rsidR="00014660" w:rsidRPr="004A07B5">
        <w:rPr>
          <w:rFonts w:eastAsiaTheme="minorEastAsia"/>
          <w:color w:val="000000" w:themeColor="text1"/>
        </w:rPr>
        <w:t>[kgCO</w:t>
      </w:r>
      <w:r w:rsidR="00014660" w:rsidRPr="004A07B5">
        <w:rPr>
          <w:rFonts w:eastAsiaTheme="minorEastAsia"/>
          <w:color w:val="000000" w:themeColor="text1"/>
          <w:vertAlign w:val="subscript"/>
        </w:rPr>
        <w:t>2</w:t>
      </w:r>
      <w:r w:rsidR="00014660" w:rsidRPr="004A07B5">
        <w:rPr>
          <w:rFonts w:eastAsiaTheme="minorEastAsia"/>
          <w:color w:val="000000" w:themeColor="text1"/>
        </w:rPr>
        <w:t xml:space="preserve">e/kg] </w:t>
      </w:r>
    </w:p>
    <w:p w14:paraId="66C1C351" w14:textId="0DCA99F6" w:rsidR="00014660" w:rsidRPr="004A07B5" w:rsidRDefault="001B6B7B" w:rsidP="0009561A">
      <w:pPr>
        <w:ind w:left="1701" w:hanging="964"/>
        <w:rPr>
          <w:b/>
          <w:color w:val="000000" w:themeColor="text1"/>
          <w:lang w:eastAsia="ja-JP" w:bidi="th-TH"/>
        </w:rPr>
      </w:pPr>
      <m:oMath>
        <m:sSub>
          <m:sSubPr>
            <m:ctrlPr>
              <w:rPr>
                <w:rFonts w:ascii="Cambria Math" w:hAnsi="Cambria Math"/>
                <w:i/>
                <w:color w:val="000000" w:themeColor="text1"/>
              </w:rPr>
            </m:ctrlPr>
          </m:sSubPr>
          <m:e>
            <m:r>
              <w:rPr>
                <w:rFonts w:ascii="Cambria Math" w:hAnsi="Cambria Math"/>
                <w:color w:val="000000" w:themeColor="text1"/>
              </w:rPr>
              <m:t>E</m:t>
            </m:r>
          </m:e>
          <m:sub>
            <m:r>
              <w:rPr>
                <w:rFonts w:ascii="Cambria Math" w:hAnsi="Cambria Math"/>
                <w:color w:val="000000" w:themeColor="text1"/>
              </w:rPr>
              <m:t>rec</m:t>
            </m:r>
          </m:sub>
        </m:sSub>
      </m:oMath>
      <w:r w:rsidR="008336DE" w:rsidRPr="004A07B5">
        <w:rPr>
          <w:rFonts w:eastAsiaTheme="minorEastAsia"/>
          <w:color w:val="000000" w:themeColor="text1"/>
        </w:rPr>
        <w:tab/>
      </w:r>
      <w:r w:rsidR="008336DE" w:rsidRPr="004A07B5">
        <w:rPr>
          <w:rFonts w:eastAsiaTheme="minorEastAsia"/>
          <w:color w:val="000000" w:themeColor="text1"/>
          <w:lang w:bidi="th-TH"/>
        </w:rPr>
        <w:t xml:space="preserve">means the specific </w:t>
      </w:r>
      <w:r w:rsidR="00014660" w:rsidRPr="004A07B5">
        <w:rPr>
          <w:rFonts w:eastAsiaTheme="minorEastAsia"/>
          <w:color w:val="000000" w:themeColor="text1"/>
          <w:lang w:bidi="th-TH"/>
        </w:rPr>
        <w:t>emissions and resources consumed (per unit of analysis) arising from the recycling process of the recycled (reused) material, including collection, sorting and transportation process.</w:t>
      </w:r>
      <w:r w:rsidR="00014660" w:rsidRPr="004A07B5">
        <w:rPr>
          <w:rFonts w:eastAsiaTheme="minorEastAsia"/>
          <w:color w:val="000000" w:themeColor="text1"/>
        </w:rPr>
        <w:t xml:space="preserve"> [kgCO</w:t>
      </w:r>
      <w:r w:rsidR="00014660" w:rsidRPr="004A07B5">
        <w:rPr>
          <w:rFonts w:eastAsiaTheme="minorEastAsia"/>
          <w:color w:val="000000" w:themeColor="text1"/>
          <w:vertAlign w:val="subscript"/>
        </w:rPr>
        <w:t>2</w:t>
      </w:r>
      <w:r w:rsidR="00014660" w:rsidRPr="004A07B5">
        <w:rPr>
          <w:rFonts w:eastAsiaTheme="minorEastAsia"/>
          <w:color w:val="000000" w:themeColor="text1"/>
        </w:rPr>
        <w:t>e/kg]</w:t>
      </w:r>
    </w:p>
    <w:p w14:paraId="621C9780" w14:textId="68DED08E" w:rsidR="00014660" w:rsidRPr="004A07B5" w:rsidRDefault="00014660" w:rsidP="00B74C53">
      <w:pPr>
        <w:pStyle w:val="Caro3"/>
      </w:pPr>
      <w:bookmarkStart w:id="664" w:name="_Toc199055471"/>
      <w:bookmarkStart w:id="665" w:name="_Toc199059306"/>
      <w:bookmarkStart w:id="666" w:name="_Toc199059307"/>
      <w:bookmarkEnd w:id="664"/>
      <w:bookmarkEnd w:id="665"/>
      <w:r w:rsidRPr="004A07B5">
        <w:t>Data collection and data type</w:t>
      </w:r>
      <w:bookmarkEnd w:id="654"/>
      <w:bookmarkEnd w:id="666"/>
    </w:p>
    <w:p w14:paraId="68F7B5B8" w14:textId="41B0A1DC" w:rsidR="00014660" w:rsidRPr="004A07B5" w:rsidRDefault="00014660" w:rsidP="00B74C53">
      <w:pPr>
        <w:rPr>
          <w:lang w:eastAsia="ja-JP"/>
        </w:rPr>
      </w:pPr>
      <w:bookmarkStart w:id="667" w:name="_Toc183530287"/>
      <w:r w:rsidRPr="004A07B5">
        <w:rPr>
          <w:lang w:eastAsia="ja-JP"/>
        </w:rPr>
        <w:t>Material data is known as follows; material name, material classification (VDA, ISO code, and other standards), the number of materials, material weight, chemical substance composition, recycled material ratio, biomass blended ratio, yield rate, electricity, and fuel consumption, etc. </w:t>
      </w:r>
    </w:p>
    <w:p w14:paraId="5509BE8A" w14:textId="77777777" w:rsidR="00014660" w:rsidRPr="004A07B5" w:rsidRDefault="00014660" w:rsidP="00B74C53">
      <w:pPr>
        <w:rPr>
          <w:b/>
          <w:bCs/>
          <w:lang w:eastAsia="ja-JP"/>
        </w:rPr>
      </w:pPr>
      <w:commentRangeStart w:id="668"/>
      <w:r w:rsidRPr="004A07B5">
        <w:rPr>
          <w:b/>
          <w:bCs/>
          <w:lang w:eastAsia="ja-JP"/>
        </w:rPr>
        <w:t xml:space="preserve">Primary data collection </w:t>
      </w:r>
      <w:commentRangeEnd w:id="668"/>
      <w:r w:rsidR="00637E27" w:rsidRPr="0009561A">
        <w:rPr>
          <w:rStyle w:val="af8"/>
          <w:rFonts w:asciiTheme="minorHAnsi" w:eastAsia="SimSun" w:hAnsiTheme="minorHAnsi" w:cstheme="minorBidi"/>
          <w:lang w:eastAsia="en-US"/>
        </w:rPr>
        <w:commentReference w:id="668"/>
      </w:r>
    </w:p>
    <w:p w14:paraId="71DF9158" w14:textId="77777777" w:rsidR="00014660" w:rsidRPr="004A07B5" w:rsidRDefault="00014660" w:rsidP="00B74C53">
      <w:pPr>
        <w:rPr>
          <w:color w:val="000000" w:themeColor="text1"/>
          <w:lang w:eastAsia="ja-JP"/>
        </w:rPr>
      </w:pPr>
      <w:r w:rsidRPr="004A07B5">
        <w:rPr>
          <w:lang w:eastAsia="ja-JP"/>
        </w:rPr>
        <w:t>In level 3</w:t>
      </w:r>
      <w:r w:rsidRPr="004A07B5">
        <w:rPr>
          <w:color w:val="000000" w:themeColor="text1"/>
          <w:lang w:eastAsia="ja-JP"/>
        </w:rPr>
        <w:t>, the weight of the material used, its yield, and material carbon intensity are collected as much as possible as primary data, and the environmental impact is assessed according to the actual situation.</w:t>
      </w:r>
    </w:p>
    <w:p w14:paraId="28D7CC50" w14:textId="4C7F458F" w:rsidR="00014660" w:rsidRPr="004A07B5" w:rsidRDefault="00637E27" w:rsidP="00021873">
      <w:pPr>
        <w:rPr>
          <w:lang w:eastAsia="ja-JP"/>
        </w:rPr>
      </w:pPr>
      <w:r w:rsidRPr="004A07B5">
        <w:rPr>
          <w:lang w:eastAsia="ja-JP"/>
        </w:rPr>
        <w:t xml:space="preserve">In case it is not practically possible, secondary data should be collected. When collecting primary data from suppliers, the prerequisites should be reported. When collecting secondary data from available databases, data quality should be explained. </w:t>
      </w:r>
    </w:p>
    <w:p w14:paraId="79C5EFE7" w14:textId="2FF1BF89" w:rsidR="00014660" w:rsidRPr="004A07B5" w:rsidRDefault="00B74C53" w:rsidP="0009561A">
      <w:pPr>
        <w:ind w:left="1134" w:hanging="397"/>
        <w:rPr>
          <w:color w:val="000000" w:themeColor="text1"/>
          <w:lang w:eastAsia="ja-JP"/>
        </w:rPr>
      </w:pPr>
      <w:r w:rsidRPr="004A07B5">
        <w:sym w:font="Wingdings 2" w:char="F097"/>
      </w:r>
      <w:r w:rsidRPr="004A07B5">
        <w:tab/>
      </w:r>
      <w:r w:rsidR="00014660" w:rsidRPr="004A07B5">
        <w:rPr>
          <w:color w:val="000000" w:themeColor="text1"/>
          <w:lang w:eastAsia="ja-JP"/>
        </w:rPr>
        <w:t>PCF dominant impact factor of material production process along system boundary should be considered.</w:t>
      </w:r>
    </w:p>
    <w:p w14:paraId="39915EC3" w14:textId="0B4E3CE8" w:rsidR="00014660" w:rsidRPr="004A07B5" w:rsidRDefault="00B74C53" w:rsidP="00B74C53">
      <w:pPr>
        <w:rPr>
          <w:color w:val="000000" w:themeColor="text1"/>
          <w:lang w:eastAsia="ja-JP"/>
        </w:rPr>
      </w:pPr>
      <w:r w:rsidRPr="004A07B5">
        <w:sym w:font="Wingdings 2" w:char="F097"/>
      </w:r>
      <w:r w:rsidRPr="004A07B5">
        <w:tab/>
      </w:r>
      <w:r w:rsidR="00014660" w:rsidRPr="004A07B5">
        <w:rPr>
          <w:color w:val="000000" w:themeColor="text1"/>
          <w:lang w:eastAsia="ja-JP"/>
        </w:rPr>
        <w:t>Unit process data of material production process should be considered</w:t>
      </w:r>
    </w:p>
    <w:p w14:paraId="18ED43C5" w14:textId="6EA2D172" w:rsidR="00014660" w:rsidRPr="004A07B5" w:rsidRDefault="00B74C53" w:rsidP="00B74C53">
      <w:pPr>
        <w:ind w:left="1701"/>
        <w:rPr>
          <w:lang w:eastAsia="ja-JP"/>
        </w:rPr>
      </w:pPr>
      <w:r w:rsidRPr="004A07B5">
        <w:sym w:font="Wingdings 2" w:char="F097"/>
      </w:r>
      <w:r w:rsidRPr="004A07B5">
        <w:tab/>
      </w:r>
      <w:r w:rsidR="00014660" w:rsidRPr="004A07B5">
        <w:rPr>
          <w:color w:val="000000" w:themeColor="text1"/>
          <w:lang w:eastAsia="ja-JP"/>
        </w:rPr>
        <w:t>country or region where material production was con</w:t>
      </w:r>
      <w:r w:rsidR="00014660" w:rsidRPr="004A07B5">
        <w:rPr>
          <w:lang w:eastAsia="ja-JP"/>
        </w:rPr>
        <w:t>ducted</w:t>
      </w:r>
    </w:p>
    <w:p w14:paraId="614DA9BE" w14:textId="6CEE9D98" w:rsidR="00014660" w:rsidRPr="004A07B5" w:rsidRDefault="00B74C53" w:rsidP="00B74C53">
      <w:pPr>
        <w:ind w:left="1701"/>
        <w:rPr>
          <w:lang w:eastAsia="ja-JP"/>
        </w:rPr>
      </w:pPr>
      <w:r w:rsidRPr="004A07B5">
        <w:sym w:font="Wingdings 2" w:char="F097"/>
      </w:r>
      <w:r w:rsidRPr="004A07B5">
        <w:tab/>
      </w:r>
      <w:r w:rsidR="00014660" w:rsidRPr="004A07B5">
        <w:rPr>
          <w:lang w:eastAsia="ja-JP"/>
        </w:rPr>
        <w:t>amount of electricity and fuel used, rate of renewable energy used</w:t>
      </w:r>
    </w:p>
    <w:p w14:paraId="7B75BB4E" w14:textId="1978A18A" w:rsidR="00014660" w:rsidRPr="004A07B5" w:rsidRDefault="00B74C53" w:rsidP="0009561A">
      <w:pPr>
        <w:ind w:left="2268" w:hanging="567"/>
        <w:rPr>
          <w:lang w:eastAsia="ja-JP"/>
        </w:rPr>
      </w:pPr>
      <w:r w:rsidRPr="004A07B5">
        <w:sym w:font="Wingdings 2" w:char="F097"/>
      </w:r>
      <w:r w:rsidRPr="004A07B5">
        <w:tab/>
      </w:r>
      <w:r w:rsidR="00014660" w:rsidRPr="004A07B5">
        <w:rPr>
          <w:lang w:eastAsia="ja-JP"/>
        </w:rPr>
        <w:t xml:space="preserve">usage </w:t>
      </w:r>
      <w:commentRangeStart w:id="669"/>
      <w:r w:rsidR="00014660" w:rsidRPr="004A07B5">
        <w:rPr>
          <w:lang w:eastAsia="ja-JP"/>
        </w:rPr>
        <w:t xml:space="preserve">rate of recycled material and bio-derived material </w:t>
      </w:r>
      <w:commentRangeEnd w:id="669"/>
      <w:r w:rsidR="00014660" w:rsidRPr="004A07B5">
        <w:rPr>
          <w:rStyle w:val="af8"/>
        </w:rPr>
        <w:commentReference w:id="669"/>
      </w:r>
      <w:r w:rsidR="00014660" w:rsidRPr="004A07B5">
        <w:rPr>
          <w:lang w:eastAsia="ja-JP"/>
        </w:rPr>
        <w:t>to total material weight</w:t>
      </w:r>
    </w:p>
    <w:p w14:paraId="7D8A195C" w14:textId="77777777" w:rsidR="00014660" w:rsidRPr="004A07B5" w:rsidRDefault="00014660" w:rsidP="00B74C53">
      <w:pPr>
        <w:rPr>
          <w:b/>
          <w:bCs/>
          <w:lang w:eastAsia="ja-JP"/>
        </w:rPr>
      </w:pPr>
      <w:r w:rsidRPr="004A07B5">
        <w:rPr>
          <w:b/>
          <w:bCs/>
          <w:lang w:eastAsia="ja-JP"/>
        </w:rPr>
        <w:t xml:space="preserve">Secondary data collection </w:t>
      </w:r>
    </w:p>
    <w:p w14:paraId="35FBE452" w14:textId="77777777" w:rsidR="00014660" w:rsidRPr="004A07B5" w:rsidRDefault="00014660" w:rsidP="00B74C53">
      <w:pPr>
        <w:rPr>
          <w:lang w:eastAsia="ja-JP"/>
        </w:rPr>
      </w:pPr>
      <w:r w:rsidRPr="004A07B5">
        <w:rPr>
          <w:lang w:eastAsia="ja-JP"/>
        </w:rPr>
        <w:t xml:space="preserve">When collecting secondary data from available databases, data quality shall be explained as follows. </w:t>
      </w:r>
    </w:p>
    <w:p w14:paraId="223CC810" w14:textId="57E831BA" w:rsidR="00014660" w:rsidRPr="004A07B5" w:rsidRDefault="00647C96" w:rsidP="0009561A">
      <w:pPr>
        <w:ind w:left="1134" w:hanging="397"/>
        <w:rPr>
          <w:color w:val="000000" w:themeColor="text1"/>
          <w:lang w:eastAsia="ja-JP"/>
        </w:rPr>
      </w:pPr>
      <w:r w:rsidRPr="004A07B5">
        <w:lastRenderedPageBreak/>
        <w:sym w:font="Wingdings 2" w:char="F097"/>
      </w:r>
      <w:r w:rsidRPr="004A07B5">
        <w:tab/>
      </w:r>
      <w:commentRangeStart w:id="670"/>
      <w:r w:rsidR="00014660" w:rsidRPr="004A07B5">
        <w:rPr>
          <w:color w:val="000000" w:themeColor="text1"/>
          <w:lang w:eastAsia="ja-JP"/>
        </w:rPr>
        <w:t>PCF dominant impact factor of material production process along system boundary should be considered.</w:t>
      </w:r>
      <w:commentRangeEnd w:id="670"/>
      <w:r w:rsidR="006762B2" w:rsidRPr="0009561A">
        <w:rPr>
          <w:rStyle w:val="af8"/>
          <w:rFonts w:asciiTheme="minorHAnsi" w:eastAsia="SimSun" w:hAnsiTheme="minorHAnsi" w:cstheme="minorBidi"/>
          <w:lang w:eastAsia="en-US"/>
        </w:rPr>
        <w:commentReference w:id="670"/>
      </w:r>
    </w:p>
    <w:p w14:paraId="10D3CE07" w14:textId="1C5C25E4" w:rsidR="00014660" w:rsidRPr="004A07B5" w:rsidRDefault="00647C96" w:rsidP="0009561A">
      <w:pPr>
        <w:ind w:left="1134" w:hanging="397"/>
        <w:rPr>
          <w:color w:val="000000" w:themeColor="text1"/>
          <w:lang w:eastAsia="ja-JP"/>
        </w:rPr>
      </w:pPr>
      <w:r w:rsidRPr="004A07B5">
        <w:sym w:font="Wingdings 2" w:char="F097"/>
      </w:r>
      <w:r w:rsidRPr="004A07B5">
        <w:tab/>
      </w:r>
      <w:r w:rsidR="00014660" w:rsidRPr="004A07B5">
        <w:rPr>
          <w:color w:val="000000" w:themeColor="text1"/>
          <w:lang w:eastAsia="ja-JP"/>
        </w:rPr>
        <w:t>Unit process data in material production process should be considered as well as primary data as described above.</w:t>
      </w:r>
    </w:p>
    <w:p w14:paraId="2893AF92" w14:textId="5B8B21AE" w:rsidR="00014660" w:rsidRPr="004A07B5" w:rsidRDefault="00647C96" w:rsidP="0009561A">
      <w:pPr>
        <w:ind w:left="1134" w:hanging="397"/>
        <w:rPr>
          <w:lang w:eastAsia="ja-JP"/>
        </w:rPr>
      </w:pPr>
      <w:r w:rsidRPr="004A07B5">
        <w:sym w:font="Wingdings 2" w:char="F097"/>
      </w:r>
      <w:r w:rsidRPr="004A07B5">
        <w:tab/>
      </w:r>
      <w:r w:rsidR="00014660" w:rsidRPr="004A07B5">
        <w:rPr>
          <w:lang w:eastAsia="ja-JP"/>
        </w:rPr>
        <w:t xml:space="preserve">It should be utilized as not a consequential data but an attributional data to avoid an assumption for material production process. </w:t>
      </w:r>
    </w:p>
    <w:p w14:paraId="44C34363" w14:textId="79211214" w:rsidR="00014660" w:rsidRPr="004A07B5" w:rsidRDefault="00647C96">
      <w:pPr>
        <w:ind w:left="1134" w:hanging="397"/>
        <w:rPr>
          <w:lang w:eastAsia="ja-JP"/>
        </w:rPr>
      </w:pPr>
      <w:r w:rsidRPr="004A07B5">
        <w:sym w:font="Wingdings 2" w:char="F097"/>
      </w:r>
      <w:r w:rsidRPr="004A07B5">
        <w:tab/>
      </w:r>
      <w:r w:rsidR="00014660" w:rsidRPr="004A07B5">
        <w:rPr>
          <w:lang w:eastAsia="ja-JP"/>
        </w:rPr>
        <w:t>PCF reduction using an allocation between some life cycle generations should not be utilized to assure data transparency.</w:t>
      </w:r>
    </w:p>
    <w:p w14:paraId="413FF34B" w14:textId="3A71AED8" w:rsidR="00FC3D46" w:rsidRPr="004A07B5" w:rsidRDefault="00FC3D46" w:rsidP="0009561A">
      <w:pPr>
        <w:pStyle w:val="Caro3"/>
      </w:pPr>
      <w:bookmarkStart w:id="671" w:name="_Toc199059308"/>
      <w:bookmarkEnd w:id="667"/>
      <w:r w:rsidRPr="004A07B5">
        <w:t>Energy Modelling [SG6]</w:t>
      </w:r>
      <w:bookmarkEnd w:id="671"/>
    </w:p>
    <w:p w14:paraId="68B3AB94" w14:textId="5CA8D240" w:rsidR="008B0D50" w:rsidRPr="004A07B5" w:rsidRDefault="008B0D50" w:rsidP="0009561A">
      <w:commentRangeStart w:id="672"/>
      <w:r w:rsidRPr="004A07B5">
        <w:t xml:space="preserve">General rules must be referred to Section </w:t>
      </w:r>
      <w:r w:rsidRPr="004A07B5">
        <w:fldChar w:fldCharType="begin"/>
      </w:r>
      <w:r w:rsidRPr="004A07B5">
        <w:instrText xml:space="preserve"> REF _Ref196202413 \r \h </w:instrText>
      </w:r>
      <w:r w:rsidRPr="004A07B5">
        <w:fldChar w:fldCharType="separate"/>
      </w:r>
      <w:r w:rsidR="00D36E2E" w:rsidRPr="004A07B5">
        <w:t>3.2.10</w:t>
      </w:r>
      <w:r w:rsidRPr="004A07B5">
        <w:fldChar w:fldCharType="end"/>
      </w:r>
      <w:r w:rsidRPr="004A07B5">
        <w:t xml:space="preserve">. </w:t>
      </w:r>
    </w:p>
    <w:p w14:paraId="4FCA2CC0" w14:textId="3A4CA453" w:rsidR="008B0D50" w:rsidRPr="004A07B5" w:rsidRDefault="008B0D50" w:rsidP="0009561A">
      <w:pPr>
        <w:rPr>
          <w:bCs/>
        </w:rPr>
      </w:pPr>
      <w:r w:rsidRPr="0009561A">
        <w:rPr>
          <w:rFonts w:eastAsia="Times New Roman"/>
          <w:b/>
          <w:bCs/>
        </w:rPr>
        <w:t xml:space="preserve">Energy Mix: </w:t>
      </w:r>
    </w:p>
    <w:p w14:paraId="1A238F61" w14:textId="77777777" w:rsidR="008B0D50" w:rsidRPr="004A07B5" w:rsidRDefault="008B0D50" w:rsidP="0009561A">
      <w:r w:rsidRPr="004A07B5">
        <w:t>Practitioners should account for the fuel or electricity production pathways associated with the production locations of each material. (detailed methodology shall be considered)</w:t>
      </w:r>
    </w:p>
    <w:p w14:paraId="6140369B" w14:textId="77777777" w:rsidR="008B0D50" w:rsidRPr="004A07B5" w:rsidRDefault="008B0D50" w:rsidP="0009561A">
      <w:r w:rsidRPr="004A07B5">
        <w:t xml:space="preserve">The energy mix shall be based on the latest dataset associated with the location or region of production in question. </w:t>
      </w:r>
    </w:p>
    <w:p w14:paraId="777BC540" w14:textId="128E7C3B" w:rsidR="008B0D50" w:rsidRPr="004A07B5" w:rsidRDefault="008B0D50" w:rsidP="0009561A">
      <w:r w:rsidRPr="004A07B5">
        <w:t>The methods described in Section 3.2.8 shall guide the modelling of fuel and electricity for these regions.</w:t>
      </w:r>
      <w:commentRangeEnd w:id="672"/>
      <w:r w:rsidRPr="004A07B5">
        <w:rPr>
          <w:rStyle w:val="af8"/>
        </w:rPr>
        <w:commentReference w:id="672"/>
      </w:r>
    </w:p>
    <w:p w14:paraId="0E95EE7D" w14:textId="7AF83608" w:rsidR="006C4B87" w:rsidRPr="004A07B5" w:rsidRDefault="00D75F71" w:rsidP="00DD6431">
      <w:pPr>
        <w:pStyle w:val="Caro2"/>
      </w:pPr>
      <w:bookmarkStart w:id="673" w:name="_Toc199059309"/>
      <w:bookmarkStart w:id="674" w:name="_Toc199055473"/>
      <w:bookmarkStart w:id="675" w:name="_Toc199059310"/>
      <w:bookmarkStart w:id="676" w:name="_Ref199055135"/>
      <w:bookmarkStart w:id="677" w:name="_Toc199059311"/>
      <w:bookmarkEnd w:id="673"/>
      <w:bookmarkEnd w:id="674"/>
      <w:bookmarkEnd w:id="675"/>
      <w:r w:rsidRPr="004A07B5">
        <w:t xml:space="preserve">Parts production and </w:t>
      </w:r>
      <w:r w:rsidR="00DD6431" w:rsidRPr="004A07B5">
        <w:t>vehicle</w:t>
      </w:r>
      <w:r w:rsidRPr="004A07B5">
        <w:t xml:space="preserve"> assembly </w:t>
      </w:r>
      <w:del w:id="678" w:author="Nick" w:date="2025-06-18T13:50:00Z" w16du:dateUtc="2025-06-18T18:50:00Z">
        <w:r w:rsidRPr="004A07B5" w:rsidDel="004A4B0B">
          <w:delText>stage</w:delText>
        </w:r>
        <w:r w:rsidR="00583D84" w:rsidRPr="004A07B5" w:rsidDel="004A4B0B">
          <w:delText xml:space="preserve"> </w:delText>
        </w:r>
      </w:del>
      <w:ins w:id="679" w:author="Nick" w:date="2025-06-18T13:50:00Z" w16du:dateUtc="2025-06-18T18:50:00Z">
        <w:r w:rsidR="004A4B0B">
          <w:rPr>
            <w:rFonts w:hint="eastAsia"/>
            <w:lang w:eastAsia="ja-JP"/>
          </w:rPr>
          <w:t>Use</w:t>
        </w:r>
        <w:r w:rsidR="004A4B0B" w:rsidRPr="004A07B5">
          <w:t xml:space="preserve"> </w:t>
        </w:r>
      </w:ins>
      <w:r w:rsidR="00583D84" w:rsidRPr="004A07B5">
        <w:t>[SG3]</w:t>
      </w:r>
      <w:bookmarkEnd w:id="676"/>
      <w:bookmarkEnd w:id="677"/>
    </w:p>
    <w:p w14:paraId="58488C7E" w14:textId="16F7F6F3" w:rsidR="00DD6431" w:rsidRPr="004A07B5" w:rsidRDefault="008E0E5B" w:rsidP="008E0E5B">
      <w:pPr>
        <w:pStyle w:val="Caro3"/>
      </w:pPr>
      <w:bookmarkStart w:id="680" w:name="_Toc183530289"/>
      <w:bookmarkStart w:id="681" w:name="_Toc199059312"/>
      <w:r w:rsidRPr="004A07B5">
        <w:t>Levels in parts production and vehicle assembly</w:t>
      </w:r>
      <w:bookmarkEnd w:id="680"/>
      <w:bookmarkEnd w:id="681"/>
    </w:p>
    <w:p w14:paraId="1D2B2F55" w14:textId="77777777" w:rsidR="00513BE6" w:rsidRPr="004A07B5" w:rsidRDefault="00513BE6" w:rsidP="00513BE6">
      <w:r w:rsidRPr="004A07B5">
        <w:t>The analysis of global warming potential can also be carried out for parts production and vehicle assembly in different levels of detail. In case the goal of the analysis is e.g. concerned with mobility concepts rather than individual vehicles or the specific details of the vehicle production are not the main interest, an archetypal vehicle production is included in the analysis. The cradle to gate carbon footprint of parts production or vehicle manufacturing can thus reflect:</w:t>
      </w:r>
    </w:p>
    <w:p w14:paraId="1CC38BC0" w14:textId="6738000F" w:rsidR="00513BE6" w:rsidRPr="004A07B5" w:rsidRDefault="00513BE6" w:rsidP="00513BE6">
      <w:r w:rsidRPr="004A07B5">
        <w:sym w:font="Wingdings 2" w:char="F097"/>
      </w:r>
      <w:r w:rsidRPr="004A07B5">
        <w:tab/>
        <w:t>an average for a vehicle fleet (various segments, models on global or national level) –&gt; Level 1</w:t>
      </w:r>
    </w:p>
    <w:p w14:paraId="14D4FD40" w14:textId="0519EBA5" w:rsidR="00513BE6" w:rsidRPr="004A07B5" w:rsidRDefault="00513BE6" w:rsidP="0009561A">
      <w:pPr>
        <w:ind w:left="1134" w:hanging="397"/>
      </w:pPr>
      <w:r w:rsidRPr="004A07B5">
        <w:sym w:font="Wingdings 2" w:char="F097"/>
      </w:r>
      <w:r w:rsidRPr="004A07B5">
        <w:tab/>
        <w:t xml:space="preserve">an average for vehicles of a specific segment (various models on global or national level) or a vehicle chosen as representative for a specific segment both based on </w:t>
      </w:r>
      <w:r w:rsidR="00C3474D" w:rsidRPr="004A07B5">
        <w:t>BoM</w:t>
      </w:r>
      <w:r w:rsidRPr="004A07B5">
        <w:t xml:space="preserve">-Data –&gt; </w:t>
      </w:r>
      <w:r w:rsidR="003F6913" w:rsidRPr="004A07B5">
        <w:t>Level </w:t>
      </w:r>
      <w:r w:rsidRPr="004A07B5">
        <w:t>2</w:t>
      </w:r>
    </w:p>
    <w:p w14:paraId="4A043214" w14:textId="274B0EFD" w:rsidR="00513BE6" w:rsidRPr="004A07B5" w:rsidRDefault="00513BE6" w:rsidP="0009561A">
      <w:pPr>
        <w:ind w:left="1134" w:hanging="397"/>
      </w:pPr>
      <w:r w:rsidRPr="004A07B5">
        <w:sym w:font="Wingdings 2" w:char="F097"/>
      </w:r>
      <w:r w:rsidRPr="004A07B5">
        <w:tab/>
        <w:t>an average for specific vehicle models (with different equipment variants on global, national or local production site level) –&gt; Level 3</w:t>
      </w:r>
    </w:p>
    <w:p w14:paraId="4D0A6251" w14:textId="36FAE143" w:rsidR="00513BE6" w:rsidRPr="004A07B5" w:rsidRDefault="00513BE6" w:rsidP="00513BE6">
      <w:r w:rsidRPr="004A07B5">
        <w:sym w:font="Wingdings 2" w:char="F097"/>
      </w:r>
      <w:r w:rsidRPr="004A07B5">
        <w:tab/>
        <w:t>a specific vehicle model. –&gt; Level 4</w:t>
      </w:r>
    </w:p>
    <w:p w14:paraId="70FFDD6E" w14:textId="01132F74" w:rsidR="00513BE6" w:rsidRPr="004A07B5" w:rsidRDefault="00513BE6" w:rsidP="00513BE6">
      <w:r w:rsidRPr="004A07B5">
        <w:t xml:space="preserve">In the ideal case, the average values are calculated as weighted averages of a population of individual vehicles. If the analysis of the individual vehicle were based on real emission data (primary data), even the averages would reflect the correct averages of real emissions. As there is no abundance of analysis data on individual vehicles very often the average vehicle is defined by assumptions and modelling and secondary data is used to quantify the environmental impact. </w:t>
      </w:r>
    </w:p>
    <w:p w14:paraId="22DEB043" w14:textId="77777777" w:rsidR="00513BE6" w:rsidRPr="004A07B5" w:rsidRDefault="00513BE6" w:rsidP="00513BE6">
      <w:r w:rsidRPr="004A07B5">
        <w:t>Within this resolution four levels detail are differentiated.</w:t>
      </w:r>
    </w:p>
    <w:p w14:paraId="15A2528A" w14:textId="77777777" w:rsidR="008E5537" w:rsidRPr="004A07B5" w:rsidRDefault="008E5537" w:rsidP="008E5537">
      <w:pPr>
        <w:pStyle w:val="Caro4"/>
      </w:pPr>
      <w:bookmarkStart w:id="682" w:name="_Toc199059313"/>
      <w:r w:rsidRPr="004A07B5">
        <w:lastRenderedPageBreak/>
        <w:t>Level 1</w:t>
      </w:r>
      <w:bookmarkEnd w:id="682"/>
    </w:p>
    <w:p w14:paraId="0F452984" w14:textId="4E71CC44" w:rsidR="008E5537" w:rsidRPr="004A07B5" w:rsidRDefault="008E5537" w:rsidP="008E5537">
      <w:r w:rsidRPr="004A07B5">
        <w:t xml:space="preserve">As described in </w:t>
      </w:r>
      <w:r w:rsidR="00AA469E" w:rsidRPr="004A07B5">
        <w:fldChar w:fldCharType="begin"/>
      </w:r>
      <w:r w:rsidR="00AA469E" w:rsidRPr="004A07B5">
        <w:instrText xml:space="preserve"> REF _Ref195693913 \r \h </w:instrText>
      </w:r>
      <w:r w:rsidR="00AA469E" w:rsidRPr="004A07B5">
        <w:fldChar w:fldCharType="separate"/>
      </w:r>
      <w:r w:rsidR="00AA469E" w:rsidRPr="004A07B5">
        <w:t>3.2.1</w:t>
      </w:r>
      <w:r w:rsidR="00AA469E" w:rsidRPr="004A07B5">
        <w:fldChar w:fldCharType="end"/>
      </w:r>
      <w:r w:rsidRPr="004A07B5">
        <w:t xml:space="preserve"> there are multiple approaches possible for Level 1, the following section minimum standard for calculation. GHG-emissions due to the production of vehicle parts and vehicle assembly are quantified with a (lump) carbon emission factor which is a function of net vehicle weight. All specific emission effects due to different materials, gross material input, different production processes or transport of parts or vehicles is included in the carbon emission factor. The calculation of vehicle carbon footprint from production is simply given by:</w:t>
      </w:r>
    </w:p>
    <w:p w14:paraId="6B5654F6" w14:textId="77777777" w:rsidR="008E5537" w:rsidRPr="004A07B5" w:rsidRDefault="008E5537" w:rsidP="008E5537"/>
    <w:p w14:paraId="08D552D2" w14:textId="77777777" w:rsidR="0053319F" w:rsidRDefault="00FD35C4" w:rsidP="00FD35C4">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20</w:t>
      </w:r>
      <w:r w:rsidRPr="004A07B5">
        <w:fldChar w:fldCharType="end"/>
      </w:r>
      <w:r w:rsidRPr="004A07B5">
        <w:tab/>
      </w:r>
    </w:p>
    <w:p w14:paraId="1A56E480" w14:textId="6ACB003F" w:rsidR="007A3F08" w:rsidRPr="004A07B5" w:rsidRDefault="001B6B7B" w:rsidP="0009561A">
      <w:pPr>
        <w:pStyle w:val="affff9"/>
        <w:rPr>
          <w:vertAlign w:val="subscript"/>
        </w:rPr>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MP</m:t>
                  </m:r>
                </m:sub>
              </m:sSub>
              <m:r>
                <m:rPr>
                  <m:sty m:val="p"/>
                </m:rPr>
                <w:rPr>
                  <w:rFonts w:ascii="Cambria Math" w:hAnsi="Cambria Math"/>
                </w:rPr>
                <m:t xml:space="preserve">+ </m:t>
              </m:r>
              <m:r>
                <w:rPr>
                  <w:rFonts w:ascii="Cambria Math" w:hAnsi="Cambria Math"/>
                </w:rPr>
                <m:t>CEF</m:t>
              </m:r>
            </m:e>
            <m:sub>
              <m:r>
                <w:rPr>
                  <w:rFonts w:ascii="Cambria Math" w:hAnsi="Cambria Math"/>
                </w:rPr>
                <m:t>MP</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NM</m:t>
              </m:r>
              <m:r>
                <m:rPr>
                  <m:sty m:val="p"/>
                </m:rPr>
                <w:rPr>
                  <w:rFonts w:ascii="Cambria Math" w:hAnsi="Cambria Math"/>
                </w:rPr>
                <m:t xml:space="preserve"> </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S</m:t>
              </m:r>
            </m:e>
            <m:sub>
              <m:r>
                <w:rPr>
                  <w:rFonts w:ascii="Cambria Math" w:hAnsi="Cambria Math"/>
                </w:rPr>
                <m:t>CV</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m:oMathPara>
    </w:p>
    <w:p w14:paraId="1288C8F0" w14:textId="77777777" w:rsidR="007A3F08" w:rsidRPr="004A07B5" w:rsidRDefault="007A3F08" w:rsidP="0009561A">
      <w:r w:rsidRPr="004A07B5">
        <w:t>Wherein:</w:t>
      </w:r>
    </w:p>
    <w:p w14:paraId="249148C6" w14:textId="101F0EF9" w:rsidR="007A3F08" w:rsidRPr="004A07B5" w:rsidRDefault="007A3F08" w:rsidP="0009561A">
      <w:pPr>
        <w:ind w:left="1701" w:hanging="964"/>
      </w:pPr>
      <w:r w:rsidRPr="004A07B5">
        <w:t>C</w:t>
      </w:r>
      <w:r w:rsidRPr="004A07B5">
        <w:rPr>
          <w:vertAlign w:val="subscript"/>
        </w:rPr>
        <w:t>VP</w:t>
      </w:r>
      <w:r w:rsidRPr="004A07B5">
        <w:rPr>
          <w:vertAlign w:val="subscript"/>
        </w:rPr>
        <w:tab/>
      </w:r>
      <w:r w:rsidR="00604486" w:rsidRPr="004A07B5">
        <w:rPr>
          <w:vertAlign w:val="subscript"/>
        </w:rPr>
        <w:tab/>
      </w:r>
      <w:r w:rsidRPr="004A07B5">
        <w:t>Carbon emissions due to material production, component and vehicle manufacturing in kilogram of carbon dioxide equivalent (kgCO</w:t>
      </w:r>
      <w:r w:rsidRPr="004A07B5">
        <w:rPr>
          <w:vertAlign w:val="subscript"/>
        </w:rPr>
        <w:t>2</w:t>
      </w:r>
      <w:r w:rsidRPr="004A07B5">
        <w:t>e)</w:t>
      </w:r>
    </w:p>
    <w:p w14:paraId="74A1A67F" w14:textId="47546A82" w:rsidR="007A3F08" w:rsidRPr="004A07B5" w:rsidRDefault="007A3F08" w:rsidP="0009561A">
      <w:pPr>
        <w:ind w:left="1701" w:hanging="964"/>
      </w:pPr>
      <w:r w:rsidRPr="004A07B5">
        <w:t>C</w:t>
      </w:r>
      <w:r w:rsidRPr="004A07B5">
        <w:rPr>
          <w:vertAlign w:val="subscript"/>
        </w:rPr>
        <w:t>MP</w:t>
      </w:r>
      <w:r w:rsidRPr="004A07B5">
        <w:rPr>
          <w:vertAlign w:val="subscript"/>
        </w:rPr>
        <w:tab/>
      </w:r>
      <w:r w:rsidR="00604486" w:rsidRPr="004A07B5">
        <w:rPr>
          <w:vertAlign w:val="subscript"/>
        </w:rPr>
        <w:tab/>
      </w:r>
      <w:r w:rsidRPr="004A07B5">
        <w:t>Carbon emissions due to material production in kilogram of carbon dioxide equivalent (kgCO</w:t>
      </w:r>
      <w:r w:rsidRPr="004A07B5">
        <w:rPr>
          <w:vertAlign w:val="subscript"/>
        </w:rPr>
        <w:t>2</w:t>
      </w:r>
      <w:r w:rsidRPr="004A07B5">
        <w:t>e)</w:t>
      </w:r>
    </w:p>
    <w:p w14:paraId="787D5CC8" w14:textId="77777777" w:rsidR="007A3F08" w:rsidRPr="004A07B5" w:rsidRDefault="007A3F08" w:rsidP="0009561A">
      <w:pPr>
        <w:ind w:left="1701" w:hanging="964"/>
      </w:pPr>
      <w:r w:rsidRPr="004A07B5">
        <w:t>CEF</w:t>
      </w:r>
      <w:r w:rsidRPr="004A07B5">
        <w:rPr>
          <w:vertAlign w:val="subscript"/>
        </w:rPr>
        <w:t>MP</w:t>
      </w:r>
      <w:r w:rsidRPr="004A07B5">
        <w:tab/>
        <w:t>Carbon emission factor of material production in kilogram of carbon dioxide equivalent per vehicle net mass (kgCO</w:t>
      </w:r>
      <w:r w:rsidRPr="004A07B5">
        <w:rPr>
          <w:vertAlign w:val="subscript"/>
        </w:rPr>
        <w:t>2</w:t>
      </w:r>
      <w:r w:rsidRPr="004A07B5">
        <w:t>e/</w:t>
      </w:r>
      <w:proofErr w:type="spellStart"/>
      <w:r w:rsidRPr="004A07B5">
        <w:t>kg</w:t>
      </w:r>
      <w:r w:rsidRPr="004A07B5">
        <w:rPr>
          <w:vertAlign w:val="subscript"/>
        </w:rPr>
        <w:t>NM</w:t>
      </w:r>
      <w:proofErr w:type="spellEnd"/>
      <w:r w:rsidRPr="004A07B5">
        <w:t>)</w:t>
      </w:r>
    </w:p>
    <w:p w14:paraId="7C5D4E3A" w14:textId="61A93DDD" w:rsidR="007A3F08" w:rsidRPr="004A07B5" w:rsidRDefault="007A3F08" w:rsidP="0009561A">
      <w:pPr>
        <w:ind w:left="1701" w:hanging="964"/>
      </w:pPr>
      <w:r w:rsidRPr="004A07B5">
        <w:t>M</w:t>
      </w:r>
      <w:r w:rsidRPr="004A07B5">
        <w:rPr>
          <w:vertAlign w:val="subscript"/>
        </w:rPr>
        <w:t>NM</w:t>
      </w:r>
      <w:r w:rsidRPr="004A07B5">
        <w:tab/>
      </w:r>
      <w:r w:rsidR="00604486" w:rsidRPr="004A07B5">
        <w:tab/>
      </w:r>
      <w:r w:rsidRPr="004A07B5">
        <w:t>Net mass of the vehicle in kilogram (kg), i.e. mass of the vehicle in running order minus the mass of the driver (75kg) minus the mass of any fuels.</w:t>
      </w:r>
    </w:p>
    <w:p w14:paraId="228F04BA" w14:textId="636D2834" w:rsidR="007A3F08" w:rsidRPr="004A07B5" w:rsidRDefault="007A3F08" w:rsidP="0009561A">
      <w:pPr>
        <w:ind w:left="1701" w:hanging="964"/>
      </w:pPr>
      <w:r w:rsidRPr="004A07B5">
        <w:t>S</w:t>
      </w:r>
      <w:r w:rsidRPr="004A07B5">
        <w:rPr>
          <w:vertAlign w:val="subscript"/>
        </w:rPr>
        <w:t>CV</w:t>
      </w:r>
      <w:r w:rsidRPr="004A07B5">
        <w:tab/>
      </w:r>
      <w:r w:rsidR="00604486" w:rsidRPr="004A07B5">
        <w:tab/>
      </w:r>
      <w:r w:rsidRPr="004A07B5">
        <w:t>Surcharge factor for carbon emissions from parts/component and vehicle manufacturing on top of carbon emissions due to material production.</w:t>
      </w:r>
    </w:p>
    <w:p w14:paraId="63B51E92" w14:textId="0F28EACF" w:rsidR="007A3F08" w:rsidRPr="004A07B5" w:rsidRDefault="007A3F08" w:rsidP="0009561A">
      <w:pPr>
        <w:ind w:left="1701" w:hanging="964"/>
      </w:pPr>
      <w:r w:rsidRPr="004A07B5">
        <w:t>C</w:t>
      </w:r>
      <w:r w:rsidRPr="004A07B5">
        <w:rPr>
          <w:vertAlign w:val="subscript"/>
        </w:rPr>
        <w:t>TP</w:t>
      </w:r>
      <w:r w:rsidRPr="004A07B5">
        <w:tab/>
      </w:r>
      <w:r w:rsidR="00604486" w:rsidRPr="004A07B5">
        <w:tab/>
      </w:r>
      <w:r w:rsidRPr="004A07B5">
        <w:t>Carbon emissions due to transport of the fully assembled vehicle to customer in kilogram of carbon dioxide equivalent (kgCO</w:t>
      </w:r>
      <w:r w:rsidRPr="004A07B5">
        <w:rPr>
          <w:vertAlign w:val="subscript"/>
        </w:rPr>
        <w:t>2</w:t>
      </w:r>
      <w:r w:rsidRPr="004A07B5">
        <w:t>e)</w:t>
      </w:r>
    </w:p>
    <w:p w14:paraId="057CD2F8" w14:textId="77777777" w:rsidR="007A3F08" w:rsidRPr="004A07B5" w:rsidRDefault="007A3F08" w:rsidP="0009561A">
      <w:r w:rsidRPr="004A07B5">
        <w:t>The S</w:t>
      </w:r>
      <w:r w:rsidRPr="004A07B5">
        <w:rPr>
          <w:vertAlign w:val="subscript"/>
        </w:rPr>
        <w:t>CV</w:t>
      </w:r>
      <w:r w:rsidRPr="004A07B5">
        <w:t xml:space="preserve"> may be determined from literature or OEM publications. The factor may reflect geographical differences, if there is evidence that parts/component and vehicle production is more CO</w:t>
      </w:r>
      <w:r w:rsidRPr="004A07B5">
        <w:rPr>
          <w:vertAlign w:val="subscript"/>
        </w:rPr>
        <w:t>2</w:t>
      </w:r>
      <w:r w:rsidRPr="004A07B5">
        <w:t>e-intense in some parts of the world than in others. For transparency all the factors used in calculation shall be reported.</w:t>
      </w:r>
    </w:p>
    <w:p w14:paraId="0A040030" w14:textId="77777777" w:rsidR="008E5537" w:rsidRPr="004A07B5" w:rsidRDefault="008E5537" w:rsidP="008E5537">
      <w:pPr>
        <w:pStyle w:val="Caro4"/>
      </w:pPr>
      <w:bookmarkStart w:id="683" w:name="_Toc199055477"/>
      <w:bookmarkStart w:id="684" w:name="_Toc199059314"/>
      <w:bookmarkStart w:id="685" w:name="_Toc199059315"/>
      <w:bookmarkEnd w:id="683"/>
      <w:bookmarkEnd w:id="684"/>
      <w:r w:rsidRPr="004A07B5">
        <w:t>Level 2</w:t>
      </w:r>
      <w:bookmarkEnd w:id="685"/>
    </w:p>
    <w:p w14:paraId="7BCB1E74" w14:textId="77777777" w:rsidR="007A27A2" w:rsidRPr="004A07B5" w:rsidRDefault="008E5537" w:rsidP="0009561A">
      <w:r w:rsidRPr="004A07B5">
        <w:t>GHG-emissions due to the production of vehicle parts and vehicle manufacturing are quantified by breaking down the vehicle as delivered to the customer by mass of materials. Breaking down by material is common in automotive industry because material and mass declaration systems are mandatory for decades. The calculation of the cradle to gate vehicle carbon footprint is given by:</w:t>
      </w:r>
    </w:p>
    <w:p w14:paraId="3A5C5322" w14:textId="77777777" w:rsidR="007A27A2" w:rsidRPr="004A07B5" w:rsidRDefault="007A27A2" w:rsidP="0009561A"/>
    <w:p w14:paraId="6BDBA1F0" w14:textId="77777777" w:rsidR="0053319F" w:rsidRPr="0009561A" w:rsidRDefault="00FD35C4" w:rsidP="00FD35C4">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21</w:t>
      </w:r>
      <w:r w:rsidRPr="004A07B5">
        <w:fldChar w:fldCharType="end"/>
      </w:r>
      <w:r w:rsidRPr="004A07B5">
        <w:tab/>
      </w:r>
    </w:p>
    <w:p w14:paraId="02EE1719" w14:textId="029A131B" w:rsidR="007A27A2" w:rsidRPr="004A07B5" w:rsidRDefault="001B6B7B" w:rsidP="0009561A">
      <w:pPr>
        <w:pStyle w:val="affff9"/>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r>
            <m:rPr>
              <m:sty m:val="p"/>
            </m:rPr>
            <w:rPr>
              <w:rFonts w:ascii="Cambria Math" w:hAnsi="Cambria Math"/>
            </w:rPr>
            <m:t xml:space="preserve"> +</m:t>
          </m:r>
          <m:nary>
            <m:naryPr>
              <m:chr m:val="∑"/>
              <m:limLoc m:val="subSup"/>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MP</m:t>
                  </m:r>
                  <m:r>
                    <m:rPr>
                      <m:sty m:val="p"/>
                    </m:rPr>
                    <w:rPr>
                      <w:rFonts w:ascii="Cambria Math" w:hAnsi="Cambria Math"/>
                    </w:rPr>
                    <m:t>,</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w:rPr>
                      <w:rFonts w:ascii="Cambria Math" w:hAnsi="Cambria Math"/>
                    </w:rPr>
                    <m:t>C</m:t>
                  </m:r>
                  <m:r>
                    <m:rPr>
                      <m:sty m:val="p"/>
                    </m:rPr>
                    <w:rPr>
                      <w:rFonts w:ascii="Cambria Math" w:hAnsi="Cambria Math"/>
                    </w:rPr>
                    <m:t>,</m:t>
                  </m:r>
                  <m:r>
                    <w:rPr>
                      <w:rFonts w:ascii="Cambria Math" w:hAnsi="Cambria Math"/>
                    </w:rPr>
                    <m:t>i</m:t>
                  </m:r>
                </m:sub>
              </m:sSub>
              <m:r>
                <m:rPr>
                  <m:sty m:val="p"/>
                </m:rPr>
                <w:rPr>
                  <w:rFonts w:ascii="Cambria Math" w:hAnsi="Cambria Math"/>
                </w:rPr>
                <m:t>)+</m:t>
              </m:r>
            </m:e>
          </m:nary>
          <m:sSub>
            <m:sSubPr>
              <m:ctrlPr>
                <w:rPr>
                  <w:rFonts w:ascii="Cambria Math" w:hAnsi="Cambria Math"/>
                </w:rPr>
              </m:ctrlPr>
            </m:sSubPr>
            <m:e>
              <m:r>
                <w:rPr>
                  <w:rFonts w:ascii="Cambria Math" w:hAnsi="Cambria Math"/>
                </w:rPr>
                <m:t>C</m:t>
              </m:r>
            </m:e>
            <m:sub>
              <m:r>
                <w:rPr>
                  <w:rFonts w:ascii="Cambria Math" w:hAnsi="Cambria Math"/>
                </w:rPr>
                <m:t>TP</m:t>
              </m:r>
            </m:sub>
          </m:sSub>
        </m:oMath>
      </m:oMathPara>
    </w:p>
    <w:p w14:paraId="02F8C219" w14:textId="77777777" w:rsidR="007A27A2" w:rsidRPr="004A07B5" w:rsidRDefault="007A27A2" w:rsidP="0009561A">
      <w:r w:rsidRPr="004A07B5">
        <w:t>Wherein:</w:t>
      </w:r>
    </w:p>
    <w:p w14:paraId="1C3AEC6A" w14:textId="77777777" w:rsidR="007A27A2" w:rsidRPr="004A07B5" w:rsidRDefault="007A27A2" w:rsidP="0009561A">
      <w:pPr>
        <w:ind w:left="1701" w:hanging="964"/>
      </w:pPr>
      <w:r w:rsidRPr="004A07B5">
        <w:t>C</w:t>
      </w:r>
      <w:r w:rsidRPr="004A07B5">
        <w:rPr>
          <w:vertAlign w:val="subscript"/>
        </w:rPr>
        <w:t>VP</w:t>
      </w:r>
      <w:r w:rsidRPr="004A07B5">
        <w:rPr>
          <w:vertAlign w:val="subscript"/>
        </w:rPr>
        <w:tab/>
      </w:r>
      <w:r w:rsidRPr="004A07B5">
        <w:t>Carbon emissions due to material production, component and vehicle manufacturing in kilogram of carbon dioxide equivalent (kgCO</w:t>
      </w:r>
      <w:r w:rsidRPr="004A07B5">
        <w:rPr>
          <w:vertAlign w:val="subscript"/>
        </w:rPr>
        <w:t>2</w:t>
      </w:r>
      <w:r w:rsidRPr="004A07B5">
        <w:t>e)</w:t>
      </w:r>
    </w:p>
    <w:p w14:paraId="1B8C52E1" w14:textId="77777777" w:rsidR="007A27A2" w:rsidRPr="004A07B5" w:rsidRDefault="007A27A2" w:rsidP="0009561A">
      <w:pPr>
        <w:ind w:left="1701" w:hanging="964"/>
      </w:pPr>
      <w:r w:rsidRPr="004A07B5">
        <w:t>C</w:t>
      </w:r>
      <w:r w:rsidRPr="004A07B5">
        <w:rPr>
          <w:vertAlign w:val="subscript"/>
        </w:rPr>
        <w:t>OP</w:t>
      </w:r>
      <w:r w:rsidRPr="004A07B5">
        <w:rPr>
          <w:vertAlign w:val="subscript"/>
        </w:rPr>
        <w:tab/>
      </w:r>
      <w:r w:rsidRPr="004A07B5">
        <w:t>Carbon emissions due to manufacturing processes at the OEM in kilogram of carbon dioxide equivalent (kgCO</w:t>
      </w:r>
      <w:r w:rsidRPr="004A07B5">
        <w:rPr>
          <w:vertAlign w:val="subscript"/>
        </w:rPr>
        <w:t>2</w:t>
      </w:r>
      <w:r w:rsidRPr="004A07B5">
        <w:t>e)</w:t>
      </w:r>
    </w:p>
    <w:p w14:paraId="715452A8" w14:textId="77777777" w:rsidR="007A27A2" w:rsidRPr="004A07B5" w:rsidRDefault="007A27A2" w:rsidP="0009561A">
      <w:pPr>
        <w:ind w:left="1701" w:hanging="964"/>
      </w:pPr>
      <w:proofErr w:type="spellStart"/>
      <w:proofErr w:type="gramStart"/>
      <w:r w:rsidRPr="004A07B5">
        <w:lastRenderedPageBreak/>
        <w:t>C</w:t>
      </w:r>
      <w:r w:rsidRPr="004A07B5">
        <w:rPr>
          <w:vertAlign w:val="subscript"/>
        </w:rPr>
        <w:t>MP,i</w:t>
      </w:r>
      <w:proofErr w:type="spellEnd"/>
      <w:proofErr w:type="gramEnd"/>
      <w:r w:rsidRPr="004A07B5">
        <w:rPr>
          <w:vertAlign w:val="subscript"/>
        </w:rPr>
        <w:tab/>
      </w:r>
      <w:r w:rsidRPr="004A07B5">
        <w:t xml:space="preserve">Carbon emissions due to production of material </w:t>
      </w:r>
      <w:proofErr w:type="spellStart"/>
      <w:r w:rsidRPr="004A07B5">
        <w:t>i</w:t>
      </w:r>
      <w:proofErr w:type="spellEnd"/>
      <w:r w:rsidRPr="004A07B5">
        <w:t xml:space="preserve"> in kilogram of carbon dioxide equivalent (kgCO</w:t>
      </w:r>
      <w:r w:rsidRPr="004A07B5">
        <w:rPr>
          <w:vertAlign w:val="subscript"/>
        </w:rPr>
        <w:t>2</w:t>
      </w:r>
      <w:r w:rsidRPr="004A07B5">
        <w:t>e)</w:t>
      </w:r>
    </w:p>
    <w:p w14:paraId="4AF3FDD4" w14:textId="77777777" w:rsidR="007A27A2" w:rsidRPr="004A07B5" w:rsidRDefault="007A27A2" w:rsidP="0009561A">
      <w:pPr>
        <w:ind w:left="1701" w:hanging="964"/>
      </w:pPr>
      <w:proofErr w:type="spellStart"/>
      <w:proofErr w:type="gramStart"/>
      <w:r w:rsidRPr="004A07B5">
        <w:t>S</w:t>
      </w:r>
      <w:r w:rsidRPr="004A07B5">
        <w:rPr>
          <w:vertAlign w:val="subscript"/>
        </w:rPr>
        <w:t>C,i</w:t>
      </w:r>
      <w:proofErr w:type="spellEnd"/>
      <w:proofErr w:type="gramEnd"/>
      <w:r w:rsidRPr="004A07B5">
        <w:tab/>
        <w:t xml:space="preserve">Surcharge factor for carbon emissions from parts/component and vehicle manufacturing on top of carbon emissions due to production of material </w:t>
      </w:r>
      <w:proofErr w:type="spellStart"/>
      <w:r w:rsidRPr="004A07B5">
        <w:t>i</w:t>
      </w:r>
      <w:proofErr w:type="spellEnd"/>
      <w:r w:rsidRPr="004A07B5">
        <w:t>.</w:t>
      </w:r>
    </w:p>
    <w:p w14:paraId="0D5D7F2B" w14:textId="77777777" w:rsidR="007A27A2" w:rsidRPr="004A07B5" w:rsidRDefault="007A27A2" w:rsidP="0009561A">
      <w:pPr>
        <w:ind w:left="1701" w:hanging="964"/>
      </w:pPr>
      <w:r w:rsidRPr="004A07B5">
        <w:t>C</w:t>
      </w:r>
      <w:r w:rsidRPr="004A07B5">
        <w:rPr>
          <w:vertAlign w:val="subscript"/>
        </w:rPr>
        <w:t>TP</w:t>
      </w:r>
      <w:r w:rsidRPr="004A07B5">
        <w:tab/>
        <w:t>Carbon emissions due to transport of the fully assembled vehicle to customer in kilogram of carbon dioxide equivalent (kgCO</w:t>
      </w:r>
      <w:r w:rsidRPr="004A07B5">
        <w:rPr>
          <w:vertAlign w:val="subscript"/>
        </w:rPr>
        <w:t>2</w:t>
      </w:r>
      <w:r w:rsidRPr="004A07B5">
        <w:t>e)</w:t>
      </w:r>
    </w:p>
    <w:p w14:paraId="56E43D3B" w14:textId="77777777" w:rsidR="007A27A2" w:rsidRPr="004A07B5" w:rsidRDefault="007A27A2" w:rsidP="0009561A">
      <w:r w:rsidRPr="004A07B5">
        <w:t>Again, all specific emission effects due to different production processes, production rejects or transport of parts or vehicles is included in the surcharge factor. C</w:t>
      </w:r>
      <w:r w:rsidRPr="004A07B5">
        <w:rPr>
          <w:vertAlign w:val="subscript"/>
        </w:rPr>
        <w:t>OP</w:t>
      </w:r>
      <w:r w:rsidRPr="004A07B5">
        <w:t xml:space="preserve"> may be determined from literature or OEM publications. For transparency all the factors used in calculation shall be reported.</w:t>
      </w:r>
    </w:p>
    <w:p w14:paraId="36F97711" w14:textId="77777777" w:rsidR="008E5537" w:rsidRPr="004A07B5" w:rsidRDefault="008E5537" w:rsidP="00333DAC">
      <w:pPr>
        <w:pStyle w:val="Caro4"/>
      </w:pPr>
      <w:bookmarkStart w:id="686" w:name="_Toc199055479"/>
      <w:bookmarkStart w:id="687" w:name="_Toc199059316"/>
      <w:bookmarkStart w:id="688" w:name="_Toc199055480"/>
      <w:bookmarkStart w:id="689" w:name="_Toc199059317"/>
      <w:bookmarkStart w:id="690" w:name="_Toc199059318"/>
      <w:bookmarkEnd w:id="686"/>
      <w:bookmarkEnd w:id="687"/>
      <w:bookmarkEnd w:id="688"/>
      <w:bookmarkEnd w:id="689"/>
      <w:r w:rsidRPr="004A07B5">
        <w:t>Level 3</w:t>
      </w:r>
      <w:bookmarkEnd w:id="690"/>
      <w:r w:rsidRPr="004A07B5">
        <w:t xml:space="preserve"> </w:t>
      </w:r>
    </w:p>
    <w:p w14:paraId="4E9CDA46" w14:textId="77777777" w:rsidR="009C5FFE" w:rsidRPr="004A07B5" w:rsidRDefault="008E5537" w:rsidP="00C64218">
      <w:r w:rsidRPr="004A07B5">
        <w:t>The contribution of different subsystems of a vehicle to the GHG-emissions of vehicle production is by far not evenly distributed. Accounting these most relevant subsystems in terms of GHG-emissions from vehicle production (so called ‘hotspots’) in a more detailed manner differentiates Level 3 from Level</w:t>
      </w:r>
      <w:r w:rsidR="00A96070" w:rsidRPr="004A07B5">
        <w:t xml:space="preserve"> </w:t>
      </w:r>
      <w:r w:rsidRPr="004A07B5">
        <w:t>2 in the calculation of the cradle to gate vehicle carbon footprint.</w:t>
      </w:r>
    </w:p>
    <w:p w14:paraId="726E9062" w14:textId="77777777" w:rsidR="009C5FFE" w:rsidRPr="0009561A" w:rsidRDefault="009C5FFE" w:rsidP="00C64218">
      <w:r w:rsidRPr="004A07B5">
        <w:t>[For a hotspot, company specific (OEM / supplier specific) data shall be used for at least one material or component of choice.</w:t>
      </w:r>
    </w:p>
    <w:p w14:paraId="16A60175" w14:textId="77777777" w:rsidR="009C5FFE" w:rsidRPr="0009561A" w:rsidRDefault="009C5FFE" w:rsidP="00C64218">
      <w:r w:rsidRPr="004A07B5">
        <w:t>This means, for the selected component / material:</w:t>
      </w:r>
    </w:p>
    <w:p w14:paraId="799290BC" w14:textId="77777777" w:rsidR="009C5FFE" w:rsidRPr="0009561A" w:rsidRDefault="009C5FFE" w:rsidP="0009561A">
      <w:pPr>
        <w:pStyle w:val="af6"/>
        <w:numPr>
          <w:ilvl w:val="0"/>
          <w:numId w:val="68"/>
        </w:numPr>
        <w:rPr>
          <w:lang w:val="en-GB"/>
        </w:rPr>
      </w:pPr>
      <w:r w:rsidRPr="0009561A">
        <w:rPr>
          <w:lang w:val="en-GB"/>
        </w:rPr>
        <w:t xml:space="preserve">for at least one process at OEMs’ and/or preceding suppliers’ production sites </w:t>
      </w:r>
      <w:r w:rsidRPr="0009561A">
        <w:rPr>
          <w:lang w:val="en-GB"/>
        </w:rPr>
        <w:br/>
        <w:t>(depending on availability and vertical integration)</w:t>
      </w:r>
    </w:p>
    <w:p w14:paraId="06C77516" w14:textId="77777777" w:rsidR="009C5FFE" w:rsidRPr="0009561A" w:rsidRDefault="009C5FFE" w:rsidP="0009561A">
      <w:pPr>
        <w:pStyle w:val="af6"/>
        <w:numPr>
          <w:ilvl w:val="0"/>
          <w:numId w:val="68"/>
        </w:numPr>
        <w:rPr>
          <w:lang w:val="en-GB"/>
        </w:rPr>
      </w:pPr>
      <w:r w:rsidRPr="0009561A">
        <w:rPr>
          <w:lang w:val="en-GB"/>
        </w:rPr>
        <w:t>it is required to collect primary information on either activity data</w:t>
      </w:r>
      <w:r w:rsidRPr="0009561A">
        <w:rPr>
          <w:rStyle w:val="a8"/>
          <w:color w:val="9BBB59" w:themeColor="accent3"/>
          <w:lang w:val="en-GB"/>
        </w:rPr>
        <w:footnoteReference w:id="10"/>
      </w:r>
      <w:r w:rsidRPr="0009561A">
        <w:rPr>
          <w:lang w:val="en-GB"/>
        </w:rPr>
        <w:t xml:space="preserve"> or material carbon footprint</w:t>
      </w:r>
      <w:r w:rsidRPr="0009561A">
        <w:rPr>
          <w:rStyle w:val="a8"/>
          <w:color w:val="9BBB59" w:themeColor="accent3"/>
          <w:lang w:val="en-GB"/>
        </w:rPr>
        <w:footnoteReference w:id="11"/>
      </w:r>
      <w:r w:rsidRPr="0009561A">
        <w:rPr>
          <w:lang w:val="en-GB"/>
        </w:rPr>
        <w:t xml:space="preserve"> </w:t>
      </w:r>
    </w:p>
    <w:p w14:paraId="2CE378FA" w14:textId="77777777" w:rsidR="009C5FFE" w:rsidRPr="0009561A" w:rsidRDefault="009C5FFE" w:rsidP="0009561A">
      <w:pPr>
        <w:pStyle w:val="af6"/>
        <w:numPr>
          <w:ilvl w:val="0"/>
          <w:numId w:val="68"/>
        </w:numPr>
        <w:rPr>
          <w:lang w:val="en-GB"/>
        </w:rPr>
      </w:pPr>
      <w:r w:rsidRPr="0009561A">
        <w:rPr>
          <w:lang w:val="en-GB"/>
        </w:rPr>
        <w:t>which is then utilised for the calculation of the cradle-to-gate carbon footprint.</w:t>
      </w:r>
    </w:p>
    <w:p w14:paraId="2DA4DA33" w14:textId="77777777" w:rsidR="009C5FFE" w:rsidRPr="004A07B5" w:rsidRDefault="009C5FFE" w:rsidP="00C64218">
      <w:r w:rsidRPr="004A07B5">
        <w:t xml:space="preserve">The selected component as well as the chosen process or material or supplier component shall be named including type of primary information collected. </w:t>
      </w:r>
    </w:p>
    <w:p w14:paraId="2853A607" w14:textId="77777777" w:rsidR="009C5FFE" w:rsidRPr="004A07B5" w:rsidRDefault="009C5FFE" w:rsidP="00C64218">
      <w:r w:rsidRPr="004A07B5">
        <w:t>As a recommendation, the following should be taken into account:</w:t>
      </w:r>
    </w:p>
    <w:p w14:paraId="2C1529AB" w14:textId="77777777" w:rsidR="009C5FFE" w:rsidRPr="004A07B5" w:rsidRDefault="009C5FFE" w:rsidP="0009561A">
      <w:r w:rsidRPr="004A07B5">
        <w:sym w:font="Wingdings 2" w:char="F097"/>
      </w:r>
      <w:r w:rsidRPr="004A07B5">
        <w:tab/>
        <w:t xml:space="preserve">steel, aluminium, </w:t>
      </w:r>
    </w:p>
    <w:p w14:paraId="42EC57C4" w14:textId="77777777" w:rsidR="009C5FFE" w:rsidRPr="004A07B5" w:rsidRDefault="009C5FFE" w:rsidP="00C64218">
      <w:r w:rsidRPr="004A07B5">
        <w:sym w:font="Wingdings 2" w:char="F097"/>
      </w:r>
      <w:r w:rsidRPr="004A07B5">
        <w:tab/>
        <w:t>body-in-white, battery, wheel rims, tires.]</w:t>
      </w:r>
    </w:p>
    <w:p w14:paraId="30A90485" w14:textId="77777777" w:rsidR="009C5FFE" w:rsidRPr="004A07B5" w:rsidRDefault="009C5FFE" w:rsidP="00C64218">
      <w:r w:rsidRPr="004A07B5">
        <w:t xml:space="preserve">For hotspot primary data-based reporting is the preferred approach and the use of available site-specific primary data is mandated. In case primary data cannot be obtained, secondary data shall be used. Secondary data shall be traceable and based on field survey data and released by government authorities. </w:t>
      </w:r>
    </w:p>
    <w:p w14:paraId="5F1F3303" w14:textId="77777777" w:rsidR="009C5FFE" w:rsidRPr="004A07B5" w:rsidRDefault="009C5FFE" w:rsidP="00C64218">
      <w:r w:rsidRPr="004A07B5">
        <w:t>The calculation of vehicle carbon footprint from production is given by:</w:t>
      </w:r>
    </w:p>
    <w:p w14:paraId="4AF4EBFB" w14:textId="77777777" w:rsidR="009C5FFE" w:rsidRPr="004A07B5" w:rsidRDefault="009C5FFE" w:rsidP="00C64218"/>
    <w:p w14:paraId="11D538F6" w14:textId="77777777" w:rsidR="0053319F" w:rsidRDefault="0053319F" w:rsidP="00FD35C4">
      <w:pPr>
        <w:pStyle w:val="affff9"/>
      </w:pPr>
    </w:p>
    <w:p w14:paraId="79795074" w14:textId="0233A1DC" w:rsidR="0053319F" w:rsidRDefault="00FD35C4" w:rsidP="00FD35C4">
      <w:pPr>
        <w:pStyle w:val="affff9"/>
      </w:pPr>
      <w:r w:rsidRPr="004A07B5">
        <w:lastRenderedPageBreak/>
        <w:t xml:space="preserve">Equation </w:t>
      </w:r>
      <w:r w:rsidRPr="004A07B5">
        <w:fldChar w:fldCharType="begin"/>
      </w:r>
      <w:r w:rsidRPr="004A07B5">
        <w:instrText xml:space="preserve"> SEQ Equation \* ARABIC </w:instrText>
      </w:r>
      <w:r w:rsidRPr="004A07B5">
        <w:fldChar w:fldCharType="separate"/>
      </w:r>
      <w:r w:rsidRPr="004A07B5">
        <w:rPr>
          <w:noProof/>
        </w:rPr>
        <w:t>22</w:t>
      </w:r>
      <w:r w:rsidRPr="004A07B5">
        <w:fldChar w:fldCharType="end"/>
      </w:r>
      <w:r w:rsidRPr="004A07B5">
        <w:tab/>
      </w:r>
    </w:p>
    <w:p w14:paraId="310DD99F" w14:textId="0914AE8F" w:rsidR="009C5FFE" w:rsidRPr="004A07B5" w:rsidRDefault="001B6B7B" w:rsidP="0009561A">
      <w:pPr>
        <w:pStyle w:val="affff9"/>
      </w:pPr>
      <m:oMathPara>
        <m:oMath>
          <m:sSub>
            <m:sSubPr>
              <m:ctrlPr>
                <w:rPr>
                  <w:rFonts w:ascii="Cambria Math" w:hAnsi="Cambria Math"/>
                  <w:i/>
                </w:rPr>
              </m:ctrlPr>
            </m:sSubPr>
            <m:e>
              <m:r>
                <w:rPr>
                  <w:rFonts w:ascii="Cambria Math" w:hAnsi="Cambria Math"/>
                </w:rPr>
                <m:t>C</m:t>
              </m:r>
            </m:e>
            <m:sub>
              <m:r>
                <w:rPr>
                  <w:rFonts w:ascii="Cambria Math" w:hAnsi="Cambria Math"/>
                </w:rPr>
                <m:t>VP</m:t>
              </m:r>
            </m:sub>
          </m:sSub>
          <m:r>
            <w:rPr>
              <w:rFonts w:ascii="Cambria Math" w:hAnsi="Cambria Math"/>
            </w:rPr>
            <m:t xml:space="preserve">= </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(C</m:t>
                  </m:r>
                </m:e>
                <m:sub>
                  <m:r>
                    <w:rPr>
                      <w:rFonts w:ascii="Cambria Math" w:hAnsi="Cambria Math"/>
                    </w:rPr>
                    <m:t>HS,i</m:t>
                  </m:r>
                </m:sub>
              </m:sSub>
            </m:e>
          </m:nary>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BV</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TP</m:t>
              </m:r>
            </m:sub>
          </m:sSub>
        </m:oMath>
      </m:oMathPara>
    </w:p>
    <w:p w14:paraId="7B626FA4" w14:textId="3B3B6C08" w:rsidR="009C5FFE" w:rsidRPr="004A07B5" w:rsidRDefault="009C5FFE" w:rsidP="00C64218">
      <w:r w:rsidRPr="004A07B5">
        <w:t>Where:</w:t>
      </w:r>
    </w:p>
    <w:p w14:paraId="0A61E057" w14:textId="71AC48AB" w:rsidR="009C5FFE" w:rsidRPr="004A07B5" w:rsidRDefault="009C5FFE" w:rsidP="0009561A">
      <w:pPr>
        <w:ind w:left="1701" w:hanging="964"/>
      </w:pPr>
      <w:r w:rsidRPr="004A07B5">
        <w:t>C</w:t>
      </w:r>
      <w:r w:rsidRPr="004A07B5">
        <w:rPr>
          <w:vertAlign w:val="subscript"/>
        </w:rPr>
        <w:t>VP</w:t>
      </w:r>
      <w:r w:rsidRPr="004A07B5">
        <w:rPr>
          <w:vertAlign w:val="subscript"/>
        </w:rPr>
        <w:tab/>
      </w:r>
      <w:r w:rsidR="001478CD" w:rsidRPr="0009561A">
        <w:t>means the</w:t>
      </w:r>
      <w:r w:rsidR="001478CD" w:rsidRPr="004A07B5">
        <w:rPr>
          <w:vertAlign w:val="subscript"/>
        </w:rPr>
        <w:t xml:space="preserve"> </w:t>
      </w:r>
      <w:r w:rsidR="001478CD" w:rsidRPr="004A07B5">
        <w:t>c</w:t>
      </w:r>
      <w:r w:rsidRPr="004A07B5">
        <w:t>arbon emissions due to material production, component and vehicle manufacturing in kilogram of carbon dioxide equivalent (kgCO</w:t>
      </w:r>
      <w:r w:rsidRPr="004A07B5">
        <w:rPr>
          <w:vertAlign w:val="subscript"/>
        </w:rPr>
        <w:t>2</w:t>
      </w:r>
      <w:r w:rsidRPr="004A07B5">
        <w:t>e)</w:t>
      </w:r>
    </w:p>
    <w:p w14:paraId="67E82386" w14:textId="796CB92F" w:rsidR="009C5FFE" w:rsidRPr="004A07B5" w:rsidRDefault="009C5FFE" w:rsidP="0009561A">
      <w:pPr>
        <w:ind w:left="1701" w:hanging="964"/>
      </w:pPr>
      <w:r w:rsidRPr="004A07B5">
        <w:t>C</w:t>
      </w:r>
      <w:r w:rsidRPr="004A07B5">
        <w:rPr>
          <w:vertAlign w:val="subscript"/>
        </w:rPr>
        <w:t>HS</w:t>
      </w:r>
      <w:r w:rsidRPr="004A07B5">
        <w:tab/>
      </w:r>
      <w:r w:rsidR="001478CD" w:rsidRPr="004A07B5">
        <w:t>means the c</w:t>
      </w:r>
      <w:r w:rsidRPr="004A07B5">
        <w:t>arbon emissions due to manufacturing of hotspot subsystems (including material production processes and component production) and their assembly to the vehicle in kilogram of carbon dioxide equivalent (kgCO</w:t>
      </w:r>
      <w:r w:rsidRPr="004A07B5">
        <w:rPr>
          <w:vertAlign w:val="subscript"/>
        </w:rPr>
        <w:t>2</w:t>
      </w:r>
      <w:r w:rsidRPr="004A07B5">
        <w:t>e)</w:t>
      </w:r>
    </w:p>
    <w:p w14:paraId="4FA7B52E" w14:textId="5B094406" w:rsidR="009C5FFE" w:rsidRPr="004A07B5" w:rsidRDefault="009C5FFE" w:rsidP="0009561A">
      <w:pPr>
        <w:ind w:left="1701" w:hanging="964"/>
      </w:pPr>
      <w:r w:rsidRPr="004A07B5">
        <w:t>C</w:t>
      </w:r>
      <w:r w:rsidRPr="004A07B5">
        <w:rPr>
          <w:vertAlign w:val="subscript"/>
        </w:rPr>
        <w:t>BV</w:t>
      </w:r>
      <w:r w:rsidRPr="004A07B5">
        <w:tab/>
      </w:r>
      <w:r w:rsidR="001478CD" w:rsidRPr="004A07B5">
        <w:t>means the</w:t>
      </w:r>
      <w:r w:rsidR="001478CD" w:rsidRPr="0009561A">
        <w:t xml:space="preserve"> c</w:t>
      </w:r>
      <w:r w:rsidRPr="004A07B5">
        <w:t>arbon emissions due to material production, component and vehicle manufacturing with the exception of hotspot subsystems in kilogram of carbon dioxide equivalent (kgCO</w:t>
      </w:r>
      <w:r w:rsidRPr="004A07B5">
        <w:rPr>
          <w:vertAlign w:val="subscript"/>
        </w:rPr>
        <w:t>2</w:t>
      </w:r>
      <w:r w:rsidRPr="004A07B5">
        <w:t>e)</w:t>
      </w:r>
    </w:p>
    <w:p w14:paraId="6FDE75F5" w14:textId="0D836F14" w:rsidR="009C5FFE" w:rsidRPr="004A07B5" w:rsidRDefault="009C5FFE" w:rsidP="0009561A">
      <w:pPr>
        <w:ind w:left="1701" w:hanging="964"/>
      </w:pPr>
      <w:r w:rsidRPr="004A07B5">
        <w:t>C</w:t>
      </w:r>
      <w:r w:rsidRPr="004A07B5">
        <w:rPr>
          <w:vertAlign w:val="subscript"/>
        </w:rPr>
        <w:t>TP</w:t>
      </w:r>
      <w:r w:rsidRPr="004A07B5">
        <w:tab/>
      </w:r>
      <w:r w:rsidR="001478CD" w:rsidRPr="004A07B5">
        <w:t xml:space="preserve">means </w:t>
      </w:r>
      <w:proofErr w:type="gramStart"/>
      <w:r w:rsidR="001478CD" w:rsidRPr="004A07B5">
        <w:t>the</w:t>
      </w:r>
      <w:r w:rsidR="001478CD" w:rsidRPr="004A07B5">
        <w:rPr>
          <w:vertAlign w:val="subscript"/>
        </w:rPr>
        <w:t xml:space="preserve">  </w:t>
      </w:r>
      <w:r w:rsidR="001478CD" w:rsidRPr="004A07B5">
        <w:t>c</w:t>
      </w:r>
      <w:r w:rsidRPr="004A07B5">
        <w:t>arbon</w:t>
      </w:r>
      <w:proofErr w:type="gramEnd"/>
      <w:r w:rsidRPr="004A07B5">
        <w:t xml:space="preserve"> emissions due to transport of the fully assembled vehicle to customer in kilogram of carbon dioxide equivalent (kgCO</w:t>
      </w:r>
      <w:r w:rsidRPr="004A07B5">
        <w:rPr>
          <w:vertAlign w:val="subscript"/>
        </w:rPr>
        <w:t>2</w:t>
      </w:r>
      <w:r w:rsidRPr="004A07B5">
        <w:t>e)</w:t>
      </w:r>
    </w:p>
    <w:p w14:paraId="44602673" w14:textId="77777777" w:rsidR="009C5FFE" w:rsidRPr="004A07B5" w:rsidRDefault="009C5FFE" w:rsidP="00C64218">
      <w:r w:rsidRPr="004A07B5">
        <w:t>C</w:t>
      </w:r>
      <w:r w:rsidRPr="004A07B5">
        <w:rPr>
          <w:vertAlign w:val="subscript"/>
        </w:rPr>
        <w:t>HS</w:t>
      </w:r>
      <w:r w:rsidRPr="004A07B5">
        <w:t xml:space="preserve"> is calculated according to Level 4 definitions. C</w:t>
      </w:r>
      <w:r w:rsidRPr="004A07B5">
        <w:rPr>
          <w:vertAlign w:val="subscript"/>
        </w:rPr>
        <w:t>BV</w:t>
      </w:r>
      <w:r w:rsidRPr="004A07B5">
        <w:t xml:space="preserve"> for the remaining vehicle materials, parts and production processes excluding hotspots follow the calculation defined for Level 2. Intermediate transport operations are covered by C</w:t>
      </w:r>
      <w:r w:rsidRPr="004A07B5">
        <w:rPr>
          <w:vertAlign w:val="subscript"/>
        </w:rPr>
        <w:t xml:space="preserve">HS </w:t>
      </w:r>
      <w:r w:rsidRPr="004A07B5">
        <w:t>and C</w:t>
      </w:r>
      <w:r w:rsidRPr="004A07B5">
        <w:rPr>
          <w:vertAlign w:val="subscript"/>
        </w:rPr>
        <w:t>BV</w:t>
      </w:r>
      <w:r w:rsidRPr="004A07B5">
        <w:t>.</w:t>
      </w:r>
    </w:p>
    <w:p w14:paraId="181B9ACF" w14:textId="77777777" w:rsidR="008E5537" w:rsidRPr="004A07B5" w:rsidRDefault="008E5537" w:rsidP="003F349A">
      <w:pPr>
        <w:pStyle w:val="Caro4"/>
      </w:pPr>
      <w:bookmarkStart w:id="691" w:name="_Toc199055482"/>
      <w:bookmarkStart w:id="692" w:name="_Toc199059319"/>
      <w:bookmarkStart w:id="693" w:name="_Toc199059320"/>
      <w:bookmarkEnd w:id="691"/>
      <w:bookmarkEnd w:id="692"/>
      <w:r w:rsidRPr="004A07B5">
        <w:t>Level 4</w:t>
      </w:r>
      <w:bookmarkEnd w:id="693"/>
    </w:p>
    <w:p w14:paraId="08584BFA" w14:textId="7E002C7C" w:rsidR="0051376E" w:rsidRPr="004A07B5" w:rsidRDefault="008E5537" w:rsidP="0009561A">
      <w:r w:rsidRPr="004A07B5">
        <w:t xml:space="preserve">GHG-emissions due to the production of vehicle parts and vehicle assembly are quantified by a stepwise attributional reporting of real emissions (site specific, primary data) for the material and components along the supply chain until the final assembly in the vehicle. For each Tier level this requires to add the GHG-emissions for the manufacturing of a product in its own operations to the sum of GHG-emissions of the purchased parts or materials for that product. </w:t>
      </w:r>
      <w:r w:rsidR="0051376E" w:rsidRPr="004A07B5">
        <w:t xml:space="preserve">Transport within the supply chain is accounted according to the definitions in Section </w:t>
      </w:r>
      <w:r w:rsidR="0051376E" w:rsidRPr="004A07B5">
        <w:fldChar w:fldCharType="begin"/>
      </w:r>
      <w:r w:rsidR="0051376E" w:rsidRPr="004A07B5">
        <w:instrText xml:space="preserve"> REF _Ref196374549 \r \h  \* MERGEFORMAT </w:instrText>
      </w:r>
      <w:r w:rsidR="0051376E" w:rsidRPr="004A07B5">
        <w:fldChar w:fldCharType="separate"/>
      </w:r>
      <w:r w:rsidR="0051376E" w:rsidRPr="004A07B5">
        <w:t>3.2.14</w:t>
      </w:r>
      <w:r w:rsidR="0051376E" w:rsidRPr="004A07B5">
        <w:fldChar w:fldCharType="end"/>
      </w:r>
      <w:r w:rsidR="0051376E" w:rsidRPr="004A07B5">
        <w:t xml:space="preserve"> and </w:t>
      </w:r>
      <w:r w:rsidR="0051376E" w:rsidRPr="004A07B5">
        <w:fldChar w:fldCharType="begin"/>
      </w:r>
      <w:r w:rsidR="0051376E" w:rsidRPr="004A07B5">
        <w:instrText xml:space="preserve"> REF _Ref198480156 \r \h  \* MERGEFORMAT </w:instrText>
      </w:r>
      <w:r w:rsidR="0051376E" w:rsidRPr="004A07B5">
        <w:fldChar w:fldCharType="separate"/>
      </w:r>
      <w:r w:rsidR="0051376E" w:rsidRPr="004A07B5">
        <w:t>4.2.6</w:t>
      </w:r>
      <w:r w:rsidR="0051376E" w:rsidRPr="004A07B5">
        <w:fldChar w:fldCharType="end"/>
      </w:r>
      <w:r w:rsidR="0051376E" w:rsidRPr="004A07B5">
        <w:t xml:space="preserve">. </w:t>
      </w:r>
    </w:p>
    <w:p w14:paraId="3E676600" w14:textId="77777777" w:rsidR="0051376E" w:rsidRPr="004A07B5" w:rsidRDefault="0051376E" w:rsidP="0009561A">
      <w:r w:rsidRPr="004A07B5">
        <w:t>The calculation of vehicle carbon footprint from production is given by:</w:t>
      </w:r>
    </w:p>
    <w:p w14:paraId="79A6697E" w14:textId="77777777" w:rsidR="0053319F" w:rsidRPr="0009561A" w:rsidRDefault="001478CD" w:rsidP="001478CD">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23</w:t>
      </w:r>
      <w:r w:rsidRPr="004A07B5">
        <w:fldChar w:fldCharType="end"/>
      </w:r>
      <w:r w:rsidRPr="004A07B5">
        <w:tab/>
      </w:r>
    </w:p>
    <w:p w14:paraId="1FC0DFF9" w14:textId="4AB0BF44" w:rsidR="0051376E" w:rsidRPr="004A07B5" w:rsidRDefault="001B6B7B" w:rsidP="0009561A">
      <w:pPr>
        <w:pStyle w:val="affff9"/>
        <w:rPr>
          <w:rFonts w:eastAsiaTheme="minorEastAsia"/>
        </w:rPr>
      </w:pPr>
      <m:oMathPara>
        <m:oMath>
          <m:sSub>
            <m:sSubPr>
              <m:ctrlPr>
                <w:rPr>
                  <w:rFonts w:ascii="Cambria Math" w:hAnsi="Cambria Math"/>
                </w:rPr>
              </m:ctrlPr>
            </m:sSubPr>
            <m:e>
              <m:r>
                <w:rPr>
                  <w:rFonts w:ascii="Cambria Math" w:hAnsi="Cambria Math"/>
                </w:rPr>
                <m:t>C</m:t>
              </m:r>
            </m:e>
            <m:sub>
              <m:r>
                <w:rPr>
                  <w:rFonts w:ascii="Cambria Math" w:hAnsi="Cambria Math"/>
                </w:rPr>
                <m:t>VP</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rPr>
                  </m:ctrlPr>
                </m:dPr>
                <m:e>
                  <m:sSub>
                    <m:sSubPr>
                      <m:ctrlPr>
                        <w:rPr>
                          <w:rFonts w:ascii="Cambria Math" w:hAnsi="Cambria Math"/>
                        </w:rPr>
                      </m:ctrlPr>
                    </m:sSubPr>
                    <m:e>
                      <m:r>
                        <w:rPr>
                          <w:rFonts w:ascii="Cambria Math" w:hAnsi="Cambria Math"/>
                        </w:rPr>
                        <m:t>C</m:t>
                      </m:r>
                    </m:e>
                    <m:sub>
                      <m:r>
                        <w:rPr>
                          <w:rFonts w:ascii="Cambria Math" w:hAnsi="Cambria Math"/>
                        </w:rPr>
                        <m:t>TP</m:t>
                      </m:r>
                      <m:r>
                        <m:rPr>
                          <m:sty m:val="p"/>
                        </m:rPr>
                        <w:rPr>
                          <w:rFonts w:ascii="Cambria Math" w:hAnsi="Cambria Math"/>
                        </w:rPr>
                        <m:t>1,</m:t>
                      </m:r>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m:t>
                      </m:r>
                      <m:r>
                        <m:rPr>
                          <m:sty m:val="p"/>
                        </m:rPr>
                        <w:rPr>
                          <w:rFonts w:ascii="Cambria Math" w:hAnsi="Cambria Math"/>
                        </w:rPr>
                        <m:t>1,</m:t>
                      </m:r>
                      <m:r>
                        <w:rPr>
                          <w:rFonts w:ascii="Cambria Math" w:hAnsi="Cambria Math"/>
                        </w:rPr>
                        <m:t>i</m:t>
                      </m:r>
                    </m:sub>
                  </m:sSub>
                </m:e>
              </m:d>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op</m:t>
                  </m:r>
                </m:sub>
              </m:sSub>
            </m:e>
          </m:nary>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TP</m:t>
              </m:r>
            </m:sub>
          </m:sSub>
        </m:oMath>
      </m:oMathPara>
    </w:p>
    <w:p w14:paraId="1DFFFDB0" w14:textId="77777777" w:rsidR="0053319F" w:rsidRPr="0009561A" w:rsidRDefault="001478CD" w:rsidP="001478CD">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24</w:t>
      </w:r>
      <w:r w:rsidRPr="004A07B5">
        <w:fldChar w:fldCharType="end"/>
      </w:r>
      <w:r w:rsidRPr="004A07B5">
        <w:tab/>
      </w:r>
    </w:p>
    <w:p w14:paraId="455D225B" w14:textId="19F9C4CF" w:rsidR="0051376E" w:rsidRPr="004A07B5" w:rsidRDefault="001B6B7B" w:rsidP="0009561A">
      <w:pPr>
        <w:pStyle w:val="affff9"/>
      </w:pPr>
      <m:oMathPara>
        <m:oMath>
          <m:sSub>
            <m:sSubPr>
              <m:ctrlPr>
                <w:rPr>
                  <w:rFonts w:ascii="Cambria Math" w:hAnsi="Cambria Math"/>
                </w:rPr>
              </m:ctrlPr>
            </m:sSubPr>
            <m:e>
              <m:r>
                <w:rPr>
                  <w:rFonts w:ascii="Cambria Math" w:hAnsi="Cambria Math"/>
                </w:rPr>
                <m:t>C</m:t>
              </m:r>
            </m:e>
            <m:sub>
              <m:r>
                <w:rPr>
                  <w:rFonts w:ascii="Cambria Math" w:hAnsi="Cambria Math"/>
                </w:rPr>
                <m:t>Tj</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C</m:t>
                      </m:r>
                    </m:e>
                    <m:sub>
                      <m:r>
                        <w:rPr>
                          <w:rFonts w:ascii="Cambria Math" w:hAnsi="Cambria Math"/>
                        </w:rPr>
                        <m:t>TPj</m:t>
                      </m:r>
                      <m:r>
                        <m:rPr>
                          <m:sty m:val="p"/>
                        </m:rPr>
                        <w:rPr>
                          <w:rFonts w:ascii="Cambria Math" w:hAnsi="Cambria Math"/>
                        </w:rPr>
                        <m:t>-1,</m:t>
                      </m:r>
                      <m:r>
                        <w:rPr>
                          <w:rFonts w:ascii="Cambria Math" w:hAnsi="Cambria Math"/>
                        </w:rPr>
                        <m:t>i</m:t>
                      </m:r>
                    </m:sub>
                  </m:sSub>
                  <m:r>
                    <m:rPr>
                      <m:sty m:val="p"/>
                    </m:rPr>
                    <w:rPr>
                      <w:rFonts w:ascii="Cambria Math" w:hAnsi="Cambria Math"/>
                    </w:rPr>
                    <m:t>+</m:t>
                  </m:r>
                  <m:r>
                    <w:rPr>
                      <w:rFonts w:ascii="Cambria Math" w:hAnsi="Cambria Math"/>
                    </w:rPr>
                    <m:t>C</m:t>
                  </m:r>
                </m:e>
                <m:sub>
                  <m:r>
                    <w:rPr>
                      <w:rFonts w:ascii="Cambria Math" w:hAnsi="Cambria Math"/>
                    </w:rPr>
                    <m:t>Tj</m:t>
                  </m:r>
                  <m:r>
                    <m:rPr>
                      <m:sty m:val="p"/>
                    </m:rPr>
                    <w:rPr>
                      <w:rFonts w:ascii="Cambria Math" w:hAnsi="Cambria Math"/>
                    </w:rPr>
                    <m:t>-1,</m:t>
                  </m:r>
                  <m:r>
                    <w:rPr>
                      <w:rFonts w:ascii="Cambria Math" w:hAnsi="Cambria Math"/>
                    </w:rPr>
                    <m:t>i</m:t>
                  </m:r>
                </m:sub>
              </m:sSub>
              <m:r>
                <m:rPr>
                  <m:sty m:val="p"/>
                </m:rPr>
                <w:rPr>
                  <w:rFonts w:ascii="Cambria Math" w:hAnsi="Cambria Math"/>
                </w:rPr>
                <m:t>)</m:t>
              </m:r>
            </m:e>
          </m:nary>
          <m:r>
            <m:rPr>
              <m:sty m:val="p"/>
            </m:rPr>
            <w:rPr>
              <w:rFonts w:ascii="Cambria Math" w:hAnsi="Cambria Math"/>
            </w:rPr>
            <m:t xml:space="preserve">+ </m:t>
          </m:r>
          <m:sSub>
            <m:sSubPr>
              <m:ctrlPr>
                <w:rPr>
                  <w:rFonts w:ascii="Cambria Math" w:hAnsi="Cambria Math"/>
                </w:rPr>
              </m:ctrlPr>
            </m:sSubPr>
            <m:e>
              <m:r>
                <w:rPr>
                  <w:rFonts w:ascii="Cambria Math" w:hAnsi="Cambria Math"/>
                </w:rPr>
                <m:t>C</m:t>
              </m:r>
            </m:e>
            <m:sub>
              <m:r>
                <w:rPr>
                  <w:rFonts w:ascii="Cambria Math" w:hAnsi="Cambria Math"/>
                </w:rPr>
                <m:t>op</m:t>
              </m:r>
              <m:r>
                <m:rPr>
                  <m:sty m:val="p"/>
                </m:rPr>
                <w:rPr>
                  <w:rFonts w:ascii="Cambria Math" w:hAnsi="Cambria Math"/>
                </w:rPr>
                <m:t>,</m:t>
              </m:r>
              <m:r>
                <w:rPr>
                  <w:rFonts w:ascii="Cambria Math" w:hAnsi="Cambria Math"/>
                </w:rPr>
                <m:t>j</m:t>
              </m:r>
            </m:sub>
          </m:sSub>
        </m:oMath>
      </m:oMathPara>
    </w:p>
    <w:p w14:paraId="20FBE12A" w14:textId="00C13F72" w:rsidR="0051376E" w:rsidRPr="004A07B5" w:rsidRDefault="0051376E" w:rsidP="0009561A">
      <w:r w:rsidRPr="004A07B5">
        <w:t>Where:</w:t>
      </w:r>
    </w:p>
    <w:p w14:paraId="79F9D581" w14:textId="10ABA680" w:rsidR="0051376E" w:rsidRPr="004A07B5" w:rsidRDefault="0051376E" w:rsidP="0009561A">
      <w:pPr>
        <w:ind w:left="1701" w:hanging="964"/>
      </w:pPr>
      <w:r w:rsidRPr="004A07B5">
        <w:t>C</w:t>
      </w:r>
      <w:r w:rsidRPr="004A07B5">
        <w:rPr>
          <w:vertAlign w:val="subscript"/>
        </w:rPr>
        <w:t>VP</w:t>
      </w:r>
      <w:r w:rsidRPr="004A07B5">
        <w:rPr>
          <w:vertAlign w:val="subscript"/>
        </w:rPr>
        <w:tab/>
      </w:r>
      <w:r w:rsidR="00F537F4" w:rsidRPr="004A07B5">
        <w:t>means the</w:t>
      </w:r>
      <w:r w:rsidR="00F537F4" w:rsidRPr="004A07B5">
        <w:rPr>
          <w:vertAlign w:val="subscript"/>
        </w:rPr>
        <w:t xml:space="preserve"> </w:t>
      </w:r>
      <w:r w:rsidR="00F537F4" w:rsidRPr="0009561A">
        <w:rPr>
          <w:rFonts w:eastAsia="Times New Roman"/>
        </w:rPr>
        <w:t>c</w:t>
      </w:r>
      <w:r w:rsidRPr="004A07B5">
        <w:t>arbon emissions due to component and vehicle manufacturing in kilogram of carbon dioxide equivalent (kgCO</w:t>
      </w:r>
      <w:r w:rsidRPr="004A07B5">
        <w:rPr>
          <w:vertAlign w:val="subscript"/>
        </w:rPr>
        <w:t>2</w:t>
      </w:r>
      <w:r w:rsidRPr="004A07B5">
        <w:t>e)</w:t>
      </w:r>
    </w:p>
    <w:p w14:paraId="0080C07C" w14:textId="241F24D1" w:rsidR="0051376E" w:rsidRPr="004A07B5" w:rsidRDefault="0051376E" w:rsidP="0009561A">
      <w:pPr>
        <w:ind w:left="1701" w:hanging="964"/>
      </w:pPr>
      <w:r w:rsidRPr="004A07B5">
        <w:t>C</w:t>
      </w:r>
      <w:r w:rsidRPr="004A07B5">
        <w:rPr>
          <w:vertAlign w:val="subscript"/>
        </w:rPr>
        <w:t>op</w:t>
      </w:r>
      <w:r w:rsidRPr="004A07B5">
        <w:rPr>
          <w:vertAlign w:val="subscript"/>
        </w:rPr>
        <w:tab/>
      </w:r>
      <w:r w:rsidR="00F537F4" w:rsidRPr="004A07B5">
        <w:t>means the</w:t>
      </w:r>
      <w:r w:rsidR="00F537F4" w:rsidRPr="004A07B5">
        <w:rPr>
          <w:vertAlign w:val="subscript"/>
        </w:rPr>
        <w:t xml:space="preserve"> </w:t>
      </w:r>
      <w:r w:rsidR="00F537F4" w:rsidRPr="004A07B5">
        <w:t>c</w:t>
      </w:r>
      <w:r w:rsidRPr="004A07B5">
        <w:t>arbon emissions due to manufacturing processes at the OEM in kilogram of carbon dioxide equivalent (kgCO</w:t>
      </w:r>
      <w:r w:rsidRPr="004A07B5">
        <w:rPr>
          <w:vertAlign w:val="subscript"/>
        </w:rPr>
        <w:t>2</w:t>
      </w:r>
      <w:r w:rsidRPr="004A07B5">
        <w:t>e)</w:t>
      </w:r>
    </w:p>
    <w:p w14:paraId="66650A05" w14:textId="59D41A43" w:rsidR="0051376E" w:rsidRPr="004A07B5" w:rsidRDefault="0051376E" w:rsidP="0009561A">
      <w:pPr>
        <w:ind w:left="1701" w:hanging="964"/>
      </w:pPr>
      <w:r w:rsidRPr="004A07B5">
        <w:t>C</w:t>
      </w:r>
      <w:r w:rsidRPr="004A07B5">
        <w:rPr>
          <w:vertAlign w:val="subscript"/>
        </w:rPr>
        <w:t>TP1</w:t>
      </w:r>
      <w:r w:rsidRPr="004A07B5">
        <w:rPr>
          <w:vertAlign w:val="subscript"/>
        </w:rPr>
        <w:tab/>
      </w:r>
      <w:r w:rsidR="00F537F4" w:rsidRPr="004A07B5">
        <w:t>means the</w:t>
      </w:r>
      <w:r w:rsidR="00F537F4" w:rsidRPr="004A07B5">
        <w:rPr>
          <w:vertAlign w:val="subscript"/>
        </w:rPr>
        <w:t xml:space="preserve"> </w:t>
      </w:r>
      <w:r w:rsidR="00F537F4" w:rsidRPr="004A07B5">
        <w:t>c</w:t>
      </w:r>
      <w:r w:rsidRPr="004A07B5">
        <w:t>arbon emissions due to transport from Tier 1 supplier to the OEM in kilogram of carbon dioxide equivalent (kgCO</w:t>
      </w:r>
      <w:r w:rsidRPr="004A07B5">
        <w:rPr>
          <w:vertAlign w:val="subscript"/>
        </w:rPr>
        <w:t>2</w:t>
      </w:r>
      <w:r w:rsidRPr="004A07B5">
        <w:t>e) per part</w:t>
      </w:r>
    </w:p>
    <w:p w14:paraId="4D3E4BC4" w14:textId="3900649A" w:rsidR="0051376E" w:rsidRPr="004A07B5" w:rsidRDefault="0051376E" w:rsidP="0009561A">
      <w:pPr>
        <w:ind w:left="1701" w:hanging="964"/>
      </w:pPr>
      <w:r w:rsidRPr="004A07B5">
        <w:t>C</w:t>
      </w:r>
      <w:r w:rsidRPr="004A07B5">
        <w:rPr>
          <w:vertAlign w:val="subscript"/>
        </w:rPr>
        <w:t>T1</w:t>
      </w:r>
      <w:r w:rsidRPr="004A07B5">
        <w:rPr>
          <w:vertAlign w:val="subscript"/>
        </w:rPr>
        <w:tab/>
      </w:r>
      <w:r w:rsidR="00F537F4" w:rsidRPr="004A07B5">
        <w:t>means the</w:t>
      </w:r>
      <w:r w:rsidR="00F537F4" w:rsidRPr="004A07B5">
        <w:rPr>
          <w:vertAlign w:val="subscript"/>
        </w:rPr>
        <w:t xml:space="preserve"> </w:t>
      </w:r>
      <w:r w:rsidR="00F537F4" w:rsidRPr="004A07B5">
        <w:t>c</w:t>
      </w:r>
      <w:r w:rsidRPr="004A07B5">
        <w:t>arbon emissions reported from the Tier 1 supplier for supplied parts in kilogram of carbon dioxide equivalent (kgCO</w:t>
      </w:r>
      <w:r w:rsidRPr="004A07B5">
        <w:rPr>
          <w:vertAlign w:val="subscript"/>
        </w:rPr>
        <w:t>2</w:t>
      </w:r>
      <w:r w:rsidRPr="004A07B5">
        <w:t>e) per part</w:t>
      </w:r>
    </w:p>
    <w:p w14:paraId="69ED7D5C" w14:textId="5F204B73" w:rsidR="0051376E" w:rsidRPr="004A07B5" w:rsidRDefault="0051376E" w:rsidP="0009561A">
      <w:pPr>
        <w:ind w:left="1701" w:hanging="964"/>
      </w:pPr>
      <w:r w:rsidRPr="004A07B5">
        <w:lastRenderedPageBreak/>
        <w:t>C</w:t>
      </w:r>
      <w:r w:rsidRPr="004A07B5">
        <w:rPr>
          <w:vertAlign w:val="subscript"/>
        </w:rPr>
        <w:t>TP</w:t>
      </w:r>
      <w:r w:rsidRPr="004A07B5">
        <w:tab/>
      </w:r>
      <w:r w:rsidR="00F537F4" w:rsidRPr="004A07B5">
        <w:t>means the</w:t>
      </w:r>
      <w:r w:rsidR="00F537F4" w:rsidRPr="004A07B5">
        <w:rPr>
          <w:vertAlign w:val="subscript"/>
        </w:rPr>
        <w:t xml:space="preserve"> </w:t>
      </w:r>
      <w:r w:rsidR="00F537F4" w:rsidRPr="004A07B5">
        <w:t>c</w:t>
      </w:r>
      <w:r w:rsidRPr="004A07B5">
        <w:t>arbon emissions due to transport of the fully assembled vehicle to customer in kilogram of carbon dioxide equivalent (kgCO</w:t>
      </w:r>
      <w:r w:rsidRPr="004A07B5">
        <w:rPr>
          <w:vertAlign w:val="subscript"/>
        </w:rPr>
        <w:t>2</w:t>
      </w:r>
      <w:r w:rsidRPr="004A07B5">
        <w:t>e)</w:t>
      </w:r>
    </w:p>
    <w:p w14:paraId="56EF267C" w14:textId="74FB5D01" w:rsidR="0051376E" w:rsidRPr="004A07B5" w:rsidRDefault="0051376E" w:rsidP="0009561A">
      <w:pPr>
        <w:ind w:left="1701" w:hanging="964"/>
      </w:pPr>
      <w:proofErr w:type="spellStart"/>
      <w:r w:rsidRPr="004A07B5">
        <w:t>C</w:t>
      </w:r>
      <w:r w:rsidRPr="004A07B5">
        <w:rPr>
          <w:vertAlign w:val="subscript"/>
        </w:rPr>
        <w:t>Ti</w:t>
      </w:r>
      <w:proofErr w:type="spellEnd"/>
      <w:r w:rsidRPr="004A07B5">
        <w:rPr>
          <w:vertAlign w:val="subscript"/>
        </w:rPr>
        <w:tab/>
      </w:r>
      <w:r w:rsidR="00F537F4" w:rsidRPr="004A07B5">
        <w:t>means the</w:t>
      </w:r>
      <w:r w:rsidR="00F537F4" w:rsidRPr="004A07B5">
        <w:rPr>
          <w:vertAlign w:val="subscript"/>
        </w:rPr>
        <w:t xml:space="preserve"> </w:t>
      </w:r>
      <w:r w:rsidR="00F537F4" w:rsidRPr="004A07B5">
        <w:t>c</w:t>
      </w:r>
      <w:r w:rsidRPr="004A07B5">
        <w:t>arbon emissions reported from the Tier j supplier for the component production of supplied parts in kilogram of carbon dioxide equivalent (kgCO</w:t>
      </w:r>
      <w:r w:rsidRPr="004A07B5">
        <w:rPr>
          <w:vertAlign w:val="subscript"/>
        </w:rPr>
        <w:t>2</w:t>
      </w:r>
      <w:r w:rsidRPr="004A07B5">
        <w:t>e)</w:t>
      </w:r>
    </w:p>
    <w:p w14:paraId="2FA44AC0" w14:textId="6A2BF495" w:rsidR="0051376E" w:rsidRPr="004A07B5" w:rsidRDefault="0051376E" w:rsidP="0009561A">
      <w:pPr>
        <w:ind w:left="1701" w:hanging="964"/>
      </w:pPr>
      <w:proofErr w:type="spellStart"/>
      <w:r w:rsidRPr="004A07B5">
        <w:t>C</w:t>
      </w:r>
      <w:r w:rsidRPr="004A07B5">
        <w:rPr>
          <w:vertAlign w:val="subscript"/>
        </w:rPr>
        <w:t>TPj</w:t>
      </w:r>
      <w:proofErr w:type="spellEnd"/>
      <w:r w:rsidRPr="004A07B5">
        <w:rPr>
          <w:vertAlign w:val="subscript"/>
        </w:rPr>
        <w:tab/>
      </w:r>
      <w:r w:rsidR="00F537F4" w:rsidRPr="004A07B5">
        <w:t>means the</w:t>
      </w:r>
      <w:r w:rsidR="00F537F4" w:rsidRPr="004A07B5">
        <w:rPr>
          <w:vertAlign w:val="subscript"/>
        </w:rPr>
        <w:t xml:space="preserve"> </w:t>
      </w:r>
      <w:r w:rsidR="00F537F4" w:rsidRPr="004A07B5">
        <w:t>c</w:t>
      </w:r>
      <w:r w:rsidRPr="004A07B5">
        <w:t>arbon emissions due to transport of parts from Tier j-1 supplier to Tier j in kilogram of carbon dioxide equivalent (kgCO</w:t>
      </w:r>
      <w:r w:rsidRPr="004A07B5">
        <w:rPr>
          <w:vertAlign w:val="subscript"/>
        </w:rPr>
        <w:t>2</w:t>
      </w:r>
      <w:r w:rsidRPr="004A07B5">
        <w:t>e) per part</w:t>
      </w:r>
    </w:p>
    <w:p w14:paraId="4CD46A36" w14:textId="3352F6D5" w:rsidR="0051376E" w:rsidRPr="004A07B5" w:rsidRDefault="0051376E" w:rsidP="0009561A">
      <w:pPr>
        <w:ind w:left="1701" w:hanging="964"/>
      </w:pPr>
      <w:proofErr w:type="spellStart"/>
      <w:proofErr w:type="gramStart"/>
      <w:r w:rsidRPr="004A07B5">
        <w:t>C</w:t>
      </w:r>
      <w:r w:rsidRPr="004A07B5">
        <w:rPr>
          <w:vertAlign w:val="subscript"/>
        </w:rPr>
        <w:t>op,j</w:t>
      </w:r>
      <w:proofErr w:type="spellEnd"/>
      <w:proofErr w:type="gramEnd"/>
      <w:r w:rsidRPr="004A07B5">
        <w:tab/>
      </w:r>
      <w:r w:rsidR="00F537F4" w:rsidRPr="004A07B5">
        <w:t>means the</w:t>
      </w:r>
      <w:r w:rsidR="00F537F4" w:rsidRPr="004A07B5">
        <w:rPr>
          <w:vertAlign w:val="subscript"/>
        </w:rPr>
        <w:t xml:space="preserve"> </w:t>
      </w:r>
      <w:r w:rsidR="00F537F4" w:rsidRPr="004A07B5">
        <w:t>c</w:t>
      </w:r>
      <w:r w:rsidRPr="004A07B5">
        <w:t>arbon emissions due to manufacturing processes at the Tier j in kilogram of carbon dioxide equivalent (kgCO</w:t>
      </w:r>
      <w:r w:rsidRPr="004A07B5">
        <w:rPr>
          <w:vertAlign w:val="subscript"/>
        </w:rPr>
        <w:t>2</w:t>
      </w:r>
      <w:r w:rsidRPr="004A07B5">
        <w:t>e) per part</w:t>
      </w:r>
    </w:p>
    <w:p w14:paraId="0BFB77E1" w14:textId="77777777" w:rsidR="0051376E" w:rsidRPr="004A07B5" w:rsidRDefault="0051376E" w:rsidP="0009561A">
      <w:r w:rsidRPr="004A07B5">
        <w:t xml:space="preserve">In case primary data cannot be obtained, secondary data shall be used. Secondary data shall be traceable and based on field survey data and released by government authorities. </w:t>
      </w:r>
    </w:p>
    <w:p w14:paraId="4932B98C" w14:textId="77777777" w:rsidR="0051376E" w:rsidRPr="004A07B5" w:rsidRDefault="0051376E" w:rsidP="0009561A">
      <w:r w:rsidRPr="004A07B5">
        <w:t>Any product during parts and vehicle production generating material/parts for recycling, re-use or re-manufacturing follows a cut-off approach in a cradle-to-gate scope, i.e. only the RCM</w:t>
      </w:r>
      <w:r w:rsidRPr="004A07B5">
        <w:rPr>
          <w:lang w:eastAsia="ja-JP"/>
        </w:rPr>
        <w:t xml:space="preserve"> </w:t>
      </w:r>
      <w:r w:rsidRPr="004A07B5">
        <w:rPr>
          <w:bCs/>
          <w:lang w:eastAsia="ja-JP"/>
        </w:rPr>
        <w:t>methodology is applied</w:t>
      </w:r>
      <w:r w:rsidRPr="004A07B5">
        <w:t xml:space="preserve">. Preparatory steps for recycling shall generally be allocated to the waste receiving system (i.e., the product system using the (to be) recycled material/parts). </w:t>
      </w:r>
      <w:r w:rsidRPr="0009561A">
        <w:rPr>
          <w:rFonts w:eastAsia="Times New Roman"/>
        </w:rPr>
        <w:t xml:space="preserve">This deviation from the polluter pays principle is a pragmatic exemption as following the polluter pays principle in this context would require defining material- and component-specific system boundaries. </w:t>
      </w:r>
      <w:r w:rsidRPr="004A07B5">
        <w:t xml:space="preserve">Other than the emissions from the respective preparatory steps and the recycling, re-used or re-manufactured treatment emissions, to be recycled, to be re-used, or to be re-manufactured materials/parts enter the product system using recycled material/parts burden-free. </w:t>
      </w:r>
    </w:p>
    <w:p w14:paraId="3A04FC49" w14:textId="77777777" w:rsidR="0051376E" w:rsidRPr="004A07B5" w:rsidRDefault="0051376E" w:rsidP="0009561A">
      <w:r w:rsidRPr="0009561A">
        <w:rPr>
          <w:rFonts w:eastAsia="Times New Roman"/>
        </w:rPr>
        <w:t>For pre-consumer scrap, preparatory steps shall be accounted for by the producer of the waste (they might be insignificant; cut-off rules apply).</w:t>
      </w:r>
    </w:p>
    <w:p w14:paraId="49191D8D" w14:textId="77777777" w:rsidR="008E5537" w:rsidRPr="004A07B5" w:rsidRDefault="008E5537" w:rsidP="00600D03">
      <w:pPr>
        <w:pStyle w:val="Caro4"/>
      </w:pPr>
      <w:bookmarkStart w:id="694" w:name="_Toc199059321"/>
      <w:bookmarkStart w:id="695" w:name="_Toc183530290"/>
      <w:r w:rsidRPr="004A07B5">
        <w:t>Level overview</w:t>
      </w:r>
      <w:bookmarkEnd w:id="694"/>
      <w:r w:rsidRPr="004A07B5">
        <w:t xml:space="preserve"> </w:t>
      </w:r>
    </w:p>
    <w:p w14:paraId="638F90F3" w14:textId="70C6D774" w:rsidR="008E5537" w:rsidRPr="004A07B5" w:rsidRDefault="008E5537" w:rsidP="00600D03">
      <w:pPr>
        <w:rPr>
          <w:lang w:eastAsia="ja-JP"/>
        </w:rPr>
      </w:pPr>
      <w:r w:rsidRPr="004A07B5">
        <w:rPr>
          <w:lang w:eastAsia="ja-JP"/>
        </w:rPr>
        <w:t xml:space="preserve">The following </w:t>
      </w:r>
      <w:r w:rsidR="0059434B" w:rsidRPr="004A07B5">
        <w:rPr>
          <w:lang w:eastAsia="ja-JP"/>
        </w:rPr>
        <w:fldChar w:fldCharType="begin"/>
      </w:r>
      <w:r w:rsidR="0059434B" w:rsidRPr="004A07B5">
        <w:rPr>
          <w:lang w:eastAsia="ja-JP"/>
        </w:rPr>
        <w:instrText xml:space="preserve"> REF _Ref195684117 \h </w:instrText>
      </w:r>
      <w:r w:rsidR="0059434B" w:rsidRPr="004A07B5">
        <w:rPr>
          <w:lang w:eastAsia="ja-JP"/>
        </w:rPr>
      </w:r>
      <w:r w:rsidR="0059434B" w:rsidRPr="004A07B5">
        <w:rPr>
          <w:lang w:eastAsia="ja-JP"/>
        </w:rPr>
        <w:fldChar w:fldCharType="separate"/>
      </w:r>
      <w:r w:rsidR="008E4B56" w:rsidRPr="004A07B5">
        <w:t xml:space="preserve">Table </w:t>
      </w:r>
      <w:r w:rsidR="008E4B56" w:rsidRPr="004A07B5">
        <w:rPr>
          <w:noProof/>
        </w:rPr>
        <w:t>8</w:t>
      </w:r>
      <w:r w:rsidR="0059434B" w:rsidRPr="004A07B5">
        <w:rPr>
          <w:lang w:eastAsia="ja-JP"/>
        </w:rPr>
        <w:fldChar w:fldCharType="end"/>
      </w:r>
      <w:r w:rsidRPr="004A07B5">
        <w:rPr>
          <w:lang w:eastAsia="ja-JP"/>
        </w:rPr>
        <w:t xml:space="preserve"> gives an overview how relevant aspects in vehicle and parts production should/shall be handled in the different levels.</w:t>
      </w:r>
    </w:p>
    <w:p w14:paraId="654232A1" w14:textId="174480F1" w:rsidR="008E5537" w:rsidRPr="004A07B5" w:rsidRDefault="00600D03" w:rsidP="00600D03">
      <w:pPr>
        <w:pStyle w:val="affff9"/>
      </w:pPr>
      <w:bookmarkStart w:id="696" w:name="_Ref195684117"/>
      <w:bookmarkStart w:id="697" w:name="_Ref188013183"/>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8</w:t>
      </w:r>
      <w:r w:rsidRPr="004A07B5">
        <w:fldChar w:fldCharType="end"/>
      </w:r>
      <w:bookmarkEnd w:id="696"/>
      <w:r w:rsidRPr="004A07B5">
        <w:t xml:space="preserve"> :</w:t>
      </w:r>
      <w:r w:rsidR="0059434B" w:rsidRPr="004A07B5">
        <w:t xml:space="preserve"> </w:t>
      </w:r>
      <w:r w:rsidR="008E5537" w:rsidRPr="004A07B5">
        <w:t>Level overview</w:t>
      </w:r>
      <w:bookmarkEnd w:id="697"/>
      <w:r w:rsidR="006046C7" w:rsidRPr="004A07B5">
        <w:t xml:space="preserve"> for parts production and vehicle assembly stage</w:t>
      </w:r>
    </w:p>
    <w:tbl>
      <w:tblPr>
        <w:tblStyle w:val="af2"/>
        <w:tblW w:w="7959" w:type="dxa"/>
        <w:tblInd w:w="704" w:type="dxa"/>
        <w:tblLayout w:type="fixed"/>
        <w:tblLook w:val="04A0" w:firstRow="1" w:lastRow="0" w:firstColumn="1" w:lastColumn="0" w:noHBand="0" w:noVBand="1"/>
      </w:tblPr>
      <w:tblGrid>
        <w:gridCol w:w="1516"/>
        <w:gridCol w:w="1389"/>
        <w:gridCol w:w="1264"/>
        <w:gridCol w:w="2528"/>
        <w:gridCol w:w="1262"/>
      </w:tblGrid>
      <w:tr w:rsidR="00E9140E" w:rsidRPr="004A07B5" w14:paraId="5AB4B7B6" w14:textId="77777777" w:rsidTr="0009561A">
        <w:trPr>
          <w:trHeight w:val="370"/>
        </w:trPr>
        <w:tc>
          <w:tcPr>
            <w:tcW w:w="1516" w:type="dxa"/>
            <w:shd w:val="clear" w:color="auto" w:fill="D9D9D9" w:themeFill="background1" w:themeFillShade="D9"/>
          </w:tcPr>
          <w:p w14:paraId="379D32CA" w14:textId="77777777" w:rsidR="008E5537" w:rsidRPr="0009561A" w:rsidRDefault="008E5537" w:rsidP="006046C7">
            <w:pPr>
              <w:pStyle w:val="TableTextCaro"/>
              <w:rPr>
                <w:color w:val="auto"/>
              </w:rPr>
            </w:pPr>
          </w:p>
        </w:tc>
        <w:tc>
          <w:tcPr>
            <w:tcW w:w="1389" w:type="dxa"/>
            <w:shd w:val="clear" w:color="auto" w:fill="D9D9D9" w:themeFill="background1" w:themeFillShade="D9"/>
          </w:tcPr>
          <w:p w14:paraId="24B2433B" w14:textId="488DE1F1" w:rsidR="008E5537" w:rsidRPr="0009561A" w:rsidRDefault="00D55070" w:rsidP="006046C7">
            <w:pPr>
              <w:pStyle w:val="TableTextCaro"/>
              <w:rPr>
                <w:color w:val="auto"/>
              </w:rPr>
            </w:pPr>
            <w:r w:rsidRPr="0009561A">
              <w:rPr>
                <w:color w:val="auto"/>
              </w:rPr>
              <w:t>Level1</w:t>
            </w:r>
          </w:p>
        </w:tc>
        <w:tc>
          <w:tcPr>
            <w:tcW w:w="1264" w:type="dxa"/>
            <w:shd w:val="clear" w:color="auto" w:fill="D9D9D9" w:themeFill="background1" w:themeFillShade="D9"/>
          </w:tcPr>
          <w:p w14:paraId="65C9EBB9" w14:textId="0621BD76" w:rsidR="008E5537" w:rsidRPr="0009561A" w:rsidRDefault="00D55070" w:rsidP="006046C7">
            <w:pPr>
              <w:pStyle w:val="TableTextCaro"/>
              <w:rPr>
                <w:color w:val="auto"/>
              </w:rPr>
            </w:pPr>
            <w:r w:rsidRPr="0009561A">
              <w:rPr>
                <w:color w:val="auto"/>
              </w:rPr>
              <w:t>Level 2</w:t>
            </w:r>
          </w:p>
        </w:tc>
        <w:tc>
          <w:tcPr>
            <w:tcW w:w="2528" w:type="dxa"/>
            <w:shd w:val="clear" w:color="auto" w:fill="D9D9D9" w:themeFill="background1" w:themeFillShade="D9"/>
          </w:tcPr>
          <w:p w14:paraId="0E650861" w14:textId="576E025A" w:rsidR="008E5537" w:rsidRPr="0009561A" w:rsidRDefault="00D55070" w:rsidP="006046C7">
            <w:pPr>
              <w:pStyle w:val="TableTextCaro"/>
              <w:rPr>
                <w:color w:val="auto"/>
              </w:rPr>
            </w:pPr>
            <w:r w:rsidRPr="0009561A">
              <w:rPr>
                <w:color w:val="auto"/>
              </w:rPr>
              <w:t>Level 3</w:t>
            </w:r>
          </w:p>
        </w:tc>
        <w:tc>
          <w:tcPr>
            <w:tcW w:w="1262" w:type="dxa"/>
            <w:shd w:val="clear" w:color="auto" w:fill="D9D9D9" w:themeFill="background1" w:themeFillShade="D9"/>
          </w:tcPr>
          <w:p w14:paraId="54FF217E" w14:textId="325D1029" w:rsidR="008E5537" w:rsidRPr="0009561A" w:rsidRDefault="00D55070" w:rsidP="006046C7">
            <w:pPr>
              <w:pStyle w:val="TableTextCaro"/>
              <w:rPr>
                <w:color w:val="auto"/>
              </w:rPr>
            </w:pPr>
            <w:r w:rsidRPr="0009561A">
              <w:rPr>
                <w:color w:val="auto"/>
              </w:rPr>
              <w:t>Level 4</w:t>
            </w:r>
          </w:p>
        </w:tc>
      </w:tr>
      <w:tr w:rsidR="008E5537" w:rsidRPr="004A07B5" w14:paraId="72E457E4" w14:textId="77777777" w:rsidTr="0009561A">
        <w:trPr>
          <w:trHeight w:val="863"/>
        </w:trPr>
        <w:tc>
          <w:tcPr>
            <w:tcW w:w="1516" w:type="dxa"/>
          </w:tcPr>
          <w:p w14:paraId="61F8B242" w14:textId="3741CA17" w:rsidR="008E5537" w:rsidRPr="0009561A" w:rsidRDefault="00D55070" w:rsidP="006046C7">
            <w:pPr>
              <w:pStyle w:val="TableTextCaro"/>
              <w:rPr>
                <w:color w:val="auto"/>
              </w:rPr>
            </w:pPr>
            <w:r w:rsidRPr="0009561A">
              <w:rPr>
                <w:color w:val="auto"/>
              </w:rPr>
              <w:t>Waste</w:t>
            </w:r>
          </w:p>
        </w:tc>
        <w:tc>
          <w:tcPr>
            <w:tcW w:w="1389" w:type="dxa"/>
          </w:tcPr>
          <w:p w14:paraId="1CDB7275" w14:textId="71F29BFC" w:rsidR="008E5537" w:rsidRPr="0009561A" w:rsidRDefault="00D55070" w:rsidP="006046C7">
            <w:pPr>
              <w:pStyle w:val="TableTextCaro"/>
              <w:rPr>
                <w:color w:val="auto"/>
              </w:rPr>
            </w:pPr>
            <w:r w:rsidRPr="0009561A">
              <w:rPr>
                <w:color w:val="auto"/>
              </w:rPr>
              <w:t>Included in S</w:t>
            </w:r>
            <w:r w:rsidRPr="0009561A">
              <w:rPr>
                <w:color w:val="auto"/>
                <w:vertAlign w:val="subscript"/>
              </w:rPr>
              <w:t>CV</w:t>
            </w:r>
          </w:p>
        </w:tc>
        <w:tc>
          <w:tcPr>
            <w:tcW w:w="1264" w:type="dxa"/>
          </w:tcPr>
          <w:p w14:paraId="29C2BC3C" w14:textId="03570544" w:rsidR="008E5537" w:rsidRPr="0009561A" w:rsidRDefault="00D55070" w:rsidP="006046C7">
            <w:pPr>
              <w:pStyle w:val="TableTextCaro"/>
              <w:rPr>
                <w:color w:val="auto"/>
              </w:rPr>
            </w:pPr>
            <w:r w:rsidRPr="0009561A">
              <w:rPr>
                <w:color w:val="auto"/>
              </w:rPr>
              <w:t xml:space="preserve">Included in </w:t>
            </w:r>
            <w:proofErr w:type="spellStart"/>
            <w:proofErr w:type="gramStart"/>
            <w:r w:rsidRPr="0009561A">
              <w:rPr>
                <w:color w:val="auto"/>
              </w:rPr>
              <w:t>S</w:t>
            </w:r>
            <w:r w:rsidRPr="0009561A">
              <w:rPr>
                <w:color w:val="auto"/>
                <w:vertAlign w:val="subscript"/>
              </w:rPr>
              <w:t>C,i</w:t>
            </w:r>
            <w:proofErr w:type="spellEnd"/>
            <w:proofErr w:type="gramEnd"/>
          </w:p>
        </w:tc>
        <w:tc>
          <w:tcPr>
            <w:tcW w:w="2528" w:type="dxa"/>
          </w:tcPr>
          <w:p w14:paraId="1509E70B" w14:textId="77777777" w:rsidR="00D55070" w:rsidRPr="0009561A" w:rsidRDefault="00D55070" w:rsidP="00D55070">
            <w:pPr>
              <w:pStyle w:val="TableTextCaro"/>
              <w:rPr>
                <w:color w:val="auto"/>
              </w:rPr>
            </w:pPr>
            <w:r w:rsidRPr="0009561A">
              <w:rPr>
                <w:color w:val="auto"/>
              </w:rPr>
              <w:t>Hotspot:</w:t>
            </w:r>
          </w:p>
          <w:p w14:paraId="37F140E0" w14:textId="77777777" w:rsidR="00D55070" w:rsidRPr="0009561A" w:rsidRDefault="00D55070" w:rsidP="00D55070">
            <w:pPr>
              <w:pStyle w:val="TableTextCaro"/>
              <w:rPr>
                <w:color w:val="auto"/>
              </w:rPr>
            </w:pPr>
            <w:r w:rsidRPr="0009561A">
              <w:rPr>
                <w:color w:val="auto"/>
              </w:rPr>
              <w:t>Considered explicitly.</w:t>
            </w:r>
          </w:p>
          <w:p w14:paraId="3D52ADD6" w14:textId="77777777" w:rsidR="00D55070" w:rsidRPr="0009561A" w:rsidRDefault="00D55070" w:rsidP="00D55070">
            <w:pPr>
              <w:pStyle w:val="TableTextCaro"/>
              <w:rPr>
                <w:color w:val="auto"/>
              </w:rPr>
            </w:pPr>
            <w:r w:rsidRPr="0009561A">
              <w:rPr>
                <w:color w:val="auto"/>
              </w:rPr>
              <w:t>Rest of vehicle:</w:t>
            </w:r>
          </w:p>
          <w:p w14:paraId="7E7FAA35" w14:textId="665139F3" w:rsidR="008E5537" w:rsidRPr="0009561A" w:rsidRDefault="00D55070" w:rsidP="006046C7">
            <w:pPr>
              <w:pStyle w:val="TableTextCaro"/>
              <w:rPr>
                <w:color w:val="auto"/>
              </w:rPr>
            </w:pPr>
            <w:r w:rsidRPr="0009561A">
              <w:rPr>
                <w:color w:val="auto"/>
              </w:rPr>
              <w:t xml:space="preserve">Included in </w:t>
            </w:r>
            <w:proofErr w:type="spellStart"/>
            <w:proofErr w:type="gramStart"/>
            <w:r w:rsidRPr="0009561A">
              <w:rPr>
                <w:color w:val="auto"/>
              </w:rPr>
              <w:t>S</w:t>
            </w:r>
            <w:r w:rsidRPr="0009561A">
              <w:rPr>
                <w:color w:val="auto"/>
                <w:vertAlign w:val="subscript"/>
              </w:rPr>
              <w:t>C,i</w:t>
            </w:r>
            <w:proofErr w:type="spellEnd"/>
            <w:proofErr w:type="gramEnd"/>
          </w:p>
        </w:tc>
        <w:tc>
          <w:tcPr>
            <w:tcW w:w="1262" w:type="dxa"/>
          </w:tcPr>
          <w:p w14:paraId="02B19D18" w14:textId="55290721" w:rsidR="008E5537" w:rsidRPr="0009561A" w:rsidRDefault="00D55070" w:rsidP="006046C7">
            <w:pPr>
              <w:pStyle w:val="TableTextCaro"/>
              <w:rPr>
                <w:color w:val="auto"/>
              </w:rPr>
            </w:pPr>
            <w:r w:rsidRPr="0009561A">
              <w:rPr>
                <w:color w:val="auto"/>
              </w:rPr>
              <w:t>Considered explicitly</w:t>
            </w:r>
          </w:p>
        </w:tc>
      </w:tr>
      <w:tr w:rsidR="008E5537" w:rsidRPr="004A07B5" w14:paraId="5D385A8B" w14:textId="77777777" w:rsidTr="0009561A">
        <w:trPr>
          <w:trHeight w:val="639"/>
        </w:trPr>
        <w:tc>
          <w:tcPr>
            <w:tcW w:w="1516" w:type="dxa"/>
          </w:tcPr>
          <w:p w14:paraId="3D0CAC2F" w14:textId="22034D63" w:rsidR="008E5537" w:rsidRPr="0009561A" w:rsidRDefault="008E5537" w:rsidP="006046C7">
            <w:pPr>
              <w:pStyle w:val="TableTextCaro"/>
              <w:rPr>
                <w:color w:val="auto"/>
              </w:rPr>
            </w:pPr>
            <w:r w:rsidRPr="0009561A">
              <w:rPr>
                <w:color w:val="auto"/>
              </w:rPr>
              <w:t>Gross vs. net material input (Scrap)</w:t>
            </w:r>
          </w:p>
        </w:tc>
        <w:tc>
          <w:tcPr>
            <w:tcW w:w="1389" w:type="dxa"/>
          </w:tcPr>
          <w:p w14:paraId="2A365646" w14:textId="73BCA4FB" w:rsidR="008E5537" w:rsidRPr="0009561A" w:rsidRDefault="00D55070" w:rsidP="006046C7">
            <w:pPr>
              <w:pStyle w:val="TableTextCaro"/>
              <w:rPr>
                <w:color w:val="auto"/>
              </w:rPr>
            </w:pPr>
            <w:r w:rsidRPr="0009561A">
              <w:rPr>
                <w:color w:val="auto"/>
              </w:rPr>
              <w:t>Included in S</w:t>
            </w:r>
            <w:r w:rsidRPr="0009561A">
              <w:rPr>
                <w:color w:val="auto"/>
                <w:vertAlign w:val="subscript"/>
              </w:rPr>
              <w:t>CV</w:t>
            </w:r>
          </w:p>
        </w:tc>
        <w:tc>
          <w:tcPr>
            <w:tcW w:w="1264" w:type="dxa"/>
          </w:tcPr>
          <w:p w14:paraId="0198950C" w14:textId="7D401444" w:rsidR="008E5537" w:rsidRPr="0009561A" w:rsidRDefault="00D55070" w:rsidP="006046C7">
            <w:pPr>
              <w:pStyle w:val="TableTextCaro"/>
              <w:rPr>
                <w:color w:val="auto"/>
              </w:rPr>
            </w:pPr>
            <w:r w:rsidRPr="0009561A">
              <w:rPr>
                <w:color w:val="auto"/>
              </w:rPr>
              <w:t xml:space="preserve">Included in </w:t>
            </w:r>
            <w:proofErr w:type="spellStart"/>
            <w:proofErr w:type="gramStart"/>
            <w:r w:rsidRPr="0009561A">
              <w:rPr>
                <w:color w:val="auto"/>
              </w:rPr>
              <w:t>S</w:t>
            </w:r>
            <w:r w:rsidRPr="0009561A">
              <w:rPr>
                <w:color w:val="auto"/>
                <w:vertAlign w:val="subscript"/>
              </w:rPr>
              <w:t>C,i</w:t>
            </w:r>
            <w:proofErr w:type="spellEnd"/>
            <w:proofErr w:type="gramEnd"/>
          </w:p>
        </w:tc>
        <w:tc>
          <w:tcPr>
            <w:tcW w:w="2528" w:type="dxa"/>
          </w:tcPr>
          <w:p w14:paraId="140E2B75" w14:textId="77777777" w:rsidR="00D55070" w:rsidRPr="0009561A" w:rsidRDefault="00D55070" w:rsidP="00D55070">
            <w:pPr>
              <w:pStyle w:val="TableTextCaro"/>
              <w:rPr>
                <w:color w:val="auto"/>
              </w:rPr>
            </w:pPr>
            <w:r w:rsidRPr="0009561A">
              <w:rPr>
                <w:color w:val="auto"/>
              </w:rPr>
              <w:t>Hotspot:</w:t>
            </w:r>
          </w:p>
          <w:p w14:paraId="7EA5F533" w14:textId="77777777" w:rsidR="00D55070" w:rsidRPr="0009561A" w:rsidRDefault="00D55070" w:rsidP="00D55070">
            <w:pPr>
              <w:pStyle w:val="TableTextCaro"/>
              <w:rPr>
                <w:color w:val="auto"/>
              </w:rPr>
            </w:pPr>
            <w:r w:rsidRPr="0009561A">
              <w:rPr>
                <w:color w:val="auto"/>
              </w:rPr>
              <w:t>Considered explicitly.</w:t>
            </w:r>
          </w:p>
          <w:p w14:paraId="3FBCB397" w14:textId="77777777" w:rsidR="00D55070" w:rsidRPr="0009561A" w:rsidRDefault="00D55070" w:rsidP="00D55070">
            <w:pPr>
              <w:pStyle w:val="TableTextCaro"/>
              <w:rPr>
                <w:color w:val="auto"/>
              </w:rPr>
            </w:pPr>
            <w:r w:rsidRPr="0009561A">
              <w:rPr>
                <w:color w:val="auto"/>
              </w:rPr>
              <w:t>Rest of vehicle:</w:t>
            </w:r>
          </w:p>
          <w:p w14:paraId="02EA3524" w14:textId="0EAA3EA5" w:rsidR="008E5537" w:rsidRPr="0009561A" w:rsidRDefault="00D55070" w:rsidP="006046C7">
            <w:pPr>
              <w:pStyle w:val="TableTextCaro"/>
              <w:rPr>
                <w:color w:val="auto"/>
              </w:rPr>
            </w:pPr>
            <w:r w:rsidRPr="0009561A">
              <w:rPr>
                <w:color w:val="auto"/>
              </w:rPr>
              <w:t xml:space="preserve">Included in </w:t>
            </w:r>
            <w:proofErr w:type="spellStart"/>
            <w:proofErr w:type="gramStart"/>
            <w:r w:rsidRPr="0009561A">
              <w:rPr>
                <w:color w:val="auto"/>
              </w:rPr>
              <w:t>S</w:t>
            </w:r>
            <w:r w:rsidRPr="0009561A">
              <w:rPr>
                <w:color w:val="auto"/>
                <w:vertAlign w:val="subscript"/>
              </w:rPr>
              <w:t>C,i</w:t>
            </w:r>
            <w:proofErr w:type="spellEnd"/>
            <w:proofErr w:type="gramEnd"/>
          </w:p>
        </w:tc>
        <w:tc>
          <w:tcPr>
            <w:tcW w:w="1262" w:type="dxa"/>
          </w:tcPr>
          <w:p w14:paraId="6E05526F" w14:textId="3431FC7C" w:rsidR="008E5537" w:rsidRPr="0009561A" w:rsidRDefault="00D55070" w:rsidP="006046C7">
            <w:pPr>
              <w:pStyle w:val="TableTextCaro"/>
              <w:rPr>
                <w:color w:val="auto"/>
              </w:rPr>
            </w:pPr>
            <w:r w:rsidRPr="0009561A">
              <w:rPr>
                <w:color w:val="auto"/>
              </w:rPr>
              <w:t>Considered explicitly</w:t>
            </w:r>
          </w:p>
        </w:tc>
      </w:tr>
      <w:tr w:rsidR="008E5537" w:rsidRPr="004A07B5" w14:paraId="1FB70545" w14:textId="77777777" w:rsidTr="0009561A">
        <w:trPr>
          <w:trHeight w:val="1290"/>
        </w:trPr>
        <w:tc>
          <w:tcPr>
            <w:tcW w:w="1516" w:type="dxa"/>
          </w:tcPr>
          <w:p w14:paraId="55F67EC1" w14:textId="7CAFF1E4" w:rsidR="008E5537" w:rsidRPr="0009561A" w:rsidRDefault="00D55070" w:rsidP="006046C7">
            <w:pPr>
              <w:pStyle w:val="TableTextCaro"/>
              <w:rPr>
                <w:color w:val="auto"/>
              </w:rPr>
            </w:pPr>
            <w:r w:rsidRPr="0009561A">
              <w:rPr>
                <w:color w:val="auto"/>
              </w:rPr>
              <w:t>Transport</w:t>
            </w:r>
          </w:p>
        </w:tc>
        <w:tc>
          <w:tcPr>
            <w:tcW w:w="1389" w:type="dxa"/>
          </w:tcPr>
          <w:p w14:paraId="6C69A068" w14:textId="04DFB7A9" w:rsidR="008E5537" w:rsidRPr="0009561A" w:rsidRDefault="00D55070" w:rsidP="006046C7">
            <w:pPr>
              <w:pStyle w:val="TableTextCaro"/>
              <w:rPr>
                <w:color w:val="auto"/>
              </w:rPr>
            </w:pPr>
            <w:r w:rsidRPr="0009561A">
              <w:rPr>
                <w:color w:val="auto"/>
              </w:rPr>
              <w:t>Included in C</w:t>
            </w:r>
            <w:r w:rsidRPr="0009561A">
              <w:rPr>
                <w:color w:val="auto"/>
                <w:vertAlign w:val="subscript"/>
              </w:rPr>
              <w:t>TP</w:t>
            </w:r>
            <w:r w:rsidRPr="0009561A">
              <w:rPr>
                <w:color w:val="auto"/>
              </w:rPr>
              <w:t xml:space="preserve"> &amp; S</w:t>
            </w:r>
            <w:r w:rsidRPr="0009561A">
              <w:rPr>
                <w:color w:val="auto"/>
                <w:vertAlign w:val="subscript"/>
              </w:rPr>
              <w:t>CV</w:t>
            </w:r>
          </w:p>
        </w:tc>
        <w:tc>
          <w:tcPr>
            <w:tcW w:w="1264" w:type="dxa"/>
          </w:tcPr>
          <w:p w14:paraId="2B3B9E02" w14:textId="15957D61" w:rsidR="008E5537" w:rsidRPr="0009561A" w:rsidRDefault="00D55070" w:rsidP="006046C7">
            <w:pPr>
              <w:pStyle w:val="TableTextCaro"/>
              <w:rPr>
                <w:color w:val="auto"/>
              </w:rPr>
            </w:pPr>
            <w:r w:rsidRPr="0009561A">
              <w:rPr>
                <w:color w:val="auto"/>
              </w:rPr>
              <w:t>Included in C</w:t>
            </w:r>
            <w:r w:rsidRPr="0009561A">
              <w:rPr>
                <w:color w:val="auto"/>
                <w:vertAlign w:val="subscript"/>
              </w:rPr>
              <w:t>TP</w:t>
            </w:r>
            <w:r w:rsidRPr="0009561A">
              <w:rPr>
                <w:color w:val="auto"/>
              </w:rPr>
              <w:t xml:space="preserve"> &amp; </w:t>
            </w:r>
            <w:proofErr w:type="spellStart"/>
            <w:proofErr w:type="gramStart"/>
            <w:r w:rsidRPr="0009561A">
              <w:rPr>
                <w:color w:val="auto"/>
              </w:rPr>
              <w:t>S</w:t>
            </w:r>
            <w:r w:rsidRPr="0009561A">
              <w:rPr>
                <w:color w:val="auto"/>
                <w:vertAlign w:val="subscript"/>
              </w:rPr>
              <w:t>C,i</w:t>
            </w:r>
            <w:proofErr w:type="spellEnd"/>
            <w:proofErr w:type="gramEnd"/>
          </w:p>
        </w:tc>
        <w:tc>
          <w:tcPr>
            <w:tcW w:w="2528" w:type="dxa"/>
          </w:tcPr>
          <w:p w14:paraId="2BADC825" w14:textId="77777777" w:rsidR="00D55070" w:rsidRPr="0009561A" w:rsidRDefault="00D55070" w:rsidP="00D55070">
            <w:pPr>
              <w:pStyle w:val="TableTextCaro"/>
              <w:rPr>
                <w:color w:val="auto"/>
              </w:rPr>
            </w:pPr>
            <w:r w:rsidRPr="0009561A">
              <w:rPr>
                <w:color w:val="auto"/>
              </w:rPr>
              <w:t xml:space="preserve">Transport from OEM gate to customer </w:t>
            </w:r>
          </w:p>
          <w:p w14:paraId="44E3F8D3" w14:textId="77777777" w:rsidR="00D55070" w:rsidRPr="0009561A" w:rsidRDefault="00D55070" w:rsidP="00D55070">
            <w:pPr>
              <w:pStyle w:val="TableTextCaro"/>
              <w:rPr>
                <w:color w:val="auto"/>
              </w:rPr>
            </w:pPr>
            <w:r w:rsidRPr="0009561A">
              <w:rPr>
                <w:color w:val="auto"/>
              </w:rPr>
              <w:t>reported explicitly.</w:t>
            </w:r>
          </w:p>
          <w:p w14:paraId="78CD9822" w14:textId="77777777" w:rsidR="00D55070" w:rsidRPr="0009561A" w:rsidRDefault="00D55070" w:rsidP="00D55070">
            <w:pPr>
              <w:pStyle w:val="TableTextCaro"/>
              <w:rPr>
                <w:color w:val="auto"/>
              </w:rPr>
            </w:pPr>
            <w:r w:rsidRPr="0009561A">
              <w:rPr>
                <w:color w:val="auto"/>
              </w:rPr>
              <w:t>Hotspot:</w:t>
            </w:r>
          </w:p>
          <w:p w14:paraId="02523642" w14:textId="77777777" w:rsidR="00D55070" w:rsidRPr="0009561A" w:rsidRDefault="00D55070" w:rsidP="00D55070">
            <w:pPr>
              <w:pStyle w:val="TableTextCaro"/>
              <w:rPr>
                <w:color w:val="auto"/>
              </w:rPr>
            </w:pPr>
            <w:r w:rsidRPr="0009561A">
              <w:rPr>
                <w:color w:val="auto"/>
              </w:rPr>
              <w:t>Considered explicitly.</w:t>
            </w:r>
          </w:p>
          <w:p w14:paraId="26F836A7" w14:textId="77777777" w:rsidR="00D55070" w:rsidRPr="0009561A" w:rsidRDefault="00D55070" w:rsidP="00D55070">
            <w:pPr>
              <w:pStyle w:val="TableTextCaro"/>
              <w:rPr>
                <w:color w:val="auto"/>
              </w:rPr>
            </w:pPr>
            <w:r w:rsidRPr="0009561A">
              <w:rPr>
                <w:color w:val="auto"/>
              </w:rPr>
              <w:t>Rest of vehicle:</w:t>
            </w:r>
          </w:p>
          <w:p w14:paraId="32E69F56" w14:textId="5288AC5B" w:rsidR="008E5537" w:rsidRPr="0009561A" w:rsidRDefault="00D55070" w:rsidP="006046C7">
            <w:pPr>
              <w:pStyle w:val="TableTextCaro"/>
              <w:rPr>
                <w:color w:val="auto"/>
              </w:rPr>
            </w:pPr>
            <w:r w:rsidRPr="0009561A">
              <w:rPr>
                <w:color w:val="auto"/>
              </w:rPr>
              <w:t xml:space="preserve">Included in </w:t>
            </w:r>
            <w:proofErr w:type="spellStart"/>
            <w:proofErr w:type="gramStart"/>
            <w:r w:rsidRPr="0009561A">
              <w:rPr>
                <w:color w:val="auto"/>
              </w:rPr>
              <w:t>S</w:t>
            </w:r>
            <w:r w:rsidRPr="0009561A">
              <w:rPr>
                <w:color w:val="auto"/>
                <w:vertAlign w:val="subscript"/>
              </w:rPr>
              <w:t>C,i</w:t>
            </w:r>
            <w:proofErr w:type="spellEnd"/>
            <w:proofErr w:type="gramEnd"/>
          </w:p>
        </w:tc>
        <w:tc>
          <w:tcPr>
            <w:tcW w:w="1262" w:type="dxa"/>
          </w:tcPr>
          <w:p w14:paraId="547B77FD" w14:textId="60491106" w:rsidR="008E5537" w:rsidRPr="0009561A" w:rsidRDefault="00D55070" w:rsidP="006046C7">
            <w:pPr>
              <w:pStyle w:val="TableTextCaro"/>
              <w:rPr>
                <w:color w:val="auto"/>
              </w:rPr>
            </w:pPr>
            <w:r w:rsidRPr="0009561A">
              <w:rPr>
                <w:color w:val="auto"/>
              </w:rPr>
              <w:t>Considered explicitly</w:t>
            </w:r>
          </w:p>
        </w:tc>
      </w:tr>
      <w:tr w:rsidR="008E5537" w:rsidRPr="004A07B5" w14:paraId="38316409" w14:textId="77777777" w:rsidTr="0009561A">
        <w:trPr>
          <w:trHeight w:val="988"/>
        </w:trPr>
        <w:tc>
          <w:tcPr>
            <w:tcW w:w="1516" w:type="dxa"/>
          </w:tcPr>
          <w:p w14:paraId="4B51F22C" w14:textId="6E1EF795" w:rsidR="008E5537" w:rsidRPr="0009561A" w:rsidRDefault="00D55070" w:rsidP="006046C7">
            <w:pPr>
              <w:pStyle w:val="TableTextCaro"/>
              <w:rPr>
                <w:color w:val="auto"/>
              </w:rPr>
            </w:pPr>
            <w:r w:rsidRPr="0009561A">
              <w:rPr>
                <w:color w:val="auto"/>
              </w:rPr>
              <w:t>Primary/secondary material use</w:t>
            </w:r>
          </w:p>
        </w:tc>
        <w:tc>
          <w:tcPr>
            <w:tcW w:w="1389" w:type="dxa"/>
          </w:tcPr>
          <w:p w14:paraId="21C44E1D" w14:textId="350CF841" w:rsidR="008E5537" w:rsidRPr="0009561A" w:rsidRDefault="00D55070" w:rsidP="006046C7">
            <w:pPr>
              <w:pStyle w:val="TableTextCaro"/>
              <w:rPr>
                <w:color w:val="auto"/>
              </w:rPr>
            </w:pPr>
            <w:r w:rsidRPr="0009561A">
              <w:rPr>
                <w:color w:val="auto"/>
              </w:rPr>
              <w:t>Included in CEF</w:t>
            </w:r>
            <w:r w:rsidRPr="0009561A">
              <w:rPr>
                <w:color w:val="auto"/>
                <w:vertAlign w:val="subscript"/>
              </w:rPr>
              <w:t>MP</w:t>
            </w:r>
          </w:p>
        </w:tc>
        <w:tc>
          <w:tcPr>
            <w:tcW w:w="1264" w:type="dxa"/>
          </w:tcPr>
          <w:p w14:paraId="02F576FF" w14:textId="0E1DD129" w:rsidR="008E5537" w:rsidRPr="0009561A" w:rsidRDefault="00D55070" w:rsidP="006046C7">
            <w:pPr>
              <w:pStyle w:val="TableTextCaro"/>
              <w:rPr>
                <w:color w:val="auto"/>
              </w:rPr>
            </w:pPr>
            <w:r w:rsidRPr="0009561A">
              <w:rPr>
                <w:color w:val="auto"/>
              </w:rPr>
              <w:t xml:space="preserve">Included in </w:t>
            </w:r>
            <w:proofErr w:type="spellStart"/>
            <w:proofErr w:type="gramStart"/>
            <w:r w:rsidRPr="0009561A">
              <w:rPr>
                <w:color w:val="auto"/>
              </w:rPr>
              <w:t>C</w:t>
            </w:r>
            <w:r w:rsidRPr="0009561A">
              <w:rPr>
                <w:color w:val="auto"/>
                <w:vertAlign w:val="subscript"/>
              </w:rPr>
              <w:t>MP,i</w:t>
            </w:r>
            <w:proofErr w:type="spellEnd"/>
            <w:proofErr w:type="gramEnd"/>
          </w:p>
        </w:tc>
        <w:tc>
          <w:tcPr>
            <w:tcW w:w="2528" w:type="dxa"/>
          </w:tcPr>
          <w:p w14:paraId="0BAE96F2" w14:textId="77777777" w:rsidR="00D55070" w:rsidRPr="0009561A" w:rsidRDefault="00D55070" w:rsidP="00D55070">
            <w:pPr>
              <w:pStyle w:val="TableTextCaro"/>
              <w:rPr>
                <w:color w:val="auto"/>
              </w:rPr>
            </w:pPr>
            <w:r w:rsidRPr="0009561A">
              <w:rPr>
                <w:color w:val="auto"/>
              </w:rPr>
              <w:t>Hotspot:</w:t>
            </w:r>
          </w:p>
          <w:p w14:paraId="43E16761" w14:textId="77777777" w:rsidR="00D55070" w:rsidRPr="0009561A" w:rsidRDefault="00D55070" w:rsidP="00D55070">
            <w:pPr>
              <w:pStyle w:val="TableTextCaro"/>
              <w:rPr>
                <w:color w:val="auto"/>
              </w:rPr>
            </w:pPr>
            <w:r w:rsidRPr="0009561A">
              <w:rPr>
                <w:color w:val="auto"/>
              </w:rPr>
              <w:t>Considered explicitly.</w:t>
            </w:r>
          </w:p>
          <w:p w14:paraId="3947C72F" w14:textId="77777777" w:rsidR="00D55070" w:rsidRPr="0009561A" w:rsidRDefault="00D55070" w:rsidP="00D55070">
            <w:pPr>
              <w:pStyle w:val="TableTextCaro"/>
              <w:rPr>
                <w:color w:val="auto"/>
              </w:rPr>
            </w:pPr>
            <w:r w:rsidRPr="0009561A">
              <w:rPr>
                <w:color w:val="auto"/>
              </w:rPr>
              <w:t>Rest of vehicle:</w:t>
            </w:r>
          </w:p>
          <w:p w14:paraId="12568FC4" w14:textId="528B1B88" w:rsidR="008E5537" w:rsidRPr="0009561A" w:rsidRDefault="00D55070" w:rsidP="006046C7">
            <w:pPr>
              <w:pStyle w:val="TableTextCaro"/>
              <w:rPr>
                <w:color w:val="auto"/>
              </w:rPr>
            </w:pPr>
            <w:r w:rsidRPr="0009561A">
              <w:rPr>
                <w:color w:val="auto"/>
              </w:rPr>
              <w:t xml:space="preserve">Included in </w:t>
            </w:r>
            <w:proofErr w:type="spellStart"/>
            <w:proofErr w:type="gramStart"/>
            <w:r w:rsidRPr="0009561A">
              <w:rPr>
                <w:color w:val="auto"/>
              </w:rPr>
              <w:t>C</w:t>
            </w:r>
            <w:r w:rsidRPr="0009561A">
              <w:rPr>
                <w:color w:val="auto"/>
                <w:vertAlign w:val="subscript"/>
              </w:rPr>
              <w:t>MP,i</w:t>
            </w:r>
            <w:proofErr w:type="spellEnd"/>
            <w:proofErr w:type="gramEnd"/>
          </w:p>
        </w:tc>
        <w:tc>
          <w:tcPr>
            <w:tcW w:w="1262" w:type="dxa"/>
          </w:tcPr>
          <w:p w14:paraId="1DD61005" w14:textId="3DAC1170" w:rsidR="008E5537" w:rsidRPr="0009561A" w:rsidRDefault="00D55070" w:rsidP="006046C7">
            <w:pPr>
              <w:pStyle w:val="TableTextCaro"/>
              <w:rPr>
                <w:color w:val="auto"/>
              </w:rPr>
            </w:pPr>
            <w:r w:rsidRPr="0009561A">
              <w:rPr>
                <w:color w:val="auto"/>
              </w:rPr>
              <w:t>Considered explicitly</w:t>
            </w:r>
          </w:p>
        </w:tc>
      </w:tr>
      <w:tr w:rsidR="008E5537" w:rsidRPr="004A07B5" w14:paraId="005A97FD" w14:textId="77777777" w:rsidTr="0009561A">
        <w:trPr>
          <w:trHeight w:val="151"/>
        </w:trPr>
        <w:tc>
          <w:tcPr>
            <w:tcW w:w="1516" w:type="dxa"/>
          </w:tcPr>
          <w:p w14:paraId="59D78D67" w14:textId="0D25D826" w:rsidR="008E5537" w:rsidRPr="0009561A" w:rsidRDefault="00D55070" w:rsidP="006046C7">
            <w:pPr>
              <w:pStyle w:val="TableTextCaro"/>
              <w:rPr>
                <w:color w:val="auto"/>
              </w:rPr>
            </w:pPr>
            <w:r w:rsidRPr="0009561A">
              <w:rPr>
                <w:color w:val="auto"/>
              </w:rPr>
              <w:lastRenderedPageBreak/>
              <w:t>Temporal validity</w:t>
            </w:r>
          </w:p>
        </w:tc>
        <w:tc>
          <w:tcPr>
            <w:tcW w:w="1389" w:type="dxa"/>
          </w:tcPr>
          <w:p w14:paraId="3D5883FB" w14:textId="7FE1D0D7" w:rsidR="008E5537" w:rsidRPr="0009561A" w:rsidRDefault="00D55070" w:rsidP="006046C7">
            <w:pPr>
              <w:pStyle w:val="TableTextCaro"/>
              <w:rPr>
                <w:color w:val="auto"/>
              </w:rPr>
            </w:pPr>
            <w:r w:rsidRPr="0009561A">
              <w:rPr>
                <w:color w:val="auto"/>
              </w:rPr>
              <w:t>Most recent data</w:t>
            </w:r>
          </w:p>
        </w:tc>
        <w:tc>
          <w:tcPr>
            <w:tcW w:w="1264" w:type="dxa"/>
          </w:tcPr>
          <w:p w14:paraId="07CC0CAD" w14:textId="1515BA4D" w:rsidR="008E5537" w:rsidRPr="0009561A" w:rsidRDefault="00D55070" w:rsidP="006046C7">
            <w:pPr>
              <w:pStyle w:val="TableTextCaro"/>
              <w:rPr>
                <w:color w:val="auto"/>
              </w:rPr>
            </w:pPr>
            <w:r w:rsidRPr="0009561A">
              <w:rPr>
                <w:color w:val="auto"/>
              </w:rPr>
              <w:t>Most recent data</w:t>
            </w:r>
          </w:p>
        </w:tc>
        <w:tc>
          <w:tcPr>
            <w:tcW w:w="2528" w:type="dxa"/>
          </w:tcPr>
          <w:p w14:paraId="14693CAA" w14:textId="77777777" w:rsidR="00D55070" w:rsidRPr="0009561A" w:rsidRDefault="00D55070" w:rsidP="00D55070">
            <w:pPr>
              <w:pStyle w:val="TableTextCaro"/>
              <w:rPr>
                <w:color w:val="auto"/>
              </w:rPr>
            </w:pPr>
            <w:r w:rsidRPr="0009561A">
              <w:rPr>
                <w:color w:val="auto"/>
              </w:rPr>
              <w:t>Hotspot:</w:t>
            </w:r>
          </w:p>
          <w:p w14:paraId="2448FEDB" w14:textId="77777777" w:rsidR="00D55070" w:rsidRPr="0009561A" w:rsidRDefault="00D55070" w:rsidP="00D55070">
            <w:pPr>
              <w:pStyle w:val="TableTextCaro"/>
              <w:rPr>
                <w:color w:val="auto"/>
              </w:rPr>
            </w:pPr>
            <w:r w:rsidRPr="0009561A">
              <w:rPr>
                <w:color w:val="auto"/>
              </w:rPr>
              <w:t>Annual update</w:t>
            </w:r>
          </w:p>
          <w:p w14:paraId="1F65DAC6" w14:textId="77777777" w:rsidR="00D55070" w:rsidRPr="0009561A" w:rsidRDefault="00D55070" w:rsidP="00D55070">
            <w:pPr>
              <w:pStyle w:val="TableTextCaro"/>
              <w:rPr>
                <w:color w:val="auto"/>
              </w:rPr>
            </w:pPr>
            <w:r w:rsidRPr="0009561A">
              <w:rPr>
                <w:color w:val="auto"/>
              </w:rPr>
              <w:t>Rest of vehicle:</w:t>
            </w:r>
          </w:p>
          <w:p w14:paraId="7401071A" w14:textId="54D85B01" w:rsidR="008E5537" w:rsidRPr="0009561A" w:rsidRDefault="00D55070" w:rsidP="006046C7">
            <w:pPr>
              <w:pStyle w:val="TableTextCaro"/>
              <w:rPr>
                <w:color w:val="auto"/>
              </w:rPr>
            </w:pPr>
            <w:r w:rsidRPr="0009561A">
              <w:rPr>
                <w:color w:val="auto"/>
              </w:rPr>
              <w:t>Most recent data</w:t>
            </w:r>
          </w:p>
        </w:tc>
        <w:tc>
          <w:tcPr>
            <w:tcW w:w="1262" w:type="dxa"/>
          </w:tcPr>
          <w:p w14:paraId="667A63FC" w14:textId="0B280FBB" w:rsidR="008E5537" w:rsidRPr="0009561A" w:rsidRDefault="00D55070" w:rsidP="006046C7">
            <w:pPr>
              <w:pStyle w:val="TableTextCaro"/>
              <w:rPr>
                <w:color w:val="auto"/>
              </w:rPr>
            </w:pPr>
            <w:r w:rsidRPr="0009561A">
              <w:rPr>
                <w:color w:val="auto"/>
              </w:rPr>
              <w:t>Annual updates</w:t>
            </w:r>
          </w:p>
        </w:tc>
      </w:tr>
      <w:tr w:rsidR="008E5537" w:rsidRPr="004A07B5" w14:paraId="4F016F62" w14:textId="77777777" w:rsidTr="0009561A">
        <w:trPr>
          <w:trHeight w:val="588"/>
        </w:trPr>
        <w:tc>
          <w:tcPr>
            <w:tcW w:w="1516" w:type="dxa"/>
          </w:tcPr>
          <w:p w14:paraId="2E85656E" w14:textId="77777777" w:rsidR="008E5537" w:rsidRPr="004A07B5" w:rsidRDefault="008E5537" w:rsidP="006046C7">
            <w:pPr>
              <w:pStyle w:val="TableTextCaro"/>
            </w:pPr>
            <w:commentRangeStart w:id="698"/>
            <w:r w:rsidRPr="004A07B5">
              <w:t>Geographical Representativeness</w:t>
            </w:r>
            <w:commentRangeEnd w:id="698"/>
            <w:r w:rsidR="00317F6E" w:rsidRPr="0009561A">
              <w:rPr>
                <w:rStyle w:val="af8"/>
                <w:rFonts w:asciiTheme="minorHAnsi" w:eastAsia="SimSun" w:hAnsiTheme="minorHAnsi" w:cstheme="minorBidi"/>
                <w:color w:val="auto"/>
                <w:lang w:eastAsia="en-US"/>
              </w:rPr>
              <w:commentReference w:id="698"/>
            </w:r>
          </w:p>
        </w:tc>
        <w:tc>
          <w:tcPr>
            <w:tcW w:w="1389" w:type="dxa"/>
          </w:tcPr>
          <w:p w14:paraId="4E91005B" w14:textId="77777777" w:rsidR="008E5537" w:rsidRPr="004A07B5" w:rsidRDefault="008E5537" w:rsidP="006046C7">
            <w:pPr>
              <w:pStyle w:val="TableTextCaro"/>
            </w:pPr>
            <w:r w:rsidRPr="004A07B5">
              <w:t>As specific as possible for research question</w:t>
            </w:r>
          </w:p>
        </w:tc>
        <w:tc>
          <w:tcPr>
            <w:tcW w:w="1264" w:type="dxa"/>
          </w:tcPr>
          <w:p w14:paraId="2BC791A8" w14:textId="77777777" w:rsidR="008E5537" w:rsidRPr="004A07B5" w:rsidRDefault="008E5537" w:rsidP="006046C7">
            <w:pPr>
              <w:pStyle w:val="TableTextCaro"/>
            </w:pPr>
            <w:r w:rsidRPr="004A07B5">
              <w:t>As specific as possible for research question</w:t>
            </w:r>
          </w:p>
        </w:tc>
        <w:tc>
          <w:tcPr>
            <w:tcW w:w="2528" w:type="dxa"/>
          </w:tcPr>
          <w:p w14:paraId="222B9168" w14:textId="77777777" w:rsidR="008E5537" w:rsidRPr="004A07B5" w:rsidRDefault="008E5537" w:rsidP="006046C7">
            <w:pPr>
              <w:pStyle w:val="TableTextCaro"/>
            </w:pPr>
            <w:r w:rsidRPr="004A07B5">
              <w:t>Hotspot:</w:t>
            </w:r>
          </w:p>
          <w:p w14:paraId="7C75FF2C" w14:textId="77777777" w:rsidR="008E5537" w:rsidRPr="004A07B5" w:rsidRDefault="008E5537" w:rsidP="006046C7">
            <w:pPr>
              <w:pStyle w:val="TableTextCaro"/>
            </w:pPr>
            <w:r w:rsidRPr="004A07B5">
              <w:t>Plant level</w:t>
            </w:r>
          </w:p>
          <w:p w14:paraId="55CB2442" w14:textId="77777777" w:rsidR="008E5537" w:rsidRPr="004A07B5" w:rsidRDefault="008E5537" w:rsidP="006046C7">
            <w:pPr>
              <w:pStyle w:val="TableTextCaro"/>
            </w:pPr>
            <w:r w:rsidRPr="004A07B5">
              <w:t>Rest of vehicle:</w:t>
            </w:r>
          </w:p>
          <w:p w14:paraId="6D3AD9C1" w14:textId="77777777" w:rsidR="008E5537" w:rsidRPr="004A07B5" w:rsidRDefault="008E5537" w:rsidP="006046C7">
            <w:pPr>
              <w:pStyle w:val="TableTextCaro"/>
            </w:pPr>
            <w:r w:rsidRPr="004A07B5">
              <w:t>As specific as possible</w:t>
            </w:r>
          </w:p>
        </w:tc>
        <w:tc>
          <w:tcPr>
            <w:tcW w:w="1262" w:type="dxa"/>
          </w:tcPr>
          <w:p w14:paraId="05C0C2E5" w14:textId="77777777" w:rsidR="008E5537" w:rsidRPr="004A07B5" w:rsidRDefault="008E5537" w:rsidP="006046C7">
            <w:pPr>
              <w:pStyle w:val="TableTextCaro"/>
            </w:pPr>
            <w:r w:rsidRPr="004A07B5">
              <w:t>Plant level</w:t>
            </w:r>
          </w:p>
        </w:tc>
      </w:tr>
    </w:tbl>
    <w:p w14:paraId="051AD22E" w14:textId="77777777" w:rsidR="008E5537" w:rsidRPr="004A07B5" w:rsidRDefault="008E5537" w:rsidP="008E5537"/>
    <w:p w14:paraId="70FDDE70" w14:textId="77777777" w:rsidR="008E5537" w:rsidRPr="004A07B5" w:rsidRDefault="008E5537" w:rsidP="00000ED3">
      <w:pPr>
        <w:pStyle w:val="Caro3"/>
      </w:pPr>
      <w:bookmarkStart w:id="699" w:name="_Toc199059322"/>
      <w:r w:rsidRPr="004A07B5">
        <w:t>Declared unit</w:t>
      </w:r>
      <w:bookmarkEnd w:id="695"/>
      <w:bookmarkEnd w:id="699"/>
    </w:p>
    <w:p w14:paraId="106A8A6C" w14:textId="77777777" w:rsidR="00C55D02" w:rsidRPr="004A07B5" w:rsidRDefault="008E5537" w:rsidP="0009561A">
      <w:r w:rsidRPr="004A07B5">
        <w:t xml:space="preserve">The product carbon footprint shall be assessed for a declared unit. A functional equivalent is established by the data recipient and is defined from a product use perspective (see </w:t>
      </w:r>
      <w:r w:rsidR="00C55D02" w:rsidRPr="004A07B5">
        <w:t>3.2.3).</w:t>
      </w:r>
    </w:p>
    <w:p w14:paraId="624D0455" w14:textId="77777777" w:rsidR="00C55D02" w:rsidRPr="004A07B5" w:rsidRDefault="00C55D02" w:rsidP="0009561A">
      <w:r w:rsidRPr="004A07B5">
        <w:t>For countable products, i.e., a component or part, the declared unit shall be 1 piece as described in the part description including a defined weight and a unique identifier (part number).</w:t>
      </w:r>
    </w:p>
    <w:p w14:paraId="3FAC2C70" w14:textId="77777777" w:rsidR="00C55D02" w:rsidRPr="004A07B5" w:rsidRDefault="00C55D02" w:rsidP="0009561A">
      <w:r w:rsidRPr="004A07B5">
        <w:t>For materials, i.e., mass products or commodities, the declared unit shall be 1 kg of products, regardless of its state (solid, liquid, gas), as its specific density is considered.</w:t>
      </w:r>
    </w:p>
    <w:p w14:paraId="4B318C52" w14:textId="77777777" w:rsidR="00C55D02" w:rsidRPr="004A07B5" w:rsidRDefault="00C55D02" w:rsidP="0009561A">
      <w:r w:rsidRPr="004A07B5">
        <w:t>If packaging is included, the declared unit is 1 kg or 1 piece of unpackaged product at the factory gate. The PCF however includes the PCF contribution of packaging.</w:t>
      </w:r>
    </w:p>
    <w:p w14:paraId="3D349EC6" w14:textId="7077B526" w:rsidR="00C55D02" w:rsidRPr="004A07B5" w:rsidRDefault="00C55D02" w:rsidP="0009561A">
      <w:r w:rsidRPr="004A07B5">
        <w:t>For the vehicle manufacturer the declared unit it the fully assembled vehicle delivered to customer at show room.</w:t>
      </w:r>
    </w:p>
    <w:p w14:paraId="6F57811F" w14:textId="77777777" w:rsidR="008E5537" w:rsidRPr="004A07B5" w:rsidRDefault="008E5537" w:rsidP="00000ED3">
      <w:pPr>
        <w:pStyle w:val="Caro3"/>
      </w:pPr>
      <w:bookmarkStart w:id="700" w:name="_Toc183530291"/>
      <w:bookmarkStart w:id="701" w:name="_Toc199059323"/>
      <w:r w:rsidRPr="004A07B5">
        <w:t>System boundaries</w:t>
      </w:r>
      <w:bookmarkEnd w:id="700"/>
      <w:bookmarkEnd w:id="701"/>
    </w:p>
    <w:p w14:paraId="0B017295" w14:textId="4D8DA3E5" w:rsidR="008E5537" w:rsidRPr="004A07B5" w:rsidRDefault="008E5537" w:rsidP="008E5537">
      <w:pPr>
        <w:ind w:right="0"/>
        <w:rPr>
          <w:rFonts w:cstheme="majorHAnsi"/>
          <w:sz w:val="24"/>
          <w:szCs w:val="24"/>
        </w:rPr>
      </w:pPr>
      <w:r w:rsidRPr="004A07B5">
        <w:t xml:space="preserve">The system boundary of the parts and vehicles production stage is outlined in </w:t>
      </w:r>
      <w:r w:rsidR="00EA2B96" w:rsidRPr="004A07B5">
        <w:fldChar w:fldCharType="begin"/>
      </w:r>
      <w:r w:rsidR="00EA2B96" w:rsidRPr="004A07B5">
        <w:instrText xml:space="preserve"> REF _Ref195635380 \h </w:instrText>
      </w:r>
      <w:r w:rsidR="00EA2B96" w:rsidRPr="004A07B5">
        <w:fldChar w:fldCharType="separate"/>
      </w:r>
      <w:r w:rsidR="008E4B56" w:rsidRPr="004A07B5">
        <w:t xml:space="preserve">Figure </w:t>
      </w:r>
      <w:r w:rsidR="00D36E2E" w:rsidRPr="004A07B5">
        <w:rPr>
          <w:noProof/>
        </w:rPr>
        <w:t>19</w:t>
      </w:r>
      <w:r w:rsidR="00EA2B96" w:rsidRPr="004A07B5">
        <w:fldChar w:fldCharType="end"/>
      </w:r>
      <w:r w:rsidRPr="004A07B5">
        <w:rPr>
          <w:rFonts w:cstheme="majorHAnsi"/>
          <w:sz w:val="24"/>
          <w:szCs w:val="24"/>
        </w:rPr>
        <w:t>.</w:t>
      </w:r>
    </w:p>
    <w:p w14:paraId="7138D60D" w14:textId="4DD556B7" w:rsidR="00EA2B96" w:rsidRPr="004A07B5" w:rsidRDefault="00EA2B96" w:rsidP="00EA2B96">
      <w:pPr>
        <w:pStyle w:val="affff9"/>
      </w:pPr>
      <w:bookmarkStart w:id="702" w:name="_Ref195635380"/>
      <w:bookmarkStart w:id="703" w:name="_Toc178673569"/>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19</w:t>
      </w:r>
      <w:r w:rsidRPr="004A07B5">
        <w:fldChar w:fldCharType="end"/>
      </w:r>
      <w:bookmarkEnd w:id="702"/>
      <w:r w:rsidRPr="004A07B5">
        <w:t>: System boundaries in production.</w:t>
      </w:r>
      <w:bookmarkEnd w:id="703"/>
    </w:p>
    <w:p w14:paraId="09A68172" w14:textId="77777777" w:rsidR="00EA2B96" w:rsidRPr="004A07B5" w:rsidRDefault="00EA2B96" w:rsidP="008E5537">
      <w:pPr>
        <w:ind w:right="0"/>
        <w:rPr>
          <w:rFonts w:cstheme="majorHAnsi"/>
          <w:sz w:val="24"/>
          <w:szCs w:val="24"/>
        </w:rPr>
      </w:pPr>
    </w:p>
    <w:p w14:paraId="51957C65" w14:textId="454664CB" w:rsidR="008E5537" w:rsidRPr="004A07B5" w:rsidRDefault="00D4701E" w:rsidP="008E5537">
      <w:pPr>
        <w:ind w:right="0"/>
        <w:rPr>
          <w:rFonts w:cstheme="majorHAnsi"/>
          <w:sz w:val="24"/>
          <w:szCs w:val="24"/>
        </w:rPr>
      </w:pPr>
      <w:r w:rsidRPr="004A07B5">
        <w:rPr>
          <w:rFonts w:asciiTheme="majorHAnsi" w:hAnsiTheme="majorHAnsi"/>
          <w:noProof/>
          <w:color w:val="000000" w:themeColor="text1"/>
        </w:rPr>
        <mc:AlternateContent>
          <mc:Choice Requires="wps">
            <w:drawing>
              <wp:anchor distT="0" distB="0" distL="114300" distR="114300" simplePos="0" relativeHeight="251654214" behindDoc="0" locked="0" layoutInCell="1" allowOverlap="1" wp14:anchorId="052281E4" wp14:editId="7169E313">
                <wp:simplePos x="0" y="0"/>
                <wp:positionH relativeFrom="column">
                  <wp:posOffset>1116084</wp:posOffset>
                </wp:positionH>
                <wp:positionV relativeFrom="paragraph">
                  <wp:posOffset>1560195</wp:posOffset>
                </wp:positionV>
                <wp:extent cx="563245" cy="637192"/>
                <wp:effectExtent l="0" t="0" r="8255" b="10795"/>
                <wp:wrapNone/>
                <wp:docPr id="1565976031" name="Textfeld 2"/>
                <wp:cNvGraphicFramePr/>
                <a:graphic xmlns:a="http://schemas.openxmlformats.org/drawingml/2006/main">
                  <a:graphicData uri="http://schemas.microsoft.com/office/word/2010/wordprocessingShape">
                    <wps:wsp>
                      <wps:cNvSpPr txBox="1"/>
                      <wps:spPr>
                        <a:xfrm>
                          <a:off x="0" y="0"/>
                          <a:ext cx="563245" cy="637192"/>
                        </a:xfrm>
                        <a:prstGeom prst="rect">
                          <a:avLst/>
                        </a:prstGeom>
                        <a:noFill/>
                        <a:ln w="6350">
                          <a:noFill/>
                        </a:ln>
                      </wps:spPr>
                      <wps:txbx>
                        <w:txbxContent>
                          <w:p w14:paraId="1CD398C3" w14:textId="59477A3E" w:rsidR="008E5537" w:rsidRPr="00077FFA" w:rsidRDefault="008E5537" w:rsidP="0009561A">
                            <w:pPr>
                              <w:spacing w:line="60" w:lineRule="atLeast"/>
                              <w:ind w:left="0" w:right="40"/>
                              <w:jc w:val="center"/>
                              <w:rPr>
                                <w:sz w:val="16"/>
                                <w:szCs w:val="16"/>
                              </w:rPr>
                            </w:pPr>
                            <w:r w:rsidRPr="00077FFA">
                              <w:rPr>
                                <w:sz w:val="16"/>
                                <w:szCs w:val="16"/>
                              </w:rPr>
                              <w:t xml:space="preserve">Gate-to-Gate System Boundary in Production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81E4" id="_x0000_s1736" type="#_x0000_t202" style="position:absolute;left:0;text-align:left;margin-left:87.9pt;margin-top:122.85pt;width:44.35pt;height:50.15pt;z-index:251654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eUFAIAACYEAAAOAAAAZHJzL2Uyb0RvYy54bWysU02P2yAQvVfqf0DcG+ejSbdWnFW6q1SV&#10;VrsrZas9EwyxJczQgcROf30HHCfVtqeqFxiYYT7eeyxvu8awo0Jfgy34ZDTmTFkJZW33Bf/+svlw&#10;w5kPwpbCgFUFPynPb1fv3y1bl6spVGBKhYySWJ+3ruBVCC7PMi8r1Qg/AqcsOTVgIwIdcZ+VKFrK&#10;3phsOh4vshawdAhSeU+3972Tr1J+rZUMT1p7FZgpOPUW0opp3cU1Wy1Fvkfhqlqe2xD/0EUjaktF&#10;L6nuRRDsgPUfqZpaInjQYSShyUDrWqo0A00zGb+ZZlsJp9IsBI53F5j8/0srH49b94wsdF+gIwIj&#10;IK3zuafLOE+nsYk7dcrITxCeLrCpLjBJl/PFbPpxzpkk12L2afJ5GrNk18cOffiqoGHRKDgSKwks&#10;cXzwoQ8dQmItC5vamMSMsayNSefj9ODioeTGUo1rq9EK3a5jdVnw2c1sGGQH5YnmQ+ip905uauri&#10;QfjwLJC4ppFIv+GJFm2AqsHZ4qwC/Pm3+xhPFJCXs5a0U3D/4yBQcWa+WSInCm0wcDB2g2EPzR2Q&#10;HCf0M5xMJj3AYAZTIzSvJOt1rEIuYSXVKrgMOBzuQq9h+hhSrdcpjATlRHiwWydj8ohkRPWlexXo&#10;ztAH4uwRBl2J/A0DfWzPwfoQQNeJnohtj+MZchJjIvj8caLafz+nqOv3Xv0CAAD//wMAUEsDBBQA&#10;BgAIAAAAIQAaVsmD4gAAAAsBAAAPAAAAZHJzL2Rvd25yZXYueG1sTI/BTsMwEETvSPyDtUjcqNOQ&#10;pFWIUyEkSqkEEm0/wI23cZp4HcVuGv4ec4LjaEYzb4rVZDo24uAaSwLmswgYUmVVQ7WAw/71YQnM&#10;eUlKdpZQwDc6WJW3N4XMlb3SF447X7NQQi6XArT3fc65qzQa6Wa2RwreyQ5G+iCHmqtBXkO56Xgc&#10;RRk3sqGwoGWPLxqrdncxAtbNab7/HNu61+3723q7+Thvzl6I+7vp+QmYx8n/heEXP6BDGZiO9kLK&#10;sS7oRRrQvYA4SRfAQiLOkhTYUcBjkkXAy4L//1D+AAAA//8DAFBLAQItABQABgAIAAAAIQC2gziS&#10;/gAAAOEBAAATAAAAAAAAAAAAAAAAAAAAAABbQ29udGVudF9UeXBlc10ueG1sUEsBAi0AFAAGAAgA&#10;AAAhADj9If/WAAAAlAEAAAsAAAAAAAAAAAAAAAAALwEAAF9yZWxzLy5yZWxzUEsBAi0AFAAGAAgA&#10;AAAhACpRd5QUAgAAJgQAAA4AAAAAAAAAAAAAAAAALgIAAGRycy9lMm9Eb2MueG1sUEsBAi0AFAAG&#10;AAgAAAAhABpWyYPiAAAACwEAAA8AAAAAAAAAAAAAAAAAbgQAAGRycy9kb3ducmV2LnhtbFBLBQYA&#10;AAAABAAEAPMAAAB9BQAAAAA=&#10;" filled="f" stroked="f" strokeweight=".5pt">
                <v:textbox inset="0,0,0,0">
                  <w:txbxContent>
                    <w:p w14:paraId="1CD398C3" w14:textId="59477A3E" w:rsidR="008E5537" w:rsidRPr="00077FFA" w:rsidRDefault="008E5537" w:rsidP="0009561A">
                      <w:pPr>
                        <w:spacing w:line="60" w:lineRule="atLeast"/>
                        <w:ind w:left="0" w:right="40"/>
                        <w:jc w:val="center"/>
                        <w:rPr>
                          <w:sz w:val="16"/>
                          <w:szCs w:val="16"/>
                        </w:rPr>
                      </w:pPr>
                      <w:r w:rsidRPr="00077FFA">
                        <w:rPr>
                          <w:sz w:val="16"/>
                          <w:szCs w:val="16"/>
                        </w:rPr>
                        <w:t xml:space="preserve">Gate-to-Gate System Boundary in Production </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16" behindDoc="0" locked="0" layoutInCell="1" allowOverlap="1" wp14:anchorId="403C2671" wp14:editId="5CCC0FB2">
                <wp:simplePos x="0" y="0"/>
                <wp:positionH relativeFrom="column">
                  <wp:posOffset>5053965</wp:posOffset>
                </wp:positionH>
                <wp:positionV relativeFrom="paragraph">
                  <wp:posOffset>746834</wp:posOffset>
                </wp:positionV>
                <wp:extent cx="528705" cy="234017"/>
                <wp:effectExtent l="0" t="0" r="5080" b="13970"/>
                <wp:wrapNone/>
                <wp:docPr id="238269067" name="Textfeld 2"/>
                <wp:cNvGraphicFramePr/>
                <a:graphic xmlns:a="http://schemas.openxmlformats.org/drawingml/2006/main">
                  <a:graphicData uri="http://schemas.microsoft.com/office/word/2010/wordprocessingShape">
                    <wps:wsp>
                      <wps:cNvSpPr txBox="1"/>
                      <wps:spPr>
                        <a:xfrm>
                          <a:off x="0" y="0"/>
                          <a:ext cx="528705" cy="234017"/>
                        </a:xfrm>
                        <a:prstGeom prst="rect">
                          <a:avLst/>
                        </a:prstGeom>
                        <a:noFill/>
                        <a:ln w="6350">
                          <a:noFill/>
                        </a:ln>
                      </wps:spPr>
                      <wps:txbx>
                        <w:txbxContent>
                          <w:p w14:paraId="07D72D1F" w14:textId="77777777" w:rsidR="008E5537" w:rsidRPr="00077FFA" w:rsidRDefault="008E5537" w:rsidP="008E5537">
                            <w:pPr>
                              <w:spacing w:line="40" w:lineRule="atLeast"/>
                              <w:ind w:left="0" w:right="40"/>
                              <w:jc w:val="center"/>
                              <w:rPr>
                                <w:sz w:val="16"/>
                                <w:szCs w:val="16"/>
                              </w:rPr>
                            </w:pPr>
                            <w:r w:rsidRPr="00077FFA">
                              <w:rPr>
                                <w:sz w:val="16"/>
                                <w:szCs w:val="16"/>
                              </w:rPr>
                              <w:t>Transport to Dealer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3C2671" id="_x0000_s1737" type="#_x0000_t202" style="position:absolute;left:0;text-align:left;margin-left:397.95pt;margin-top:58.8pt;width:41.65pt;height:18.45pt;z-index:251654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E0iFQIAACYEAAAOAAAAZHJzL2Uyb0RvYy54bWysU99v2jAQfp+0/8Hy+0iA0qKIULFWTJNQ&#10;W4lOfTaOTSIlPu9sSNhfv7NDoOr2NO3FPvvO9+P7Pi/uu6ZmR4WuApPz8SjlTBkJRWX2Of/xuv4y&#10;58x5YQpRg1E5PynH75efPy1am6kJlFAXChklMS5rbc5L722WJE6WqhFuBFYZcmrARng64j4pULSU&#10;vamTSZreJi1gYRGkco5uH3snX8b8Wivpn7V2yrM659SbjyvGdRfWZLkQ2R6FLSt5bkP8QxeNqAwV&#10;vaR6FF6wA1Z/pGoqieBA+5GEJgGtK6niDDTNOP0wzbYUVsVZCBxnLzC5/5dWPh239gWZ775CRwQG&#10;QFrrMkeXYZ5OYxN26pSRnyA8XWBTnWeSLmeT+V0640ySazK9Scd3IUtyfWzR+W8KGhaMnCOxEsES&#10;x43zfegQEmoZWFd1HZmpDWtzfjudpfHBxUPJa0M1rq0Gy3e7jlVFzqfzm2GQHRQnmg+hp95Zua6o&#10;i41w/kUgcU0jkX79My26BqoGZ4uzEvDX3+5DPFFAXs5a0k7O3c+DQMVZ/d0QOUFog4GDsRsMc2ge&#10;gOQ4pp9hZTTpAfp6MDVC80ayXoUq5BJGUq2cS4/D4cH3GqaPIdVqFcNIUFb4jdlaGZIHJAOqr92b&#10;QHuG3hNnTzDoSmQfGOhjew5WBw+6ivQEbHscz5CTGCPB548T1P7+HKOu33v5GwAA//8DAFBLAwQU&#10;AAYACAAAACEAWBh6muIAAAALAQAADwAAAGRycy9kb3ducmV2LnhtbEyPQU7DMBBF90jcwZpK7KiT&#10;ijRNGqdCSJSCBBItB3DjaZwmtqPYTcPtGVawnPlPf94Um8l0bMTBN84KiOcRMLSVU42tBXwdnu9X&#10;wHyQVsnOWRTwjR425e1NIXPlrvYTx32oGZVYn0sBOoQ+59xXGo30c9ejpezkBiMDjUPN1SCvVG46&#10;voiiJTeysXRByx6fNFbt/mIEbJtTfPgY27rX7evL9m33ft6dgxB3s+lxDSzgFP5g+NUndSjJ6egu&#10;VnnWCUizJCOUgjhdAiNilWYLYEfaJA8J8LLg/38ofwAAAP//AwBQSwECLQAUAAYACAAAACEAtoM4&#10;kv4AAADhAQAAEwAAAAAAAAAAAAAAAAAAAAAAW0NvbnRlbnRfVHlwZXNdLnhtbFBLAQItABQABgAI&#10;AAAAIQA4/SH/1gAAAJQBAAALAAAAAAAAAAAAAAAAAC8BAABfcmVscy8ucmVsc1BLAQItABQABgAI&#10;AAAAIQBJ6E0iFQIAACYEAAAOAAAAAAAAAAAAAAAAAC4CAABkcnMvZTJvRG9jLnhtbFBLAQItABQA&#10;BgAIAAAAIQBYGHqa4gAAAAsBAAAPAAAAAAAAAAAAAAAAAG8EAABkcnMvZG93bnJldi54bWxQSwUG&#10;AAAAAAQABADzAAAAfgUAAAAA&#10;" filled="f" stroked="f" strokeweight=".5pt">
                <v:textbox inset="0,0,0,0">
                  <w:txbxContent>
                    <w:p w14:paraId="07D72D1F" w14:textId="77777777" w:rsidR="008E5537" w:rsidRPr="00077FFA" w:rsidRDefault="008E5537" w:rsidP="008E5537">
                      <w:pPr>
                        <w:spacing w:line="40" w:lineRule="atLeast"/>
                        <w:ind w:left="0" w:right="40"/>
                        <w:jc w:val="center"/>
                        <w:rPr>
                          <w:sz w:val="16"/>
                          <w:szCs w:val="16"/>
                        </w:rPr>
                      </w:pPr>
                      <w:r w:rsidRPr="00077FFA">
                        <w:rPr>
                          <w:sz w:val="16"/>
                          <w:szCs w:val="16"/>
                        </w:rPr>
                        <w:t>Transport to Dealer</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2" behindDoc="0" locked="0" layoutInCell="1" allowOverlap="1" wp14:anchorId="31EEA0FE" wp14:editId="3F86D3D2">
                <wp:simplePos x="0" y="0"/>
                <wp:positionH relativeFrom="column">
                  <wp:posOffset>4362450</wp:posOffset>
                </wp:positionH>
                <wp:positionV relativeFrom="paragraph">
                  <wp:posOffset>783192</wp:posOffset>
                </wp:positionV>
                <wp:extent cx="507037" cy="150495"/>
                <wp:effectExtent l="0" t="0" r="7620" b="1905"/>
                <wp:wrapNone/>
                <wp:docPr id="167346312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107B962F" w14:textId="77777777" w:rsidR="008E5537" w:rsidRPr="00077FFA" w:rsidRDefault="008E5537" w:rsidP="008E5537">
                            <w:pPr>
                              <w:spacing w:line="180" w:lineRule="atLeast"/>
                              <w:ind w:left="0" w:right="40"/>
                              <w:jc w:val="center"/>
                              <w:rPr>
                                <w:sz w:val="16"/>
                                <w:szCs w:val="16"/>
                              </w:rPr>
                            </w:pPr>
                            <w:r w:rsidRPr="00077FFA">
                              <w:rPr>
                                <w:sz w:val="16"/>
                                <w:szCs w:val="16"/>
                              </w:rPr>
                              <w:t>Vehicle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EA0FE" id="_x0000_s1738" type="#_x0000_t202" style="position:absolute;left:0;text-align:left;margin-left:343.5pt;margin-top:61.65pt;width:39.9pt;height:11.85pt;z-index:251654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cFdGAIAACoEAAAOAAAAZHJzL2Uyb0RvYy54bWysU01v2zAMvQ/YfxB0X+w0S9oZcYqsRYYB&#10;RVsgHXpWZCk2IIsapcTOfv0oOR9Ft9Owi0yRND/ee5rf9q1he4W+AVvy8SjnTFkJVWO3Jf/xsvp0&#10;w5kPwlbCgFUlPyjPbxcfP8w7V6grqMFUChkVsb7oXMnrEFyRZV7WqhV+BE5ZCmrAVgS64jarUHRU&#10;vTXZVZ7Psg6wcghSeU/e+yHIF6m+1kqGJ629CsyUnGYL6cR0buKZLeai2KJwdSOPY4h/mKIVjaWm&#10;51L3Igi2w+aPUm0jETzoMJLQZqB1I1XagbYZ5++2WdfCqbQLgePdGSb//8rKx/3aPSML/VfoicAI&#10;SOd84ckZ9+k1tvFLkzKKE4SHM2yqD0ySc5pf55NrziSFxtP885dprJJdfnbowzcFLYtGyZFYSWCJ&#10;/YMPQ+opJfaysGqMScwYy7qSzybTPP1wjlBxY6nHZdRohX7Ts6Yq+eQmjRB9G6gOtB/CQL13ctXQ&#10;FA/Ch2eBxDWtRPoNT3RoA9QNjhZnNeCvv/ljPlFAUc460k7J/c+dQMWZ+W6JnCi0k4EnY5OMySzP&#10;KWx37R2QJMf0OpxMJnkxmJOpEdpXkvYydqKQsJL6lVwGPF3uwqBjehxSLZcpjUTlRHiwaydj8Yhm&#10;RPalfxXojvAH4u0RTtoSxTsWhtyBh+UugG4SRRcsj7CTIBPJx8cTFf/2nrIuT3zxGwAA//8DAFBL&#10;AwQUAAYACAAAACEAEZq1DeEAAAALAQAADwAAAGRycy9kb3ducmV2LnhtbEyPT0vDQBDF74LfYRnB&#10;i9hN/5CWmE2RgoIoFFsFvU2zYxKanQ3ZTRu/veNJj/Pe483v5evRtepEfWg8G5hOElDEpbcNVwbe&#10;9g+3K1AhIltsPZOBbwqwLi4vcsysP/MrnXaxUlLCIUMDdYxdpnUoa3IYJr4jFu/L9w6jnH2lbY9n&#10;KXetniVJqh02LB9q7GhTU3ncDc5ANbw8ftL+efruaLHRH8fwdLMNxlxfjfd3oCKN8S8Mv/iCDoUw&#10;HfzANqjWQLpaypYoxmw+ByWJZZrKmIMoC7F0kev/G4ofAAAA//8DAFBLAQItABQABgAIAAAAIQC2&#10;gziS/gAAAOEBAAATAAAAAAAAAAAAAAAAAAAAAABbQ29udGVudF9UeXBlc10ueG1sUEsBAi0AFAAG&#10;AAgAAAAhADj9If/WAAAAlAEAAAsAAAAAAAAAAAAAAAAALwEAAF9yZWxzLy5yZWxzUEsBAi0AFAAG&#10;AAgAAAAhAFktwV0YAgAAKgQAAA4AAAAAAAAAAAAAAAAALgIAAGRycy9lMm9Eb2MueG1sUEsBAi0A&#10;FAAGAAgAAAAhABGatQ3hAAAACwEAAA8AAAAAAAAAAAAAAAAAcgQAAGRycy9kb3ducmV2LnhtbFBL&#10;BQYAAAAABAAEAPMAAACABQAAAAA=&#10;" filled="f" stroked="f" strokeweight=".5pt">
                <v:textbox inset="0,0,0,1mm">
                  <w:txbxContent>
                    <w:p w14:paraId="107B962F" w14:textId="77777777" w:rsidR="008E5537" w:rsidRPr="00077FFA" w:rsidRDefault="008E5537" w:rsidP="008E5537">
                      <w:pPr>
                        <w:spacing w:line="180" w:lineRule="atLeast"/>
                        <w:ind w:left="0" w:right="40"/>
                        <w:jc w:val="center"/>
                        <w:rPr>
                          <w:sz w:val="16"/>
                          <w:szCs w:val="16"/>
                        </w:rPr>
                      </w:pPr>
                      <w:r w:rsidRPr="00077FFA">
                        <w:rPr>
                          <w:sz w:val="16"/>
                          <w:szCs w:val="16"/>
                        </w:rPr>
                        <w:t>Vehicle</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11" behindDoc="0" locked="0" layoutInCell="1" allowOverlap="1" wp14:anchorId="44F6758E" wp14:editId="3D25A099">
                <wp:simplePos x="0" y="0"/>
                <wp:positionH relativeFrom="column">
                  <wp:posOffset>3755080</wp:posOffset>
                </wp:positionH>
                <wp:positionV relativeFrom="paragraph">
                  <wp:posOffset>2047978</wp:posOffset>
                </wp:positionV>
                <wp:extent cx="507037" cy="150495"/>
                <wp:effectExtent l="0" t="0" r="7620" b="1905"/>
                <wp:wrapNone/>
                <wp:docPr id="138964976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AF24D42" w14:textId="77777777" w:rsidR="008E5537" w:rsidRPr="00077FFA" w:rsidRDefault="008E5537" w:rsidP="008E5537">
                            <w:pPr>
                              <w:spacing w:line="180" w:lineRule="atLeast"/>
                              <w:ind w:left="0" w:right="40"/>
                              <w:jc w:val="center"/>
                              <w:rPr>
                                <w:sz w:val="16"/>
                                <w:szCs w:val="16"/>
                              </w:rPr>
                            </w:pPr>
                            <w:r w:rsidRPr="00077FFA">
                              <w:rPr>
                                <w:sz w:val="16"/>
                                <w:szCs w:val="16"/>
                              </w:rPr>
                              <w:t>Disposal</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758E" id="_x0000_s1739" type="#_x0000_t202" style="position:absolute;left:0;text-align:left;margin-left:295.7pt;margin-top:161.25pt;width:39.9pt;height:11.85pt;z-index:2516542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ZXGgIAACoEAAAOAAAAZHJzL2Uyb0RvYy54bWysU01v2zAMvQ/YfxB0X+w0S9oFcYqsRYYB&#10;RVsgHXpWZCk2IIsapcTOfv0oOU6KbqdhF5kiaX6897S47RrDDgp9Dbbg41HOmbISytruCv7jZf3p&#10;hjMfhC2FAasKflSe3y4/fli0bq6uoAJTKmRUxPp56wpeheDmWeZlpRrhR+CUpaAGbESgK+6yEkVL&#10;1RuTXeX5LGsBS4cglffkve+DfJnqa61keNLaq8BMwWm2kE5M5zae2XIh5jsUrqrlaQzxD1M0orbU&#10;9FzqXgTB9lj/UaqpJYIHHUYSmgy0rqVKO9A24/zdNptKOJV2IXC8O8Pk/19Z+XjYuGdkofsKHREY&#10;AWmdn3tyxn06jU380qSM4gTh8Qyb6gKT5Jzm1/nkmjNJofE0//xlGqtkl58d+vBNQcOiUXAkVhJY&#10;4vDgQ586pMReFta1MYkZY1lb8NlkmqcfzhEqbiz1uIwardBtO1aXBZ/czIZFtlAeaT+Ennrv5Lqm&#10;KR6ED88CiWtaifQbnujQBqgbnCzOKsBff/PHfKKAopy1pJ2C+597gYoz890SOVFog4GDsU3GZJbn&#10;FLb75g5IkmN6HU4mk7wYzGBqhOaVpL2KnSgkrKR+BZcBh8td6HVMj0Oq1SqlkaicCA9242QsHtGM&#10;yL50rwLdCf5AvD3CoC0xf8dCn9vzsNoH0HWiKOLbY3mCnQSZSD49nqj4t/eUdXniy98AAAD//wMA&#10;UEsDBBQABgAIAAAAIQDHEbm/4gAAAAsBAAAPAAAAZHJzL2Rvd25yZXYueG1sTI/BSsNAEIbvgu+w&#10;jOBF2k1immrMpkhBQSqIrYLettkxCc3OhuymjW/veNLjzHz88/3FarKdOOLgW0cK4nkEAqlypqVa&#10;wdvuYXYDwgdNRneOUME3eliV52eFzo070Sset6EWHEI+1wqaEPpcSl81aLWfux6Jb19usDrwONTS&#10;DPrE4baTSRRl0uqW+EOje1w3WB22o1VQj8+Pn7jbxO8W07X8OPinqxev1OXFdH8HIuAU/mD41Wd1&#10;KNlp70YyXnQKFrdxyqiC6yRZgGAiW8YJiD1v0iwBWRbyf4fyBwAA//8DAFBLAQItABQABgAIAAAA&#10;IQC2gziS/gAAAOEBAAATAAAAAAAAAAAAAAAAAAAAAABbQ29udGVudF9UeXBlc10ueG1sUEsBAi0A&#10;FAAGAAgAAAAhADj9If/WAAAAlAEAAAsAAAAAAAAAAAAAAAAALwEAAF9yZWxzLy5yZWxzUEsBAi0A&#10;FAAGAAgAAAAhAPJkhlcaAgAAKgQAAA4AAAAAAAAAAAAAAAAALgIAAGRycy9lMm9Eb2MueG1sUEsB&#10;Ai0AFAAGAAgAAAAhAMcRub/iAAAACwEAAA8AAAAAAAAAAAAAAAAAdAQAAGRycy9kb3ducmV2Lnht&#10;bFBLBQYAAAAABAAEAPMAAACDBQAAAAA=&#10;" filled="f" stroked="f" strokeweight=".5pt">
                <v:textbox inset="0,0,0,1mm">
                  <w:txbxContent>
                    <w:p w14:paraId="2AF24D42" w14:textId="77777777" w:rsidR="008E5537" w:rsidRPr="00077FFA" w:rsidRDefault="008E5537" w:rsidP="008E5537">
                      <w:pPr>
                        <w:spacing w:line="180" w:lineRule="atLeast"/>
                        <w:ind w:left="0" w:right="40"/>
                        <w:jc w:val="center"/>
                        <w:rPr>
                          <w:sz w:val="16"/>
                          <w:szCs w:val="16"/>
                        </w:rPr>
                      </w:pPr>
                      <w:r w:rsidRPr="00077FFA">
                        <w:rPr>
                          <w:sz w:val="16"/>
                          <w:szCs w:val="16"/>
                        </w:rPr>
                        <w:t>Disposal</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3" behindDoc="0" locked="0" layoutInCell="1" allowOverlap="1" wp14:anchorId="5BAB4635" wp14:editId="3278F190">
                <wp:simplePos x="0" y="0"/>
                <wp:positionH relativeFrom="column">
                  <wp:posOffset>3775710</wp:posOffset>
                </wp:positionH>
                <wp:positionV relativeFrom="paragraph">
                  <wp:posOffset>1495957</wp:posOffset>
                </wp:positionV>
                <wp:extent cx="507037" cy="150495"/>
                <wp:effectExtent l="0" t="0" r="7620" b="1905"/>
                <wp:wrapNone/>
                <wp:docPr id="555018844"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7C37566" w14:textId="77777777" w:rsidR="008E5537" w:rsidRPr="00077FFA" w:rsidRDefault="008E5537" w:rsidP="008E5537">
                            <w:pPr>
                              <w:spacing w:line="180" w:lineRule="atLeast"/>
                              <w:ind w:left="0" w:right="40"/>
                              <w:jc w:val="center"/>
                              <w:rPr>
                                <w:sz w:val="16"/>
                                <w:szCs w:val="16"/>
                              </w:rPr>
                            </w:pPr>
                            <w:r w:rsidRPr="00077FFA">
                              <w:rPr>
                                <w:sz w:val="16"/>
                                <w:szCs w:val="16"/>
                              </w:rPr>
                              <w:t>Waste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B4635" id="_x0000_s1740" type="#_x0000_t202" style="position:absolute;left:0;text-align:left;margin-left:297.3pt;margin-top:117.8pt;width:39.9pt;height:11.85pt;z-index:251654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LtRGgIAACoEAAAOAAAAZHJzL2Uyb0RvYy54bWysU99v2jAQfp+0/8Hy+0goA7qIULFWTJNQ&#10;W4lOfTaOQyI5Pu9sSNhfv7NDoOr2NO3FOd9d7sf3fV7cdY1mR4WuBpPz8SjlTBkJRW32Of/xsv50&#10;y5nzwhRCg1E5PynH75YfPyxam6kbqEAXChkVMS5rbc4r722WJE5WqhFuBFYZCpaAjfB0xX1SoGip&#10;eqOTmzSdJS1gYRGkco68D32QL2P9slTSP5WlU57pnNNsPp4Yz104k+VCZHsUtqrleQzxD1M0ojbU&#10;9FLqQXjBDlj/UaqpJYKD0o8kNAmUZS1V3IG2GafvttlWwqq4C4Hj7AUm9//Kysfj1j4j891X6IjA&#10;AEhrXebIGfbpSmzClyZlFCcITxfYVOeZJOc0naeTOWeSQuNp+vnLNFRJrj9bdP6bgoYFI+dIrESw&#10;xHHjfJ86pIReBta11pEZbVib89lkmsYfLhEqrg31uI4aLN/tOlYXOZ/czodFdlCcaD+Ennpn5bqm&#10;KTbC+WeBxDWtRPr1T3SUGqgbnC3OKsBff/OHfKKAopy1pJ2cu58HgYoz/d0QOUFog4GDsYvGZJam&#10;FDaH5h5IkmN6HVZGk7zo9WCWCM0rSXsVOlFIGEn9ci49Dpd73+uYHodUq1VMI1FZ4Tdma2UoHtAM&#10;yL50rwLtGX5PvD3CoC2RvWOhz+15WB08lHWkKODbY3mGnQQZST4/nqD4t/eYdX3iy98AAAD//wMA&#10;UEsDBBQABgAIAAAAIQBv/2jo4gAAAAsBAAAPAAAAZHJzL2Rvd25yZXYueG1sTI9NS8NAEIbvgv9h&#10;GcGLtJu2SWpjNkUKClJBbBX0ts2OSWh2NmQ3bfz3jie9zcfDO8/k69G24oS9bxwpmE0jEEilMw1V&#10;Ct72D5NbED5oMrp1hAq+0cO6uLzIdWbcmV7xtAuV4BDymVZQh9BlUvqyRqv91HVIvPtyvdWB276S&#10;ptdnDretnEdRKq1uiC/UusNNjeVxN1gF1fD8+In77ezdYryRH0f/dPPilbq+Gu/vQAQcwx8Mv/qs&#10;DgU7HdxAxotWQbKKU0YVzBcJF0ykyzgGceBJslqALHL5/4fiBwAA//8DAFBLAQItABQABgAIAAAA&#10;IQC2gziS/gAAAOEBAAATAAAAAAAAAAAAAAAAAAAAAABbQ29udGVudF9UeXBlc10ueG1sUEsBAi0A&#10;FAAGAAgAAAAhADj9If/WAAAAlAEAAAsAAAAAAAAAAAAAAAAALwEAAF9yZWxzLy5yZWxzUEsBAi0A&#10;FAAGAAgAAAAhAGtcu1EaAgAAKgQAAA4AAAAAAAAAAAAAAAAALgIAAGRycy9lMm9Eb2MueG1sUEsB&#10;Ai0AFAAGAAgAAAAhAG//aOjiAAAACwEAAA8AAAAAAAAAAAAAAAAAdAQAAGRycy9kb3ducmV2Lnht&#10;bFBLBQYAAAAABAAEAPMAAACDBQAAAAA=&#10;" filled="f" stroked="f" strokeweight=".5pt">
                <v:textbox inset="0,0,0,1mm">
                  <w:txbxContent>
                    <w:p w14:paraId="27C37566" w14:textId="77777777" w:rsidR="008E5537" w:rsidRPr="00077FFA" w:rsidRDefault="008E5537" w:rsidP="008E5537">
                      <w:pPr>
                        <w:spacing w:line="180" w:lineRule="atLeast"/>
                        <w:ind w:left="0" w:right="40"/>
                        <w:jc w:val="center"/>
                        <w:rPr>
                          <w:sz w:val="16"/>
                          <w:szCs w:val="16"/>
                        </w:rPr>
                      </w:pPr>
                      <w:r w:rsidRPr="00077FFA">
                        <w:rPr>
                          <w:sz w:val="16"/>
                          <w:szCs w:val="16"/>
                        </w:rPr>
                        <w:t>Waste</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12" behindDoc="0" locked="0" layoutInCell="1" allowOverlap="1" wp14:anchorId="7E9762B8" wp14:editId="678EE5C5">
                <wp:simplePos x="0" y="0"/>
                <wp:positionH relativeFrom="column">
                  <wp:posOffset>3776345</wp:posOffset>
                </wp:positionH>
                <wp:positionV relativeFrom="paragraph">
                  <wp:posOffset>755724</wp:posOffset>
                </wp:positionV>
                <wp:extent cx="507037" cy="234017"/>
                <wp:effectExtent l="0" t="0" r="7620" b="13970"/>
                <wp:wrapNone/>
                <wp:docPr id="983520605"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7708E2D0" w14:textId="77777777" w:rsidR="008E5537" w:rsidRPr="00077FFA" w:rsidRDefault="008E5537" w:rsidP="008E5537">
                            <w:pPr>
                              <w:spacing w:line="40" w:lineRule="atLeast"/>
                              <w:ind w:left="0" w:right="40"/>
                              <w:jc w:val="center"/>
                              <w:rPr>
                                <w:sz w:val="16"/>
                                <w:szCs w:val="16"/>
                              </w:rPr>
                            </w:pPr>
                            <w:r w:rsidRPr="00077FFA">
                              <w:rPr>
                                <w:sz w:val="16"/>
                                <w:szCs w:val="16"/>
                              </w:rPr>
                              <w:t>Vehicle</w:t>
                            </w:r>
                            <w:r w:rsidRPr="00077FFA">
                              <w:rPr>
                                <w:sz w:val="16"/>
                                <w:szCs w:val="16"/>
                              </w:rPr>
                              <w:br/>
                              <w:t>Manufacturing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762B8" id="_x0000_s1741" type="#_x0000_t202" style="position:absolute;left:0;text-align:left;margin-left:297.35pt;margin-top:59.5pt;width:39.9pt;height:18.45pt;z-index:2516542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c9FQIAACYEAAAOAAAAZHJzL2Uyb0RvYy54bWysU01vGjEQvVfqf7B8L7tAk6AVS0QTUVVC&#10;SSRS5Wy8Nqzk9bhjwy799R17WajSnqpe7LFnPB/vPc/vu8awo0Jfgy35eJRzpqyEqra7kn9/XX2a&#10;ceaDsJUwYFXJT8rz+8XHD/PWFWoCezCVQkZJrC9aV/J9CK7IMi/3qhF+BE5ZcmrARgQ64i6rULSU&#10;vTHZJM9vsxawcghSeU+3j72TL1J+rZUMz1p7FZgpOfUW0opp3cY1W8xFsUPh9rU8tyH+oYtG1JaK&#10;XlI9iiDYAes/UjW1RPCgw0hCk4HWtVRpBppmnL+bZrMXTqVZCBzvLjD5/5dWPh037gVZ6L5ARwRG&#10;QFrnC0+XcZ5OYxN36pSRnyA8XWBTXWCSLm/yu3x6x5kk12T6OR/fxSzZ9bFDH74qaFg0So7ESgJL&#10;HNc+9KFDSKxlYVUbk5gxlrUlv53e5OnBxUPJjaUa11ajFbptx+qq5NPZbBhkC9WJ5kPoqfdOrmrq&#10;Yi18eBFIXNNIpN/wTIs2QNXgbHG2B/z5t/sYTxSQl7OWtFNy/+MgUHFmvlkiJwptMHAwtoNhD80D&#10;kBzH9DOcTCY9wGAGUyM0byTrZaxCLmEl1Sq5DDgcHkKvYfoYUi2XKYwE5URY242TMXlEMqL62r0J&#10;dGfoA3H2BIOuRPGOgT6252B5CKDrRE/EtsfxDDmJMRF8/jhR7b+fU9T1ey9+AQAA//8DAFBLAwQU&#10;AAYACAAAACEAuNKmd+EAAAALAQAADwAAAGRycy9kb3ducmV2LnhtbEyPwU7DMBBE70j8g7VI3KgT&#10;1LQkxKkQEqVUAomWD3CTbZwmXkexm4a/ZznBcWeeZmfy1WQ7MeLgG0cK4lkEAql0VUO1gq/9y90D&#10;CB80VbpzhAq+0cOquL7KdVa5C33iuAu14BDymVZgQugzKX1p0Go/cz0Se0c3WB34HGpZDfrC4baT&#10;91G0kFY3xB+M7vHZYNnuzlbBujnG+4+xrXvTvr2ut5v30+YUlLq9mZ4eQQScwh8Mv/W5OhTc6eDO&#10;VHnRKUjS+ZJRNuKURzGxWM4TEAdWkiQFWeTy/4biBwAA//8DAFBLAQItABQABgAIAAAAIQC2gziS&#10;/gAAAOEBAAATAAAAAAAAAAAAAAAAAAAAAABbQ29udGVudF9UeXBlc10ueG1sUEsBAi0AFAAGAAgA&#10;AAAhADj9If/WAAAAlAEAAAsAAAAAAAAAAAAAAAAALwEAAF9yZWxzLy5yZWxzUEsBAi0AFAAGAAgA&#10;AAAhALphZz0VAgAAJgQAAA4AAAAAAAAAAAAAAAAALgIAAGRycy9lMm9Eb2MueG1sUEsBAi0AFAAG&#10;AAgAAAAhALjSpnfhAAAACwEAAA8AAAAAAAAAAAAAAAAAbwQAAGRycy9kb3ducmV2LnhtbFBLBQYA&#10;AAAABAAEAPMAAAB9BQAAAAA=&#10;" filled="f" stroked="f" strokeweight=".5pt">
                <v:textbox inset="0,0,0,0">
                  <w:txbxContent>
                    <w:p w14:paraId="7708E2D0" w14:textId="77777777" w:rsidR="008E5537" w:rsidRPr="00077FFA" w:rsidRDefault="008E5537" w:rsidP="008E5537">
                      <w:pPr>
                        <w:spacing w:line="40" w:lineRule="atLeast"/>
                        <w:ind w:left="0" w:right="40"/>
                        <w:jc w:val="center"/>
                        <w:rPr>
                          <w:sz w:val="16"/>
                          <w:szCs w:val="16"/>
                        </w:rPr>
                      </w:pPr>
                      <w:r w:rsidRPr="00077FFA">
                        <w:rPr>
                          <w:sz w:val="16"/>
                          <w:szCs w:val="16"/>
                        </w:rPr>
                        <w:t>Vehicle</w:t>
                      </w:r>
                      <w:r w:rsidRPr="00077FFA">
                        <w:rPr>
                          <w:sz w:val="16"/>
                          <w:szCs w:val="16"/>
                        </w:rPr>
                        <w:br/>
                        <w:t>Manufacturing</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8" behindDoc="0" locked="0" layoutInCell="1" allowOverlap="1" wp14:anchorId="755D4E91" wp14:editId="13646F02">
                <wp:simplePos x="0" y="0"/>
                <wp:positionH relativeFrom="column">
                  <wp:posOffset>3147370</wp:posOffset>
                </wp:positionH>
                <wp:positionV relativeFrom="paragraph">
                  <wp:posOffset>782542</wp:posOffset>
                </wp:positionV>
                <wp:extent cx="507037" cy="234017"/>
                <wp:effectExtent l="0" t="0" r="7620" b="13970"/>
                <wp:wrapNone/>
                <wp:docPr id="1370184287"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5C0B7698" w14:textId="77777777" w:rsidR="008E5537" w:rsidRPr="00077FFA" w:rsidRDefault="008E5537" w:rsidP="008E5537">
                            <w:pPr>
                              <w:spacing w:line="40" w:lineRule="atLeast"/>
                              <w:ind w:left="0" w:right="40"/>
                              <w:jc w:val="center"/>
                              <w:rPr>
                                <w:sz w:val="16"/>
                                <w:szCs w:val="16"/>
                              </w:rPr>
                            </w:pPr>
                            <w:r w:rsidRPr="00077FFA">
                              <w:rPr>
                                <w:sz w:val="16"/>
                                <w:szCs w:val="16"/>
                              </w:rPr>
                              <w:t>Parts</w:t>
                            </w:r>
                            <w:r w:rsidRPr="00077FFA">
                              <w:rPr>
                                <w:sz w:val="16"/>
                                <w:szCs w:val="16"/>
                              </w:rPr>
                              <w:br/>
                              <w:t>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D4E91" id="_x0000_s1742" type="#_x0000_t202" style="position:absolute;left:0;text-align:left;margin-left:247.8pt;margin-top:61.6pt;width:39.9pt;height:18.45pt;z-index:2516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01XFQIAACYEAAAOAAAAZHJzL2Uyb0RvYy54bWysU02P2yAQvVfqf0DcGztJ96NRnFW6q1SV&#10;ot2VstWeCYbYEmboQGKnv74DjpPVtqeqFxiYYT7ee8zvusawg0Jfgy34eJRzpqyEsra7gv94WX26&#10;5cwHYUthwKqCH5Xnd4uPH+atm6kJVGBKhYySWD9rXcGrENwsy7ysVCP8CJyy5NSAjQh0xF1Womgp&#10;e2OySZ5fZy1g6RCk8p5uH3onX6T8WisZnrT2KjBTcOotpBXTuo1rtpiL2Q6Fq2p5akP8QxeNqC0V&#10;Pad6EEGwPdZ/pGpqieBBh5GEJgOta6nSDDTNOH83zaYSTqVZCBzvzjD5/5dWPh427hlZ6L5CRwRG&#10;QFrnZ54u4zydxibu1CkjP0F4PMOmusAkXV7lN/n0hjNJrsn0cz6+iVmyy2OHPnxT0LBoFByJlQSW&#10;OKx96EOHkFjLwqo2JjFjLGsLfj29ytODs4eSG0s1Lq1GK3TbjtVlwae3X4ZBtlAeaT6Ennrv5Kqm&#10;LtbCh2eBxDWNRPoNT7RoA1QNThZnFeCvv93HeKKAvJy1pJ2C+597gYoz890SOVFog4GDsR0Mu2/u&#10;geQ4pp/hZDLpAQYzmBqheSVZL2MVcgkrqVbBZcDhcB96DdPHkGq5TGEkKCfC2m6cjMkjkhHVl+5V&#10;oDtBH4izRxh0JWbvGOhjew6W+wC6TvREbHscT5CTGBPBp48T1f72nKIu33vxGwAA//8DAFBLAwQU&#10;AAYACAAAACEA+QzquOIAAAALAQAADwAAAGRycy9kb3ducmV2LnhtbEyPQU7DMBBF90jcwRokdtRJ&#10;aFIIcSqERGmRQGrLAdzYjdPE4yh203B7hhUsZ/7TnzfFcrIdG/XgG4cC4lkETGPlVIO1gK/9690D&#10;MB8kKtk51AK+tYdleX1VyFy5C271uAs1oxL0uRRgQuhzzn1ltJV+5nqNlB3dYGWgcai5GuSFym3H&#10;kyjKuJUN0gUje/1idNXuzlbAqjnG+8+xrXvTbt5W7+uP0/oUhLi9mZ6fgAU9hT8YfvVJHUpyOrgz&#10;Ks86AfPHNCOUguQ+AUZEukjnwA60yaIYeFnw/z+UPwAAAP//AwBQSwECLQAUAAYACAAAACEAtoM4&#10;kv4AAADhAQAAEwAAAAAAAAAAAAAAAAAAAAAAW0NvbnRlbnRfVHlwZXNdLnhtbFBLAQItABQABgAI&#10;AAAAIQA4/SH/1gAAAJQBAAALAAAAAAAAAAAAAAAAAC8BAABfcmVscy8ucmVsc1BLAQItABQABgAI&#10;AAAAIQDf201XFQIAACYEAAAOAAAAAAAAAAAAAAAAAC4CAABkcnMvZTJvRG9jLnhtbFBLAQItABQA&#10;BgAIAAAAIQD5DOq44gAAAAsBAAAPAAAAAAAAAAAAAAAAAG8EAABkcnMvZG93bnJldi54bWxQSwUG&#10;AAAAAAQABADzAAAAfgUAAAAA&#10;" filled="f" stroked="f" strokeweight=".5pt">
                <v:textbox inset="0,0,0,0">
                  <w:txbxContent>
                    <w:p w14:paraId="5C0B7698" w14:textId="77777777" w:rsidR="008E5537" w:rsidRPr="00077FFA" w:rsidRDefault="008E5537" w:rsidP="008E5537">
                      <w:pPr>
                        <w:spacing w:line="40" w:lineRule="atLeast"/>
                        <w:ind w:left="0" w:right="40"/>
                        <w:jc w:val="center"/>
                        <w:rPr>
                          <w:sz w:val="16"/>
                          <w:szCs w:val="16"/>
                        </w:rPr>
                      </w:pPr>
                      <w:r w:rsidRPr="00077FFA">
                        <w:rPr>
                          <w:sz w:val="16"/>
                          <w:szCs w:val="16"/>
                        </w:rPr>
                        <w:t>Parts</w:t>
                      </w:r>
                      <w:r w:rsidRPr="00077FFA">
                        <w:rPr>
                          <w:sz w:val="16"/>
                          <w:szCs w:val="16"/>
                        </w:rPr>
                        <w:br/>
                        <w:t>Transport</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1" behindDoc="0" locked="0" layoutInCell="1" allowOverlap="1" wp14:anchorId="484134D1" wp14:editId="657473AE">
                <wp:simplePos x="0" y="0"/>
                <wp:positionH relativeFrom="column">
                  <wp:posOffset>2475865</wp:posOffset>
                </wp:positionH>
                <wp:positionV relativeFrom="paragraph">
                  <wp:posOffset>773194</wp:posOffset>
                </wp:positionV>
                <wp:extent cx="507037" cy="150495"/>
                <wp:effectExtent l="0" t="0" r="7620" b="1905"/>
                <wp:wrapNone/>
                <wp:docPr id="1068108294"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703D5187" w14:textId="77777777" w:rsidR="008E5537" w:rsidRPr="00077FFA" w:rsidRDefault="008E5537" w:rsidP="008E5537">
                            <w:pPr>
                              <w:spacing w:line="180" w:lineRule="atLeast"/>
                              <w:ind w:left="0" w:right="40"/>
                              <w:jc w:val="center"/>
                              <w:rPr>
                                <w:sz w:val="16"/>
                                <w:szCs w:val="16"/>
                              </w:rPr>
                            </w:pPr>
                            <w:r w:rsidRPr="00077FFA">
                              <w:rPr>
                                <w:sz w:val="16"/>
                                <w:szCs w:val="16"/>
                              </w:rPr>
                              <w:t>Parts</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134D1" id="_x0000_s1743" type="#_x0000_t202" style="position:absolute;left:0;text-align:left;margin-left:194.95pt;margin-top:60.9pt;width:39.9pt;height:11.85pt;z-index:2516542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d3KGAIAACoEAAAOAAAAZHJzL2Uyb0RvYy54bWysU01v2zAMvQ/YfxB0X+w0S9oacYqsRYYB&#10;RVsgHXpWZCk2IIsapcTOfv0oOR9Dt9Owi0yRND/ee5rf9a1he4W+AVvy8SjnTFkJVWO3Jf/+uvp0&#10;w5kPwlbCgFUlPyjP7xYfP8w7V6grqMFUChkVsb7oXMnrEFyRZV7WqhV+BE5ZCmrAVgS64jarUHRU&#10;vTXZVZ7Psg6wcghSeU/ehyHIF6m+1kqGZ629CsyUnGYL6cR0buKZLeai2KJwdSOPY4h/mKIVjaWm&#10;51IPIgi2w+aPUm0jETzoMJLQZqB1I1XagbYZ5++2WdfCqbQLgePdGSb//8rKp/3avSAL/RfoicAI&#10;SOd84ckZ9+k1tvFLkzKKE4SHM2yqD0ySc5pf55NrziSFxtP88+00VskuPzv04auClkWj5EisJLDE&#10;/tGHIfWUEntZWDXGJGaMZV3JZ5Npnn44R6i4sdTjMmq0Qr/pWVOVfHKbmI2+DVQH2g9hoN47uWpo&#10;ikfhw4tA4ppWIv2GZzq0AeoGR4uzGvDn3/wxnyigKGcdaafk/sdOoOLMfLNEThTaycCTsUnGZJbn&#10;FLa79h5IkmN6HU4mk7wYzMnUCO0bSXsZO1FIWEn9Si4Dni73YdAxPQ6plsuURqJyIjzatZOxeEQz&#10;Ivvavwl0R/gD8fYEJ22J4h0LQ+7Aw3IXQDeJoguWR9hJkInk4+OJiv/9nrIuT3zxCwAA//8DAFBL&#10;AwQUAAYACAAAACEAy1jjQOIAAAALAQAADwAAAGRycy9kb3ducmV2LnhtbEyPT0vDQBDF74LfYRnB&#10;i7Sb1PRPYjZFCgpSQWwV9LbNjklodjZkN2389o4nPc57P968l69H24oT9r5xpCCeRiCQSmcaqhS8&#10;7R8mKxA+aDK6dYQKvtHDuri8yHVm3Jle8bQLleAQ8plWUIfQZVL6skar/dR1SOx9ud7qwGdfSdPr&#10;M4fbVs6iaCGtbog/1LrDTY3lcTdYBdXw/PiJ+238bjHZyI+jf7p58UpdX433dyACjuEPht/6XB0K&#10;7nRwAxkvWgW3qzRllI1ZzBuYSBbpEsSBlWQ+B1nk8v+G4gcAAP//AwBQSwECLQAUAAYACAAAACEA&#10;toM4kv4AAADhAQAAEwAAAAAAAAAAAAAAAAAAAAAAW0NvbnRlbnRfVHlwZXNdLnhtbFBLAQItABQA&#10;BgAIAAAAIQA4/SH/1gAAAJQBAAALAAAAAAAAAAAAAAAAAC8BAABfcmVscy8ucmVsc1BLAQItABQA&#10;BgAIAAAAIQB84d3KGAIAACoEAAAOAAAAAAAAAAAAAAAAAC4CAABkcnMvZTJvRG9jLnhtbFBLAQIt&#10;ABQABgAIAAAAIQDLWONA4gAAAAsBAAAPAAAAAAAAAAAAAAAAAHIEAABkcnMvZG93bnJldi54bWxQ&#10;SwUGAAAAAAQABADzAAAAgQUAAAAA&#10;" filled="f" stroked="f" strokeweight=".5pt">
                <v:textbox inset="0,0,0,1mm">
                  <w:txbxContent>
                    <w:p w14:paraId="703D5187" w14:textId="77777777" w:rsidR="008E5537" w:rsidRPr="00077FFA" w:rsidRDefault="008E5537" w:rsidP="008E5537">
                      <w:pPr>
                        <w:spacing w:line="180" w:lineRule="atLeast"/>
                        <w:ind w:left="0" w:right="40"/>
                        <w:jc w:val="center"/>
                        <w:rPr>
                          <w:sz w:val="16"/>
                          <w:szCs w:val="16"/>
                        </w:rPr>
                      </w:pPr>
                      <w:r w:rsidRPr="00077FFA">
                        <w:rPr>
                          <w:sz w:val="16"/>
                          <w:szCs w:val="16"/>
                        </w:rPr>
                        <w:t>Parts</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4" behindDoc="0" locked="0" layoutInCell="1" allowOverlap="1" wp14:anchorId="31043E8C" wp14:editId="64D7E5B8">
                <wp:simplePos x="0" y="0"/>
                <wp:positionH relativeFrom="column">
                  <wp:posOffset>1819261</wp:posOffset>
                </wp:positionH>
                <wp:positionV relativeFrom="paragraph">
                  <wp:posOffset>1506220</wp:posOffset>
                </wp:positionV>
                <wp:extent cx="507037" cy="150495"/>
                <wp:effectExtent l="0" t="0" r="7620" b="1905"/>
                <wp:wrapNone/>
                <wp:docPr id="1125717973"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368BAEF3" w14:textId="77777777" w:rsidR="008E5537" w:rsidRPr="00077FFA" w:rsidRDefault="008E5537" w:rsidP="008E5537">
                            <w:pPr>
                              <w:spacing w:line="180" w:lineRule="atLeast"/>
                              <w:ind w:left="0" w:right="40"/>
                              <w:jc w:val="center"/>
                              <w:rPr>
                                <w:sz w:val="16"/>
                                <w:szCs w:val="16"/>
                              </w:rPr>
                            </w:pPr>
                            <w:r w:rsidRPr="00077FFA">
                              <w:rPr>
                                <w:sz w:val="16"/>
                                <w:szCs w:val="16"/>
                              </w:rPr>
                              <w:t>Waste</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43E8C" id="_x0000_s1744" type="#_x0000_t202" style="position:absolute;left:0;text-align:left;margin-left:143.25pt;margin-top:118.6pt;width:39.9pt;height:11.85pt;z-index:2516542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eDMGQIAACoEAAAOAAAAZHJzL2Uyb0RvYy54bWysU01v2zAMvQ/YfxB0X+w0S9oacYqsRYYB&#10;RVsgHXpWZCk2IIsapcTOfv0oOR9Dt9Owi0yRND/ee5rf9a1he4W+AVvy8SjnTFkJVWO3Jf/+uvp0&#10;w5kPwlbCgFUlPyjP7xYfP8w7V6grqMFUChkVsb7oXMnrEFyRZV7WqhV+BE5ZCmrAVgS64jarUHRU&#10;vTXZVZ7Psg6wcghSeU/ehyHIF6m+1kqGZ629CsyUnGYL6cR0buKZLeai2KJwdSOPY4h/mKIVjaWm&#10;51IPIgi2w+aPUm0jETzoMJLQZqB1I1XagbYZ5++2WdfCqbQLgePdGSb//8rKp/3avSAL/RfoicAI&#10;SOd84ckZ9+k1tvFLkzKKE4SHM2yqD0ySc5pf55NrziSFxtP88+00VskuPzv04auClkWj5EisJLDE&#10;/tGHIfWUEntZWDXGJGaMZV3JZ5Npnn44R6i4sdTjMmq0Qr/pWVOVfHJ7XmQD1YH2Qxio906uGpri&#10;UfjwIpC4ppVIv+GZDm2AusHR4qwG/Pk3f8wnCijKWUfaKbn/sROoODPfLJEThXYy8GRskjGZ5TmF&#10;7a69B5LkmF6Hk8kkLwZzMjVC+0bSXsZOFBJWUr+Sy4Cny30YdEyPQ6rlMqWRqJwIj3btZCwe0YzI&#10;vvZvAt0R/kC8PcFJW6J4x8KQO/Cw3AXQTaIo4jtgeYSdBJlIPj6eqPjf7ynr8sQXvwAAAP//AwBQ&#10;SwMEFAAGAAgAAAAhAOhegQbiAAAACwEAAA8AAABkcnMvZG93bnJldi54bWxMj01Lw0AQhu+C/2EZ&#10;wYvYTRNda8ymSEFBKoitgt622TEJzc6G7KaN/97xpLf5eHjnmWI5uU4ccAitJw3zWQICqfK2pVrD&#10;2/bhcgEiREPWdJ5QwzcGWJanJ4XJrT/SKx42sRYcQiE3GpoY+1zKUDXoTJj5Hol3X35wJnI71NIO&#10;5sjhrpNpkijpTEt8oTE9rhqs9pvRaajH58dP3K7n7w6vVvJjH54uXoLW52fT/R2IiFP8g+FXn9Wh&#10;ZKedH8kG0WlIF+qaUS6ymxQEE5lSGYgdT1RyC7Is5P8fyh8AAAD//wMAUEsBAi0AFAAGAAgAAAAh&#10;ALaDOJL+AAAA4QEAABMAAAAAAAAAAAAAAAAAAAAAAFtDb250ZW50X1R5cGVzXS54bWxQSwECLQAU&#10;AAYACAAAACEAOP0h/9YAAACUAQAACwAAAAAAAAAAAAAAAAAvAQAAX3JlbHMvLnJlbHNQSwECLQAU&#10;AAYACAAAACEA5dngzBkCAAAqBAAADgAAAAAAAAAAAAAAAAAuAgAAZHJzL2Uyb0RvYy54bWxQSwEC&#10;LQAUAAYACAAAACEA6F6BBuIAAAALAQAADwAAAAAAAAAAAAAAAABzBAAAZHJzL2Rvd25yZXYueG1s&#10;UEsFBgAAAAAEAAQA8wAAAIIFAAAAAA==&#10;" filled="f" stroked="f" strokeweight=".5pt">
                <v:textbox inset="0,0,0,1mm">
                  <w:txbxContent>
                    <w:p w14:paraId="368BAEF3" w14:textId="77777777" w:rsidR="008E5537" w:rsidRPr="00077FFA" w:rsidRDefault="008E5537" w:rsidP="008E5537">
                      <w:pPr>
                        <w:spacing w:line="180" w:lineRule="atLeast"/>
                        <w:ind w:left="0" w:right="40"/>
                        <w:jc w:val="center"/>
                        <w:rPr>
                          <w:sz w:val="16"/>
                          <w:szCs w:val="16"/>
                        </w:rPr>
                      </w:pPr>
                      <w:r w:rsidRPr="00077FFA">
                        <w:rPr>
                          <w:sz w:val="16"/>
                          <w:szCs w:val="16"/>
                        </w:rPr>
                        <w:t>Waste</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10" behindDoc="0" locked="0" layoutInCell="1" allowOverlap="1" wp14:anchorId="6B9CA928" wp14:editId="0F0E92E2">
                <wp:simplePos x="0" y="0"/>
                <wp:positionH relativeFrom="column">
                  <wp:posOffset>1829908</wp:posOffset>
                </wp:positionH>
                <wp:positionV relativeFrom="paragraph">
                  <wp:posOffset>2046103</wp:posOffset>
                </wp:positionV>
                <wp:extent cx="507037" cy="150495"/>
                <wp:effectExtent l="0" t="0" r="7620" b="1905"/>
                <wp:wrapNone/>
                <wp:docPr id="348336148"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2C8AB505" w14:textId="77777777" w:rsidR="008E5537" w:rsidRPr="00077FFA" w:rsidRDefault="008E5537" w:rsidP="008E5537">
                            <w:pPr>
                              <w:spacing w:line="180" w:lineRule="atLeast"/>
                              <w:ind w:left="0" w:right="40"/>
                              <w:jc w:val="center"/>
                              <w:rPr>
                                <w:sz w:val="16"/>
                                <w:szCs w:val="16"/>
                              </w:rPr>
                            </w:pPr>
                            <w:r w:rsidRPr="00077FFA">
                              <w:rPr>
                                <w:sz w:val="16"/>
                                <w:szCs w:val="16"/>
                              </w:rPr>
                              <w:t>Disposal</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CA928" id="_x0000_s1745" type="#_x0000_t202" style="position:absolute;left:0;text-align:left;margin-left:144.1pt;margin-top:161.1pt;width:39.9pt;height:11.85pt;z-index:2516542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KfGGgIAACoEAAAOAAAAZHJzL2Uyb0RvYy54bWysU99v2jAQfp+0/8Hy+0iAQduIULFWTJNQ&#10;W4lOfTaOQyI5Pu9sSNhfv7NDYOr2NO3FOd9d7sf3fV7cd41mR4WuBpPz8SjlTBkJRW32Of/+uv50&#10;y5nzwhRCg1E5PynH75cfPyxam6kJVKALhYyKGJe1NueV9zZLEicr1Qg3AqsMBUvARni64j4pULRU&#10;vdHJJE3nSQtYWASpnCPvYx/ky1i/LJX0z2XplGc65zSbjyfGcxfOZLkQ2R6FrWp5HkP8wxSNqA01&#10;vZR6FF6wA9Z/lGpqieCg9CMJTQJlWUsVd6Btxum7bbaVsCruQuA4e4HJ/b+y8um4tS/IfPcFOiIw&#10;ANJalzlyhn26EpvwpUkZxQnC0wU21XkmyTlLb9LpDWeSQuNZ+vluFqok158tOv9VQcOCkXMkViJY&#10;4rhxvk8dUkIvA+ta68iMNqzN+Xw6S+MPlwgV14Z6XEcNlu92HauLnE/vJsMiOyhOtB9CT72zcl3T&#10;FBvh/ItA4ppWIv36ZzpKDdQNzhZnFeDPv/lDPlFAUc5a0k7O3Y+DQMWZ/maInCC0wcDB2EVjOk9T&#10;CptD8wAkyTG9DiujSV70ejBLhOaNpL0KnSgkjKR+OZceh8uD73VMj0Oq1Sqmkais8BuztTIUD2gG&#10;ZF+7N4H2DL8n3p5g0JbI3rHQ5/Y8rA4eyjpSFPDtsTzDToKMJJ8fT1D87/eYdX3iy18AAAD//wMA&#10;UEsDBBQABgAIAAAAIQAczjEh4gAAAAsBAAAPAAAAZHJzL2Rvd25yZXYueG1sTI9BS8NAEIXvgv9h&#10;GcGLtJtua4kxmyIFBbEgthX0ts2OSWh2NmQ3bfz3jie9vcd8vHkvX42uFSfsQ+NJw2yagEAqvW2o&#10;0rDfPU5SECEasqb1hBq+McCquLzITWb9md7wtI2V4BAKmdFQx9hlUoayRmfC1HdIfPvyvTORbV9J&#10;25szh7tWqiRZSmca4g+16XBdY3ncDk5DNWyePnH3Mnt3uFjLj2N4vnkNWl9fjQ/3ICKO8Q+G3/pc&#10;HQrudPAD2SBaDSpNFaMa5kqxYGK+THndgcXi9g5kkcv/G4ofAAAA//8DAFBLAQItABQABgAIAAAA&#10;IQC2gziS/gAAAOEBAAATAAAAAAAAAAAAAAAAAAAAAABbQ29udGVudF9UeXBlc10ueG1sUEsBAi0A&#10;FAAGAAgAAAAhADj9If/WAAAAlAEAAAsAAAAAAAAAAAAAAAAALwEAAF9yZWxzLy5yZWxzUEsBAi0A&#10;FAAGAAgAAAAhAE6Qp8YaAgAAKgQAAA4AAAAAAAAAAAAAAAAALgIAAGRycy9lMm9Eb2MueG1sUEsB&#10;Ai0AFAAGAAgAAAAhABzOMSHiAAAACwEAAA8AAAAAAAAAAAAAAAAAdAQAAGRycy9kb3ducmV2Lnht&#10;bFBLBQYAAAAABAAEAPMAAACDBQAAAAA=&#10;" filled="f" stroked="f" strokeweight=".5pt">
                <v:textbox inset="0,0,0,1mm">
                  <w:txbxContent>
                    <w:p w14:paraId="2C8AB505" w14:textId="77777777" w:rsidR="008E5537" w:rsidRPr="00077FFA" w:rsidRDefault="008E5537" w:rsidP="008E5537">
                      <w:pPr>
                        <w:spacing w:line="180" w:lineRule="atLeast"/>
                        <w:ind w:left="0" w:right="40"/>
                        <w:jc w:val="center"/>
                        <w:rPr>
                          <w:sz w:val="16"/>
                          <w:szCs w:val="16"/>
                        </w:rPr>
                      </w:pPr>
                      <w:r w:rsidRPr="00077FFA">
                        <w:rPr>
                          <w:sz w:val="16"/>
                          <w:szCs w:val="16"/>
                        </w:rPr>
                        <w:t>Disposal</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6" behindDoc="0" locked="0" layoutInCell="1" allowOverlap="1" wp14:anchorId="4A6990F4" wp14:editId="6A433CC3">
                <wp:simplePos x="0" y="0"/>
                <wp:positionH relativeFrom="column">
                  <wp:posOffset>522295</wp:posOffset>
                </wp:positionH>
                <wp:positionV relativeFrom="paragraph">
                  <wp:posOffset>1454800</wp:posOffset>
                </wp:positionV>
                <wp:extent cx="507037" cy="150495"/>
                <wp:effectExtent l="0" t="0" r="7620" b="1905"/>
                <wp:wrapNone/>
                <wp:docPr id="518869362"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08AD7579" w14:textId="77777777" w:rsidR="008E5537" w:rsidRPr="00077FFA" w:rsidRDefault="008E5537" w:rsidP="008E5537">
                            <w:pPr>
                              <w:spacing w:line="180" w:lineRule="atLeast"/>
                              <w:ind w:left="0" w:right="40"/>
                              <w:jc w:val="center"/>
                              <w:rPr>
                                <w:sz w:val="16"/>
                                <w:szCs w:val="16"/>
                              </w:rPr>
                            </w:pPr>
                            <w:r w:rsidRPr="00077FFA">
                              <w:rPr>
                                <w:sz w:val="16"/>
                                <w:szCs w:val="16"/>
                              </w:rPr>
                              <w:t>Recycling</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990F4" id="_x0000_s1746" type="#_x0000_t202" style="position:absolute;left:0;text-align:left;margin-left:41.15pt;margin-top:114.55pt;width:39.9pt;height:11.85pt;z-index:251654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JrAGgIAACoEAAAOAAAAZHJzL2Uyb0RvYy54bWysU01v2zAMvQ/YfxB0X+w0S9oGcYqsRYYB&#10;RVsgHXpWZCk2IIsapcTOfv0oOU6GbqdhF5kiaX6897S46xrDDgp9Dbbg41HOmbISytruCv79df3p&#10;hjMfhC2FAasKflSe3y0/fli0bq6uoAJTKmRUxPp56wpeheDmWeZlpRrhR+CUpaAGbESgK+6yEkVL&#10;1RuTXeX5LGsBS4cglffkfeiDfJnqa61keNbaq8BMwWm2kE5M5zae2XIh5jsUrqrlaQzxD1M0orbU&#10;9FzqQQTB9lj/UaqpJYIHHUYSmgy0rqVKO9A24/zdNptKOJV2IXC8O8Pk/19Z+XTYuBdkofsCHREY&#10;AWmdn3tyxn06jU380qSM4gTh8Qyb6gKT5Jzm1/nkmjNJofE0/3w7jVWyy88OffiqoGHRKDgSKwks&#10;cXj0oU8dUmIvC+vamMSMsawt+GwyzdMP5wgVN5Z6XEaNVui2HavLgk9uJ8MiWyiPtB9CT713cl3T&#10;FI/ChxeBxDWtRPoNz3RoA9QNThZnFeDPv/ljPlFAUc5a0k7B/Y+9QMWZ+WaJnCi0wcDB2CZjMstz&#10;Ctt9cw8kyTG9DieTSV4MZjA1QvNG0l7FThQSVlK/gsuAw+U+9DqmxyHVapXSSFROhEe7cTIWj2hG&#10;ZF+7N4HuBH8g3p5g0JaYv2Ohz+15WO0D6DpRFPHtsTzBToJMJJ8eT1T87/eUdXniy18AAAD//wMA&#10;UEsDBBQABgAIAAAAIQByKgdV4AAAAAoBAAAPAAAAZHJzL2Rvd25yZXYueG1sTI9NS8QwEIbvgv8h&#10;jOBF3LRRl1qbLrKgIArifoDess3Ylm0mpUl367939qS3+Xh455liMblOHHAIrScN6SwBgVR521Kt&#10;YbN+us5AhGjIms4TavjBAIvy/KwwufVH+sDDKtaCQyjkRkMTY59LGaoGnQkz3yPx7tsPzkRuh1ra&#10;wRw53HVSJclcOtMSX2hMj8sGq/1qdBrq8e35C9ev6dbh7VJ+7sPL1XvQ+vJienwAEXGKfzCc9Fkd&#10;Snba+ZFsEJ2GTN0wqUGp+xTECZgrLnY8uVMZyLKQ/18ofwEAAP//AwBQSwECLQAUAAYACAAAACEA&#10;toM4kv4AAADhAQAAEwAAAAAAAAAAAAAAAAAAAAAAW0NvbnRlbnRfVHlwZXNdLnhtbFBLAQItABQA&#10;BgAIAAAAIQA4/SH/1gAAAJQBAAALAAAAAAAAAAAAAAAAAC8BAABfcmVscy8ucmVsc1BLAQItABQA&#10;BgAIAAAAIQDXqJrAGgIAACoEAAAOAAAAAAAAAAAAAAAAAC4CAABkcnMvZTJvRG9jLnhtbFBLAQIt&#10;ABQABgAIAAAAIQByKgdV4AAAAAoBAAAPAAAAAAAAAAAAAAAAAHQEAABkcnMvZG93bnJldi54bWxQ&#10;SwUGAAAAAAQABADzAAAAgQUAAAAA&#10;" filled="f" stroked="f" strokeweight=".5pt">
                <v:textbox inset="0,0,0,1mm">
                  <w:txbxContent>
                    <w:p w14:paraId="08AD7579" w14:textId="77777777" w:rsidR="008E5537" w:rsidRPr="00077FFA" w:rsidRDefault="008E5537" w:rsidP="008E5537">
                      <w:pPr>
                        <w:spacing w:line="180" w:lineRule="atLeast"/>
                        <w:ind w:left="0" w:right="40"/>
                        <w:jc w:val="center"/>
                        <w:rPr>
                          <w:sz w:val="16"/>
                          <w:szCs w:val="16"/>
                        </w:rPr>
                      </w:pPr>
                      <w:r w:rsidRPr="00077FFA">
                        <w:rPr>
                          <w:sz w:val="16"/>
                          <w:szCs w:val="16"/>
                        </w:rPr>
                        <w:t>Recycling</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9" behindDoc="0" locked="0" layoutInCell="1" allowOverlap="1" wp14:anchorId="7DE5735B" wp14:editId="0F035CDF">
                <wp:simplePos x="0" y="0"/>
                <wp:positionH relativeFrom="column">
                  <wp:posOffset>1818626</wp:posOffset>
                </wp:positionH>
                <wp:positionV relativeFrom="paragraph">
                  <wp:posOffset>755724</wp:posOffset>
                </wp:positionV>
                <wp:extent cx="507037" cy="234017"/>
                <wp:effectExtent l="0" t="0" r="7620" b="13970"/>
                <wp:wrapNone/>
                <wp:docPr id="87603570"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604F44B3" w14:textId="77777777" w:rsidR="008E5537" w:rsidRPr="00077FFA" w:rsidRDefault="008E5537" w:rsidP="008E5537">
                            <w:pPr>
                              <w:spacing w:line="40" w:lineRule="atLeast"/>
                              <w:ind w:left="0" w:right="40"/>
                              <w:jc w:val="center"/>
                              <w:rPr>
                                <w:sz w:val="16"/>
                                <w:szCs w:val="16"/>
                              </w:rPr>
                            </w:pPr>
                            <w:r w:rsidRPr="00077FFA">
                              <w:rPr>
                                <w:sz w:val="16"/>
                                <w:szCs w:val="16"/>
                              </w:rPr>
                              <w:t>Parts</w:t>
                            </w:r>
                            <w:r w:rsidRPr="00077FFA">
                              <w:rPr>
                                <w:sz w:val="16"/>
                                <w:szCs w:val="16"/>
                              </w:rPr>
                              <w:br/>
                              <w:t>Manufacturing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5735B" id="_x0000_s1747" type="#_x0000_t202" style="position:absolute;left:0;text-align:left;margin-left:143.2pt;margin-top:59.5pt;width:39.9pt;height:18.45pt;z-index:2516542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rmUFQIAACYEAAAOAAAAZHJzL2Uyb0RvYy54bWysU02P2yAQvVfqf0DcGzvJfjWKs0p3lapS&#10;tLtSttozwRBbwgwdSOz013fAcVJte6p6gYEZ5uO9x/y+aww7KPQ12IKPRzlnykooa7sr+PfX1ac7&#10;znwQthQGrCr4UXl+v/j4Yd66mZpABaZUyCiJ9bPWFbwKwc2yzMtKNcKPwClLTg3YiEBH3GUlipay&#10;Nyab5PlN1gKWDkEq7+n2sXfyRcqvtZLhWWuvAjMFp95CWjGt27hmi7mY7VC4qpanNsQ/dNGI2lLR&#10;c6pHEQTbY/1HqqaWCB50GEloMtC6lirNQNOM83fTbCrhVJqFwPHuDJP/f2nl02HjXpCF7gt0RGAE&#10;pHV+5ukyztNpbOJOnTLyE4THM2yqC0zS5XV+m09vOZPkmkyv8vFtzJJdHjv04auChkWj4EisJLDE&#10;Ye1DHzqExFoWVrUxiRljWVvwm+l1nh6cPZTcWKpxaTVaodt2rC4LPv18NQyyhfJI8yH01HsnVzV1&#10;sRY+vAgkrmkk0m94pkUboGpwsjirAH/+7T7GEwXk5awl7RTc/9gLVJyZb5bIiUIbDByM7WDYffMA&#10;JMcx/Qwnk0kPMJjB1AjNG8l6GauQS1hJtQouAw6Hh9BrmD6GVMtlCiNBORHWduNkTB6RjKi+dm8C&#10;3Qn6QJw9waArMXvHQB/bc7DcB9B1oidi2+N4gpzEmAg+fZyo9t/PKeryvRe/AAAA//8DAFBLAwQU&#10;AAYACAAAACEAZqzLyeEAAAALAQAADwAAAGRycy9kb3ducmV2LnhtbEyPwU7DMBBE70j8g7VI3KiT&#10;QKM2xKkQEqVUAomWD3CTbZwmXkexm4a/ZznBcWeeZmfy1WQ7MeLgG0cK4lkEAql0VUO1gq/9y90C&#10;hA+aKt05QgXf6GFVXF/lOqvchT5x3IVacAj5TCswIfSZlL40aLWfuR6JvaMbrA58DrWsBn3hcNvJ&#10;JIpSaXVD/MHoHp8Nlu3ubBWsm2O8/xjbujft2+t6u3k/bU5Bqdub6ekRRMAp/MHwW5+rQ8GdDu5M&#10;lRedgmSRPjDKRrzkUUzcp2kC4sDKfL4EWeTy/4biBwAA//8DAFBLAQItABQABgAIAAAAIQC2gziS&#10;/gAAAOEBAAATAAAAAAAAAAAAAAAAAAAAAABbQ29udGVudF9UeXBlc10ueG1sUEsBAi0AFAAGAAgA&#10;AAAhADj9If/WAAAAlAEAAAsAAAAAAAAAAAAAAAAALwEAAF9yZWxzLy5yZWxzUEsBAi0AFAAGAAgA&#10;AAAhAKjuuZQVAgAAJgQAAA4AAAAAAAAAAAAAAAAALgIAAGRycy9lMm9Eb2MueG1sUEsBAi0AFAAG&#10;AAgAAAAhAGasy8nhAAAACwEAAA8AAAAAAAAAAAAAAAAAbwQAAGRycy9kb3ducmV2LnhtbFBLBQYA&#10;AAAABAAEAPMAAAB9BQAAAAA=&#10;" filled="f" stroked="f" strokeweight=".5pt">
                <v:textbox inset="0,0,0,0">
                  <w:txbxContent>
                    <w:p w14:paraId="604F44B3" w14:textId="77777777" w:rsidR="008E5537" w:rsidRPr="00077FFA" w:rsidRDefault="008E5537" w:rsidP="008E5537">
                      <w:pPr>
                        <w:spacing w:line="40" w:lineRule="atLeast"/>
                        <w:ind w:left="0" w:right="40"/>
                        <w:jc w:val="center"/>
                        <w:rPr>
                          <w:sz w:val="16"/>
                          <w:szCs w:val="16"/>
                        </w:rPr>
                      </w:pPr>
                      <w:r w:rsidRPr="00077FFA">
                        <w:rPr>
                          <w:sz w:val="16"/>
                          <w:szCs w:val="16"/>
                        </w:rPr>
                        <w:t>Parts</w:t>
                      </w:r>
                      <w:r w:rsidRPr="00077FFA">
                        <w:rPr>
                          <w:sz w:val="16"/>
                          <w:szCs w:val="16"/>
                        </w:rPr>
                        <w:br/>
                        <w:t>Manufacturing</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7" behindDoc="0" locked="0" layoutInCell="1" allowOverlap="1" wp14:anchorId="551BA948" wp14:editId="307F015F">
                <wp:simplePos x="0" y="0"/>
                <wp:positionH relativeFrom="column">
                  <wp:posOffset>1178088</wp:posOffset>
                </wp:positionH>
                <wp:positionV relativeFrom="paragraph">
                  <wp:posOffset>783177</wp:posOffset>
                </wp:positionV>
                <wp:extent cx="507037" cy="234017"/>
                <wp:effectExtent l="0" t="0" r="7620" b="13970"/>
                <wp:wrapNone/>
                <wp:docPr id="571429845" name="Textfeld 2"/>
                <wp:cNvGraphicFramePr/>
                <a:graphic xmlns:a="http://schemas.openxmlformats.org/drawingml/2006/main">
                  <a:graphicData uri="http://schemas.microsoft.com/office/word/2010/wordprocessingShape">
                    <wps:wsp>
                      <wps:cNvSpPr txBox="1"/>
                      <wps:spPr>
                        <a:xfrm>
                          <a:off x="0" y="0"/>
                          <a:ext cx="507037" cy="234017"/>
                        </a:xfrm>
                        <a:prstGeom prst="rect">
                          <a:avLst/>
                        </a:prstGeom>
                        <a:noFill/>
                        <a:ln w="6350">
                          <a:noFill/>
                        </a:ln>
                      </wps:spPr>
                      <wps:txbx>
                        <w:txbxContent>
                          <w:p w14:paraId="3ED190D1" w14:textId="77777777" w:rsidR="008E5537" w:rsidRPr="00077FFA" w:rsidRDefault="008E5537" w:rsidP="008E5537">
                            <w:pPr>
                              <w:spacing w:line="40" w:lineRule="atLeast"/>
                              <w:ind w:left="0" w:right="40"/>
                              <w:jc w:val="center"/>
                              <w:rPr>
                                <w:sz w:val="16"/>
                                <w:szCs w:val="16"/>
                              </w:rPr>
                            </w:pPr>
                            <w:r w:rsidRPr="00077FFA">
                              <w:rPr>
                                <w:sz w:val="16"/>
                                <w:szCs w:val="16"/>
                              </w:rPr>
                              <w:t>Material</w:t>
                            </w:r>
                            <w:r w:rsidRPr="00077FFA">
                              <w:rPr>
                                <w:sz w:val="16"/>
                                <w:szCs w:val="16"/>
                              </w:rPr>
                              <w:br/>
                              <w:t>Transport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BA948" id="_x0000_s1748" type="#_x0000_t202" style="position:absolute;left:0;text-align:left;margin-left:92.75pt;margin-top:61.65pt;width:39.9pt;height:18.45pt;z-index:2516542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JP+FQIAACYEAAAOAAAAZHJzL2Uyb0RvYy54bWysU02P2jAQvVfqf7B8LwlQdltEWNFdUVVC&#10;uyux1Z6NY5NIjscdGxL66zt2CFTbnqpe7LFnPB/vPS/uusawo0Jfgy34eJRzpqyEsrb7gn9/WX/4&#10;xJkPwpbCgFUFPynP75bv3y1aN1cTqMCUChklsX7euoJXIbh5lnlZqUb4EThlyakBGxHoiPusRNFS&#10;9sZkkzy/yVrA0iFI5T3dPvROvkz5tVYyPGntVWCm4NRbSCumdRfXbLkQ8z0KV9Xy3Ib4hy4aUVsq&#10;ekn1IIJgB6z/SNXUEsGDDiMJTQZa11KlGWiacf5mmm0lnEqzEDjeXWDy/y+tfDxu3TOy0H2BjgiM&#10;gLTOzz1dxnk6jU3cqVNGfoLwdIFNdYFJupzlt/n0ljNJrsn0Yz6+jVmy62OHPnxV0LBoFByJlQSW&#10;OG586EOHkFjLwro2JjFjLGsLfjOd5enBxUPJjaUa11ajFbpdx+qy4NPPs2GQHZQnmg+hp947ua6p&#10;i43w4VkgcU0jkX7DEy3aAFWDs8VZBfjzb/cxniggL2ctaafg/sdBoOLMfLNEThTaYOBg7AbDHpp7&#10;IDmO6Wc4mUx6gMEMpkZoXknWq1iFXMJKqlVwGXA43Idew/QxpFqtUhgJyomwsVsnY/KIZET1pXsV&#10;6M7QB+LsEQZdifkbBvrYnoPVIYCuEz0R2x7HM+QkxkTw+eNEtf9+TlHX7738BQAA//8DAFBLAwQU&#10;AAYACAAAACEA1s7S6eAAAAALAQAADwAAAGRycy9kb3ducmV2LnhtbEyP0UrDQBBF3wX/YZmCb3bT&#10;lIQSsylFsFZBwdYP2CbTbJrsbMhu0/j3jk/27d6Zy50z+XqynRhx8I0jBYt5BAKpdFVDtYLvw8vj&#10;CoQPmirdOUIFP+hhXdzf5Tqr3JW+cNyHWnAJ+UwrMCH0mZS+NGi1n7seiXcnN1gd2A61rAZ95XLb&#10;yTiKUml1Q3zB6B6fDZbt/mIVbJvT4vA5tnVv2rfX7fvu47w7B6UeZtPmCUTAKfyH4Q+f0aFgpqO7&#10;UOVFx36VJBxlES+XIDgRpwmLI0/SKAZZ5PL2h+IXAAD//wMAUEsBAi0AFAAGAAgAAAAhALaDOJL+&#10;AAAA4QEAABMAAAAAAAAAAAAAAAAAAAAAAFtDb250ZW50X1R5cGVzXS54bWxQSwECLQAUAAYACAAA&#10;ACEAOP0h/9YAAACUAQAACwAAAAAAAAAAAAAAAAAvAQAAX3JlbHMvLnJlbHNQSwECLQAUAAYACAAA&#10;ACEAzVST/hUCAAAmBAAADgAAAAAAAAAAAAAAAAAuAgAAZHJzL2Uyb0RvYy54bWxQSwECLQAUAAYA&#10;CAAAACEA1s7S6eAAAAALAQAADwAAAAAAAAAAAAAAAABvBAAAZHJzL2Rvd25yZXYueG1sUEsFBgAA&#10;AAAEAAQA8wAAAHwFAAAAAA==&#10;" filled="f" stroked="f" strokeweight=".5pt">
                <v:textbox inset="0,0,0,0">
                  <w:txbxContent>
                    <w:p w14:paraId="3ED190D1" w14:textId="77777777" w:rsidR="008E5537" w:rsidRPr="00077FFA" w:rsidRDefault="008E5537" w:rsidP="008E5537">
                      <w:pPr>
                        <w:spacing w:line="40" w:lineRule="atLeast"/>
                        <w:ind w:left="0" w:right="40"/>
                        <w:jc w:val="center"/>
                        <w:rPr>
                          <w:sz w:val="16"/>
                          <w:szCs w:val="16"/>
                        </w:rPr>
                      </w:pPr>
                      <w:r w:rsidRPr="00077FFA">
                        <w:rPr>
                          <w:sz w:val="16"/>
                          <w:szCs w:val="16"/>
                        </w:rPr>
                        <w:t>Material</w:t>
                      </w:r>
                      <w:r w:rsidRPr="00077FFA">
                        <w:rPr>
                          <w:sz w:val="16"/>
                          <w:szCs w:val="16"/>
                        </w:rPr>
                        <w:br/>
                        <w:t>Transport</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0" behindDoc="0" locked="0" layoutInCell="1" allowOverlap="1" wp14:anchorId="2934C06A" wp14:editId="7FEA9574">
                <wp:simplePos x="0" y="0"/>
                <wp:positionH relativeFrom="column">
                  <wp:posOffset>2320822</wp:posOffset>
                </wp:positionH>
                <wp:positionV relativeFrom="paragraph">
                  <wp:posOffset>7059</wp:posOffset>
                </wp:positionV>
                <wp:extent cx="2289810" cy="318977"/>
                <wp:effectExtent l="0" t="0" r="15240" b="5080"/>
                <wp:wrapNone/>
                <wp:docPr id="427882203" name="Textfeld 2"/>
                <wp:cNvGraphicFramePr/>
                <a:graphic xmlns:a="http://schemas.openxmlformats.org/drawingml/2006/main">
                  <a:graphicData uri="http://schemas.microsoft.com/office/word/2010/wordprocessingShape">
                    <wps:wsp>
                      <wps:cNvSpPr txBox="1"/>
                      <wps:spPr>
                        <a:xfrm>
                          <a:off x="0" y="0"/>
                          <a:ext cx="2289810" cy="318977"/>
                        </a:xfrm>
                        <a:prstGeom prst="rect">
                          <a:avLst/>
                        </a:prstGeom>
                        <a:noFill/>
                        <a:ln w="6350">
                          <a:noFill/>
                        </a:ln>
                      </wps:spPr>
                      <wps:txbx>
                        <w:txbxContent>
                          <w:p w14:paraId="0FE96512" w14:textId="77777777" w:rsidR="008E5537" w:rsidRPr="00077FFA" w:rsidRDefault="008E5537" w:rsidP="008E5537">
                            <w:pPr>
                              <w:spacing w:line="180" w:lineRule="atLeast"/>
                              <w:ind w:left="0" w:right="40"/>
                              <w:jc w:val="center"/>
                              <w:rPr>
                                <w:sz w:val="16"/>
                                <w:szCs w:val="16"/>
                              </w:rPr>
                            </w:pPr>
                            <w:r w:rsidRPr="00077FFA">
                              <w:rPr>
                                <w:sz w:val="16"/>
                                <w:szCs w:val="16"/>
                              </w:rPr>
                              <w:t>System Boundary of Parts and Vehicle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4C06A" id="_x0000_s1749" type="#_x0000_t202" style="position:absolute;left:0;text-align:left;margin-left:182.75pt;margin-top:.55pt;width:180.3pt;height:25.1pt;z-index:251654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Ci6FQIAACcEAAAOAAAAZHJzL2Uyb0RvYy54bWysU01vGjEQvVfqf7B8LwtEJbBiiWgiqkpR&#10;EolUORuvza7k9bhjwy799R17WajSnqpe7LFnPB/vPS/vusawo0Jfgy34ZDTmTFkJZW33Bf/+uvk0&#10;58wHYUthwKqCn5Tnd6uPH5aty9UUKjClQkZJrM9bV/AqBJdnmZeVaoQfgVOWnBqwEYGOuM9KFC1l&#10;b0w2HY9nWQtYOgSpvKfbh97JVym/1kqGZ629CswUnHoLacW07uKarZYi36NwVS3PbYh/6KIRtaWi&#10;l1QPIgh2wPqPVE0tETzoMJLQZKB1LVWagaaZjN9Ns62EU2kWAse7C0z+/6WVT8ete0EWui/QEYER&#10;kNb53NNlnKfT2MSdOmXkJwhPF9hUF5iky+l0vphPyCXJdzOZL25vY5rs+tqhD18VNCwaBUeiJaEl&#10;jo8+9KFDSCxmYVMbk6gxlrUFn918HqcHFw8lN5ZqXHuNVuh2HatL6mIxGybZQXmiARF67r2Tm5q6&#10;eBQ+vAgksqlxEnB4pkUboGpwtjirAH/+7T7GEwfk5awl8RTc/zgIVJyZb5bYiUobDByM3WDYQ3MP&#10;pMcJfQ0nk0kPMJjB1AjNG+l6HauQS1hJtQouAw6H+9CLmH6GVOt1CiNFOREe7dbJmDwiGVF97d4E&#10;ujP0gUh7gkFYIn/HQB/bc7A+BNB1oidi2+N4hpzUmAg+/5wo99/PKer6v1e/AAAA//8DAFBLAwQU&#10;AAYACAAAACEA6V8KWN8AAAAIAQAADwAAAGRycy9kb3ducmV2LnhtbEyP0UrDQBBF3wX/YRnBN7tJ&#10;S6Kk2RQRrFWoYNsP2CbTbJrsbMhu0/j3jk/6NsO53DmTrybbiREH3zhSEM8iEEilqxqqFRz2rw9P&#10;IHzQVOnOESr4Rg+r4vYm11nlrvSF4y7UgkvIZ1qBCaHPpPSlQav9zPVIzE5usDrwOtSyGvSVy20n&#10;51GUSqsb4gtG9/hisGx3F6tg3Zzi/efY1r1p39/WH5vteXMOSt3fTc9LEAGn8BeGX31Wh4Kdju5C&#10;lRedgkWaJBxlEINg/jhPeTgqSOIFyCKX/x8ofgAAAP//AwBQSwECLQAUAAYACAAAACEAtoM4kv4A&#10;AADhAQAAEwAAAAAAAAAAAAAAAAAAAAAAW0NvbnRlbnRfVHlwZXNdLnhtbFBLAQItABQABgAIAAAA&#10;IQA4/SH/1gAAAJQBAAALAAAAAAAAAAAAAAAAAC8BAABfcmVscy8ucmVsc1BLAQItABQABgAIAAAA&#10;IQDc5Ci6FQIAACcEAAAOAAAAAAAAAAAAAAAAAC4CAABkcnMvZTJvRG9jLnhtbFBLAQItABQABgAI&#10;AAAAIQDpXwpY3wAAAAgBAAAPAAAAAAAAAAAAAAAAAG8EAABkcnMvZG93bnJldi54bWxQSwUGAAAA&#10;AAQABADzAAAAewUAAAAA&#10;" filled="f" stroked="f" strokeweight=".5pt">
                <v:textbox inset="0,0,0,0">
                  <w:txbxContent>
                    <w:p w14:paraId="0FE96512" w14:textId="77777777" w:rsidR="008E5537" w:rsidRPr="00077FFA" w:rsidRDefault="008E5537" w:rsidP="008E5537">
                      <w:pPr>
                        <w:spacing w:line="180" w:lineRule="atLeast"/>
                        <w:ind w:left="0" w:right="40"/>
                        <w:jc w:val="center"/>
                        <w:rPr>
                          <w:sz w:val="16"/>
                          <w:szCs w:val="16"/>
                        </w:rPr>
                      </w:pPr>
                      <w:r w:rsidRPr="00077FFA">
                        <w:rPr>
                          <w:sz w:val="16"/>
                          <w:szCs w:val="16"/>
                        </w:rPr>
                        <w:t>System Boundary of Parts and Vehicle Production</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13" behindDoc="0" locked="0" layoutInCell="1" allowOverlap="1" wp14:anchorId="313667B3" wp14:editId="7011AEC0">
                <wp:simplePos x="0" y="0"/>
                <wp:positionH relativeFrom="column">
                  <wp:posOffset>981119</wp:posOffset>
                </wp:positionH>
                <wp:positionV relativeFrom="paragraph">
                  <wp:posOffset>28324</wp:posOffset>
                </wp:positionV>
                <wp:extent cx="1222744" cy="372110"/>
                <wp:effectExtent l="0" t="0" r="0" b="8890"/>
                <wp:wrapNone/>
                <wp:docPr id="1701453555" name="Textfeld 2"/>
                <wp:cNvGraphicFramePr/>
                <a:graphic xmlns:a="http://schemas.openxmlformats.org/drawingml/2006/main">
                  <a:graphicData uri="http://schemas.microsoft.com/office/word/2010/wordprocessingShape">
                    <wps:wsp>
                      <wps:cNvSpPr txBox="1"/>
                      <wps:spPr>
                        <a:xfrm>
                          <a:off x="0" y="0"/>
                          <a:ext cx="1222744" cy="372110"/>
                        </a:xfrm>
                        <a:prstGeom prst="rect">
                          <a:avLst/>
                        </a:prstGeom>
                        <a:noFill/>
                        <a:ln w="6350">
                          <a:noFill/>
                        </a:ln>
                      </wps:spPr>
                      <wps:txbx>
                        <w:txbxContent>
                          <w:p w14:paraId="7C983A7E" w14:textId="41D30A4A" w:rsidR="008E5537" w:rsidRPr="00077FFA" w:rsidRDefault="008E5537" w:rsidP="008E5537">
                            <w:pPr>
                              <w:spacing w:line="60" w:lineRule="atLeast"/>
                              <w:ind w:left="0" w:right="40"/>
                              <w:jc w:val="right"/>
                              <w:rPr>
                                <w:sz w:val="16"/>
                                <w:szCs w:val="16"/>
                              </w:rPr>
                            </w:pPr>
                            <w:r w:rsidRPr="00077FFA">
                              <w:rPr>
                                <w:sz w:val="16"/>
                                <w:szCs w:val="16"/>
                              </w:rPr>
                              <w:t xml:space="preserve">Cradle-to-Gate System Boundary in Production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667B3" id="_x0000_s1750" type="#_x0000_t202" style="position:absolute;left:0;text-align:left;margin-left:77.25pt;margin-top:2.25pt;width:96.3pt;height:29.3pt;z-index:251654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Nd3FAIAACcEAAAOAAAAZHJzL2Uyb0RvYy54bWysU11v0zAUfUfiP1h+p2mzsUHUdCqbipCq&#10;bVKH9uw6dhPJ8TXXbpPy67l2mhYNnhAvznXu9znH87u+Neyg0DdgSz6bTDlTVkLV2F3Jv7+sPnzi&#10;zAdhK2HAqpIfled3i/fv5p0rVA41mEohoyLWF50reR2CK7LMy1q1wk/AKUtODdiKQFfcZRWKjqq3&#10;Jsun05usA6wcglTe09+HwckXqb7WSoYnrb0KzJScZgvpxHRu45kt5qLYoXB1I09jiH+YohWNpabn&#10;Ug8iCLbH5o9SbSMRPOgwkdBmoHUjVdqBtplN32yzqYVTaRcCx7szTP7/lZWPh417Rhb6L9ATgRGQ&#10;zvnC08+4T6+xjV+alJGfIDyeYVN9YDIm5Xl+e33NmSTf1W0+myVcs0u2Qx++KmhZNEqOREtCSxzW&#10;PlBHCh1DYjMLq8aYRI2xrCv5zdXHaUo4eyjDWEq8zBqt0G971lQ0xefbcZMtVEdaEGHg3ju5amiK&#10;tfDhWSCRTTuRgMMTHdoAdYOTxVkN+PNv/2M8cUBezjoST8n9j71AxZn5ZomdqLTRwNHYjobdt/dA&#10;epzR03AymZSAwYymRmhfSdfL2IVcwkrqVXIZcLzch0HE9DKkWi5TGCnKibC2Gydj8YhkRPWlfxXo&#10;TtAHIu0RRmGJ4g0DQ+zAwXIfQDeJnojtgOMJclJjYu30cqLcf7+nqMv7XvwCAAD//wMAUEsDBBQA&#10;BgAIAAAAIQA1ZLrA3wAAAAgBAAAPAAAAZHJzL2Rvd25yZXYueG1sTI/NTsMwEITvSLyDtUjcqBP6&#10;AwpxKoREKZVAouUB3Hgbp4nXUeym4e3ZnuC0Gs1o9pt8ObpWDNiH2pOCdJKAQCq9qalS8L17vXsE&#10;EaImo1tPqOAHAyyL66tcZ8af6QuHbawEl1DItAIbY5dJGUqLToeJ75DYO/je6ciyr6Tp9ZnLXSvv&#10;k2Qhna6JP1jd4YvFstmenIJVfUh3n0NTdbZ5f1tt1h/H9TEqdXszPj+BiDjGvzBc8BkdCmba+xOZ&#10;IFrW89mcowouh/3p7CEFsVewmKYgi1z+H1D8AgAA//8DAFBLAQItABQABgAIAAAAIQC2gziS/gAA&#10;AOEBAAATAAAAAAAAAAAAAAAAAAAAAABbQ29udGVudF9UeXBlc10ueG1sUEsBAi0AFAAGAAgAAAAh&#10;ADj9If/WAAAAlAEAAAsAAAAAAAAAAAAAAAAALwEAAF9yZWxzLy5yZWxzUEsBAi0AFAAGAAgAAAAh&#10;AACQ13cUAgAAJwQAAA4AAAAAAAAAAAAAAAAALgIAAGRycy9lMm9Eb2MueG1sUEsBAi0AFAAGAAgA&#10;AAAhADVkusDfAAAACAEAAA8AAAAAAAAAAAAAAAAAbgQAAGRycy9kb3ducmV2LnhtbFBLBQYAAAAA&#10;BAAEAPMAAAB6BQAAAAA=&#10;" filled="f" stroked="f" strokeweight=".5pt">
                <v:textbox inset="0,0,0,0">
                  <w:txbxContent>
                    <w:p w14:paraId="7C983A7E" w14:textId="41D30A4A" w:rsidR="008E5537" w:rsidRPr="00077FFA" w:rsidRDefault="008E5537" w:rsidP="008E5537">
                      <w:pPr>
                        <w:spacing w:line="60" w:lineRule="atLeast"/>
                        <w:ind w:left="0" w:right="40"/>
                        <w:jc w:val="right"/>
                        <w:rPr>
                          <w:sz w:val="16"/>
                          <w:szCs w:val="16"/>
                        </w:rPr>
                      </w:pPr>
                      <w:r w:rsidRPr="00077FFA">
                        <w:rPr>
                          <w:sz w:val="16"/>
                          <w:szCs w:val="16"/>
                        </w:rPr>
                        <w:t xml:space="preserve">Cradle-to-Gate System Boundary in Production </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15" behindDoc="0" locked="0" layoutInCell="1" allowOverlap="1" wp14:anchorId="114C0243" wp14:editId="06393C54">
                <wp:simplePos x="0" y="0"/>
                <wp:positionH relativeFrom="column">
                  <wp:posOffset>566450</wp:posOffset>
                </wp:positionH>
                <wp:positionV relativeFrom="paragraph">
                  <wp:posOffset>70853</wp:posOffset>
                </wp:positionV>
                <wp:extent cx="480906" cy="478465"/>
                <wp:effectExtent l="0" t="0" r="14605" b="0"/>
                <wp:wrapNone/>
                <wp:docPr id="1252673836" name="Textfeld 2"/>
                <wp:cNvGraphicFramePr/>
                <a:graphic xmlns:a="http://schemas.openxmlformats.org/drawingml/2006/main">
                  <a:graphicData uri="http://schemas.microsoft.com/office/word/2010/wordprocessingShape">
                    <wps:wsp>
                      <wps:cNvSpPr txBox="1"/>
                      <wps:spPr>
                        <a:xfrm>
                          <a:off x="0" y="0"/>
                          <a:ext cx="480906" cy="478465"/>
                        </a:xfrm>
                        <a:prstGeom prst="rect">
                          <a:avLst/>
                        </a:prstGeom>
                        <a:noFill/>
                        <a:ln w="6350">
                          <a:noFill/>
                        </a:ln>
                      </wps:spPr>
                      <wps:txbx>
                        <w:txbxContent>
                          <w:p w14:paraId="64EABFF9" w14:textId="77777777" w:rsidR="008E5537" w:rsidRPr="00077FFA" w:rsidRDefault="008E5537" w:rsidP="008E5537">
                            <w:pPr>
                              <w:spacing w:line="60" w:lineRule="atLeast"/>
                              <w:ind w:left="0" w:right="40"/>
                              <w:jc w:val="left"/>
                              <w:rPr>
                                <w:sz w:val="18"/>
                                <w:szCs w:val="18"/>
                              </w:rPr>
                            </w:pPr>
                            <w:r w:rsidRPr="00077FFA">
                              <w:rPr>
                                <w:sz w:val="16"/>
                                <w:szCs w:val="16"/>
                              </w:rPr>
                              <w:t>System Boundary of Material 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C0243" id="_x0000_s1751" type="#_x0000_t202" style="position:absolute;left:0;text-align:left;margin-left:44.6pt;margin-top:5.6pt;width:37.85pt;height:37.65pt;z-index:251654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FgIAACYEAAAOAAAAZHJzL2Uyb0RvYy54bWysU01vGyEQvVfqf0Dc610njutYXkduIleV&#10;oiSSU+WMWfCuxDJ0wN51f30H1mtXaU9VLzAww3y891jcdY1hB4W+Blvw8SjnTFkJZW13Bf/+uv40&#10;48wHYUthwKqCH5Xnd8uPHxatm6srqMCUChklsX7euoJXIbh5lnlZqUb4EThlyakBGxHoiLusRNFS&#10;9sZkV3k+zVrA0iFI5T3dPvROvkz5tVYyPGvtVWCm4NRbSCumdRvXbLkQ8x0KV9Xy1Ib4hy4aUVsq&#10;ek71IIJge6z/SNXUEsGDDiMJTQZa11KlGWiacf5umk0lnEqzEDjenWHy/y+tfDps3Auy0H2BjgiM&#10;gLTOzz1dxnk6jU3cqVNGfoLweIZNdYFJupzM8tt8ypkk1+TzbDK9iVmyy2OHPnxV0LBoFByJlQSW&#10;ODz60IcOIbGWhXVtTGLGWNYWfHp9k6cHZw8lN5ZqXFqNVui2HavLgl/fzoZBtlAeaT6Ennrv5Lqm&#10;Lh6FDy8CiWsaifQbnmnRBqganCzOKsCff7uP8UQBeTlrSTsF9z/2AhVn5pslcqLQBgMHYzsYdt/c&#10;A8lxTD/DyWTSAwxmMDVC80ayXsUq5BJWUq2Cy4DD4T70GqaPIdVqlcJIUE6ER7txMiaPSEZUX7s3&#10;ge4EfSDOnmDQlZi/Y6CP7TlY7QPoOtETse1xPEFOYkwEnz5OVPvv5xR1+d7LXwAAAP//AwBQSwME&#10;FAAGAAgAAAAhAKpe9bjfAAAACAEAAA8AAABkcnMvZG93bnJldi54bWxMj8FOwzAQRO9I/IO1SNyo&#10;kwqiNsSpEBKlIIFEywe48TZOE6+j2E3D37M9wWm1O6PZN8Vqcp0YcQiNJwXpLAGBVHnTUK3ge/dy&#10;twARoiajO0+o4AcDrMrrq0Lnxp/pC8dtrAWHUMi1Ahtjn0sZKotOh5nvkVg7+MHpyOtQSzPoM4e7&#10;Ts6TJJNON8QfrO7x2WLVbk9Owbo5pLvPsa172769rt83H8fNMSp1ezM9PYKIOMU/M1zwGR1KZtr7&#10;E5kgOgWL5ZydfE95XvTsfgliz0L2ALIs5P8C5S8AAAD//wMAUEsBAi0AFAAGAAgAAAAhALaDOJL+&#10;AAAA4QEAABMAAAAAAAAAAAAAAAAAAAAAAFtDb250ZW50X1R5cGVzXS54bWxQSwECLQAUAAYACAAA&#10;ACEAOP0h/9YAAACUAQAACwAAAAAAAAAAAAAAAAAvAQAAX3JlbHMvLnJlbHNQSwECLQAUAAYACAAA&#10;ACEASrvvzhYCAAAmBAAADgAAAAAAAAAAAAAAAAAuAgAAZHJzL2Uyb0RvYy54bWxQSwECLQAUAAYA&#10;CAAAACEAql71uN8AAAAIAQAADwAAAAAAAAAAAAAAAABwBAAAZHJzL2Rvd25yZXYueG1sUEsFBgAA&#10;AAAEAAQA8wAAAHwFAAAAAA==&#10;" filled="f" stroked="f" strokeweight=".5pt">
                <v:textbox inset="0,0,0,0">
                  <w:txbxContent>
                    <w:p w14:paraId="64EABFF9" w14:textId="77777777" w:rsidR="008E5537" w:rsidRPr="00077FFA" w:rsidRDefault="008E5537" w:rsidP="008E5537">
                      <w:pPr>
                        <w:spacing w:line="60" w:lineRule="atLeast"/>
                        <w:ind w:left="0" w:right="40"/>
                        <w:jc w:val="left"/>
                        <w:rPr>
                          <w:sz w:val="18"/>
                          <w:szCs w:val="18"/>
                        </w:rPr>
                      </w:pPr>
                      <w:r w:rsidRPr="00077FFA">
                        <w:rPr>
                          <w:sz w:val="16"/>
                          <w:szCs w:val="16"/>
                        </w:rPr>
                        <w:t>System Boundary of Material Production</w:t>
                      </w:r>
                    </w:p>
                  </w:txbxContent>
                </v:textbox>
              </v:shape>
            </w:pict>
          </mc:Fallback>
        </mc:AlternateContent>
      </w:r>
      <w:r w:rsidR="00077FFA" w:rsidRPr="004A07B5">
        <w:rPr>
          <w:rFonts w:asciiTheme="majorHAnsi" w:hAnsiTheme="majorHAnsi"/>
          <w:noProof/>
          <w:color w:val="000000" w:themeColor="text1"/>
        </w:rPr>
        <mc:AlternateContent>
          <mc:Choice Requires="wps">
            <w:drawing>
              <wp:anchor distT="0" distB="0" distL="114300" distR="114300" simplePos="0" relativeHeight="251654205" behindDoc="0" locked="0" layoutInCell="1" allowOverlap="1" wp14:anchorId="21060F92" wp14:editId="4994BDD4">
                <wp:simplePos x="0" y="0"/>
                <wp:positionH relativeFrom="column">
                  <wp:posOffset>524658</wp:posOffset>
                </wp:positionH>
                <wp:positionV relativeFrom="paragraph">
                  <wp:posOffset>808901</wp:posOffset>
                </wp:positionV>
                <wp:extent cx="507037" cy="150495"/>
                <wp:effectExtent l="0" t="0" r="7620" b="1905"/>
                <wp:wrapNone/>
                <wp:docPr id="2106021586" name="Textfeld 2"/>
                <wp:cNvGraphicFramePr/>
                <a:graphic xmlns:a="http://schemas.openxmlformats.org/drawingml/2006/main">
                  <a:graphicData uri="http://schemas.microsoft.com/office/word/2010/wordprocessingShape">
                    <wps:wsp>
                      <wps:cNvSpPr txBox="1"/>
                      <wps:spPr>
                        <a:xfrm>
                          <a:off x="0" y="0"/>
                          <a:ext cx="507037" cy="150495"/>
                        </a:xfrm>
                        <a:prstGeom prst="rect">
                          <a:avLst/>
                        </a:prstGeom>
                        <a:noFill/>
                        <a:ln w="6350">
                          <a:noFill/>
                        </a:ln>
                      </wps:spPr>
                      <wps:txbx>
                        <w:txbxContent>
                          <w:p w14:paraId="01806ABE" w14:textId="77777777" w:rsidR="008E5537" w:rsidRPr="00077FFA" w:rsidRDefault="008E5537" w:rsidP="008E5537">
                            <w:pPr>
                              <w:spacing w:line="180" w:lineRule="atLeast"/>
                              <w:ind w:left="0" w:right="40"/>
                              <w:jc w:val="center"/>
                              <w:rPr>
                                <w:sz w:val="16"/>
                                <w:szCs w:val="16"/>
                              </w:rPr>
                            </w:pPr>
                            <w:r w:rsidRPr="00077FFA">
                              <w:rPr>
                                <w:sz w:val="16"/>
                                <w:szCs w:val="16"/>
                              </w:rPr>
                              <w:t>Materials</w:t>
                            </w:r>
                          </w:p>
                        </w:txbxContent>
                      </wps:txbx>
                      <wps:bodyPr rot="0" spcFirstLastPara="0" vertOverflow="overflow" horzOverflow="overflow" vert="horz" wrap="square" lIns="0" tIns="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60F92" id="_x0000_s1752" type="#_x0000_t202" style="position:absolute;left:0;text-align:left;margin-left:41.3pt;margin-top:63.7pt;width:39.9pt;height:11.85pt;z-index:251654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n9GgIAACoEAAAOAAAAZHJzL2Uyb0RvYy54bWysU99v2jAQfp+0/8Hy+0gog5aIULFWTJNQ&#10;W4lOfTaOTSIlPu9sSNhfv7NDYOr2NO3FOd9d7sf3fV7cd03NjgpdBSbn41HKmTISisrsc/79df3p&#10;jjPnhSlEDUbl/KQcv19+/LBobaZuoIS6UMioiHFZa3Neem+zJHGyVI1wI7DKUFADNsLTFfdJgaKl&#10;6k2d3KTpLGkBC4sglXPkfeyDfBnra62kf9baKc/qnNNsPp4Yz104k+VCZHsUtqzkeQzxD1M0ojLU&#10;9FLqUXjBDlj9UaqpJIID7UcSmgS0rqSKO9A24/TdNttSWBV3IXCcvcDk/l9Z+XTc2hdkvvsCHREY&#10;AGmtyxw5wz6dxiZ8aVJGcYLwdIFNdZ5Jck7T23Ryy5mk0Hiafp5PQ5Xk+rNF578qaFgwco7ESgRL&#10;HDfO96lDSuhlYF3VdWSmNqzN+WwyTeMPlwgVrw31uI4aLN/tOlYVOZ/M58MiOyhOtB9CT72zcl3R&#10;FBvh/ItA4ppWIv36Zzp0DdQNzhZnJeDPv/lDPlFAUc5a0k7O3Y+DQMVZ/c0QOUFog4GDsYvGZJam&#10;FDaH5gFIkmN6HVZGk7zo68HUCM0bSXsVOlFIGEn9ci49DpcH3+uYHodUq1VMI1FZ4Tdma2UoHtAM&#10;yL52bwLtGX5PvD3BoC2RvWOhz+15WB086CpSFPDtsTzDToKMJJ8fT1D87/eYdX3iy18AAAD//wMA&#10;UEsDBBQABgAIAAAAIQCipsep4AAAAAoBAAAPAAAAZHJzL2Rvd25yZXYueG1sTI9BS8NAEIXvgv9h&#10;GcGL2E1CTUuaTZGCgihIWwvtbZsdk9DsbMhu2vjvnZ709mbe4803+XK0rThj7xtHCuJJBAKpdKah&#10;SsHX9uVxDsIHTUa3jlDBD3pYFrc3uc6Mu9Aaz5tQCS4hn2kFdQhdJqUva7TaT1yHxN63660OPPaV&#10;NL2+cLltZRJFqbS6Ib5Q6w5XNZanzWAVVMPH6wG37/HO4nQl9yf/9vDplbq/G58XIAKO4S8MV3xG&#10;h4KZjm4g40WrYJ6knOR9MpuCuAbShMWRxVMcgyxy+f+F4hcAAP//AwBQSwECLQAUAAYACAAAACEA&#10;toM4kv4AAADhAQAAEwAAAAAAAAAAAAAAAAAAAAAAW0NvbnRlbnRfVHlwZXNdLnhtbFBLAQItABQA&#10;BgAIAAAAIQA4/SH/1gAAAJQBAAALAAAAAAAAAAAAAAAAAC8BAABfcmVscy8ucmVsc1BLAQItABQA&#10;BgAIAAAAIQAtHQn9GgIAACoEAAAOAAAAAAAAAAAAAAAAAC4CAABkcnMvZTJvRG9jLnhtbFBLAQIt&#10;ABQABgAIAAAAIQCipsep4AAAAAoBAAAPAAAAAAAAAAAAAAAAAHQEAABkcnMvZG93bnJldi54bWxQ&#10;SwUGAAAAAAQABADzAAAAgQUAAAAA&#10;" filled="f" stroked="f" strokeweight=".5pt">
                <v:textbox inset="0,0,0,1mm">
                  <w:txbxContent>
                    <w:p w14:paraId="01806ABE" w14:textId="77777777" w:rsidR="008E5537" w:rsidRPr="00077FFA" w:rsidRDefault="008E5537" w:rsidP="008E5537">
                      <w:pPr>
                        <w:spacing w:line="180" w:lineRule="atLeast"/>
                        <w:ind w:left="0" w:right="40"/>
                        <w:jc w:val="center"/>
                        <w:rPr>
                          <w:sz w:val="16"/>
                          <w:szCs w:val="16"/>
                        </w:rPr>
                      </w:pPr>
                      <w:r w:rsidRPr="00077FFA">
                        <w:rPr>
                          <w:sz w:val="16"/>
                          <w:szCs w:val="16"/>
                        </w:rPr>
                        <w:t>Materials</w:t>
                      </w:r>
                    </w:p>
                  </w:txbxContent>
                </v:textbox>
              </v:shape>
            </w:pict>
          </mc:Fallback>
        </mc:AlternateContent>
      </w:r>
      <w:r w:rsidR="008E5537" w:rsidRPr="004A07B5">
        <w:rPr>
          <w:rFonts w:cstheme="majorHAnsi"/>
          <w:noProof/>
          <w:sz w:val="24"/>
          <w:szCs w:val="24"/>
        </w:rPr>
        <w:drawing>
          <wp:inline distT="0" distB="0" distL="0" distR="0" wp14:anchorId="318FB680" wp14:editId="7D722E27">
            <wp:extent cx="5267049" cy="2562447"/>
            <wp:effectExtent l="0" t="0" r="0" b="9525"/>
            <wp:docPr id="1170295027" name="Grafik 1" descr="Une image contenant capture d’écran, Rectangle, car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295027" name="Grafik 1" descr="Une image contenant capture d’écran, Rectangle, carré&#10;&#10;Le contenu généré par l’IA peut être incorrec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05188" cy="2581002"/>
                    </a:xfrm>
                    <a:prstGeom prst="rect">
                      <a:avLst/>
                    </a:prstGeom>
                    <a:noFill/>
                  </pic:spPr>
                </pic:pic>
              </a:graphicData>
            </a:graphic>
          </wp:inline>
        </w:drawing>
      </w:r>
    </w:p>
    <w:p w14:paraId="7087A8E6" w14:textId="77777777" w:rsidR="008E5537" w:rsidRPr="004A07B5" w:rsidRDefault="008E5537" w:rsidP="00EA2B96">
      <w:pPr>
        <w:ind w:left="0" w:right="0"/>
      </w:pPr>
    </w:p>
    <w:p w14:paraId="1DFCD225" w14:textId="77777777" w:rsidR="00E810C3" w:rsidRPr="004A07B5" w:rsidRDefault="00E810C3" w:rsidP="0009561A">
      <w:r w:rsidRPr="004A07B5">
        <w:lastRenderedPageBreak/>
        <w:t>The transport of the final assembled vehicle to the end customer is also included in the parts and vehicle production and therefor to be included in the CFP of the vehicle in production.</w:t>
      </w:r>
    </w:p>
    <w:p w14:paraId="07169ECD" w14:textId="77777777" w:rsidR="00E810C3" w:rsidRPr="004A07B5" w:rsidRDefault="00E810C3" w:rsidP="0009561A">
      <w:r w:rsidRPr="004A07B5">
        <w:t xml:space="preserve">The cradle-to gate CFP includes all attributable upstream and direct emissions of producing a product, including all upstream transportation activities. </w:t>
      </w:r>
    </w:p>
    <w:p w14:paraId="09D6CB49" w14:textId="77777777" w:rsidR="00E810C3" w:rsidRPr="004A07B5" w:rsidRDefault="00E810C3" w:rsidP="0009561A">
      <w:r w:rsidRPr="004A07B5">
        <w:t>When accounting for emissions all attributable processes shall be listed to clearly define the cradle-to-gate boundary of their studied product.</w:t>
      </w:r>
    </w:p>
    <w:p w14:paraId="10415476" w14:textId="77777777" w:rsidR="00E810C3" w:rsidRPr="004A07B5" w:rsidRDefault="00E810C3" w:rsidP="0009561A">
      <w:r w:rsidRPr="004A07B5">
        <w:t>The system boundaries for parts/components and vehicle production are therefore including:</w:t>
      </w:r>
    </w:p>
    <w:p w14:paraId="3551FB66" w14:textId="77777777" w:rsidR="00E810C3" w:rsidRPr="004A07B5" w:rsidRDefault="00E810C3" w:rsidP="0009561A">
      <w:r w:rsidRPr="004A07B5">
        <w:sym w:font="Wingdings 2" w:char="F097"/>
      </w:r>
      <w:r w:rsidRPr="004A07B5">
        <w:tab/>
        <w:t>Production of materials from virgin or recycled materials, semi-finished products</w:t>
      </w:r>
    </w:p>
    <w:p w14:paraId="25264B4D" w14:textId="77777777" w:rsidR="00E810C3" w:rsidRPr="004A07B5" w:rsidRDefault="00E810C3" w:rsidP="0009561A">
      <w:r w:rsidRPr="004A07B5">
        <w:sym w:font="Wingdings 2" w:char="F097"/>
      </w:r>
      <w:r w:rsidRPr="004A07B5">
        <w:tab/>
        <w:t>Production of vehicle parts and components</w:t>
      </w:r>
    </w:p>
    <w:p w14:paraId="49239B3E" w14:textId="77777777" w:rsidR="00E810C3" w:rsidRPr="004A07B5" w:rsidRDefault="00E810C3" w:rsidP="0009561A">
      <w:r w:rsidRPr="004A07B5">
        <w:sym w:font="Wingdings 2" w:char="F097"/>
      </w:r>
      <w:r w:rsidRPr="004A07B5">
        <w:tab/>
        <w:t>Auxiliary production processes (e.g., lighting, air conditioning, storage facilities)</w:t>
      </w:r>
    </w:p>
    <w:p w14:paraId="7607844B" w14:textId="77777777" w:rsidR="00E810C3" w:rsidRPr="004A07B5" w:rsidRDefault="00E810C3" w:rsidP="0009561A">
      <w:r w:rsidRPr="004A07B5">
        <w:sym w:font="Wingdings 2" w:char="F097"/>
      </w:r>
      <w:r w:rsidRPr="004A07B5">
        <w:tab/>
        <w:t>Disposal of production waste</w:t>
      </w:r>
    </w:p>
    <w:p w14:paraId="196B2B3B" w14:textId="77777777" w:rsidR="00E810C3" w:rsidRPr="004A07B5" w:rsidRDefault="00E810C3" w:rsidP="0009561A">
      <w:pPr>
        <w:ind w:left="1134" w:hanging="397"/>
      </w:pPr>
      <w:r w:rsidRPr="004A07B5">
        <w:sym w:font="Wingdings 2" w:char="F097"/>
      </w:r>
      <w:r w:rsidRPr="004A07B5">
        <w:tab/>
        <w:t>Packaging of vehicle parts and components, including all operations required for performing packaging</w:t>
      </w:r>
    </w:p>
    <w:p w14:paraId="3F66452F" w14:textId="5418AD2B" w:rsidR="00E810C3" w:rsidRPr="004A07B5" w:rsidRDefault="00E810C3" w:rsidP="0009561A">
      <w:r w:rsidRPr="004A07B5">
        <w:sym w:font="Wingdings 2" w:char="F097"/>
      </w:r>
      <w:r w:rsidRPr="004A07B5">
        <w:tab/>
        <w:t xml:space="preserve">Disposal of production waste (incl. packaging waste, see </w:t>
      </w:r>
      <w:r w:rsidRPr="004A07B5">
        <w:fldChar w:fldCharType="begin"/>
      </w:r>
      <w:r w:rsidRPr="004A07B5">
        <w:instrText xml:space="preserve"> REF _Ref195697968 \r \h  \* MERGEFORMAT </w:instrText>
      </w:r>
      <w:r w:rsidRPr="004A07B5">
        <w:fldChar w:fldCharType="separate"/>
      </w:r>
      <w:r w:rsidRPr="004A07B5">
        <w:t>3.2.13</w:t>
      </w:r>
      <w:r w:rsidRPr="004A07B5">
        <w:fldChar w:fldCharType="end"/>
      </w:r>
      <w:r w:rsidRPr="004A07B5">
        <w:t>)</w:t>
      </w:r>
    </w:p>
    <w:p w14:paraId="5178F23E" w14:textId="241029DD" w:rsidR="00E810C3" w:rsidRPr="004A07B5" w:rsidRDefault="00E810C3" w:rsidP="0009561A">
      <w:r w:rsidRPr="004A07B5">
        <w:sym w:font="Wingdings 2" w:char="F097"/>
      </w:r>
      <w:r w:rsidRPr="004A07B5">
        <w:tab/>
        <w:t xml:space="preserve">Logistics (including internal logistics and transport packaging, see </w:t>
      </w:r>
      <w:r w:rsidRPr="004A07B5">
        <w:fldChar w:fldCharType="begin"/>
      </w:r>
      <w:r w:rsidRPr="004A07B5">
        <w:instrText xml:space="preserve"> REF _Ref198298516 \r \h  \* MERGEFORMAT </w:instrText>
      </w:r>
      <w:r w:rsidRPr="004A07B5">
        <w:fldChar w:fldCharType="separate"/>
      </w:r>
      <w:r w:rsidRPr="004A07B5">
        <w:t>3.2.14</w:t>
      </w:r>
      <w:r w:rsidRPr="004A07B5">
        <w:fldChar w:fldCharType="end"/>
      </w:r>
      <w:r w:rsidRPr="004A07B5">
        <w:t xml:space="preserve"> and </w:t>
      </w:r>
      <w:r w:rsidRPr="004A07B5">
        <w:fldChar w:fldCharType="begin"/>
      </w:r>
      <w:r w:rsidRPr="004A07B5">
        <w:instrText xml:space="preserve"> REF _Ref198555976 \r \h  \* MERGEFORMAT </w:instrText>
      </w:r>
      <w:r w:rsidRPr="004A07B5">
        <w:fldChar w:fldCharType="separate"/>
      </w:r>
      <w:r w:rsidRPr="004A07B5">
        <w:t>4.2.6</w:t>
      </w:r>
      <w:r w:rsidRPr="004A07B5">
        <w:fldChar w:fldCharType="end"/>
      </w:r>
      <w:r w:rsidRPr="004A07B5">
        <w:t xml:space="preserve">) </w:t>
      </w:r>
    </w:p>
    <w:p w14:paraId="27F20A05" w14:textId="77777777" w:rsidR="00E810C3" w:rsidRPr="004A07B5" w:rsidRDefault="00E810C3" w:rsidP="0009561A">
      <w:r w:rsidRPr="004A07B5">
        <w:sym w:font="Wingdings 2" w:char="F097"/>
      </w:r>
      <w:r w:rsidRPr="004A07B5">
        <w:tab/>
        <w:t>Quality control in production</w:t>
      </w:r>
    </w:p>
    <w:p w14:paraId="0B771EF6" w14:textId="77777777" w:rsidR="00E810C3" w:rsidRPr="004A07B5" w:rsidRDefault="00E810C3" w:rsidP="0009561A">
      <w:r w:rsidRPr="004A07B5">
        <w:sym w:font="Wingdings 2" w:char="F097"/>
      </w:r>
      <w:r w:rsidRPr="004A07B5">
        <w:tab/>
        <w:t>Energy consumption of IT for process and manufacturing control</w:t>
      </w:r>
    </w:p>
    <w:p w14:paraId="73EB7F3B" w14:textId="6BA6FC82" w:rsidR="00E810C3" w:rsidRPr="004A07B5" w:rsidRDefault="00E810C3" w:rsidP="0009561A">
      <w:r w:rsidRPr="004A07B5">
        <w:t xml:space="preserve">Despite of being included in the system boundaries in principle, insignificant processes may be excluded based on the cut-off rules (see </w:t>
      </w:r>
      <w:r w:rsidRPr="004A07B5">
        <w:fldChar w:fldCharType="begin"/>
      </w:r>
      <w:r w:rsidRPr="004A07B5">
        <w:instrText xml:space="preserve"> REF _Ref198630170 \r \h  \* MERGEFORMAT </w:instrText>
      </w:r>
      <w:r w:rsidRPr="004A07B5">
        <w:fldChar w:fldCharType="separate"/>
      </w:r>
      <w:r w:rsidRPr="004A07B5">
        <w:t>3.2.8</w:t>
      </w:r>
      <w:r w:rsidRPr="004A07B5">
        <w:fldChar w:fldCharType="end"/>
      </w:r>
      <w:r w:rsidRPr="004A07B5">
        <w:t>).</w:t>
      </w:r>
    </w:p>
    <w:p w14:paraId="2C7CFFA8" w14:textId="24B05DCF" w:rsidR="00E810C3" w:rsidRPr="0009561A" w:rsidRDefault="00E810C3" w:rsidP="0009561A">
      <w:pPr>
        <w:rPr>
          <w:rFonts w:eastAsia="Times New Roman"/>
        </w:rPr>
      </w:pPr>
      <w:r w:rsidRPr="0009561A">
        <w:rPr>
          <w:rFonts w:eastAsia="Times New Roman"/>
        </w:rPr>
        <w:t xml:space="preserve">In general, GHG emissions not connected directly to the production system relevant for the product shall be excluded from the system boundaries. These are amongst others: </w:t>
      </w:r>
    </w:p>
    <w:p w14:paraId="5268A85F" w14:textId="77777777" w:rsidR="00E810C3" w:rsidRPr="004A07B5" w:rsidRDefault="00E810C3" w:rsidP="0009561A">
      <w:r w:rsidRPr="004A07B5">
        <w:sym w:font="Wingdings 2" w:char="F097"/>
      </w:r>
      <w:r w:rsidRPr="004A07B5">
        <w:tab/>
        <w:t xml:space="preserve">Employee commuting and work travel </w:t>
      </w:r>
    </w:p>
    <w:p w14:paraId="14102446" w14:textId="77777777" w:rsidR="00E810C3" w:rsidRPr="004A07B5" w:rsidRDefault="00E810C3" w:rsidP="0009561A">
      <w:r w:rsidRPr="004A07B5">
        <w:sym w:font="Wingdings 2" w:char="F097"/>
      </w:r>
      <w:r w:rsidRPr="004A07B5">
        <w:tab/>
        <w:t xml:space="preserve">Research and development, administration, or sales processes </w:t>
      </w:r>
    </w:p>
    <w:p w14:paraId="4A4C4A26" w14:textId="77777777" w:rsidR="00E810C3" w:rsidRPr="004A07B5" w:rsidRDefault="00E810C3" w:rsidP="0009561A">
      <w:r w:rsidRPr="004A07B5">
        <w:sym w:font="Wingdings 2" w:char="F097"/>
      </w:r>
      <w:r w:rsidRPr="004A07B5">
        <w:tab/>
        <w:t xml:space="preserve">Auxiliary inputs not directly related to the production process (such as heating and lighting of associated office rooms, secondary services like maintenance, sanitary facilities, canteen services, facility management e.g., plant security and fire safety and general IT) </w:t>
      </w:r>
    </w:p>
    <w:p w14:paraId="6BC580E6" w14:textId="77777777" w:rsidR="00E810C3" w:rsidRPr="004A07B5" w:rsidRDefault="00E810C3" w:rsidP="0009561A">
      <w:r w:rsidRPr="004A07B5">
        <w:sym w:font="Wingdings 2" w:char="F097"/>
      </w:r>
      <w:r w:rsidRPr="004A07B5">
        <w:tab/>
        <w:t xml:space="preserve">Auxiliary inputs to maintain the manufacturing equipment </w:t>
      </w:r>
    </w:p>
    <w:p w14:paraId="12EEE361" w14:textId="77777777" w:rsidR="00E810C3" w:rsidRPr="004A07B5" w:rsidRDefault="00E810C3" w:rsidP="0009561A">
      <w:r w:rsidRPr="004A07B5">
        <w:sym w:font="Wingdings 2" w:char="F097"/>
      </w:r>
      <w:r w:rsidRPr="004A07B5">
        <w:tab/>
        <w:t xml:space="preserve">Emissions from construction or dismantling of capital good (such as buildings, manufacturing equipment or any other infrastructure for transport, media or energy distribution and energy generation, within or outside the control of the reporting company) </w:t>
      </w:r>
    </w:p>
    <w:p w14:paraId="55D60E8B" w14:textId="77777777" w:rsidR="008E5537" w:rsidRPr="004A07B5" w:rsidRDefault="008E5537" w:rsidP="008F5907">
      <w:pPr>
        <w:pStyle w:val="Caro3"/>
      </w:pPr>
      <w:bookmarkStart w:id="704" w:name="_Toc196372648"/>
      <w:bookmarkStart w:id="705" w:name="_Toc196374248"/>
      <w:bookmarkStart w:id="706" w:name="_Toc199055487"/>
      <w:bookmarkStart w:id="707" w:name="_Toc199059324"/>
      <w:bookmarkStart w:id="708" w:name="_Toc196372649"/>
      <w:bookmarkStart w:id="709" w:name="_Toc196374249"/>
      <w:bookmarkStart w:id="710" w:name="_Toc199055488"/>
      <w:bookmarkStart w:id="711" w:name="_Toc199059325"/>
      <w:bookmarkStart w:id="712" w:name="_Toc196372650"/>
      <w:bookmarkStart w:id="713" w:name="_Toc196374250"/>
      <w:bookmarkStart w:id="714" w:name="_Toc199055489"/>
      <w:bookmarkStart w:id="715" w:name="_Toc199059326"/>
      <w:bookmarkStart w:id="716" w:name="_Toc196372651"/>
      <w:bookmarkStart w:id="717" w:name="_Toc196374251"/>
      <w:bookmarkStart w:id="718" w:name="_Toc199055490"/>
      <w:bookmarkStart w:id="719" w:name="_Toc199059327"/>
      <w:bookmarkStart w:id="720" w:name="_Toc196372652"/>
      <w:bookmarkStart w:id="721" w:name="_Toc196374252"/>
      <w:bookmarkStart w:id="722" w:name="_Toc199055491"/>
      <w:bookmarkStart w:id="723" w:name="_Toc199059328"/>
      <w:bookmarkStart w:id="724" w:name="_Toc196372653"/>
      <w:bookmarkStart w:id="725" w:name="_Toc196374253"/>
      <w:bookmarkStart w:id="726" w:name="_Toc199055492"/>
      <w:bookmarkStart w:id="727" w:name="_Toc199059329"/>
      <w:bookmarkStart w:id="728" w:name="_Toc196372654"/>
      <w:bookmarkStart w:id="729" w:name="_Toc196374254"/>
      <w:bookmarkStart w:id="730" w:name="_Toc199055493"/>
      <w:bookmarkStart w:id="731" w:name="_Toc199059330"/>
      <w:bookmarkStart w:id="732" w:name="_Toc183530292"/>
      <w:bookmarkStart w:id="733" w:name="_Toc199059331"/>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r w:rsidRPr="004A07B5">
        <w:t>Data collection and data types</w:t>
      </w:r>
      <w:bookmarkEnd w:id="732"/>
      <w:bookmarkEnd w:id="733"/>
    </w:p>
    <w:p w14:paraId="3481DFF1" w14:textId="77777777" w:rsidR="00EC4AF9" w:rsidRPr="004A07B5" w:rsidRDefault="00A65A86" w:rsidP="0009561A">
      <w:r w:rsidRPr="004A07B5">
        <w:t xml:space="preserve">The following table describes the type of data </w:t>
      </w:r>
      <w:r w:rsidR="00505309" w:rsidRPr="004A07B5">
        <w:t>that should</w:t>
      </w:r>
      <w:r w:rsidRPr="004A07B5">
        <w:t xml:space="preserve"> be used for each level. </w:t>
      </w:r>
    </w:p>
    <w:p w14:paraId="5B3B4628" w14:textId="77777777" w:rsidR="00F2704A" w:rsidRPr="004A07B5" w:rsidRDefault="00F2704A">
      <w:pPr>
        <w:suppressAutoHyphens w:val="0"/>
        <w:spacing w:after="0" w:line="240" w:lineRule="auto"/>
        <w:ind w:left="0" w:right="0"/>
        <w:jc w:val="left"/>
        <w:rPr>
          <w:bCs/>
          <w:highlight w:val="yellow"/>
          <w:lang w:eastAsia="de-DE"/>
        </w:rPr>
      </w:pPr>
      <w:r w:rsidRPr="004A07B5">
        <w:rPr>
          <w:highlight w:val="yellow"/>
        </w:rPr>
        <w:br w:type="page"/>
      </w:r>
    </w:p>
    <w:p w14:paraId="02B322EE" w14:textId="67F31E89" w:rsidR="00EC4AF9" w:rsidRPr="004A07B5" w:rsidRDefault="00EC4AF9" w:rsidP="00EC4AF9">
      <w:pPr>
        <w:pStyle w:val="affff9"/>
      </w:pPr>
      <w:commentRangeStart w:id="734"/>
      <w:r w:rsidRPr="004A07B5">
        <w:rPr>
          <w:highlight w:val="yellow"/>
        </w:rPr>
        <w:lastRenderedPageBreak/>
        <w:t xml:space="preserve">Table </w:t>
      </w:r>
      <w:r w:rsidRPr="004A07B5">
        <w:rPr>
          <w:highlight w:val="yellow"/>
        </w:rPr>
        <w:fldChar w:fldCharType="begin"/>
      </w:r>
      <w:r w:rsidRPr="004A07B5">
        <w:rPr>
          <w:highlight w:val="yellow"/>
        </w:rPr>
        <w:instrText xml:space="preserve"> SEQ Table \* ARABIC </w:instrText>
      </w:r>
      <w:r w:rsidRPr="004A07B5">
        <w:rPr>
          <w:highlight w:val="yellow"/>
        </w:rPr>
        <w:fldChar w:fldCharType="separate"/>
      </w:r>
      <w:r w:rsidR="00D36E2E" w:rsidRPr="004A07B5">
        <w:rPr>
          <w:noProof/>
          <w:highlight w:val="yellow"/>
        </w:rPr>
        <w:t>9</w:t>
      </w:r>
      <w:r w:rsidRPr="004A07B5">
        <w:rPr>
          <w:highlight w:val="yellow"/>
        </w:rPr>
        <w:fldChar w:fldCharType="end"/>
      </w:r>
      <w:r w:rsidRPr="004A07B5">
        <w:rPr>
          <w:highlight w:val="yellow"/>
        </w:rPr>
        <w:t xml:space="preserve"> : XX</w:t>
      </w:r>
      <w:commentRangeEnd w:id="734"/>
      <w:r w:rsidRPr="004A07B5">
        <w:rPr>
          <w:rStyle w:val="af8"/>
          <w:rFonts w:asciiTheme="minorHAnsi" w:eastAsia="SimSun" w:hAnsiTheme="minorHAnsi" w:cstheme="minorBidi"/>
          <w:bCs w:val="0"/>
          <w:lang w:eastAsia="en-US"/>
        </w:rPr>
        <w:commentReference w:id="734"/>
      </w:r>
    </w:p>
    <w:tbl>
      <w:tblPr>
        <w:tblStyle w:val="TableGrid1"/>
        <w:tblpPr w:leftFromText="141" w:rightFromText="141" w:vertAnchor="page" w:horzAnchor="page" w:tblpX="1720" w:tblpY="2236"/>
        <w:tblW w:w="7601" w:type="dxa"/>
        <w:tblLook w:val="0420" w:firstRow="1" w:lastRow="0" w:firstColumn="0" w:lastColumn="0" w:noHBand="0" w:noVBand="1"/>
      </w:tblPr>
      <w:tblGrid>
        <w:gridCol w:w="729"/>
        <w:gridCol w:w="1506"/>
        <w:gridCol w:w="1690"/>
        <w:gridCol w:w="1173"/>
        <w:gridCol w:w="1313"/>
        <w:gridCol w:w="1190"/>
      </w:tblGrid>
      <w:tr w:rsidR="008A47F9" w:rsidRPr="004A07B5" w14:paraId="274ACDF8" w14:textId="77777777" w:rsidTr="008A47F9">
        <w:trPr>
          <w:trHeight w:val="84"/>
        </w:trPr>
        <w:tc>
          <w:tcPr>
            <w:tcW w:w="729" w:type="dxa"/>
            <w:vMerge w:val="restart"/>
            <w:shd w:val="clear" w:color="auto" w:fill="D9D9D9" w:themeFill="background1" w:themeFillShade="D9"/>
            <w:hideMark/>
          </w:tcPr>
          <w:p w14:paraId="1749975D" w14:textId="77777777" w:rsidR="008A47F9" w:rsidRPr="004A07B5" w:rsidRDefault="008A47F9" w:rsidP="008A47F9">
            <w:pPr>
              <w:pStyle w:val="TableTextCaro"/>
            </w:pPr>
            <w:r w:rsidRPr="004A07B5">
              <w:t>Level</w:t>
            </w:r>
          </w:p>
        </w:tc>
        <w:tc>
          <w:tcPr>
            <w:tcW w:w="1506" w:type="dxa"/>
            <w:vMerge w:val="restart"/>
            <w:shd w:val="clear" w:color="auto" w:fill="D9D9D9" w:themeFill="background1" w:themeFillShade="D9"/>
          </w:tcPr>
          <w:p w14:paraId="7D409722" w14:textId="77777777" w:rsidR="008A47F9" w:rsidRPr="004A07B5" w:rsidRDefault="008A47F9" w:rsidP="008A47F9">
            <w:pPr>
              <w:pStyle w:val="TableTextCaro"/>
            </w:pPr>
          </w:p>
        </w:tc>
        <w:tc>
          <w:tcPr>
            <w:tcW w:w="4176" w:type="dxa"/>
            <w:gridSpan w:val="3"/>
            <w:shd w:val="clear" w:color="auto" w:fill="D9D9D9" w:themeFill="background1" w:themeFillShade="D9"/>
            <w:hideMark/>
          </w:tcPr>
          <w:p w14:paraId="31F2F714" w14:textId="77777777" w:rsidR="008A47F9" w:rsidRPr="004A07B5" w:rsidRDefault="008A47F9" w:rsidP="008A47F9">
            <w:pPr>
              <w:pStyle w:val="TableTextCaro"/>
            </w:pPr>
            <w:r w:rsidRPr="004A07B5">
              <w:t>Activity Data</w:t>
            </w:r>
          </w:p>
        </w:tc>
        <w:tc>
          <w:tcPr>
            <w:tcW w:w="1190" w:type="dxa"/>
            <w:shd w:val="clear" w:color="auto" w:fill="D9D9D9" w:themeFill="background1" w:themeFillShade="D9"/>
            <w:hideMark/>
          </w:tcPr>
          <w:p w14:paraId="50FD7A54" w14:textId="77777777" w:rsidR="008A47F9" w:rsidRPr="004A07B5" w:rsidRDefault="008A47F9" w:rsidP="008A47F9">
            <w:pPr>
              <w:pStyle w:val="TableTextCaro"/>
            </w:pPr>
            <w:r w:rsidRPr="004A07B5">
              <w:t>Intensity Data</w:t>
            </w:r>
          </w:p>
        </w:tc>
      </w:tr>
      <w:tr w:rsidR="008A47F9" w:rsidRPr="004A07B5" w14:paraId="499CA10B" w14:textId="77777777" w:rsidTr="008A47F9">
        <w:trPr>
          <w:trHeight w:val="131"/>
        </w:trPr>
        <w:tc>
          <w:tcPr>
            <w:tcW w:w="729" w:type="dxa"/>
            <w:vMerge/>
            <w:shd w:val="clear" w:color="auto" w:fill="D9D9D9" w:themeFill="background1" w:themeFillShade="D9"/>
            <w:hideMark/>
          </w:tcPr>
          <w:p w14:paraId="7BCC7AAE" w14:textId="77777777" w:rsidR="008A47F9" w:rsidRPr="004A07B5" w:rsidRDefault="008A47F9" w:rsidP="008A47F9">
            <w:pPr>
              <w:pStyle w:val="TableTextCaro"/>
            </w:pPr>
          </w:p>
        </w:tc>
        <w:tc>
          <w:tcPr>
            <w:tcW w:w="1506" w:type="dxa"/>
            <w:vMerge/>
            <w:shd w:val="clear" w:color="auto" w:fill="D9D9D9" w:themeFill="background1" w:themeFillShade="D9"/>
          </w:tcPr>
          <w:p w14:paraId="6E8B7260" w14:textId="77777777" w:rsidR="008A47F9" w:rsidRPr="004A07B5" w:rsidRDefault="008A47F9" w:rsidP="008A47F9">
            <w:pPr>
              <w:pStyle w:val="TableTextCaro"/>
            </w:pPr>
          </w:p>
        </w:tc>
        <w:tc>
          <w:tcPr>
            <w:tcW w:w="1690" w:type="dxa"/>
            <w:shd w:val="clear" w:color="auto" w:fill="D9D9D9" w:themeFill="background1" w:themeFillShade="D9"/>
          </w:tcPr>
          <w:p w14:paraId="76AFAECE" w14:textId="77777777" w:rsidR="008A47F9" w:rsidRPr="004A07B5" w:rsidRDefault="008A47F9" w:rsidP="008A47F9">
            <w:pPr>
              <w:pStyle w:val="TableTextCaro"/>
            </w:pPr>
          </w:p>
        </w:tc>
        <w:tc>
          <w:tcPr>
            <w:tcW w:w="1173" w:type="dxa"/>
            <w:shd w:val="clear" w:color="auto" w:fill="D9D9D9" w:themeFill="background1" w:themeFillShade="D9"/>
          </w:tcPr>
          <w:p w14:paraId="4CD1FE42" w14:textId="77777777" w:rsidR="008A47F9" w:rsidRPr="004A07B5" w:rsidRDefault="008A47F9" w:rsidP="008A47F9">
            <w:pPr>
              <w:pStyle w:val="TableTextCaro"/>
            </w:pPr>
          </w:p>
        </w:tc>
        <w:tc>
          <w:tcPr>
            <w:tcW w:w="1313" w:type="dxa"/>
            <w:shd w:val="clear" w:color="auto" w:fill="D9D9D9" w:themeFill="background1" w:themeFillShade="D9"/>
          </w:tcPr>
          <w:p w14:paraId="2F1419B2" w14:textId="77777777" w:rsidR="008A47F9" w:rsidRPr="004A07B5" w:rsidRDefault="008A47F9" w:rsidP="008A47F9">
            <w:pPr>
              <w:pStyle w:val="TableTextCaro"/>
            </w:pPr>
          </w:p>
        </w:tc>
        <w:tc>
          <w:tcPr>
            <w:tcW w:w="1190" w:type="dxa"/>
            <w:shd w:val="clear" w:color="auto" w:fill="D9D9D9" w:themeFill="background1" w:themeFillShade="D9"/>
          </w:tcPr>
          <w:p w14:paraId="312A94D6" w14:textId="77777777" w:rsidR="008A47F9" w:rsidRPr="004A07B5" w:rsidRDefault="008A47F9" w:rsidP="008A47F9">
            <w:pPr>
              <w:pStyle w:val="TableTextCaro"/>
            </w:pPr>
          </w:p>
        </w:tc>
      </w:tr>
      <w:tr w:rsidR="008A47F9" w:rsidRPr="004A07B5" w14:paraId="0398848D" w14:textId="77777777" w:rsidTr="008A47F9">
        <w:trPr>
          <w:trHeight w:val="72"/>
        </w:trPr>
        <w:tc>
          <w:tcPr>
            <w:tcW w:w="729" w:type="dxa"/>
            <w:vMerge w:val="restart"/>
            <w:hideMark/>
          </w:tcPr>
          <w:p w14:paraId="18DB11E5" w14:textId="77777777" w:rsidR="008A47F9" w:rsidRPr="004A07B5" w:rsidRDefault="008A47F9" w:rsidP="008A47F9">
            <w:pPr>
              <w:pStyle w:val="TableTextCaro"/>
            </w:pPr>
            <w:r w:rsidRPr="004A07B5">
              <w:t>Level 1</w:t>
            </w:r>
          </w:p>
        </w:tc>
        <w:tc>
          <w:tcPr>
            <w:tcW w:w="1506" w:type="dxa"/>
          </w:tcPr>
          <w:p w14:paraId="274A2B13" w14:textId="77777777" w:rsidR="008A47F9" w:rsidRPr="004A07B5" w:rsidRDefault="008A47F9" w:rsidP="008A47F9">
            <w:pPr>
              <w:pStyle w:val="TableTextCaro"/>
            </w:pPr>
            <w:r w:rsidRPr="004A07B5">
              <w:t>Material production</w:t>
            </w:r>
          </w:p>
        </w:tc>
        <w:tc>
          <w:tcPr>
            <w:tcW w:w="1690" w:type="dxa"/>
          </w:tcPr>
          <w:p w14:paraId="63634A2C" w14:textId="77777777" w:rsidR="008A47F9" w:rsidRPr="004A07B5" w:rsidRDefault="008A47F9" w:rsidP="008A47F9">
            <w:pPr>
              <w:pStyle w:val="TableTextCaro"/>
            </w:pPr>
          </w:p>
        </w:tc>
        <w:tc>
          <w:tcPr>
            <w:tcW w:w="1173" w:type="dxa"/>
          </w:tcPr>
          <w:p w14:paraId="732164C1" w14:textId="77777777" w:rsidR="008A47F9" w:rsidRPr="004A07B5" w:rsidRDefault="008A47F9" w:rsidP="008A47F9">
            <w:pPr>
              <w:pStyle w:val="TableTextCaro"/>
            </w:pPr>
          </w:p>
        </w:tc>
        <w:tc>
          <w:tcPr>
            <w:tcW w:w="1313" w:type="dxa"/>
          </w:tcPr>
          <w:p w14:paraId="63233A18" w14:textId="77777777" w:rsidR="008A47F9" w:rsidRPr="004A07B5" w:rsidRDefault="008A47F9" w:rsidP="008A47F9">
            <w:pPr>
              <w:pStyle w:val="TableTextCaro"/>
            </w:pPr>
          </w:p>
        </w:tc>
        <w:tc>
          <w:tcPr>
            <w:tcW w:w="1190" w:type="dxa"/>
          </w:tcPr>
          <w:p w14:paraId="59789FD5" w14:textId="77777777" w:rsidR="008A47F9" w:rsidRPr="004A07B5" w:rsidRDefault="008A47F9" w:rsidP="008A47F9">
            <w:pPr>
              <w:pStyle w:val="TableTextCaro"/>
            </w:pPr>
          </w:p>
        </w:tc>
      </w:tr>
      <w:tr w:rsidR="008A47F9" w:rsidRPr="004A07B5" w14:paraId="6D7C88C4" w14:textId="77777777" w:rsidTr="008A47F9">
        <w:trPr>
          <w:trHeight w:val="72"/>
        </w:trPr>
        <w:tc>
          <w:tcPr>
            <w:tcW w:w="729" w:type="dxa"/>
            <w:vMerge/>
          </w:tcPr>
          <w:p w14:paraId="0D21C45B" w14:textId="77777777" w:rsidR="008A47F9" w:rsidRPr="004A07B5" w:rsidRDefault="008A47F9" w:rsidP="008A47F9">
            <w:pPr>
              <w:pStyle w:val="TableTextCaro"/>
            </w:pPr>
          </w:p>
        </w:tc>
        <w:tc>
          <w:tcPr>
            <w:tcW w:w="1506" w:type="dxa"/>
          </w:tcPr>
          <w:p w14:paraId="63769433" w14:textId="77777777" w:rsidR="008A47F9" w:rsidRPr="004A07B5" w:rsidRDefault="008A47F9" w:rsidP="008A47F9">
            <w:pPr>
              <w:pStyle w:val="TableTextCaro"/>
            </w:pPr>
            <w:r w:rsidRPr="004A07B5">
              <w:t>Component</w:t>
            </w:r>
          </w:p>
        </w:tc>
        <w:tc>
          <w:tcPr>
            <w:tcW w:w="1690" w:type="dxa"/>
          </w:tcPr>
          <w:p w14:paraId="57204AC2" w14:textId="77777777" w:rsidR="008A47F9" w:rsidRPr="004A07B5" w:rsidRDefault="008A47F9" w:rsidP="008A47F9">
            <w:pPr>
              <w:pStyle w:val="TableTextCaro"/>
            </w:pPr>
          </w:p>
        </w:tc>
        <w:tc>
          <w:tcPr>
            <w:tcW w:w="1173" w:type="dxa"/>
          </w:tcPr>
          <w:p w14:paraId="0CE0D357" w14:textId="77777777" w:rsidR="008A47F9" w:rsidRPr="004A07B5" w:rsidRDefault="008A47F9" w:rsidP="008A47F9">
            <w:pPr>
              <w:pStyle w:val="TableTextCaro"/>
            </w:pPr>
          </w:p>
        </w:tc>
        <w:tc>
          <w:tcPr>
            <w:tcW w:w="1313" w:type="dxa"/>
          </w:tcPr>
          <w:p w14:paraId="2818626F" w14:textId="77777777" w:rsidR="008A47F9" w:rsidRPr="004A07B5" w:rsidRDefault="008A47F9" w:rsidP="008A47F9">
            <w:pPr>
              <w:pStyle w:val="TableTextCaro"/>
            </w:pPr>
          </w:p>
        </w:tc>
        <w:tc>
          <w:tcPr>
            <w:tcW w:w="1190" w:type="dxa"/>
          </w:tcPr>
          <w:p w14:paraId="4A850E25" w14:textId="77777777" w:rsidR="008A47F9" w:rsidRPr="004A07B5" w:rsidRDefault="008A47F9" w:rsidP="008A47F9">
            <w:pPr>
              <w:pStyle w:val="TableTextCaro"/>
            </w:pPr>
          </w:p>
        </w:tc>
      </w:tr>
      <w:tr w:rsidR="008A47F9" w:rsidRPr="004A07B5" w14:paraId="43039E49" w14:textId="77777777" w:rsidTr="008A47F9">
        <w:trPr>
          <w:trHeight w:val="72"/>
        </w:trPr>
        <w:tc>
          <w:tcPr>
            <w:tcW w:w="729" w:type="dxa"/>
            <w:vMerge/>
          </w:tcPr>
          <w:p w14:paraId="5D97B38C" w14:textId="77777777" w:rsidR="008A47F9" w:rsidRPr="004A07B5" w:rsidRDefault="008A47F9" w:rsidP="008A47F9">
            <w:pPr>
              <w:pStyle w:val="TableTextCaro"/>
            </w:pPr>
          </w:p>
        </w:tc>
        <w:tc>
          <w:tcPr>
            <w:tcW w:w="1506" w:type="dxa"/>
          </w:tcPr>
          <w:p w14:paraId="1FCFF4E0" w14:textId="77777777" w:rsidR="008A47F9" w:rsidRPr="004A07B5" w:rsidRDefault="008A47F9" w:rsidP="008A47F9">
            <w:pPr>
              <w:pStyle w:val="TableTextCaro"/>
            </w:pPr>
            <w:r w:rsidRPr="004A07B5">
              <w:t xml:space="preserve">Assembly </w:t>
            </w:r>
          </w:p>
        </w:tc>
        <w:tc>
          <w:tcPr>
            <w:tcW w:w="1690" w:type="dxa"/>
          </w:tcPr>
          <w:p w14:paraId="07F20840" w14:textId="77777777" w:rsidR="008A47F9" w:rsidRPr="004A07B5" w:rsidRDefault="008A47F9" w:rsidP="008A47F9">
            <w:pPr>
              <w:pStyle w:val="TableTextCaro"/>
            </w:pPr>
          </w:p>
        </w:tc>
        <w:tc>
          <w:tcPr>
            <w:tcW w:w="1173" w:type="dxa"/>
          </w:tcPr>
          <w:p w14:paraId="6B332EAD" w14:textId="77777777" w:rsidR="008A47F9" w:rsidRPr="004A07B5" w:rsidRDefault="008A47F9" w:rsidP="008A47F9">
            <w:pPr>
              <w:pStyle w:val="TableTextCaro"/>
            </w:pPr>
          </w:p>
        </w:tc>
        <w:tc>
          <w:tcPr>
            <w:tcW w:w="1313" w:type="dxa"/>
          </w:tcPr>
          <w:p w14:paraId="2592A23A" w14:textId="77777777" w:rsidR="008A47F9" w:rsidRPr="004A07B5" w:rsidRDefault="008A47F9" w:rsidP="008A47F9">
            <w:pPr>
              <w:pStyle w:val="TableTextCaro"/>
            </w:pPr>
          </w:p>
        </w:tc>
        <w:tc>
          <w:tcPr>
            <w:tcW w:w="1190" w:type="dxa"/>
          </w:tcPr>
          <w:p w14:paraId="05665CD2" w14:textId="77777777" w:rsidR="008A47F9" w:rsidRPr="004A07B5" w:rsidRDefault="008A47F9" w:rsidP="008A47F9">
            <w:pPr>
              <w:pStyle w:val="TableTextCaro"/>
            </w:pPr>
          </w:p>
        </w:tc>
      </w:tr>
      <w:tr w:rsidR="008A47F9" w:rsidRPr="004A07B5" w14:paraId="3D64E0CB" w14:textId="77777777" w:rsidTr="008A47F9">
        <w:trPr>
          <w:trHeight w:val="72"/>
        </w:trPr>
        <w:tc>
          <w:tcPr>
            <w:tcW w:w="729" w:type="dxa"/>
            <w:vMerge/>
          </w:tcPr>
          <w:p w14:paraId="7CDC209F" w14:textId="77777777" w:rsidR="008A47F9" w:rsidRPr="004A07B5" w:rsidRDefault="008A47F9" w:rsidP="008A47F9">
            <w:pPr>
              <w:pStyle w:val="TableTextCaro"/>
            </w:pPr>
          </w:p>
        </w:tc>
        <w:tc>
          <w:tcPr>
            <w:tcW w:w="1506" w:type="dxa"/>
          </w:tcPr>
          <w:p w14:paraId="23DC6641" w14:textId="77777777" w:rsidR="008A47F9" w:rsidRPr="004A07B5" w:rsidRDefault="008A47F9" w:rsidP="008A47F9">
            <w:pPr>
              <w:pStyle w:val="TableTextCaro"/>
            </w:pPr>
            <w:r w:rsidRPr="004A07B5">
              <w:t>Manufacturer’s own operations</w:t>
            </w:r>
          </w:p>
        </w:tc>
        <w:tc>
          <w:tcPr>
            <w:tcW w:w="1690" w:type="dxa"/>
          </w:tcPr>
          <w:p w14:paraId="594B9411" w14:textId="77777777" w:rsidR="008A47F9" w:rsidRPr="004A07B5" w:rsidRDefault="008A47F9" w:rsidP="008A47F9">
            <w:pPr>
              <w:pStyle w:val="TableTextCaro"/>
            </w:pPr>
          </w:p>
        </w:tc>
        <w:tc>
          <w:tcPr>
            <w:tcW w:w="1173" w:type="dxa"/>
          </w:tcPr>
          <w:p w14:paraId="437C42D1" w14:textId="77777777" w:rsidR="008A47F9" w:rsidRPr="004A07B5" w:rsidRDefault="008A47F9" w:rsidP="008A47F9">
            <w:pPr>
              <w:pStyle w:val="TableTextCaro"/>
            </w:pPr>
          </w:p>
        </w:tc>
        <w:tc>
          <w:tcPr>
            <w:tcW w:w="1313" w:type="dxa"/>
          </w:tcPr>
          <w:p w14:paraId="111C2252" w14:textId="77777777" w:rsidR="008A47F9" w:rsidRPr="004A07B5" w:rsidRDefault="008A47F9" w:rsidP="008A47F9">
            <w:pPr>
              <w:pStyle w:val="TableTextCaro"/>
            </w:pPr>
          </w:p>
        </w:tc>
        <w:tc>
          <w:tcPr>
            <w:tcW w:w="1190" w:type="dxa"/>
          </w:tcPr>
          <w:p w14:paraId="7F5D67D2" w14:textId="77777777" w:rsidR="008A47F9" w:rsidRPr="004A07B5" w:rsidRDefault="008A47F9" w:rsidP="008A47F9">
            <w:pPr>
              <w:pStyle w:val="TableTextCaro"/>
            </w:pPr>
          </w:p>
        </w:tc>
      </w:tr>
      <w:tr w:rsidR="008A47F9" w:rsidRPr="004A07B5" w14:paraId="5F4B27AA" w14:textId="77777777" w:rsidTr="008A47F9">
        <w:trPr>
          <w:trHeight w:val="72"/>
        </w:trPr>
        <w:tc>
          <w:tcPr>
            <w:tcW w:w="729" w:type="dxa"/>
            <w:vMerge/>
          </w:tcPr>
          <w:p w14:paraId="6210AF2D" w14:textId="77777777" w:rsidR="008A47F9" w:rsidRPr="004A07B5" w:rsidRDefault="008A47F9" w:rsidP="008A47F9">
            <w:pPr>
              <w:pStyle w:val="TableTextCaro"/>
            </w:pPr>
          </w:p>
        </w:tc>
        <w:tc>
          <w:tcPr>
            <w:tcW w:w="1506" w:type="dxa"/>
          </w:tcPr>
          <w:p w14:paraId="351D2C9C" w14:textId="77777777" w:rsidR="008A47F9" w:rsidRPr="004A07B5" w:rsidRDefault="008A47F9" w:rsidP="008A47F9">
            <w:pPr>
              <w:pStyle w:val="TableTextCaro"/>
            </w:pPr>
            <w:r w:rsidRPr="004A07B5">
              <w:t>Logistic</w:t>
            </w:r>
          </w:p>
        </w:tc>
        <w:tc>
          <w:tcPr>
            <w:tcW w:w="1690" w:type="dxa"/>
          </w:tcPr>
          <w:p w14:paraId="3B453FA7" w14:textId="77777777" w:rsidR="008A47F9" w:rsidRPr="004A07B5" w:rsidRDefault="008A47F9" w:rsidP="008A47F9">
            <w:pPr>
              <w:pStyle w:val="TableTextCaro"/>
            </w:pPr>
          </w:p>
        </w:tc>
        <w:tc>
          <w:tcPr>
            <w:tcW w:w="1173" w:type="dxa"/>
          </w:tcPr>
          <w:p w14:paraId="6AA7C17B" w14:textId="77777777" w:rsidR="008A47F9" w:rsidRPr="004A07B5" w:rsidRDefault="008A47F9" w:rsidP="008A47F9">
            <w:pPr>
              <w:pStyle w:val="TableTextCaro"/>
            </w:pPr>
          </w:p>
        </w:tc>
        <w:tc>
          <w:tcPr>
            <w:tcW w:w="1313" w:type="dxa"/>
          </w:tcPr>
          <w:p w14:paraId="40B68764" w14:textId="77777777" w:rsidR="008A47F9" w:rsidRPr="004A07B5" w:rsidRDefault="008A47F9" w:rsidP="008A47F9">
            <w:pPr>
              <w:pStyle w:val="TableTextCaro"/>
            </w:pPr>
          </w:p>
        </w:tc>
        <w:tc>
          <w:tcPr>
            <w:tcW w:w="1190" w:type="dxa"/>
          </w:tcPr>
          <w:p w14:paraId="3574DCE6" w14:textId="77777777" w:rsidR="008A47F9" w:rsidRPr="004A07B5" w:rsidRDefault="008A47F9" w:rsidP="008A47F9">
            <w:pPr>
              <w:pStyle w:val="TableTextCaro"/>
            </w:pPr>
          </w:p>
        </w:tc>
      </w:tr>
      <w:tr w:rsidR="008A47F9" w:rsidRPr="004A07B5" w14:paraId="10056A52" w14:textId="77777777" w:rsidTr="008A47F9">
        <w:trPr>
          <w:trHeight w:val="320"/>
        </w:trPr>
        <w:tc>
          <w:tcPr>
            <w:tcW w:w="729" w:type="dxa"/>
            <w:hideMark/>
          </w:tcPr>
          <w:p w14:paraId="613D82DE" w14:textId="77777777" w:rsidR="008A47F9" w:rsidRPr="004A07B5" w:rsidRDefault="008A47F9" w:rsidP="008A47F9">
            <w:pPr>
              <w:pStyle w:val="TableTextCaro"/>
            </w:pPr>
            <w:r w:rsidRPr="004A07B5">
              <w:t>Level 2</w:t>
            </w:r>
          </w:p>
        </w:tc>
        <w:tc>
          <w:tcPr>
            <w:tcW w:w="1506" w:type="dxa"/>
          </w:tcPr>
          <w:p w14:paraId="0FD25DE3" w14:textId="77777777" w:rsidR="008A47F9" w:rsidRPr="004A07B5" w:rsidRDefault="008A47F9" w:rsidP="008A47F9">
            <w:pPr>
              <w:pStyle w:val="TableTextCaro"/>
            </w:pPr>
          </w:p>
        </w:tc>
        <w:tc>
          <w:tcPr>
            <w:tcW w:w="2863" w:type="dxa"/>
            <w:gridSpan w:val="2"/>
          </w:tcPr>
          <w:p w14:paraId="14687BC6" w14:textId="77777777" w:rsidR="008A47F9" w:rsidRPr="004A07B5" w:rsidRDefault="008A47F9" w:rsidP="008A47F9">
            <w:pPr>
              <w:pStyle w:val="TableTextCaro"/>
            </w:pPr>
          </w:p>
        </w:tc>
        <w:tc>
          <w:tcPr>
            <w:tcW w:w="1313" w:type="dxa"/>
          </w:tcPr>
          <w:p w14:paraId="07611826" w14:textId="77777777" w:rsidR="008A47F9" w:rsidRPr="004A07B5" w:rsidRDefault="008A47F9" w:rsidP="008A47F9">
            <w:pPr>
              <w:pStyle w:val="TableTextCaro"/>
            </w:pPr>
          </w:p>
        </w:tc>
        <w:tc>
          <w:tcPr>
            <w:tcW w:w="1190" w:type="dxa"/>
          </w:tcPr>
          <w:p w14:paraId="32E82CA4" w14:textId="77777777" w:rsidR="008A47F9" w:rsidRPr="004A07B5" w:rsidRDefault="008A47F9" w:rsidP="008A47F9">
            <w:pPr>
              <w:pStyle w:val="TableTextCaro"/>
            </w:pPr>
          </w:p>
        </w:tc>
      </w:tr>
      <w:tr w:rsidR="008A47F9" w:rsidRPr="004A07B5" w14:paraId="6F94256B" w14:textId="77777777" w:rsidTr="008A47F9">
        <w:trPr>
          <w:trHeight w:val="205"/>
        </w:trPr>
        <w:tc>
          <w:tcPr>
            <w:tcW w:w="729" w:type="dxa"/>
            <w:hideMark/>
          </w:tcPr>
          <w:p w14:paraId="3ACC7DFE" w14:textId="77777777" w:rsidR="008A47F9" w:rsidRPr="004A07B5" w:rsidRDefault="008A47F9" w:rsidP="008A47F9">
            <w:pPr>
              <w:pStyle w:val="TableTextCaro"/>
            </w:pPr>
            <w:r w:rsidRPr="004A07B5">
              <w:t>Level 3</w:t>
            </w:r>
          </w:p>
        </w:tc>
        <w:tc>
          <w:tcPr>
            <w:tcW w:w="1506" w:type="dxa"/>
          </w:tcPr>
          <w:p w14:paraId="520A4793" w14:textId="77777777" w:rsidR="008A47F9" w:rsidRPr="004A07B5" w:rsidRDefault="008A47F9" w:rsidP="008A47F9">
            <w:pPr>
              <w:pStyle w:val="TableTextCaro"/>
            </w:pPr>
          </w:p>
        </w:tc>
        <w:tc>
          <w:tcPr>
            <w:tcW w:w="2863" w:type="dxa"/>
            <w:gridSpan w:val="2"/>
          </w:tcPr>
          <w:p w14:paraId="6F68A51F" w14:textId="77777777" w:rsidR="008A47F9" w:rsidRPr="004A07B5" w:rsidRDefault="008A47F9" w:rsidP="008A47F9">
            <w:pPr>
              <w:pStyle w:val="TableTextCaro"/>
            </w:pPr>
          </w:p>
        </w:tc>
        <w:tc>
          <w:tcPr>
            <w:tcW w:w="1313" w:type="dxa"/>
          </w:tcPr>
          <w:p w14:paraId="1C93847C" w14:textId="77777777" w:rsidR="008A47F9" w:rsidRPr="004A07B5" w:rsidRDefault="008A47F9" w:rsidP="008A47F9">
            <w:pPr>
              <w:pStyle w:val="TableTextCaro"/>
            </w:pPr>
          </w:p>
        </w:tc>
        <w:tc>
          <w:tcPr>
            <w:tcW w:w="1190" w:type="dxa"/>
          </w:tcPr>
          <w:p w14:paraId="624E4404" w14:textId="77777777" w:rsidR="008A47F9" w:rsidRPr="004A07B5" w:rsidRDefault="008A47F9" w:rsidP="008A47F9">
            <w:pPr>
              <w:pStyle w:val="TableTextCaro"/>
            </w:pPr>
          </w:p>
        </w:tc>
      </w:tr>
      <w:tr w:rsidR="008A47F9" w:rsidRPr="004A07B5" w14:paraId="20C8E214" w14:textId="77777777" w:rsidTr="008A47F9">
        <w:trPr>
          <w:trHeight w:val="205"/>
        </w:trPr>
        <w:tc>
          <w:tcPr>
            <w:tcW w:w="729" w:type="dxa"/>
            <w:hideMark/>
          </w:tcPr>
          <w:p w14:paraId="216C5D27" w14:textId="77777777" w:rsidR="008A47F9" w:rsidRPr="004A07B5" w:rsidRDefault="008A47F9" w:rsidP="008A47F9">
            <w:pPr>
              <w:pStyle w:val="TableTextCaro"/>
            </w:pPr>
            <w:r w:rsidRPr="004A07B5">
              <w:t>Level 4</w:t>
            </w:r>
          </w:p>
        </w:tc>
        <w:tc>
          <w:tcPr>
            <w:tcW w:w="1506" w:type="dxa"/>
          </w:tcPr>
          <w:p w14:paraId="553E6E91" w14:textId="77777777" w:rsidR="008A47F9" w:rsidRPr="004A07B5" w:rsidRDefault="008A47F9" w:rsidP="008A47F9">
            <w:pPr>
              <w:pStyle w:val="TableTextCaro"/>
            </w:pPr>
          </w:p>
        </w:tc>
        <w:tc>
          <w:tcPr>
            <w:tcW w:w="2863" w:type="dxa"/>
            <w:gridSpan w:val="2"/>
          </w:tcPr>
          <w:p w14:paraId="5724A2DE" w14:textId="77777777" w:rsidR="008A47F9" w:rsidRPr="004A07B5" w:rsidRDefault="008A47F9" w:rsidP="008A47F9">
            <w:pPr>
              <w:pStyle w:val="TableTextCaro"/>
            </w:pPr>
          </w:p>
        </w:tc>
        <w:tc>
          <w:tcPr>
            <w:tcW w:w="1313" w:type="dxa"/>
          </w:tcPr>
          <w:p w14:paraId="3388F198" w14:textId="77777777" w:rsidR="008A47F9" w:rsidRPr="004A07B5" w:rsidRDefault="008A47F9" w:rsidP="008A47F9">
            <w:pPr>
              <w:pStyle w:val="TableTextCaro"/>
            </w:pPr>
          </w:p>
        </w:tc>
        <w:tc>
          <w:tcPr>
            <w:tcW w:w="1190" w:type="dxa"/>
          </w:tcPr>
          <w:p w14:paraId="27A930FB" w14:textId="77777777" w:rsidR="008A47F9" w:rsidRPr="004A07B5" w:rsidRDefault="008A47F9" w:rsidP="008A47F9">
            <w:pPr>
              <w:pStyle w:val="TableTextCaro"/>
            </w:pPr>
          </w:p>
        </w:tc>
      </w:tr>
    </w:tbl>
    <w:p w14:paraId="1F1A20A5" w14:textId="2D4FB8EA" w:rsidR="0037547D" w:rsidRPr="004A07B5" w:rsidRDefault="0037547D" w:rsidP="008F5907"/>
    <w:p w14:paraId="62621F35" w14:textId="77777777" w:rsidR="00A65A86" w:rsidRPr="004A07B5" w:rsidRDefault="00A65A86" w:rsidP="008F5907"/>
    <w:p w14:paraId="4D688D3D" w14:textId="77777777" w:rsidR="000940CF" w:rsidRPr="004A07B5" w:rsidRDefault="000940CF" w:rsidP="008F5907"/>
    <w:p w14:paraId="5819CD8B" w14:textId="77777777" w:rsidR="000940CF" w:rsidRPr="004A07B5" w:rsidRDefault="000940CF" w:rsidP="008F5907"/>
    <w:p w14:paraId="5CE6CA4E" w14:textId="77777777" w:rsidR="000940CF" w:rsidRPr="004A07B5" w:rsidRDefault="000940CF" w:rsidP="008F5907"/>
    <w:p w14:paraId="6322DD19" w14:textId="77777777" w:rsidR="000940CF" w:rsidRPr="004A07B5" w:rsidRDefault="000940CF" w:rsidP="008F5907"/>
    <w:p w14:paraId="79F214FD" w14:textId="77777777" w:rsidR="000940CF" w:rsidRPr="004A07B5" w:rsidRDefault="000940CF" w:rsidP="008F5907"/>
    <w:p w14:paraId="738DB4EF" w14:textId="77777777" w:rsidR="000940CF" w:rsidRPr="004A07B5" w:rsidRDefault="000940CF" w:rsidP="008F5907"/>
    <w:p w14:paraId="615232D2" w14:textId="77777777" w:rsidR="000940CF" w:rsidRPr="004A07B5" w:rsidRDefault="000940CF" w:rsidP="0009561A">
      <w:pPr>
        <w:ind w:left="0"/>
      </w:pPr>
    </w:p>
    <w:p w14:paraId="355D64F3" w14:textId="77777777" w:rsidR="00D07BCF" w:rsidRPr="004A07B5" w:rsidRDefault="00D07BCF" w:rsidP="008F5907">
      <w:pPr>
        <w:rPr>
          <w:b/>
          <w:bCs/>
        </w:rPr>
      </w:pPr>
    </w:p>
    <w:p w14:paraId="36ACDA1A" w14:textId="77777777" w:rsidR="00D07BCF" w:rsidRPr="004A07B5" w:rsidRDefault="00D07BCF" w:rsidP="008F5907">
      <w:pPr>
        <w:rPr>
          <w:b/>
          <w:bCs/>
        </w:rPr>
      </w:pPr>
    </w:p>
    <w:p w14:paraId="25DED7DC" w14:textId="77777777" w:rsidR="00D07BCF" w:rsidRPr="004A07B5" w:rsidRDefault="00D07BCF" w:rsidP="008F5907">
      <w:pPr>
        <w:rPr>
          <w:b/>
          <w:bCs/>
        </w:rPr>
      </w:pPr>
    </w:p>
    <w:p w14:paraId="0FF8D6B2" w14:textId="4023DEE7" w:rsidR="008E5537" w:rsidRPr="004A07B5" w:rsidRDefault="008E5537" w:rsidP="008F5907">
      <w:r w:rsidRPr="004A07B5">
        <w:t>Emissions shall by default be reported averaged over the period of one year (reporting or calendar year) to avoid seasonal fluctuations and reflect typical production conditions.</w:t>
      </w:r>
    </w:p>
    <w:p w14:paraId="5851293A" w14:textId="77777777" w:rsidR="008E5537" w:rsidRPr="004A07B5" w:rsidRDefault="008E5537" w:rsidP="008F5907">
      <w:r w:rsidRPr="004A07B5">
        <w:t>Shorter periods may be considered if data on a full year are not yet available. Longer averaging periods may be considered but shall not exceed five years. Any averaging period deviating from the default shall be flagged and justified.</w:t>
      </w:r>
    </w:p>
    <w:p w14:paraId="025702F6" w14:textId="77777777" w:rsidR="008E5537" w:rsidRPr="004A07B5" w:rsidRDefault="008E5537" w:rsidP="008F5907">
      <w:r w:rsidRPr="004A07B5">
        <w:t xml:space="preserve">Emissions shall by default be reported for the most recent year (reporting or calendar year). An annual check is recommended to ensure data </w:t>
      </w:r>
      <w:commentRangeStart w:id="735"/>
      <w:r w:rsidRPr="004A07B5">
        <w:t>actuality</w:t>
      </w:r>
      <w:commentRangeEnd w:id="735"/>
      <w:r w:rsidR="00365D09" w:rsidRPr="0009561A">
        <w:rPr>
          <w:rStyle w:val="af8"/>
          <w:rFonts w:asciiTheme="minorHAnsi" w:eastAsia="SimSun" w:hAnsiTheme="minorHAnsi" w:cstheme="minorBidi"/>
          <w:lang w:eastAsia="en-US"/>
        </w:rPr>
        <w:commentReference w:id="735"/>
      </w:r>
      <w:r w:rsidRPr="004A07B5">
        <w:t>. To perform the annual check, the initial screening analysis should be updated based on data for the most recent year. An update of data is recommended if the reported emission increases by 10% or more based on the screening analysis compared to the previous reporting period. Additionally, an update of data is mandatory in the following situations (adapted from GHG protocol):</w:t>
      </w:r>
    </w:p>
    <w:p w14:paraId="5F195050" w14:textId="781BF7C5" w:rsidR="008E5537" w:rsidRPr="004A07B5" w:rsidRDefault="008F5907" w:rsidP="0009561A">
      <w:pPr>
        <w:ind w:left="1134" w:hanging="397"/>
      </w:pPr>
      <w:r w:rsidRPr="004A07B5">
        <w:sym w:font="Wingdings 2" w:char="F097"/>
      </w:r>
      <w:r w:rsidRPr="004A07B5">
        <w:tab/>
      </w:r>
      <w:r w:rsidR="008E5537" w:rsidRPr="004A07B5">
        <w:t>Structural changes in operation to the product system under study, including significant process change in operation, change in production technologies or technology advancement, raw material or energy changes.</w:t>
      </w:r>
    </w:p>
    <w:p w14:paraId="692AE8B3" w14:textId="03FB6AB7" w:rsidR="008E5537" w:rsidRPr="004A07B5" w:rsidRDefault="008F5907" w:rsidP="0009561A">
      <w:pPr>
        <w:ind w:left="1134" w:hanging="397"/>
      </w:pPr>
      <w:r w:rsidRPr="004A07B5">
        <w:sym w:font="Wingdings 2" w:char="F097"/>
      </w:r>
      <w:r w:rsidRPr="004A07B5">
        <w:tab/>
      </w:r>
      <w:r w:rsidR="008E5537" w:rsidRPr="004A07B5">
        <w:t>Changes in calculation methodology or improvements in the accuracy of emission factors or activity data or inclusion of new types of sources that result in a significant impact on the emissions data.</w:t>
      </w:r>
    </w:p>
    <w:p w14:paraId="3861C8EB" w14:textId="687103C8" w:rsidR="008E5537" w:rsidRPr="004A07B5" w:rsidRDefault="008F5907" w:rsidP="0009561A">
      <w:pPr>
        <w:ind w:left="1134" w:hanging="397"/>
      </w:pPr>
      <w:r w:rsidRPr="004A07B5">
        <w:sym w:font="Wingdings 2" w:char="F097"/>
      </w:r>
      <w:r w:rsidRPr="004A07B5">
        <w:tab/>
      </w:r>
      <w:r w:rsidR="008E5537" w:rsidRPr="004A07B5">
        <w:t>Discovery of significant errors, or a number of cumulative errors that are collectively significant.</w:t>
      </w:r>
    </w:p>
    <w:p w14:paraId="4B3A2164" w14:textId="6B8C12A7" w:rsidR="008E5537" w:rsidRPr="004A07B5" w:rsidRDefault="008E5537" w:rsidP="0009561A">
      <w:pPr>
        <w:rPr>
          <w:lang w:eastAsia="ja-JP"/>
        </w:rPr>
      </w:pPr>
      <w:r w:rsidRPr="004A07B5">
        <w:t xml:space="preserve">Emissions shall by default be reported on the plant level. Averaging </w:t>
      </w:r>
      <w:r w:rsidR="00D57B86" w:rsidRPr="004A07B5">
        <w:t xml:space="preserve">globally or </w:t>
      </w:r>
      <w:r w:rsidRPr="004A07B5">
        <w:t>over a region, country, continent may be considered but shall be flagged as such. Reason</w:t>
      </w:r>
      <w:r w:rsidR="00FF3478" w:rsidRPr="004A07B5">
        <w:t>ing</w:t>
      </w:r>
      <w:r w:rsidRPr="004A07B5">
        <w:t xml:space="preserve"> shall be provided if </w:t>
      </w:r>
      <w:r w:rsidR="00FF3478" w:rsidRPr="004A07B5">
        <w:t xml:space="preserve">continental or global </w:t>
      </w:r>
      <w:r w:rsidRPr="004A07B5">
        <w:t>average values are used in cases where the use of primary data is recommended</w:t>
      </w:r>
      <w:r w:rsidRPr="004A07B5">
        <w:rPr>
          <w:rFonts w:ascii="Helvetica" w:hAnsi="Helvetica"/>
          <w:shd w:val="clear" w:color="auto" w:fill="FDFDFD"/>
        </w:rPr>
        <w:t>.</w:t>
      </w:r>
    </w:p>
    <w:p w14:paraId="101FE8E6" w14:textId="77777777" w:rsidR="008E5537" w:rsidRPr="004A07B5" w:rsidRDefault="008E5537" w:rsidP="008F5907">
      <w:pPr>
        <w:pStyle w:val="Caro3"/>
      </w:pPr>
      <w:bookmarkStart w:id="736" w:name="_Toc183530293"/>
      <w:bookmarkStart w:id="737" w:name="_Toc199059332"/>
      <w:r w:rsidRPr="004A07B5">
        <w:t>Energy modelling</w:t>
      </w:r>
      <w:bookmarkEnd w:id="736"/>
      <w:bookmarkEnd w:id="737"/>
    </w:p>
    <w:p w14:paraId="72477410" w14:textId="39E4D1E7" w:rsidR="0033558B" w:rsidRPr="004A07B5" w:rsidRDefault="0033558B" w:rsidP="0009561A">
      <w:commentRangeStart w:id="738"/>
      <w:r w:rsidRPr="004A07B5">
        <w:t xml:space="preserve">General rules must be referred to Section </w:t>
      </w:r>
      <w:r w:rsidRPr="004A07B5">
        <w:fldChar w:fldCharType="begin"/>
      </w:r>
      <w:r w:rsidRPr="004A07B5">
        <w:instrText xml:space="preserve"> REF _Ref196202413 \r \h  \* MERGEFORMAT </w:instrText>
      </w:r>
      <w:r w:rsidRPr="004A07B5">
        <w:fldChar w:fldCharType="separate"/>
      </w:r>
      <w:r w:rsidR="00D36E2E" w:rsidRPr="004A07B5">
        <w:t>3.2.10</w:t>
      </w:r>
      <w:r w:rsidRPr="004A07B5">
        <w:fldChar w:fldCharType="end"/>
      </w:r>
      <w:r w:rsidRPr="004A07B5">
        <w:t xml:space="preserve">. </w:t>
      </w:r>
    </w:p>
    <w:p w14:paraId="3A3C78C8" w14:textId="77777777" w:rsidR="0033558B" w:rsidRPr="004A07B5" w:rsidRDefault="0033558B" w:rsidP="0009561A">
      <w:r w:rsidRPr="0009561A">
        <w:rPr>
          <w:rFonts w:eastAsia="Times New Roman"/>
          <w:b/>
        </w:rPr>
        <w:t xml:space="preserve">Energy Mix: </w:t>
      </w:r>
    </w:p>
    <w:p w14:paraId="3CF26AF2" w14:textId="77777777" w:rsidR="0033558B" w:rsidRPr="004A07B5" w:rsidRDefault="0033558B" w:rsidP="0009561A">
      <w:r w:rsidRPr="004A07B5">
        <w:lastRenderedPageBreak/>
        <w:t>Practitioners should account for the fuel or electricity production pathways associated with the production locations of each material. (detailed methodology shall be considered)</w:t>
      </w:r>
    </w:p>
    <w:p w14:paraId="3AFD9B09" w14:textId="77777777" w:rsidR="0033558B" w:rsidRPr="004A07B5" w:rsidRDefault="0033558B" w:rsidP="0009561A">
      <w:r w:rsidRPr="004A07B5">
        <w:t xml:space="preserve">The energy mix shall be based on the latest dataset associated with the location or region of production in question. </w:t>
      </w:r>
    </w:p>
    <w:p w14:paraId="2E3168EF" w14:textId="77777777" w:rsidR="0033558B" w:rsidRPr="004A07B5" w:rsidRDefault="0033558B" w:rsidP="0009561A">
      <w:r w:rsidRPr="004A07B5">
        <w:t>The methods described in Section 3.2.8 shall guide the modelling of fuel and electricity for these regions.</w:t>
      </w:r>
      <w:commentRangeEnd w:id="738"/>
      <w:r w:rsidRPr="004A07B5">
        <w:rPr>
          <w:rStyle w:val="af8"/>
        </w:rPr>
        <w:commentReference w:id="738"/>
      </w:r>
    </w:p>
    <w:p w14:paraId="4D910CED" w14:textId="77777777" w:rsidR="008E5537" w:rsidRPr="004A07B5" w:rsidRDefault="008E5537" w:rsidP="00F2704A">
      <w:pPr>
        <w:pStyle w:val="Caro3"/>
      </w:pPr>
      <w:bookmarkStart w:id="739" w:name="_Toc199059333"/>
      <w:bookmarkStart w:id="740" w:name="_Toc183530294"/>
      <w:r w:rsidRPr="004A07B5">
        <w:t>Logistics</w:t>
      </w:r>
      <w:bookmarkEnd w:id="739"/>
    </w:p>
    <w:p w14:paraId="50A9CE3E" w14:textId="0B7A2BA7" w:rsidR="008E5537" w:rsidRPr="004A07B5" w:rsidRDefault="008E5537" w:rsidP="008E5537">
      <w:pPr>
        <w:rPr>
          <w:lang w:eastAsia="ja-JP"/>
        </w:rPr>
      </w:pPr>
      <w:r w:rsidRPr="004A07B5">
        <w:rPr>
          <w:lang w:eastAsia="ja-JP"/>
        </w:rPr>
        <w:t>This section deals with transportation from a supplier to its customer</w:t>
      </w:r>
      <w:r w:rsidRPr="0009561A">
        <w:t>.</w:t>
      </w:r>
      <w:r w:rsidR="00A312E6" w:rsidRPr="0009561A">
        <w:t xml:space="preserve"> The general rules for logistics apply</w:t>
      </w:r>
      <w:r w:rsidR="00A312E6" w:rsidRPr="004A07B5">
        <w:t xml:space="preserve"> (see Section </w:t>
      </w:r>
      <w:r w:rsidR="00D911B4" w:rsidRPr="004A07B5">
        <w:fldChar w:fldCharType="begin"/>
      </w:r>
      <w:r w:rsidR="00D911B4" w:rsidRPr="004A07B5">
        <w:instrText xml:space="preserve"> REF _Ref196374549 \r \h </w:instrText>
      </w:r>
      <w:r w:rsidR="00D911B4" w:rsidRPr="004A07B5">
        <w:fldChar w:fldCharType="separate"/>
      </w:r>
      <w:r w:rsidR="00D911B4" w:rsidRPr="004A07B5">
        <w:t>3.2.14</w:t>
      </w:r>
      <w:r w:rsidR="00D911B4" w:rsidRPr="004A07B5">
        <w:fldChar w:fldCharType="end"/>
      </w:r>
      <w:r w:rsidR="00D911B4" w:rsidRPr="004A07B5">
        <w:t>)</w:t>
      </w:r>
    </w:p>
    <w:p w14:paraId="76C9D7B4" w14:textId="6187CF37" w:rsidR="008F5907" w:rsidRPr="004A07B5" w:rsidRDefault="008F5907" w:rsidP="0009561A">
      <w:pPr>
        <w:pStyle w:val="affff9"/>
      </w:pPr>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20</w:t>
      </w:r>
      <w:r w:rsidRPr="004A07B5">
        <w:fldChar w:fldCharType="end"/>
      </w:r>
      <w:r w:rsidRPr="004A07B5">
        <w:t>: Definition of scopes</w:t>
      </w:r>
    </w:p>
    <w:p w14:paraId="1D59FAD1" w14:textId="77777777" w:rsidR="008E5537" w:rsidRPr="004A07B5" w:rsidRDefault="008E5537" w:rsidP="008E5537">
      <w:pPr>
        <w:rPr>
          <w:lang w:eastAsia="ja-JP"/>
        </w:rPr>
      </w:pPr>
      <w:r w:rsidRPr="004A07B5">
        <w:rPr>
          <w:noProof/>
          <w:lang w:eastAsia="ja-JP"/>
        </w:rPr>
        <mc:AlternateContent>
          <mc:Choice Requires="wps">
            <w:drawing>
              <wp:anchor distT="0" distB="0" distL="114300" distR="114300" simplePos="0" relativeHeight="251654221" behindDoc="0" locked="0" layoutInCell="1" allowOverlap="1" wp14:anchorId="01018D3C" wp14:editId="5588E503">
                <wp:simplePos x="0" y="0"/>
                <wp:positionH relativeFrom="margin">
                  <wp:align>center</wp:align>
                </wp:positionH>
                <wp:positionV relativeFrom="paragraph">
                  <wp:posOffset>216225</wp:posOffset>
                </wp:positionV>
                <wp:extent cx="702260" cy="310693"/>
                <wp:effectExtent l="0" t="0" r="3175" b="13335"/>
                <wp:wrapNone/>
                <wp:docPr id="940673390"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7B6D9AAE" w14:textId="77777777" w:rsidR="008E5537" w:rsidRPr="008F5907" w:rsidRDefault="008E5537" w:rsidP="008E5537">
                            <w:pPr>
                              <w:spacing w:line="180" w:lineRule="atLeast"/>
                              <w:ind w:left="0" w:right="40"/>
                              <w:jc w:val="center"/>
                              <w:rPr>
                                <w:color w:val="000000" w:themeColor="text1"/>
                                <w:sz w:val="16"/>
                                <w:szCs w:val="16"/>
                              </w:rPr>
                            </w:pPr>
                            <w:r w:rsidRPr="008F5907">
                              <w:rPr>
                                <w:color w:val="000000" w:themeColor="text1"/>
                                <w:sz w:val="16"/>
                                <w:szCs w:val="16"/>
                              </w:rPr>
                              <w:t>Production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18D3C" id="_x0000_s1753" type="#_x0000_t202" style="position:absolute;left:0;text-align:left;margin-left:0;margin-top:17.05pt;width:55.3pt;height:24.45pt;z-index:25165422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sZEwIAACYEAAAOAAAAZHJzL2Uyb0RvYy54bWysU02P0zAQvSPxHyzfadIWCkRNV2VXRUir&#10;3ZW6aM+uYzeRHI8Zu03Kr2fsNC1aOCEuzmRmPB/vPS9v+tawo0LfgC35dJJzpqyEqrH7kn9/3rz7&#10;xJkPwlbCgFUlPynPb1Zv3yw7V6gZ1GAqhYyKWF90ruR1CK7IMi9r1Qo/AacsBTVgKwL94j6rUHRU&#10;vTXZLM8XWQdYOQSpvCfv3RDkq1RfayXDo9ZeBWZKTrOFdGI6d/HMVktR7FG4upHnMcQ/TNGKxlLT&#10;S6k7EQQ7YPNHqbaRCB50mEhoM9C6kSrtQNtM81fbbGvhVNqFwPHuApP/f2Xlw3HrnpCF/gv0RGAE&#10;pHO+8OSM+/Qa2/ilSRnFCcLTBTbVBybJ+TGfzRYUkRSaT/PF53mskl0vO/Thq4KWRaPkSKwksMTx&#10;3ochdUyJvSxsGmMSM8ayruSL+Yc8XbhEqLix1OM6arRCv+tZU5X8fZ6Yjb4dVCfaD2Gg3ju5aWiK&#10;e+HDk0DimgYn/YZHOrQB6gZni7Ma8Off/DGfKKAoZx1pp+T+x0Gg4sx8s0ROFNpo4GjsRsMe2lsg&#10;OU7pZTiZTLqAwYymRmhfSNbr2IVCwkrqVXIZcPy5DYOG6WFItV6nNBKUE+Hebp2MxSOSEdXn/kWg&#10;O0MfiLMHGHUlilcMDLkDB+tDAN0keq44niEnMSaCzw8nqv33/5R1fd6rXwAAAP//AwBQSwMEFAAG&#10;AAgAAAAhAJgUSPrdAAAABgEAAA8AAABkcnMvZG93bnJldi54bWxMj1FLwzAUhd8F/0O4gm8uqZMx&#10;am+HCM4pKLj5A7Lmruna3JQm6+q/N3vSx8M5nPOdYjW5Tow0hMYzQjZTIIgrbxquEb53L3dLECFq&#10;NrrzTAg/FGBVXl8VOjf+zF80bmMtUgmHXCPYGPtcylBZcjrMfE+cvIMfnI5JDrU0gz6nctfJe6UW&#10;0umG04LVPT1bqtrtySGsm0O2+xzburft2+v6ffNx3Bwj4u3N9PQIItIU/8JwwU/oUCamvT+xCaJD&#10;SEciwvwhA3FxM7UAsUdYzhXIspD/8ctfAAAA//8DAFBLAQItABQABgAIAAAAIQC2gziS/gAAAOEB&#10;AAATAAAAAAAAAAAAAAAAAAAAAABbQ29udGVudF9UeXBlc10ueG1sUEsBAi0AFAAGAAgAAAAhADj9&#10;If/WAAAAlAEAAAsAAAAAAAAAAAAAAAAALwEAAF9yZWxzLy5yZWxzUEsBAi0AFAAGAAgAAAAhAK4c&#10;2xkTAgAAJgQAAA4AAAAAAAAAAAAAAAAALgIAAGRycy9lMm9Eb2MueG1sUEsBAi0AFAAGAAgAAAAh&#10;AJgUSPrdAAAABgEAAA8AAAAAAAAAAAAAAAAAbQQAAGRycy9kb3ducmV2LnhtbFBLBQYAAAAABAAE&#10;APMAAAB3BQAAAAA=&#10;" filled="f" stroked="f" strokeweight=".5pt">
                <v:textbox inset="0,0,0,0">
                  <w:txbxContent>
                    <w:p w14:paraId="7B6D9AAE" w14:textId="77777777" w:rsidR="008E5537" w:rsidRPr="008F5907" w:rsidRDefault="008E5537" w:rsidP="008E5537">
                      <w:pPr>
                        <w:spacing w:line="180" w:lineRule="atLeast"/>
                        <w:ind w:left="0" w:right="40"/>
                        <w:jc w:val="center"/>
                        <w:rPr>
                          <w:color w:val="000000" w:themeColor="text1"/>
                          <w:sz w:val="16"/>
                          <w:szCs w:val="16"/>
                        </w:rPr>
                      </w:pPr>
                      <w:r w:rsidRPr="008F5907">
                        <w:rPr>
                          <w:color w:val="000000" w:themeColor="text1"/>
                          <w:sz w:val="16"/>
                          <w:szCs w:val="16"/>
                        </w:rPr>
                        <w:t>Production</w:t>
                      </w:r>
                    </w:p>
                  </w:txbxContent>
                </v:textbox>
                <w10:wrap anchorx="margin"/>
              </v:shape>
            </w:pict>
          </mc:Fallback>
        </mc:AlternateContent>
      </w:r>
    </w:p>
    <w:p w14:paraId="1FF7D2AF" w14:textId="4548031D" w:rsidR="008E5537" w:rsidRPr="004A07B5" w:rsidRDefault="00581716" w:rsidP="008E5537">
      <w:pPr>
        <w:rPr>
          <w:rFonts w:asciiTheme="majorHAnsi" w:hAnsiTheme="majorHAnsi"/>
        </w:rPr>
      </w:pPr>
      <w:r w:rsidRPr="004A07B5">
        <w:rPr>
          <w:rFonts w:asciiTheme="majorHAnsi" w:hAnsiTheme="majorHAnsi"/>
          <w:noProof/>
          <w:color w:val="000000" w:themeColor="text1"/>
        </w:rPr>
        <mc:AlternateContent>
          <mc:Choice Requires="wps">
            <w:drawing>
              <wp:anchor distT="0" distB="0" distL="114300" distR="114300" simplePos="0" relativeHeight="251654218" behindDoc="0" locked="0" layoutInCell="1" allowOverlap="1" wp14:anchorId="741790EB" wp14:editId="0DB5987E">
                <wp:simplePos x="0" y="0"/>
                <wp:positionH relativeFrom="column">
                  <wp:posOffset>2402928</wp:posOffset>
                </wp:positionH>
                <wp:positionV relativeFrom="paragraph">
                  <wp:posOffset>296545</wp:posOffset>
                </wp:positionV>
                <wp:extent cx="702260" cy="310693"/>
                <wp:effectExtent l="0" t="0" r="3175" b="13335"/>
                <wp:wrapNone/>
                <wp:docPr id="66433073"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31B24FB9"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Components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790EB" id="_x0000_s1754" type="#_x0000_t202" style="position:absolute;left:0;text-align:left;margin-left:189.2pt;margin-top:23.35pt;width:55.3pt;height:24.45pt;z-index:251654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vFzEwIAACYEAAAOAAAAZHJzL2Uyb0RvYy54bWysU02P0zAQvSPxHyzfadIWCkRNV2VXRUir&#10;3ZW6aM+uYzeRHI8Zu03Kr2fsNC1aOCEu9tgzno/3npc3fWvYUaFvwJZ8Osk5U1ZC1dh9yb8/b959&#10;4swHYSthwKqSn5TnN6u3b5adK9QMajCVQkZJrC86V/I6BFdkmZe1aoWfgFOWnBqwFYGOuM8qFB1l&#10;b002y/NF1gFWDkEq7+n2bnDyVcqvtZLhUWuvAjMlp95CWjGtu7hmq6Uo9ihc3chzG+IfumhFY6no&#10;JdWdCIIdsPkjVdtIBA86TCS0GWjdSJVmoGmm+atptrVwKs1C4Hh3gcn/v7Ty4bh1T8hC/wV6IjAC&#10;0jlfeLqM8/Qa27hTp4z8BOHpApvqA5N0+TGfzRbkkeSaT/PF53nMkl0fO/Thq4KWRaPkSKwksMTx&#10;3ochdAyJtSxsGmMSM8ayruSL+Yc8Pbh4KLmxVOPaarRCv+tZU5X8fX4ZZAfVieZDGKj3Tm4a6uJe&#10;+PAkkLimxkm/4ZEWbYCqwdnirAb8+bf7GE8UkJezjrRTcv/jIFBxZr5ZIicKbTRwNHajYQ/tLZAc&#10;p/QznEwmPcBgRlMjtC8k63WsQi5hJdUquQw4Hm7DoGH6GFKt1ymMBOVEuLdbJ2PyiGRE9bl/EejO&#10;0Afi7AFGXYniFQND7MDB+hBAN4meiO2A4xlyEmMi+Pxxotp/P6eo6/de/QIAAP//AwBQSwMEFAAG&#10;AAgAAAAhAH67IUPhAAAACQEAAA8AAABkcnMvZG93bnJldi54bWxMj9FOg0AQRd9N/IfNmPhmlypS&#10;iiyNMbFWE01s/YAtOwUKO0vYLcW/d3zSx8mc3HtuvppsJ0YcfONIwXwWgUAqnWmoUvC1e75JQfig&#10;yejOESr4Rg+r4vIi15lxZ/rEcRsqwSHkM62gDqHPpPRljVb7meuR+Hdwg9WBz6GSZtBnDredvI2i&#10;RFrdEDfUusenGst2e7IK1s1hvvsY26qv29eX9dvm/bg5BqWur6bHBxABp/AHw68+q0PBTnt3IuNF&#10;p+BukcaMKoiTBQgG4nTJ4/YKlvcJyCKX/xcUPwAAAP//AwBQSwECLQAUAAYACAAAACEAtoM4kv4A&#10;AADhAQAAEwAAAAAAAAAAAAAAAAAAAAAAW0NvbnRlbnRfVHlwZXNdLnhtbFBLAQItABQABgAIAAAA&#10;IQA4/SH/1gAAAJQBAAALAAAAAAAAAAAAAAAAAC8BAABfcmVscy8ucmVsc1BLAQItABQABgAIAAAA&#10;IQDLpvFzEwIAACYEAAAOAAAAAAAAAAAAAAAAAC4CAABkcnMvZTJvRG9jLnhtbFBLAQItABQABgAI&#10;AAAAIQB+uyFD4QAAAAkBAAAPAAAAAAAAAAAAAAAAAG0EAABkcnMvZG93bnJldi54bWxQSwUGAAAA&#10;AAQABADzAAAAewUAAAAA&#10;" filled="f" stroked="f" strokeweight=".5pt">
                <v:textbox inset="0,0,0,0">
                  <w:txbxContent>
                    <w:p w14:paraId="31B24FB9"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Components</w:t>
                      </w:r>
                    </w:p>
                  </w:txbxContent>
                </v:textbox>
              </v:shape>
            </w:pict>
          </mc:Fallback>
        </mc:AlternateContent>
      </w:r>
      <w:r w:rsidRPr="004A07B5">
        <w:rPr>
          <w:rFonts w:asciiTheme="majorHAnsi" w:hAnsiTheme="majorHAnsi"/>
          <w:noProof/>
          <w:color w:val="000000" w:themeColor="text1"/>
        </w:rPr>
        <mc:AlternateContent>
          <mc:Choice Requires="wps">
            <w:drawing>
              <wp:anchor distT="0" distB="0" distL="114300" distR="114300" simplePos="0" relativeHeight="251654219" behindDoc="0" locked="0" layoutInCell="1" allowOverlap="1" wp14:anchorId="5DE76D8E" wp14:editId="0AA7C888">
                <wp:simplePos x="0" y="0"/>
                <wp:positionH relativeFrom="column">
                  <wp:posOffset>3596108</wp:posOffset>
                </wp:positionH>
                <wp:positionV relativeFrom="paragraph">
                  <wp:posOffset>307178</wp:posOffset>
                </wp:positionV>
                <wp:extent cx="702260" cy="310693"/>
                <wp:effectExtent l="0" t="0" r="3175" b="13335"/>
                <wp:wrapNone/>
                <wp:docPr id="2043447448"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17A50B61"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Modules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E76D8E" id="_x0000_s1755" type="#_x0000_t202" style="position:absolute;left:0;text-align:left;margin-left:283.15pt;margin-top:24.2pt;width:55.3pt;height:24.45pt;z-index:251654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7NFAIAACYEAAAOAAAAZHJzL2Uyb0RvYy54bWysU02P0zAQvSPxHyzfadIWCkRNV2VXRUir&#10;3ZW6aM+uYzeRHI8Zu03Kr2fsNC1aOCEu9tgzno/3npc3fWvYUaFvwJZ8Osk5U1ZC1dh9yb8/b959&#10;4swHYSthwKqSn5TnN6u3b5adK9QMajCVQkZJrC86V/I6BFdkmZe1aoWfgFOWnBqwFYGOuM8qFB1l&#10;b002y/NF1gFWDkEq7+n2bnDyVcqvtZLhUWuvAjMlp95CWjGtu7hmq6Uo9ihc3chzG+IfumhFY6no&#10;JdWdCIIdsPkjVdtIBA86TCS0GWjdSJVmoGmm+atptrVwKs1C4Hh3gcn/v7Ty4bh1T8hC/wV6IjAC&#10;0jlfeLqM8/Qa27hTp4z8BOHpApvqA5N0+TGfzRbkkeSaT/PF53nMkl0fO/Thq4KWRaPkSKwksMTx&#10;3ochdAyJtSxsGmMSM8ayruSL+Yc8Pbh4KLmxVOPaarRCv+tZU5X8fT4bB9lBdaL5EAbqvZObhrq4&#10;Fz48CSSuqXHSb3ikRRuganC2OKsBf/7tPsYTBeTlrCPtlNz/OAhUnJlvlsiJQhsNHI3daNhDewsk&#10;xyn9DCeTSQ8wmNHUCO0LyXodq5BLWEm1Si4DjofbMGiYPoZU63UKI0E5Ee7t1smYPCIZUX3uXwS6&#10;M/SBOHuAUVeieMXAEDtwsD4E0E2iJ2I74HiGnMSYCD5/nKj2388p6vq9V78AAAD//wMAUEsDBBQA&#10;BgAIAAAAIQBYlzRc4QAAAAkBAAAPAAAAZHJzL2Rvd25yZXYueG1sTI/RTsIwFIbvTXyH5ph4Jx2C&#10;BebOiDERwUQSwAcoa1nH1tNlLWO+vfVKL0/+L///nWw52Ib1uvOVI4TxKAGmqXCqohLh6/D2MAfm&#10;gyQlG0ca4Vt7WOa3N5lMlbvSTvf7ULJYQj6VCCaENuXcF0Zb6Ueu1RSzk+usDPHsSq46eY3ltuGP&#10;SSK4lRXFBSNb/Wp0Ue8vFmFVncaHbV+Xrak376uP9ed5fQ6I93fDyzOwoIfwB8OvflSHPDod3YWU&#10;Zw3CkxCTiCJM51NgERAzsQB2RFjMJsDzjP//IP8BAAD//wMAUEsBAi0AFAAGAAgAAAAhALaDOJL+&#10;AAAA4QEAABMAAAAAAAAAAAAAAAAAAAAAAFtDb250ZW50X1R5cGVzXS54bWxQSwECLQAUAAYACAAA&#10;ACEAOP0h/9YAAACUAQAACwAAAAAAAAAAAAAAAAAvAQAAX3JlbHMvLnJlbHNQSwECLQAUAAYACAAA&#10;ACEAZGiOzRQCAAAmBAAADgAAAAAAAAAAAAAAAAAuAgAAZHJzL2Uyb0RvYy54bWxQSwECLQAUAAYA&#10;CAAAACEAWJc0XOEAAAAJAQAADwAAAAAAAAAAAAAAAABuBAAAZHJzL2Rvd25yZXYueG1sUEsFBgAA&#10;AAAEAAQA8wAAAHwFAAAAAA==&#10;" filled="f" stroked="f" strokeweight=".5pt">
                <v:textbox inset="0,0,0,0">
                  <w:txbxContent>
                    <w:p w14:paraId="17A50B61"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Modules</w:t>
                      </w:r>
                    </w:p>
                  </w:txbxContent>
                </v:textbox>
              </v:shape>
            </w:pict>
          </mc:Fallback>
        </mc:AlternateContent>
      </w:r>
      <w:r w:rsidRPr="004A07B5">
        <w:rPr>
          <w:rFonts w:asciiTheme="majorHAnsi" w:hAnsiTheme="majorHAnsi"/>
          <w:noProof/>
          <w:color w:val="000000" w:themeColor="text1"/>
        </w:rPr>
        <mc:AlternateContent>
          <mc:Choice Requires="wps">
            <w:drawing>
              <wp:anchor distT="0" distB="0" distL="114300" distR="114300" simplePos="0" relativeHeight="251654220" behindDoc="0" locked="0" layoutInCell="1" allowOverlap="1" wp14:anchorId="4953A8EE" wp14:editId="61C4CA11">
                <wp:simplePos x="0" y="0"/>
                <wp:positionH relativeFrom="column">
                  <wp:posOffset>4670912</wp:posOffset>
                </wp:positionH>
                <wp:positionV relativeFrom="paragraph">
                  <wp:posOffset>306705</wp:posOffset>
                </wp:positionV>
                <wp:extent cx="702260" cy="310693"/>
                <wp:effectExtent l="0" t="0" r="3175" b="13335"/>
                <wp:wrapNone/>
                <wp:docPr id="996300606"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3A6D8C1D"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Vehicle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A8EE" id="_x0000_s1756" type="#_x0000_t202" style="position:absolute;left:0;text-align:left;margin-left:367.8pt;margin-top:24.15pt;width:55.3pt;height:24.45pt;z-index:251654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qSnEwIAACYEAAAOAAAAZHJzL2Uyb0RvYy54bWysU02P0zAQvSPxHyzfadIWCkRNV2VXRUir&#10;3ZW6aM+uYzeRHI8Zu03Kr2fsNC1aOCEuzmRmPB/vPS9v+tawo0LfgC35dJJzpqyEqrH7kn9/3rz7&#10;xJkPwlbCgFUlPynPb1Zv3yw7V6gZ1GAqhYyKWF90ruR1CK7IMi9r1Qo/AacsBTVgKwL94j6rUHRU&#10;vTXZLM8XWQdYOQSpvCfv3RDkq1RfayXDo9ZeBWZKTrOFdGI6d/HMVktR7FG4upHnMcQ/TNGKxlLT&#10;S6k7EQQ7YPNHqbaRCB50mEhoM9C6kSrtQNtM81fbbGvhVNqFwPHuApP/f2Xlw3HrnpCF/gv0RGAE&#10;pHO+8OSM+/Qa2/ilSRnFCcLTBTbVBybJ+TGfzRYUkRSaT/PF53mskl0vO/Thq4KWRaPkSKwksMTx&#10;3ochdUyJvSxsGmMSM8ayruSL+Yc8XbhEqLix1OM6arRCv+tZU5X8fZ5GiL4dVCfaD2Gg3ju5aWiK&#10;e+HDk0DimgYn/YZHOrQB6gZni7Ma8Off/DGfKKAoZx1pp+T+x0Gg4sx8s0ROFNpo4GjsRsMe2lsg&#10;OU7pZTiZTLqAwYymRmhfSNbr2IVCwkrqVXIZcPy5DYOG6WFItV6nNBKUE+Hebp2MxSOSEdXn/kWg&#10;O0MfiLMHGHUlilcMDLkDB+tDAN0keq44niEnMSaCzw8nqv33/5R1fd6rXwAAAP//AwBQSwMEFAAG&#10;AAgAAAAhAFayY4biAAAACQEAAA8AAABkcnMvZG93bnJldi54bWxMj9FOwjAUhu9NfIfmmHgnHQPH&#10;nOuIMRHBRBLAByjrYR1bT5e1jPn21iu9PPm//P938uVoWjZg72pLAqaTCBhSaVVNlYCvw9tDCsx5&#10;SUq2llDANzpYFrc3ucyUvdIOh72vWCghl0kB2vsu49yVGo10E9shhexkeyN9OPuKq15eQ7lpeRxF&#10;CTeyprCgZYevGstmfzECVvVpetgOTdXpZvO++lh/ntdnL8T93fjyDMzj6P9g+NUP6lAEp6O9kHKs&#10;FbCYPSYBFTBPZ8ACkM6TGNhRwNMiBl7k/P8HxQ8AAAD//wMAUEsBAi0AFAAGAAgAAAAhALaDOJL+&#10;AAAA4QEAABMAAAAAAAAAAAAAAAAAAAAAAFtDb250ZW50X1R5cGVzXS54bWxQSwECLQAUAAYACAAA&#10;ACEAOP0h/9YAAACUAQAACwAAAAAAAAAAAAAAAAAvAQAAX3JlbHMvLnJlbHNQSwECLQAUAAYACAAA&#10;ACEAAdKkpxMCAAAmBAAADgAAAAAAAAAAAAAAAAAuAgAAZHJzL2Uyb0RvYy54bWxQSwECLQAUAAYA&#10;CAAAACEAVrJjhuIAAAAJAQAADwAAAAAAAAAAAAAAAABtBAAAZHJzL2Rvd25yZXYueG1sUEsFBgAA&#10;AAAEAAQA8wAAAHwFAAAAAA==&#10;" filled="f" stroked="f" strokeweight=".5pt">
                <v:textbox inset="0,0,0,0">
                  <w:txbxContent>
                    <w:p w14:paraId="3A6D8C1D"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Vehicle</w:t>
                      </w:r>
                    </w:p>
                  </w:txbxContent>
                </v:textbox>
              </v:shape>
            </w:pict>
          </mc:Fallback>
        </mc:AlternateContent>
      </w:r>
      <w:r w:rsidR="00DA6015" w:rsidRPr="004A07B5">
        <w:rPr>
          <w:rFonts w:asciiTheme="majorHAnsi" w:hAnsiTheme="majorHAnsi"/>
          <w:noProof/>
          <w:color w:val="000000" w:themeColor="text1"/>
        </w:rPr>
        <mc:AlternateContent>
          <mc:Choice Requires="wps">
            <w:drawing>
              <wp:anchor distT="0" distB="0" distL="114300" distR="114300" simplePos="0" relativeHeight="251654217" behindDoc="0" locked="0" layoutInCell="1" allowOverlap="1" wp14:anchorId="1C98C712" wp14:editId="1B830DD0">
                <wp:simplePos x="0" y="0"/>
                <wp:positionH relativeFrom="column">
                  <wp:posOffset>848995</wp:posOffset>
                </wp:positionH>
                <wp:positionV relativeFrom="paragraph">
                  <wp:posOffset>297180</wp:posOffset>
                </wp:positionV>
                <wp:extent cx="702260" cy="310693"/>
                <wp:effectExtent l="0" t="0" r="3175" b="13335"/>
                <wp:wrapNone/>
                <wp:docPr id="495171548"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20A92AA0"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Raw Materials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8C712" id="_x0000_s1757" type="#_x0000_t202" style="position:absolute;left:0;text-align:left;margin-left:66.85pt;margin-top:23.4pt;width:55.3pt;height:24.45pt;z-index:251654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BqFAIAACYEAAAOAAAAZHJzL2Uyb0RvYy54bWysU02P2jAQvVfqf7B8LwmwpVtEWNFdUVVC&#10;uyux1Z6NY5NIjscdGxL66zt2CFTbnqpe7LFnPB/vPS/uusawo0Jfgy34eJRzpqyEsrb7gn9/WX+4&#10;5cwHYUthwKqCn5Tnd8v37xatm6sJVGBKhYySWD9vXcGrENw8y7ysVCP8CJyy5NSAjQh0xH1Womgp&#10;e2OySZ7PshawdAhSeU+3D72TL1N+rZUMT1p7FZgpOPUW0opp3cU1Wy7EfI/CVbU8tyH+oYtG1JaK&#10;XlI9iCDYAes/UjW1RPCgw0hCk4HWtVRpBppmnL+ZZlsJp9IsBI53F5j8/0srH49b94wsdF+gIwIj&#10;IK3zc0+XcZ5OYxN36pSRnyA8XWBTXWCSLj/lk8mMPJJc03E++zyNWbLrY4c+fFXQsGgUHImVBJY4&#10;bnzoQ4eQWMvCujYmMWMsaws+m37M04OLh5IbSzWurUYrdLuO1WXBb/KbYZAdlCeaD6Gn3ju5rqmL&#10;jfDhWSBxTY2TfsMTLdoAVYOzxVkF+PNv9zGeKCAvZy1pp+D+x0Gg4sx8s0ROFNpg4GDsBsMemnsg&#10;OY7pZziZTHqAwQymRmheSdarWIVcwkqqVXAZcDjch17D9DGkWq1SGAnKibCxWydj8ohkRPWlexXo&#10;ztAH4uwRBl2J+RsG+tieg9UhgK4TPRHbHscz5CTGRPD540S1/35OUdfvvfwFAAD//wMAUEsDBBQA&#10;BgAIAAAAIQAzkYra4AAAAAkBAAAPAAAAZHJzL2Rvd25yZXYueG1sTI/RTsJAEEXfTfyHzZj4Jlto&#10;Ba3dEmMiogkkgh+wdIe2tDvbdJdS/97xSR9v5uTOudlytK0YsPe1IwXTSQQCqXCmplLB1/717gGE&#10;D5qMbh2hgm/0sMyvrzKdGnehTxx2oRRcQj7VCqoQulRKX1RotZ+4DolvR9dbHTj2pTS9vnC5beUs&#10;iubS6pr4Q6U7fKmwaHZnq2BVH6f77dCUXdW8v60+1pvT+hSUur0Zn59ABBzDHwy/+qwOOTsd3JmM&#10;Fy3nOF4wqiCZ8wQGZkkSgzgoeLxfgMwz+X9B/gMAAP//AwBQSwECLQAUAAYACAAAACEAtoM4kv4A&#10;AADhAQAAEwAAAAAAAAAAAAAAAAAAAAAAW0NvbnRlbnRfVHlwZXNdLnhtbFBLAQItABQABgAIAAAA&#10;IQA4/SH/1gAAAJQBAAALAAAAAAAAAAAAAAAAAC8BAABfcmVscy8ucmVsc1BLAQItABQABgAIAAAA&#10;IQB78wBqFAIAACYEAAAOAAAAAAAAAAAAAAAAAC4CAABkcnMvZTJvRG9jLnhtbFBLAQItABQABgAI&#10;AAAAIQAzkYra4AAAAAkBAAAPAAAAAAAAAAAAAAAAAG4EAABkcnMvZG93bnJldi54bWxQSwUGAAAA&#10;AAQABADzAAAAewUAAAAA&#10;" filled="f" stroked="f" strokeweight=".5pt">
                <v:textbox inset="0,0,0,0">
                  <w:txbxContent>
                    <w:p w14:paraId="20A92AA0" w14:textId="77777777" w:rsidR="008E5537" w:rsidRPr="00F64D2F" w:rsidRDefault="008E5537" w:rsidP="008E5537">
                      <w:pPr>
                        <w:spacing w:line="180" w:lineRule="atLeast"/>
                        <w:ind w:left="0" w:right="40"/>
                        <w:jc w:val="center"/>
                        <w:rPr>
                          <w:color w:val="FFFFFF" w:themeColor="background1"/>
                          <w:sz w:val="16"/>
                          <w:szCs w:val="16"/>
                        </w:rPr>
                      </w:pPr>
                      <w:r w:rsidRPr="00F64D2F">
                        <w:rPr>
                          <w:color w:val="FFFFFF" w:themeColor="background1"/>
                          <w:sz w:val="16"/>
                          <w:szCs w:val="16"/>
                        </w:rPr>
                        <w:t>Raw Materials</w:t>
                      </w:r>
                    </w:p>
                  </w:txbxContent>
                </v:textbox>
              </v:shape>
            </w:pict>
          </mc:Fallback>
        </mc:AlternateContent>
      </w:r>
      <w:r w:rsidR="008E5537" w:rsidRPr="004A07B5">
        <w:rPr>
          <w:rFonts w:asciiTheme="majorHAnsi" w:hAnsiTheme="majorHAnsi"/>
          <w:noProof/>
          <w:color w:val="000000" w:themeColor="text1"/>
        </w:rPr>
        <mc:AlternateContent>
          <mc:Choice Requires="wps">
            <w:drawing>
              <wp:anchor distT="0" distB="0" distL="114300" distR="114300" simplePos="0" relativeHeight="251654227" behindDoc="0" locked="0" layoutInCell="1" allowOverlap="1" wp14:anchorId="4BB4DAEE" wp14:editId="416AB64D">
                <wp:simplePos x="0" y="0"/>
                <wp:positionH relativeFrom="column">
                  <wp:posOffset>4257158</wp:posOffset>
                </wp:positionH>
                <wp:positionV relativeFrom="paragraph">
                  <wp:posOffset>2002155</wp:posOffset>
                </wp:positionV>
                <wp:extent cx="1265225" cy="190195"/>
                <wp:effectExtent l="0" t="0" r="11430" b="635"/>
                <wp:wrapNone/>
                <wp:docPr id="401331169" name="Textfeld 2"/>
                <wp:cNvGraphicFramePr/>
                <a:graphic xmlns:a="http://schemas.openxmlformats.org/drawingml/2006/main">
                  <a:graphicData uri="http://schemas.microsoft.com/office/word/2010/wordprocessingShape">
                    <wps:wsp>
                      <wps:cNvSpPr txBox="1"/>
                      <wps:spPr>
                        <a:xfrm>
                          <a:off x="0" y="0"/>
                          <a:ext cx="1265225" cy="190195"/>
                        </a:xfrm>
                        <a:prstGeom prst="rect">
                          <a:avLst/>
                        </a:prstGeom>
                        <a:noFill/>
                        <a:ln w="6350">
                          <a:noFill/>
                        </a:ln>
                      </wps:spPr>
                      <wps:txbx>
                        <w:txbxContent>
                          <w:p w14:paraId="36D4021E"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OEM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4DAEE" id="_x0000_s1758" type="#_x0000_t202" style="position:absolute;left:0;text-align:left;margin-left:335.2pt;margin-top:157.65pt;width:99.6pt;height:15pt;z-index:251654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9wEQIAACUEAAAOAAAAZHJzL2Uyb0RvYy54bWysU11v0zAUfUfiP1h+p0kLrVjUdCqbipCm&#10;bVKH9uw6dhPJ8TXXbpPy67l2mhYNnhAvzo3v9znHy9u+Neyo0DdgSz6d5JwpK6Fq7L7k3182Hz5z&#10;5oOwlTBgVclPyvPb1ft3y84VagY1mEohoyLWF50reR2CK7LMy1q1wk/AKUtODdiKQL+4zyoUHVVv&#10;TTbL80XWAVYOQSrv6fZ+cPJVqq+1kuFJa68CMyWn2UI6MZ27eGarpSj2KFzdyPMY4h+maEVjqeml&#10;1L0Igh2w+aNU20gEDzpMJLQZaN1IlXagbab5m222tXAq7ULgeHeByf+/svLxuHXPyEL/BXoiMALS&#10;OV94uoz79Brb+KVJGfkJwtMFNtUHJmPSbDGfzeacSfJNb/LpzTyWya7ZDn34qqBl0Sg5Ei0JLXF8&#10;8GEIHUNiMwubxphEjbGsK/ni4zxPCRcPFTeWelxnjVbodz1rqpJ/ytMI8W4H1YkWRBi4905uGpri&#10;QfjwLJDIpp1IwOGJDm2AusHZ4qwG/Pm3+xhPHJCXs47EU3L/4yBQcWa+WWInKm00cDR2o2EP7R2Q&#10;Hqf0NJxMJiVgMKOpEdpX0vU6diGXsJJ6lTyM5l0YJEzvQqr1OgWRnpwID3brZCwdcYyYvvSvAt0Z&#10;+ECUPcIoK1G8wX+IHRhYHwLoJpFzRfEMOGkx0Xt+N1Hsv/+nqOvrXv0CAAD//wMAUEsDBBQABgAI&#10;AAAAIQBRMvwB4AAAAAsBAAAPAAAAZHJzL2Rvd25yZXYueG1sTI/LTsMwEEX3SPyDNUjsqB1aQglx&#10;KsRjR3kUkGDnxEMS4UdkO2n4e4YVLOfO0Z0z5Wa2hk0YYu+dhGwhgKFrvO5dK+H15e5kDSwm5bQy&#10;3qGEb4ywqQ4PSlVov3fPOO1Sy6jExUJJ6FIaCs5j06FVceEHdLT79MGqRGNouQ5qT+XW8FMhcm5V&#10;7+hCpwa87rD52o1WgnmP4b4W6WO6abfp6ZGPb7fZg5THR/PVJbCEc/qD4Vef1KEip9qPTkdmJOTn&#10;YkWohGV2tgRGxDq/yIHVlKwo4VXJ//9Q/QAAAP//AwBQSwECLQAUAAYACAAAACEAtoM4kv4AAADh&#10;AQAAEwAAAAAAAAAAAAAAAAAAAAAAW0NvbnRlbnRfVHlwZXNdLnhtbFBLAQItABQABgAIAAAAIQA4&#10;/SH/1gAAAJQBAAALAAAAAAAAAAAAAAAAAC8BAABfcmVscy8ucmVsc1BLAQItABQABgAIAAAAIQCJ&#10;+M9wEQIAACUEAAAOAAAAAAAAAAAAAAAAAC4CAABkcnMvZTJvRG9jLnhtbFBLAQItABQABgAIAAAA&#10;IQBRMvwB4AAAAAsBAAAPAAAAAAAAAAAAAAAAAGsEAABkcnMvZG93bnJldi54bWxQSwUGAAAAAAQA&#10;BADzAAAAeAUAAAAA&#10;" filled="f" stroked="f" strokeweight=".5pt">
                <v:textbox inset="0,0,0,0">
                  <w:txbxContent>
                    <w:p w14:paraId="36D4021E"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OEM</w:t>
                      </w:r>
                    </w:p>
                  </w:txbxContent>
                </v:textbox>
              </v:shape>
            </w:pict>
          </mc:Fallback>
        </mc:AlternateContent>
      </w:r>
      <w:r w:rsidR="008E5537" w:rsidRPr="004A07B5">
        <w:rPr>
          <w:rFonts w:asciiTheme="majorHAnsi" w:hAnsiTheme="majorHAnsi"/>
          <w:noProof/>
          <w:color w:val="000000" w:themeColor="text1"/>
        </w:rPr>
        <mc:AlternateContent>
          <mc:Choice Requires="wps">
            <w:drawing>
              <wp:anchor distT="0" distB="0" distL="114300" distR="114300" simplePos="0" relativeHeight="251654225" behindDoc="0" locked="0" layoutInCell="1" allowOverlap="1" wp14:anchorId="4DDAEBBE" wp14:editId="651EC9D6">
                <wp:simplePos x="0" y="0"/>
                <wp:positionH relativeFrom="column">
                  <wp:posOffset>1093470</wp:posOffset>
                </wp:positionH>
                <wp:positionV relativeFrom="paragraph">
                  <wp:posOffset>1709090</wp:posOffset>
                </wp:positionV>
                <wp:extent cx="2267127" cy="190195"/>
                <wp:effectExtent l="0" t="0" r="0" b="635"/>
                <wp:wrapNone/>
                <wp:docPr id="934379327" name="Textfeld 2"/>
                <wp:cNvGraphicFramePr/>
                <a:graphic xmlns:a="http://schemas.openxmlformats.org/drawingml/2006/main">
                  <a:graphicData uri="http://schemas.microsoft.com/office/word/2010/wordprocessingShape">
                    <wps:wsp>
                      <wps:cNvSpPr txBox="1"/>
                      <wps:spPr>
                        <a:xfrm>
                          <a:off x="0" y="0"/>
                          <a:ext cx="2267127" cy="190195"/>
                        </a:xfrm>
                        <a:prstGeom prst="rect">
                          <a:avLst/>
                        </a:prstGeom>
                        <a:noFill/>
                        <a:ln w="6350">
                          <a:noFill/>
                        </a:ln>
                      </wps:spPr>
                      <wps:txbx>
                        <w:txbxContent>
                          <w:p w14:paraId="7E620AF1"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Cradle-to-Gate Tier 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AEBBE" id="_x0000_s1759" type="#_x0000_t202" style="position:absolute;left:0;text-align:left;margin-left:86.1pt;margin-top:134.55pt;width:178.5pt;height:15pt;z-index:2516542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FwrFQIAACUEAAAOAAAAZHJzL2Uyb0RvYy54bWysU01v2zAMvQ/YfxB0X2xna7oGcYqsRYYB&#10;RVsgHXpWZCk2IIsapcTOfv0oOU6GbqdhF5oWKX6897S47VvDDgp9A7bkxSTnTFkJVWN3Jf/+sv7w&#10;mTMfhK2EAatKflSe3y7fv1t0bq6mUIOpFDIqYv28cyWvQ3DzLPOyVq3wE3DKUlADtiLQL+6yCkVH&#10;1VuTTfN8lnWAlUOQyns6vR+CfJnqa61keNLaq8BMyWm2kCwmu402Wy7EfIfC1Y08jSH+YYpWNJaa&#10;nkvdiyDYHps/SrWNRPCgw0RCm4HWjVRpB9qmyN9ss6mFU2kXAse7M0z+/5WVj4eNe0YW+i/QE4ER&#10;kM75uafDuE+vsY1fmpRRnCA8nmFTfWCSDqfT2XUxveZMUqy4yYubq1gmu9x26MNXBS2LTsmRaElo&#10;icODD0PqmBKbWVg3xiRqjGVdyWcfr/J04Ryh4sZSj8us0Qv9tmdNVfJP+WzcZAvVkRZEGLj3Tq4b&#10;muJB+PAskMimnUjA4YmMNkDd4ORxVgP+/Nt5zCcOKMpZR+Ipuf+xF6g4M98ssROVNjo4OtvRsfv2&#10;DkiPBT0NJ5NLFzCY0dUI7SvpehW7UEhYSb1KHkb3LgwSpnch1WqVkkhPToQHu3Eylo44Rkxf+leB&#10;7gR8IMoeYZSVmL/Bf8gdGFjtA+gmkRORHVA8AU5aTPSe3k0U++//Kevyupe/AAAA//8DAFBLAwQU&#10;AAYACAAAACEAcJcCFN4AAAALAQAADwAAAGRycy9kb3ducmV2LnhtbEyPS0/DMBCE70j8B2uRuFEn&#10;ligkxKkQjxvP0kpwc2KTRNjryHbS8O9ZTnCcb0ezM9VmcZbNJsTBo4R8lQEz2Ho9YCdh93Z/dgks&#10;JoVaWY9GwreJsKmPjypVan/AVzNvU8coBGOpJPQpjSXnse2NU3HlR4N0+/TBqUQydFwHdaBwZ7nI&#10;sjV3akD60KvR3PSm/dpOToJ9j+GhydLHfNs9ppdnPu3v8icpT0+W6ytgySzpzwy/9ak61NSp8RPq&#10;yCzpCyHIKkGsixwYOc5FQaQhUhDhdcX/b6h/AAAA//8DAFBLAQItABQABgAIAAAAIQC2gziS/gAA&#10;AOEBAAATAAAAAAAAAAAAAAAAAAAAAABbQ29udGVudF9UeXBlc10ueG1sUEsBAi0AFAAGAAgAAAAh&#10;ADj9If/WAAAAlAEAAAsAAAAAAAAAAAAAAAAALwEAAF9yZWxzLy5yZWxzUEsBAi0AFAAGAAgAAAAh&#10;AC/IXCsVAgAAJQQAAA4AAAAAAAAAAAAAAAAALgIAAGRycy9lMm9Eb2MueG1sUEsBAi0AFAAGAAgA&#10;AAAhAHCXAhTeAAAACwEAAA8AAAAAAAAAAAAAAAAAbwQAAGRycy9kb3ducmV2LnhtbFBLBQYAAAAA&#10;BAAEAPMAAAB6BQAAAAA=&#10;" filled="f" stroked="f" strokeweight=".5pt">
                <v:textbox inset="0,0,0,0">
                  <w:txbxContent>
                    <w:p w14:paraId="7E620AF1"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Cradle-to-Gate Tier n</w:t>
                      </w:r>
                    </w:p>
                  </w:txbxContent>
                </v:textbox>
              </v:shape>
            </w:pict>
          </mc:Fallback>
        </mc:AlternateContent>
      </w:r>
      <w:r w:rsidR="008E5537" w:rsidRPr="004A07B5">
        <w:rPr>
          <w:rFonts w:asciiTheme="majorHAnsi" w:hAnsiTheme="majorHAnsi"/>
          <w:noProof/>
          <w:color w:val="000000" w:themeColor="text1"/>
        </w:rPr>
        <mc:AlternateContent>
          <mc:Choice Requires="wps">
            <w:drawing>
              <wp:anchor distT="0" distB="0" distL="114300" distR="114300" simplePos="0" relativeHeight="251654226" behindDoc="0" locked="0" layoutInCell="1" allowOverlap="1" wp14:anchorId="31F4AEFE" wp14:editId="6932155E">
                <wp:simplePos x="0" y="0"/>
                <wp:positionH relativeFrom="column">
                  <wp:posOffset>1465326</wp:posOffset>
                </wp:positionH>
                <wp:positionV relativeFrom="paragraph">
                  <wp:posOffset>2001393</wp:posOffset>
                </wp:positionV>
                <wp:extent cx="2267127" cy="190195"/>
                <wp:effectExtent l="0" t="0" r="0" b="635"/>
                <wp:wrapNone/>
                <wp:docPr id="294920906" name="Textfeld 2"/>
                <wp:cNvGraphicFramePr/>
                <a:graphic xmlns:a="http://schemas.openxmlformats.org/drawingml/2006/main">
                  <a:graphicData uri="http://schemas.microsoft.com/office/word/2010/wordprocessingShape">
                    <wps:wsp>
                      <wps:cNvSpPr txBox="1"/>
                      <wps:spPr>
                        <a:xfrm>
                          <a:off x="0" y="0"/>
                          <a:ext cx="2267127" cy="190195"/>
                        </a:xfrm>
                        <a:prstGeom prst="rect">
                          <a:avLst/>
                        </a:prstGeom>
                        <a:noFill/>
                        <a:ln w="6350">
                          <a:noFill/>
                        </a:ln>
                      </wps:spPr>
                      <wps:txbx>
                        <w:txbxContent>
                          <w:p w14:paraId="124ABBC9"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Cradle-to-Gate Tier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4AEFE" id="_x0000_s1760" type="#_x0000_t202" style="position:absolute;left:0;text-align:left;margin-left:115.4pt;margin-top:157.6pt;width:178.5pt;height:15pt;z-index:251654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3gOFQIAACUEAAAOAAAAZHJzL2Uyb0RvYy54bWysU01v2zAMvQ/YfxB0X2xna7IacYqsRYYB&#10;QVsgHXpWZCk2IImapMTOfv0oOU6GbqdhF5oWKX6897S467UiR+F8C6aixSSnRBgOdWv2Ff3+sv7w&#10;mRIfmKmZAiMqehKe3i3fv1t0thRTaEDVwhEsYnzZ2Yo2IdgyyzxvhGZ+AlYYDEpwmgX8dfusdqzD&#10;6lpl0zyfZR242jrgwns8fRiCdJnqSyl4eJLSi0BURXG2kKxLdhdttlywcu+YbVp+HoP9wxSatQab&#10;Xko9sMDIwbV/lNItd+BBhgkHnYGULRdpB9ymyN9ss22YFWkXBMfbC0z+/5Xlj8etfXYk9F+gRwIj&#10;IJ31pcfDuE8vnY5fnJRgHCE8XWATfSAcD6fT2byYzinhGCtu8+L2JpbJrret8+GrAE2iU1GHtCS0&#10;2HHjw5A6psRmBtatUokaZUhX0dnHmzxduESwuDLY4zpr9EK/60lbV/RTPh832UF9wgUdDNx7y9ct&#10;TrFhPjwzh2TjTijg8IRGKsBucPYoacD9/Nt5zEcOMEpJh+KpqP9xYE5Qor4ZZCcqbXTc6OxGxxz0&#10;PaAeC3walicXL7igRlc60K+o61XsgiFmOPaqaBjd+zBIGN8FF6tVSkI9WRY2Zmt5LB1xjJi+9K/M&#10;2TPwASl7hFFWrHyD/5A7MLA6BJBtIiciO6B4Bhy1mOg9v5so9t//U9b1dS9/AQAA//8DAFBLAwQU&#10;AAYACAAAACEAT7L+WN8AAAALAQAADwAAAGRycy9kb3ducmV2LnhtbEyPy07DMBBF90j8gzVI7Kid&#10;lEIV4lSIx45nWyTYOfGQRPgR2U4a/p5hBcs5c3XnTLmZrWEThth7JyFbCGDoGq9710rY7+7P1sBi&#10;Uk4r4x1K+MYIm+r4qFSF9gf3itM2tYxKXCyUhC6loeA8Nh1aFRd+QEe7Tx+sSjSGluugDlRuDc+F&#10;uOBW9Y4udGrAmw6br+1oJZj3GB5qkT6m2/YxvTzz8e0ue5Ly9GS+vgKWcE5/YfjVJ3WoyKn2o9OR&#10;GQn5UpB6krDMVjkwSqzWl0RqIudEeFXy/z9UPwAAAP//AwBQSwECLQAUAAYACAAAACEAtoM4kv4A&#10;AADhAQAAEwAAAAAAAAAAAAAAAAAAAAAAW0NvbnRlbnRfVHlwZXNdLnhtbFBLAQItABQABgAIAAAA&#10;IQA4/SH/1gAAAJQBAAALAAAAAAAAAAAAAAAAAC8BAABfcmVscy8ucmVsc1BLAQItABQABgAIAAAA&#10;IQCub3gOFQIAACUEAAAOAAAAAAAAAAAAAAAAAC4CAABkcnMvZTJvRG9jLnhtbFBLAQItABQABgAI&#10;AAAAIQBPsv5Y3wAAAAsBAAAPAAAAAAAAAAAAAAAAAG8EAABkcnMvZG93bnJldi54bWxQSwUGAAAA&#10;AAQABADzAAAAewUAAAAA&#10;" filled="f" stroked="f" strokeweight=".5pt">
                <v:textbox inset="0,0,0,0">
                  <w:txbxContent>
                    <w:p w14:paraId="124ABBC9"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Cradle-to-Gate Tier 1</w:t>
                      </w:r>
                    </w:p>
                  </w:txbxContent>
                </v:textbox>
              </v:shape>
            </w:pict>
          </mc:Fallback>
        </mc:AlternateContent>
      </w:r>
      <w:r w:rsidR="008E5537" w:rsidRPr="004A07B5">
        <w:rPr>
          <w:rFonts w:asciiTheme="majorHAnsi" w:hAnsiTheme="majorHAnsi"/>
          <w:noProof/>
          <w:color w:val="000000" w:themeColor="text1"/>
        </w:rPr>
        <mc:AlternateContent>
          <mc:Choice Requires="wps">
            <w:drawing>
              <wp:anchor distT="0" distB="0" distL="114300" distR="114300" simplePos="0" relativeHeight="251654224" behindDoc="0" locked="0" layoutInCell="1" allowOverlap="1" wp14:anchorId="375832D1" wp14:editId="65C58226">
                <wp:simplePos x="0" y="0"/>
                <wp:positionH relativeFrom="column">
                  <wp:posOffset>1094079</wp:posOffset>
                </wp:positionH>
                <wp:positionV relativeFrom="paragraph">
                  <wp:posOffset>1337056</wp:posOffset>
                </wp:positionV>
                <wp:extent cx="665683" cy="310693"/>
                <wp:effectExtent l="0" t="0" r="1270" b="13335"/>
                <wp:wrapNone/>
                <wp:docPr id="619128793" name="Textfeld 2"/>
                <wp:cNvGraphicFramePr/>
                <a:graphic xmlns:a="http://schemas.openxmlformats.org/drawingml/2006/main">
                  <a:graphicData uri="http://schemas.microsoft.com/office/word/2010/wordprocessingShape">
                    <wps:wsp>
                      <wps:cNvSpPr txBox="1"/>
                      <wps:spPr>
                        <a:xfrm>
                          <a:off x="0" y="0"/>
                          <a:ext cx="665683" cy="310693"/>
                        </a:xfrm>
                        <a:prstGeom prst="rect">
                          <a:avLst/>
                        </a:prstGeom>
                        <a:noFill/>
                        <a:ln w="6350">
                          <a:noFill/>
                        </a:ln>
                      </wps:spPr>
                      <wps:txbx>
                        <w:txbxContent>
                          <w:p w14:paraId="5812C7CA"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Mine-to-Gate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832D1" id="_x0000_s1761" type="#_x0000_t202" style="position:absolute;left:0;text-align:left;margin-left:86.15pt;margin-top:105.3pt;width:52.4pt;height:24.45pt;z-index:25165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lHEwIAACQEAAAOAAAAZHJzL2Uyb0RvYy54bWysU99v2jAQfp+0/8Hy+0goK6IRoWKtmCah&#10;thKd+mwcGyI5Pu9sSNhfv7NDYOr2NO3lcvGd78f3fZ7fd41hR4W+Blvy8SjnTFkJVW13Jf/+uvo0&#10;48wHYSthwKqSn5Tn94uPH+atK9QN7MFUChkVsb5oXcn3Ibgiy7zcq0b4EThlKagBGxHoF3dZhaKl&#10;6o3JbvJ8mrWAlUOQyns6feyDfJHqa61keNbaq8BMyWm2kCwmu402W8xFsUPh9rU8jyH+YYpG1Jaa&#10;Xko9iiDYAes/SjW1RPCgw0hCk4HWtVRpB9pmnL/bZrMXTqVdCBzvLjD5/1dWPh037gVZ6L5ARwRG&#10;QFrnC0+HcZ9OYxO/NCmjOEF4usCmusAkHU6nt9PZhDNJock4n95NYpXsetmhD18VNCw6JUdiJYEl&#10;jmsf+tQhJfaysKqNScwYy1pqMLnN04VLhIobSz2uo0YvdNuO1VXJP+ezYZEtVCfaD6Gn3ju5qmmK&#10;tfDhRSBxTSuRfsMzGW2AusHZ42wP+PNv5zGfKKAoZy1pp+T+x0Gg4sx8s0ROFNrg4OBsB8cemgcg&#10;OY7pZTiZXLqAwQyuRmjeSNbL2IVCwkrqVfIwuA+hVzA9C6mWy5REcnIirO3GyVg64hgxfe3eBLoz&#10;8IEYe4JBVaJ4h3+f2zOwPATQdSInItujeAacpJjoPT+bqPXf/1PW9XEvfgEAAP//AwBQSwMEFAAG&#10;AAgAAAAhAHqxilHfAAAACwEAAA8AAABkcnMvZG93bnJldi54bWxMj8tOxDAMRfdI/ENkJHZM0qKZ&#10;Qmk6Qjx2PAeQYJc2pq3Io0rSTvl7zAp2vvLR9XG1XaxhM4Y4eCchWwlg6FqvB9dJeH25PTkDFpNy&#10;WhnvUMI3RtjWhweVKrXfu2ecd6ljVOJiqST0KY0l57Ht0aq48iM62n36YFWiGDqug9pTuTU8F2LD&#10;rRocXejViFc9tl+7yUow7zHcNSJ9zNfdfXp65NPbTfYg5fHRcnkBLOGS/mD41Sd1qMmp8ZPTkRnK&#10;RX5KqIQ8ExtgRORFkQFraFifr4HXFf//Q/0DAAD//wMAUEsBAi0AFAAGAAgAAAAhALaDOJL+AAAA&#10;4QEAABMAAAAAAAAAAAAAAAAAAAAAAFtDb250ZW50X1R5cGVzXS54bWxQSwECLQAUAAYACAAAACEA&#10;OP0h/9YAAACUAQAACwAAAAAAAAAAAAAAAAAvAQAAX3JlbHMvLnJlbHNQSwECLQAUAAYACAAAACEA&#10;FSB5RxMCAAAkBAAADgAAAAAAAAAAAAAAAAAuAgAAZHJzL2Uyb0RvYy54bWxQSwECLQAUAAYACAAA&#10;ACEAerGKUd8AAAALAQAADwAAAAAAAAAAAAAAAABtBAAAZHJzL2Rvd25yZXYueG1sUEsFBgAAAAAE&#10;AAQA8wAAAHkFAAAAAA==&#10;" filled="f" stroked="f" strokeweight=".5pt">
                <v:textbox inset="0,0,0,0">
                  <w:txbxContent>
                    <w:p w14:paraId="5812C7CA"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Mine-to-Gate</w:t>
                      </w:r>
                    </w:p>
                  </w:txbxContent>
                </v:textbox>
              </v:shape>
            </w:pict>
          </mc:Fallback>
        </mc:AlternateContent>
      </w:r>
      <w:r w:rsidR="008E5537" w:rsidRPr="004A07B5">
        <w:rPr>
          <w:rFonts w:asciiTheme="majorHAnsi" w:hAnsiTheme="majorHAnsi"/>
          <w:noProof/>
          <w:color w:val="000000" w:themeColor="text1"/>
        </w:rPr>
        <mc:AlternateContent>
          <mc:Choice Requires="wps">
            <w:drawing>
              <wp:anchor distT="0" distB="0" distL="114300" distR="114300" simplePos="0" relativeHeight="251654223" behindDoc="0" locked="0" layoutInCell="1" allowOverlap="1" wp14:anchorId="6623247F" wp14:editId="7D529FB3">
                <wp:simplePos x="0" y="0"/>
                <wp:positionH relativeFrom="column">
                  <wp:posOffset>2168830</wp:posOffset>
                </wp:positionH>
                <wp:positionV relativeFrom="paragraph">
                  <wp:posOffset>1336675</wp:posOffset>
                </wp:positionV>
                <wp:extent cx="482803" cy="310693"/>
                <wp:effectExtent l="0" t="0" r="12700" b="13335"/>
                <wp:wrapNone/>
                <wp:docPr id="1385618256" name="Textfeld 2"/>
                <wp:cNvGraphicFramePr/>
                <a:graphic xmlns:a="http://schemas.openxmlformats.org/drawingml/2006/main">
                  <a:graphicData uri="http://schemas.microsoft.com/office/word/2010/wordprocessingShape">
                    <wps:wsp>
                      <wps:cNvSpPr txBox="1"/>
                      <wps:spPr>
                        <a:xfrm>
                          <a:off x="0" y="0"/>
                          <a:ext cx="482803" cy="310693"/>
                        </a:xfrm>
                        <a:prstGeom prst="rect">
                          <a:avLst/>
                        </a:prstGeom>
                        <a:noFill/>
                        <a:ln w="6350">
                          <a:noFill/>
                        </a:ln>
                      </wps:spPr>
                      <wps:txbx>
                        <w:txbxContent>
                          <w:p w14:paraId="63876BF1"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Gate-to-Gate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3247F" id="_x0000_s1762" type="#_x0000_t202" style="position:absolute;left:0;text-align:left;margin-left:170.75pt;margin-top:105.25pt;width:38pt;height:24.45pt;z-index:251654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JbEwIAACQEAAAOAAAAZHJzL2Uyb0RvYy54bWysU99v2jAQfp+0/8Hy+0iADbURoWKtmCah&#10;thKd+mwcGyI5Pu9sSNhfv7NDoOr2NO3lcvGd78f3fZ7fdY1hR4W+Blvy8SjnTFkJVW13Jf/xsvp0&#10;w5kPwlbCgFUlPynP7xYfP8xbV6gJ7MFUChkVsb5oXcn3Ibgiy7zcq0b4EThlKagBGxHoF3dZhaKl&#10;6o3JJnk+y1rAyiFI5T2dPvRBvkj1tVYyPGntVWCm5DRbSBaT3UabLeai2KFw+1qexxD/MEUjaktN&#10;L6UeRBDsgPUfpZpaInjQYSShyUDrWqq0A20zzt9ts9kLp9IuBI53F5j8/ysrH48b94wsdF+hIwIj&#10;IK3zhafDuE+nsYlfmpRRnCA8XWBTXWCSDj/fTG7yKWeSQtNxPrudxirZ9bJDH74paFh0So7ESgJL&#10;HNc+9KlDSuxlYVUbk5gxlrUln02/5OnCJULFjaUe11GjF7ptx+qKJspvh0W2UJ1oP4Seeu/kqqYp&#10;1sKHZ4HENa1E+g1PZLQB6gZnj7M94K+/ncd8ooCinLWknZL7nweBijPz3RI5UWiDg4OzHRx7aO6B&#10;5Diml+FkcukCBjO4GqF5JVkvYxcKCSupV8nD4N6HXsH0LKRaLlMSycmJsLYbJ2PpiGPE9KV7FejO&#10;wAdi7BEGVYniHf59bs/A8hBA14mciGyP4hlwkmKi9/xsotbf/qes6+Ne/AYAAP//AwBQSwMEFAAG&#10;AAgAAAAhAGftkJbgAAAACwEAAA8AAABkcnMvZG93bnJldi54bWxMj0tPwzAQhO9I/AdrkbhR2yWl&#10;EOJUiMeNVwtIcHPiJYmI7ch20vDvWU5wm90ZzX5bbGbbswlD7LxTIBcCGLram841Cl5f7k7OgcWk&#10;ndG9d6jgGyNsysODQufG790Wp11qGJW4mGsFbUpDznmsW7Q6LvyAjrxPH6xONIaGm6D3VG57vhTi&#10;jFvdObrQ6gGvW6y/dqNV0L/HcF+J9DHdNA/p+YmPb7fyUanjo/nqEljCOf2F4Ref0KEkpsqPzkTW&#10;KzjN5IqiCpZSkKBEJtckKtqsLjLgZcH//1D+AAAA//8DAFBLAQItABQABgAIAAAAIQC2gziS/gAA&#10;AOEBAAATAAAAAAAAAAAAAAAAAAAAAABbQ29udGVudF9UeXBlc10ueG1sUEsBAi0AFAAGAAgAAAAh&#10;ADj9If/WAAAAlAEAAAsAAAAAAAAAAAAAAAAALwEAAF9yZWxzLy5yZWxzUEsBAi0AFAAGAAgAAAAh&#10;ANNVUlsTAgAAJAQAAA4AAAAAAAAAAAAAAAAALgIAAGRycy9lMm9Eb2MueG1sUEsBAi0AFAAGAAgA&#10;AAAhAGftkJbgAAAACwEAAA8AAAAAAAAAAAAAAAAAbQQAAGRycy9kb3ducmV2LnhtbFBLBQYAAAAA&#10;BAAEAPMAAAB6BQAAAAA=&#10;" filled="f" stroked="f" strokeweight=".5pt">
                <v:textbox inset="0,0,0,0">
                  <w:txbxContent>
                    <w:p w14:paraId="63876BF1"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Gate-to-Gate</w:t>
                      </w:r>
                    </w:p>
                  </w:txbxContent>
                </v:textbox>
              </v:shape>
            </w:pict>
          </mc:Fallback>
        </mc:AlternateContent>
      </w:r>
      <w:r w:rsidR="008E5537" w:rsidRPr="004A07B5">
        <w:rPr>
          <w:rFonts w:asciiTheme="majorHAnsi" w:hAnsiTheme="majorHAnsi"/>
          <w:noProof/>
          <w:color w:val="000000" w:themeColor="text1"/>
        </w:rPr>
        <mc:AlternateContent>
          <mc:Choice Requires="wps">
            <w:drawing>
              <wp:anchor distT="0" distB="0" distL="114300" distR="114300" simplePos="0" relativeHeight="251654222" behindDoc="0" locked="0" layoutInCell="1" allowOverlap="1" wp14:anchorId="32F8EB3B" wp14:editId="7FC68113">
                <wp:simplePos x="0" y="0"/>
                <wp:positionH relativeFrom="column">
                  <wp:posOffset>3257550</wp:posOffset>
                </wp:positionH>
                <wp:positionV relativeFrom="paragraph">
                  <wp:posOffset>1337005</wp:posOffset>
                </wp:positionV>
                <wp:extent cx="702260" cy="310693"/>
                <wp:effectExtent l="0" t="0" r="3175" b="13335"/>
                <wp:wrapNone/>
                <wp:docPr id="1930182779" name="Textfeld 2"/>
                <wp:cNvGraphicFramePr/>
                <a:graphic xmlns:a="http://schemas.openxmlformats.org/drawingml/2006/main">
                  <a:graphicData uri="http://schemas.microsoft.com/office/word/2010/wordprocessingShape">
                    <wps:wsp>
                      <wps:cNvSpPr txBox="1"/>
                      <wps:spPr>
                        <a:xfrm>
                          <a:off x="0" y="0"/>
                          <a:ext cx="702260" cy="310693"/>
                        </a:xfrm>
                        <a:prstGeom prst="rect">
                          <a:avLst/>
                        </a:prstGeom>
                        <a:noFill/>
                        <a:ln w="6350">
                          <a:noFill/>
                        </a:ln>
                      </wps:spPr>
                      <wps:txbx>
                        <w:txbxContent>
                          <w:p w14:paraId="5D44FB67"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Transport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8EB3B" id="_x0000_s1763" type="#_x0000_t202" style="position:absolute;left:0;text-align:left;margin-left:256.5pt;margin-top:105.3pt;width:55.3pt;height:24.45pt;z-index:2516542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LxEgIAACQEAAAOAAAAZHJzL2Uyb0RvYy54bWysU02P0zAQvSPxHyzfadIWCkRNV2VXRUir&#10;3ZW6aM+uYzeRHI8Zu03Kr2fsNC1aOCEuzmRmPB/vPS9v+tawo0LfgC35dJJzpqyEqrH7kn9/3rz7&#10;xJkPwlbCgFUlPynPb1Zv3yw7V6gZ1GAqhYyKWF90ruR1CK7IMi9r1Qo/AacsBTVgKwL94j6rUHRU&#10;vTXZLM8XWQdYOQSpvCfv3RDkq1RfayXDo9ZeBWZKTrOFdGI6d/HMVktR7FG4upHnMcQ/TNGKxlLT&#10;S6k7EQQ7YPNHqbaRCB50mEhoM9C6kSrtQNtM81fbbGvhVNqFwPHuApP/f2Xlw3HrnpCF/gv0RGAE&#10;pHO+8OSM+/Qa2/ilSRnFCcLTBTbVBybJ+TGfzRYUkRSaT/PF53mskl0vO/Thq4KWRaPkSKwksMTx&#10;3ochdUyJvSxsGmMSM8ayruSL+Yc8XbhEqLix1OM6arRCv+tZU5X8/TQxG307qE60H8JAvXdy09AU&#10;98KHJ4HENQ1O+g2PdGgD1A3OFmc14M+/+WM+UUBRzjrSTsn9j4NAxZn5ZomcKLTRwNHYjYY9tLdA&#10;cpzSy3AymXQBgxlNjdC+kKzXsQuFhJXUq+RhNG/DoGB6FlKt1ymJ5OREuLdbJ2PpiGPE9Ll/EejO&#10;wAdi7AFGVYniFf5D7sDA+hBAN4mcK4pnwEmKid7zs4la//0/ZV0f9+oXAAAA//8DAFBLAwQUAAYA&#10;CAAAACEAA5flwOEAAAALAQAADwAAAGRycy9kb3ducmV2LnhtbEyPT0+EMBDF7yZ+h2ZMvLkFNhAX&#10;KRvjn5u6uquJ3gqtQGynpC0sfnvHk95m5r28+b1qu1jDZu3D4FBAukqAaWydGrAT8Hq4v7gEFqJE&#10;JY1DLeBbB9jWpyeVLJU74oue97FjFIKhlAL6GMeS89D22sqwcqNG0j6dtzLS6juuvDxSuDU8S5KC&#10;WzkgfejlqG963X7tJyvAvAf/0CTxY77tHuPzjk9vd+mTEOdny/UVsKiX+GeGX3xCh5qYGjehCswI&#10;yNM1dYkCsjQpgJGjyNY0NHTJNznwuuL/O9Q/AAAA//8DAFBLAQItABQABgAIAAAAIQC2gziS/gAA&#10;AOEBAAATAAAAAAAAAAAAAAAAAAAAAABbQ29udGVudF9UeXBlc10ueG1sUEsBAi0AFAAGAAgAAAAh&#10;ADj9If/WAAAAlAEAAAsAAAAAAAAAAAAAAAAALwEAAF9yZWxzLy5yZWxzUEsBAi0AFAAGAAgAAAAh&#10;AJWWMvESAgAAJAQAAA4AAAAAAAAAAAAAAAAALgIAAGRycy9lMm9Eb2MueG1sUEsBAi0AFAAGAAgA&#10;AAAhAAOX5cDhAAAACwEAAA8AAAAAAAAAAAAAAAAAbAQAAGRycy9kb3ducmV2LnhtbFBLBQYAAAAA&#10;BAAEAPMAAAB6BQAAAAA=&#10;" filled="f" stroked="f" strokeweight=".5pt">
                <v:textbox inset="0,0,0,0">
                  <w:txbxContent>
                    <w:p w14:paraId="5D44FB67"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Transport</w:t>
                      </w:r>
                    </w:p>
                  </w:txbxContent>
                </v:textbox>
              </v:shape>
            </w:pict>
          </mc:Fallback>
        </mc:AlternateContent>
      </w:r>
      <w:r w:rsidR="008E5537" w:rsidRPr="004A07B5">
        <w:rPr>
          <w:rFonts w:asciiTheme="majorHAnsi" w:hAnsiTheme="majorHAnsi"/>
          <w:noProof/>
        </w:rPr>
        <w:drawing>
          <wp:inline distT="0" distB="0" distL="0" distR="0" wp14:anchorId="71A88C9D" wp14:editId="58294BC1">
            <wp:extent cx="5080703" cy="2148866"/>
            <wp:effectExtent l="0" t="0" r="5715" b="3810"/>
            <wp:docPr id="326859920" name="Grafik 4" descr="Une image contenant capture d’écran, text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859920" name="Grafik 4" descr="Une image contenant capture d’écran, texte, conception&#10;&#10;Le contenu généré par l’IA peut être incorrec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099085" cy="2156641"/>
                    </a:xfrm>
                    <a:prstGeom prst="rect">
                      <a:avLst/>
                    </a:prstGeom>
                    <a:noFill/>
                  </pic:spPr>
                </pic:pic>
              </a:graphicData>
            </a:graphic>
          </wp:inline>
        </w:drawing>
      </w:r>
    </w:p>
    <w:p w14:paraId="246A2BD7" w14:textId="322563D9" w:rsidR="008E5537" w:rsidRPr="004A07B5" w:rsidRDefault="008E5537" w:rsidP="008F5907">
      <w:pPr>
        <w:rPr>
          <w:lang w:eastAsia="ja-JP"/>
        </w:rPr>
      </w:pPr>
      <w:r w:rsidRPr="004A07B5">
        <w:rPr>
          <w:lang w:eastAsia="ja-JP"/>
        </w:rPr>
        <w:t xml:space="preserve">As for the product carbon footprint, the cradle-to-gate boundaries end at the suppliers' outbound gates (cf. Section </w:t>
      </w:r>
      <w:r w:rsidR="00977F71" w:rsidRPr="004A07B5">
        <w:rPr>
          <w:lang w:eastAsia="ja-JP"/>
        </w:rPr>
        <w:fldChar w:fldCharType="begin"/>
      </w:r>
      <w:r w:rsidR="00977F71" w:rsidRPr="004A07B5">
        <w:rPr>
          <w:lang w:eastAsia="ja-JP"/>
        </w:rPr>
        <w:instrText xml:space="preserve"> REF _Ref195702293 \r \h </w:instrText>
      </w:r>
      <w:r w:rsidR="00977F71" w:rsidRPr="004A07B5">
        <w:rPr>
          <w:lang w:eastAsia="ja-JP"/>
        </w:rPr>
      </w:r>
      <w:r w:rsidR="00977F71" w:rsidRPr="004A07B5">
        <w:rPr>
          <w:lang w:eastAsia="ja-JP"/>
        </w:rPr>
        <w:fldChar w:fldCharType="separate"/>
      </w:r>
      <w:r w:rsidR="008E4B56" w:rsidRPr="004A07B5">
        <w:rPr>
          <w:lang w:eastAsia="ja-JP"/>
        </w:rPr>
        <w:t>3.2.4</w:t>
      </w:r>
      <w:r w:rsidR="00977F71" w:rsidRPr="004A07B5">
        <w:rPr>
          <w:lang w:eastAsia="ja-JP"/>
        </w:rPr>
        <w:fldChar w:fldCharType="end"/>
      </w:r>
      <w:r w:rsidRPr="004A07B5">
        <w:rPr>
          <w:lang w:eastAsia="ja-JP"/>
        </w:rPr>
        <w:t xml:space="preserve"> System Boundaries). This boundary applies independently from the responsibilities in economic or operative terms for transportation processes.</w:t>
      </w:r>
    </w:p>
    <w:p w14:paraId="746FF3C4" w14:textId="03A550E5" w:rsidR="00626876" w:rsidRPr="004A07B5" w:rsidRDefault="008E5537" w:rsidP="00626876">
      <w:pPr>
        <w:rPr>
          <w:lang w:eastAsia="ja-JP"/>
        </w:rPr>
      </w:pPr>
      <w:r w:rsidRPr="004A07B5">
        <w:rPr>
          <w:lang w:eastAsia="ja-JP"/>
        </w:rPr>
        <w:t>Nonetheless, if a supplier is responsible in economic or operative terms for the outbound logistics (i.e., transportation from the supplier to its customer), the supplier shall report the product carbon footprint from this transportation in addition to and separately from the product carbon footprint (</w:t>
      </w:r>
      <w:r w:rsidR="00F53ACE" w:rsidRPr="004A07B5">
        <w:rPr>
          <w:lang w:eastAsia="ja-JP"/>
        </w:rPr>
        <w:fldChar w:fldCharType="begin"/>
      </w:r>
      <w:r w:rsidR="00F53ACE" w:rsidRPr="004A07B5">
        <w:rPr>
          <w:lang w:eastAsia="ja-JP"/>
        </w:rPr>
        <w:instrText xml:space="preserve"> REF _Ref196201313 \h </w:instrText>
      </w:r>
      <w:r w:rsidR="00F53ACE" w:rsidRPr="004A07B5">
        <w:rPr>
          <w:lang w:eastAsia="ja-JP"/>
        </w:rPr>
      </w:r>
      <w:r w:rsidR="00F53ACE" w:rsidRPr="004A07B5">
        <w:rPr>
          <w:lang w:eastAsia="ja-JP"/>
        </w:rPr>
        <w:fldChar w:fldCharType="separate"/>
      </w:r>
      <w:r w:rsidR="008E4B56" w:rsidRPr="004A07B5">
        <w:t xml:space="preserve">Table </w:t>
      </w:r>
      <w:r w:rsidR="008E4B56" w:rsidRPr="004A07B5">
        <w:rPr>
          <w:noProof/>
        </w:rPr>
        <w:t>10</w:t>
      </w:r>
      <w:r w:rsidR="00F53ACE" w:rsidRPr="004A07B5">
        <w:rPr>
          <w:lang w:eastAsia="ja-JP"/>
        </w:rPr>
        <w:fldChar w:fldCharType="end"/>
      </w:r>
      <w:r w:rsidRPr="004A07B5">
        <w:rPr>
          <w:lang w:eastAsia="ja-JP"/>
        </w:rPr>
        <w:t xml:space="preserve">). Otherwise, the customer shall account for transportation between the supplier’s and its own shipping site (factory gate or distribution </w:t>
      </w:r>
      <w:r w:rsidR="00E833FD" w:rsidRPr="004A07B5">
        <w:rPr>
          <w:lang w:eastAsia="ja-JP"/>
        </w:rPr>
        <w:t>centre</w:t>
      </w:r>
      <w:r w:rsidRPr="004A07B5">
        <w:rPr>
          <w:lang w:eastAsia="ja-JP"/>
        </w:rPr>
        <w:t xml:space="preserve">, see </w:t>
      </w:r>
      <w:r w:rsidR="00646F86" w:rsidRPr="004A07B5">
        <w:rPr>
          <w:lang w:eastAsia="ja-JP"/>
        </w:rPr>
        <w:fldChar w:fldCharType="begin"/>
      </w:r>
      <w:r w:rsidR="00646F86" w:rsidRPr="004A07B5">
        <w:rPr>
          <w:lang w:eastAsia="ja-JP"/>
        </w:rPr>
        <w:instrText xml:space="preserve"> REF _Ref195636758 \h </w:instrText>
      </w:r>
      <w:r w:rsidR="00646F86" w:rsidRPr="004A07B5">
        <w:rPr>
          <w:lang w:eastAsia="ja-JP"/>
        </w:rPr>
      </w:r>
      <w:r w:rsidR="00646F86" w:rsidRPr="004A07B5">
        <w:rPr>
          <w:lang w:eastAsia="ja-JP"/>
        </w:rPr>
        <w:fldChar w:fldCharType="separate"/>
      </w:r>
      <w:r w:rsidR="008E4B56" w:rsidRPr="004A07B5">
        <w:t xml:space="preserve">Figure </w:t>
      </w:r>
      <w:r w:rsidR="00D36E2E" w:rsidRPr="004A07B5">
        <w:rPr>
          <w:noProof/>
        </w:rPr>
        <w:t>21</w:t>
      </w:r>
      <w:r w:rsidR="00646F86" w:rsidRPr="004A07B5">
        <w:rPr>
          <w:lang w:eastAsia="ja-JP"/>
        </w:rPr>
        <w:fldChar w:fldCharType="end"/>
      </w:r>
      <w:r w:rsidR="00646F86" w:rsidRPr="004A07B5">
        <w:rPr>
          <w:lang w:eastAsia="ja-JP"/>
        </w:rPr>
        <w:t xml:space="preserve"> and </w:t>
      </w:r>
      <w:r w:rsidR="00646F86" w:rsidRPr="004A07B5">
        <w:rPr>
          <w:lang w:eastAsia="ja-JP"/>
        </w:rPr>
        <w:fldChar w:fldCharType="begin"/>
      </w:r>
      <w:r w:rsidR="00646F86" w:rsidRPr="004A07B5">
        <w:rPr>
          <w:lang w:eastAsia="ja-JP"/>
        </w:rPr>
        <w:instrText xml:space="preserve"> REF _Ref195636747 \h </w:instrText>
      </w:r>
      <w:r w:rsidR="00646F86" w:rsidRPr="004A07B5">
        <w:rPr>
          <w:lang w:eastAsia="ja-JP"/>
        </w:rPr>
      </w:r>
      <w:r w:rsidR="00646F86" w:rsidRPr="004A07B5">
        <w:rPr>
          <w:lang w:eastAsia="ja-JP"/>
        </w:rPr>
        <w:fldChar w:fldCharType="separate"/>
      </w:r>
      <w:r w:rsidR="008E4B56" w:rsidRPr="004A07B5">
        <w:t xml:space="preserve">Figure </w:t>
      </w:r>
      <w:r w:rsidR="00D36E2E" w:rsidRPr="004A07B5">
        <w:rPr>
          <w:noProof/>
        </w:rPr>
        <w:t>22</w:t>
      </w:r>
      <w:r w:rsidR="00646F86" w:rsidRPr="004A07B5">
        <w:rPr>
          <w:lang w:eastAsia="ja-JP"/>
        </w:rPr>
        <w:fldChar w:fldCharType="end"/>
      </w:r>
      <w:r w:rsidR="00646F86" w:rsidRPr="0009561A">
        <w:rPr>
          <w:lang w:eastAsia="ja-JP"/>
        </w:rPr>
        <w:t>).</w:t>
      </w:r>
    </w:p>
    <w:p w14:paraId="0C8AB031" w14:textId="5DDCA342" w:rsidR="00626876" w:rsidRPr="004A07B5" w:rsidRDefault="00626876" w:rsidP="00626876">
      <w:pPr>
        <w:rPr>
          <w:lang w:eastAsia="ja-JP"/>
        </w:rPr>
      </w:pPr>
      <w:r w:rsidRPr="004A07B5">
        <w:rPr>
          <w:lang w:eastAsia="ja-JP"/>
        </w:rPr>
        <w:t>The table below describes different cases of responsibility and accountability for transportation from supplier to customer:</w:t>
      </w:r>
    </w:p>
    <w:p w14:paraId="4C349B39" w14:textId="77777777" w:rsidR="00F2704A" w:rsidRPr="004A07B5" w:rsidRDefault="00F2704A">
      <w:pPr>
        <w:suppressAutoHyphens w:val="0"/>
        <w:spacing w:after="0" w:line="240" w:lineRule="auto"/>
        <w:ind w:left="0" w:right="0"/>
        <w:jc w:val="left"/>
        <w:rPr>
          <w:bCs/>
          <w:lang w:eastAsia="de-DE"/>
        </w:rPr>
      </w:pPr>
      <w:bookmarkStart w:id="741" w:name="_Ref196201313"/>
      <w:bookmarkStart w:id="742" w:name="_Toc179535096"/>
      <w:r w:rsidRPr="004A07B5">
        <w:br w:type="page"/>
      </w:r>
    </w:p>
    <w:p w14:paraId="7601198B" w14:textId="781D1B8F" w:rsidR="00626876" w:rsidRPr="004A07B5" w:rsidRDefault="00626876" w:rsidP="00626876">
      <w:pPr>
        <w:pStyle w:val="affff9"/>
      </w:pPr>
      <w:r w:rsidRPr="004A07B5">
        <w:lastRenderedPageBreak/>
        <w:t xml:space="preserve">Table </w:t>
      </w:r>
      <w:r w:rsidRPr="004A07B5">
        <w:fldChar w:fldCharType="begin"/>
      </w:r>
      <w:r w:rsidRPr="004A07B5">
        <w:instrText xml:space="preserve"> SEQ Table \* ARABIC </w:instrText>
      </w:r>
      <w:r w:rsidRPr="004A07B5">
        <w:fldChar w:fldCharType="separate"/>
      </w:r>
      <w:r w:rsidR="008E4B56" w:rsidRPr="004A07B5">
        <w:rPr>
          <w:noProof/>
        </w:rPr>
        <w:t>10</w:t>
      </w:r>
      <w:r w:rsidRPr="004A07B5">
        <w:fldChar w:fldCharType="end"/>
      </w:r>
      <w:bookmarkEnd w:id="741"/>
      <w:r w:rsidRPr="004A07B5">
        <w:rPr>
          <w:rFonts w:asciiTheme="majorHAnsi" w:hAnsiTheme="majorHAnsi"/>
        </w:rPr>
        <w:t xml:space="preserve">: </w:t>
      </w:r>
      <w:r w:rsidRPr="004A07B5">
        <w:t>Transportation between supplier and customer.</w:t>
      </w:r>
      <w:bookmarkEnd w:id="742"/>
      <w:r w:rsidRPr="004A07B5">
        <w:t xml:space="preserve"> </w:t>
      </w:r>
    </w:p>
    <w:p w14:paraId="1820A628" w14:textId="56568F5A" w:rsidR="008E5537" w:rsidRPr="004A07B5" w:rsidRDefault="008E5537" w:rsidP="008F5907"/>
    <w:tbl>
      <w:tblPr>
        <w:tblStyle w:val="Cantena-X"/>
        <w:tblpPr w:leftFromText="141" w:rightFromText="141" w:vertAnchor="text" w:horzAnchor="margin" w:tblpXSpec="center" w:tblpY="-68"/>
        <w:tblW w:w="7711" w:type="dxa"/>
        <w:tblLook w:val="0420" w:firstRow="1" w:lastRow="0" w:firstColumn="0" w:lastColumn="0" w:noHBand="0" w:noVBand="1"/>
      </w:tblPr>
      <w:tblGrid>
        <w:gridCol w:w="702"/>
        <w:gridCol w:w="2914"/>
        <w:gridCol w:w="1973"/>
        <w:gridCol w:w="2122"/>
      </w:tblGrid>
      <w:tr w:rsidR="00841DB8" w:rsidRPr="004A07B5" w14:paraId="07DC2565" w14:textId="77777777" w:rsidTr="00841DB8">
        <w:trPr>
          <w:cnfStyle w:val="100000000000" w:firstRow="1" w:lastRow="0" w:firstColumn="0" w:lastColumn="0" w:oddVBand="0" w:evenVBand="0" w:oddHBand="0" w:evenHBand="0" w:firstRowFirstColumn="0" w:firstRowLastColumn="0" w:lastRowFirstColumn="0" w:lastRowLastColumn="0"/>
          <w:trHeight w:val="1062"/>
          <w:tblHeader/>
        </w:trPr>
        <w:tc>
          <w:tcPr>
            <w:tcW w:w="702" w:type="dxa"/>
            <w:tcBorders>
              <w:bottom w:val="single" w:sz="4" w:space="0" w:color="FFFFFF" w:themeColor="background1"/>
            </w:tcBorders>
            <w:shd w:val="clear" w:color="auto" w:fill="D9D9D9" w:themeFill="background1" w:themeFillShade="D9"/>
            <w:hideMark/>
          </w:tcPr>
          <w:p w14:paraId="6E5FE4B0" w14:textId="77777777" w:rsidR="00841DB8" w:rsidRPr="004A07B5" w:rsidRDefault="00841DB8" w:rsidP="00841DB8">
            <w:pPr>
              <w:pStyle w:val="TableTextCaro"/>
              <w:jc w:val="both"/>
              <w:rPr>
                <w:rStyle w:val="afffc"/>
                <w:rFonts w:ascii="Times New Roman" w:hAnsi="Times New Roman" w:cs="Times New Roman"/>
                <w:bCs w:val="0"/>
                <w:color w:val="auto"/>
                <w:szCs w:val="20"/>
              </w:rPr>
            </w:pPr>
            <w:r w:rsidRPr="004A07B5">
              <w:rPr>
                <w:rStyle w:val="afffc"/>
                <w:rFonts w:ascii="Times New Roman" w:hAnsi="Times New Roman" w:cs="Times New Roman"/>
                <w:color w:val="auto"/>
                <w:szCs w:val="20"/>
              </w:rPr>
              <w:t>Case</w:t>
            </w:r>
          </w:p>
        </w:tc>
        <w:tc>
          <w:tcPr>
            <w:tcW w:w="2914" w:type="dxa"/>
            <w:shd w:val="clear" w:color="auto" w:fill="D9D9D9" w:themeFill="background1" w:themeFillShade="D9"/>
            <w:hideMark/>
          </w:tcPr>
          <w:p w14:paraId="6FD52454" w14:textId="77777777" w:rsidR="00841DB8" w:rsidRPr="004A07B5" w:rsidRDefault="00841DB8" w:rsidP="00841DB8">
            <w:pPr>
              <w:pStyle w:val="TableTextCaro"/>
              <w:rPr>
                <w:rStyle w:val="afffc"/>
                <w:rFonts w:ascii="Times New Roman" w:hAnsi="Times New Roman" w:cs="Times New Roman"/>
                <w:bCs w:val="0"/>
                <w:color w:val="auto"/>
                <w:szCs w:val="20"/>
              </w:rPr>
            </w:pPr>
            <w:r w:rsidRPr="004A07B5">
              <w:rPr>
                <w:rStyle w:val="afffc"/>
                <w:rFonts w:ascii="Times New Roman" w:hAnsi="Times New Roman" w:cs="Times New Roman"/>
                <w:color w:val="auto"/>
                <w:szCs w:val="20"/>
              </w:rPr>
              <w:t>Description</w:t>
            </w:r>
          </w:p>
        </w:tc>
        <w:tc>
          <w:tcPr>
            <w:tcW w:w="1973" w:type="dxa"/>
            <w:shd w:val="clear" w:color="auto" w:fill="D9D9D9" w:themeFill="background1" w:themeFillShade="D9"/>
            <w:hideMark/>
          </w:tcPr>
          <w:p w14:paraId="5EDF9609" w14:textId="28E66EB1" w:rsidR="00841DB8" w:rsidRPr="004A07B5" w:rsidRDefault="00841DB8" w:rsidP="00841DB8">
            <w:pPr>
              <w:pStyle w:val="TableTextCaro"/>
              <w:rPr>
                <w:rStyle w:val="afffc"/>
                <w:rFonts w:ascii="Times New Roman" w:hAnsi="Times New Roman" w:cs="Times New Roman"/>
                <w:bCs w:val="0"/>
                <w:color w:val="auto"/>
                <w:szCs w:val="20"/>
              </w:rPr>
            </w:pPr>
            <w:r w:rsidRPr="004A07B5">
              <w:rPr>
                <w:rStyle w:val="afffc"/>
                <w:rFonts w:ascii="Times New Roman" w:hAnsi="Times New Roman" w:cs="Times New Roman"/>
                <w:color w:val="auto"/>
                <w:szCs w:val="20"/>
              </w:rPr>
              <w:t>Economic/operative responsibility for transportation from supplier to customer</w:t>
            </w:r>
          </w:p>
        </w:tc>
        <w:tc>
          <w:tcPr>
            <w:tcW w:w="2122" w:type="dxa"/>
            <w:shd w:val="clear" w:color="auto" w:fill="D9D9D9" w:themeFill="background1" w:themeFillShade="D9"/>
            <w:hideMark/>
          </w:tcPr>
          <w:p w14:paraId="428BCA49" w14:textId="77777777" w:rsidR="00841DB8" w:rsidRPr="004A07B5" w:rsidRDefault="00841DB8" w:rsidP="00841DB8">
            <w:pPr>
              <w:pStyle w:val="TableTextCaro"/>
              <w:rPr>
                <w:rStyle w:val="afffc"/>
                <w:rFonts w:ascii="Times New Roman" w:hAnsi="Times New Roman" w:cs="Times New Roman"/>
                <w:bCs w:val="0"/>
                <w:color w:val="auto"/>
                <w:szCs w:val="20"/>
              </w:rPr>
            </w:pPr>
            <w:r w:rsidRPr="004A07B5">
              <w:rPr>
                <w:rStyle w:val="afffc"/>
                <w:rFonts w:ascii="Times New Roman" w:hAnsi="Times New Roman" w:cs="Times New Roman"/>
                <w:color w:val="auto"/>
                <w:szCs w:val="20"/>
              </w:rPr>
              <w:t>Accounting for transportation emissions</w:t>
            </w:r>
          </w:p>
        </w:tc>
      </w:tr>
      <w:tr w:rsidR="00841DB8" w:rsidRPr="004A07B5" w14:paraId="5F4BE4E4" w14:textId="77777777" w:rsidTr="00841DB8">
        <w:trPr>
          <w:cnfStyle w:val="000000100000" w:firstRow="0" w:lastRow="0" w:firstColumn="0" w:lastColumn="0" w:oddVBand="0" w:evenVBand="0" w:oddHBand="1" w:evenHBand="0" w:firstRowFirstColumn="0" w:firstRowLastColumn="0" w:lastRowFirstColumn="0" w:lastRowLastColumn="0"/>
          <w:trHeight w:val="3559"/>
        </w:trPr>
        <w:tc>
          <w:tcPr>
            <w:tcW w:w="702" w:type="dxa"/>
            <w:tcBorders>
              <w:top w:val="single" w:sz="4" w:space="0" w:color="FFFFFF" w:themeColor="background1"/>
              <w:bottom w:val="single" w:sz="4" w:space="0" w:color="FFFFFF" w:themeColor="background1"/>
              <w:right w:val="single" w:sz="4" w:space="0" w:color="FFFFFF" w:themeColor="background1"/>
            </w:tcBorders>
            <w:shd w:val="clear" w:color="auto" w:fill="D9D9D9" w:themeFill="background1" w:themeFillShade="D9"/>
            <w:hideMark/>
          </w:tcPr>
          <w:p w14:paraId="23934320" w14:textId="237C4D99" w:rsidR="00841DB8" w:rsidRPr="004A07B5" w:rsidRDefault="00841DB8" w:rsidP="00841DB8">
            <w:pPr>
              <w:pStyle w:val="TableTextCaro"/>
              <w:rPr>
                <w:rStyle w:val="afffc"/>
                <w:rFonts w:ascii="Times New Roman" w:hAnsi="Times New Roman" w:cs="Times New Roman"/>
                <w:color w:val="auto"/>
                <w:sz w:val="20"/>
                <w:szCs w:val="20"/>
              </w:rPr>
            </w:pPr>
            <w:r w:rsidRPr="004A07B5">
              <w:rPr>
                <w:rStyle w:val="afffc"/>
                <w:rFonts w:ascii="Times New Roman" w:hAnsi="Times New Roman" w:cs="Times New Roman"/>
                <w:color w:val="auto"/>
                <w:sz w:val="20"/>
                <w:szCs w:val="20"/>
              </w:rPr>
              <w:t>1</w:t>
            </w:r>
          </w:p>
        </w:tc>
        <w:tc>
          <w:tcPr>
            <w:tcW w:w="2914" w:type="dxa"/>
            <w:tcBorders>
              <w:left w:val="single" w:sz="4" w:space="0" w:color="FFFFFF" w:themeColor="background1"/>
            </w:tcBorders>
            <w:hideMark/>
          </w:tcPr>
          <w:p w14:paraId="6382D546" w14:textId="77777777"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Multiple shipping sites, and/or multiple unloading sites</w:t>
            </w:r>
          </w:p>
          <w:p w14:paraId="2D3CD68B" w14:textId="77777777" w:rsidR="00841DB8" w:rsidRPr="004A07B5" w:rsidRDefault="00841DB8" w:rsidP="00841DB8">
            <w:pPr>
              <w:pStyle w:val="TableTextCaro"/>
              <w:rPr>
                <w:rFonts w:ascii="Times New Roman" w:hAnsi="Times New Roman" w:cs="Times New Roman"/>
                <w:color w:val="auto"/>
                <w:sz w:val="20"/>
                <w:szCs w:val="20"/>
              </w:rPr>
            </w:pPr>
          </w:p>
          <w:p w14:paraId="11FF4C7E" w14:textId="0795CED7" w:rsidR="00841DB8" w:rsidRPr="004A07B5" w:rsidRDefault="00841DB8" w:rsidP="00841DB8">
            <w:pPr>
              <w:pStyle w:val="TableTextCaro"/>
              <w:rPr>
                <w:rFonts w:ascii="Times New Roman" w:hAnsi="Times New Roman" w:cs="Times New Roman"/>
                <w:color w:val="auto"/>
                <w:sz w:val="20"/>
                <w:szCs w:val="20"/>
              </w:rPr>
            </w:pPr>
            <w:r w:rsidRPr="004A07B5">
              <w:rPr>
                <w:noProof/>
                <w:color w:val="auto"/>
              </w:rPr>
              <w:drawing>
                <wp:inline distT="0" distB="0" distL="0" distR="0" wp14:anchorId="77D005A8" wp14:editId="655E9F0C">
                  <wp:extent cx="1660348" cy="1359900"/>
                  <wp:effectExtent l="0" t="0" r="0" b="0"/>
                  <wp:docPr id="1218259562" name="Grafik 5"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59562" name="Grafik 5" descr="Une image contenant capture d’écran, cercle, diagramme, Caractère coloré&#10;&#10;Le contenu généré par l’IA peut être incorrec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15400" cy="1404990"/>
                          </a:xfrm>
                          <a:prstGeom prst="rect">
                            <a:avLst/>
                          </a:prstGeom>
                          <a:noFill/>
                        </pic:spPr>
                      </pic:pic>
                    </a:graphicData>
                  </a:graphic>
                </wp:inline>
              </w:drawing>
            </w:r>
          </w:p>
          <w:p w14:paraId="0A2647E2" w14:textId="77A66355" w:rsidR="00841DB8" w:rsidRPr="004A07B5" w:rsidRDefault="00626876" w:rsidP="00841DB8">
            <w:pPr>
              <w:pStyle w:val="TableTextCaro"/>
              <w:rPr>
                <w:rFonts w:ascii="Times New Roman" w:hAnsi="Times New Roman" w:cs="Times New Roman"/>
                <w:color w:val="auto"/>
                <w:sz w:val="20"/>
                <w:szCs w:val="20"/>
              </w:rPr>
            </w:pPr>
            <w:r w:rsidRPr="004A07B5">
              <w:rPr>
                <w:noProof/>
              </w:rPr>
              <mc:AlternateContent>
                <mc:Choice Requires="wps">
                  <w:drawing>
                    <wp:anchor distT="0" distB="0" distL="114300" distR="114300" simplePos="0" relativeHeight="251654233" behindDoc="0" locked="0" layoutInCell="1" allowOverlap="1" wp14:anchorId="30BB86E0" wp14:editId="02482A13">
                      <wp:simplePos x="0" y="0"/>
                      <wp:positionH relativeFrom="column">
                        <wp:posOffset>1088065</wp:posOffset>
                      </wp:positionH>
                      <wp:positionV relativeFrom="paragraph">
                        <wp:posOffset>43977</wp:posOffset>
                      </wp:positionV>
                      <wp:extent cx="665683" cy="190195"/>
                      <wp:effectExtent l="0" t="0" r="1270" b="635"/>
                      <wp:wrapNone/>
                      <wp:docPr id="808335829"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0C790F14"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B86E0" id="_x0000_s1764" type="#_x0000_t202" style="position:absolute;left:0;text-align:left;margin-left:85.65pt;margin-top:3.45pt;width:52.4pt;height:15pt;z-index:251654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OueEwIAACQEAAAOAAAAZHJzL2Uyb0RvYy54bWysU01v2zAMvQ/YfxB0X+y0S9AacYqsRYYB&#10;RVsgHXpWZCk2IIsapcTOfv0oOU6GbqdhF5oWKX6897S461vDDgp9A7bk00nOmbISqsbuSv79df3p&#10;hjMfhK2EAatKflSe3y0/flh0rlBXUIOpFDIqYn3RuZLXIbgiy7ysVSv8BJyyFNSArQj0i7usQtFR&#10;9dZkV3k+zzrAyiFI5T2dPgxBvkz1tVYyPGvtVWCm5DRbSBaT3UabLRei2KFwdSNPY4h/mKIVjaWm&#10;51IPIgi2x+aPUm0jETzoMJHQZqB1I1XagbaZ5u+22dTCqbQLgePdGSb//8rKp8PGvSAL/RfoicAI&#10;SOd84ekw7tNrbOOXJmUUJwiPZ9hUH5ikw/l8Nr+55kxSaHqbT29nsUp2uezQh68KWhadkiOxksAS&#10;h0cfhtQxJfaysG6MScwYyzpqcD3L04VzhIobSz0uo0Yv9NueNVXJP0/Pi2yhOtJ+CAP13sl1Q1M8&#10;Ch9eBBLXtBLpNzyT0QaoG5w8zmrAn387j/lEAUU560g7Jfc/9gIVZ+abJXKi0EYHR2c7Onbf3gPJ&#10;cUovw8nk0gUMZnQ1QvtGsl7FLhQSVlKvkofRvQ+DgulZSLVapSSSkxPh0W6cjKUjjhHT1/5NoDsB&#10;H4ixJxhVJYp3+A+5AwOrfQDdJHIisgOKJ8BJione07OJWv/9P2VdHvfyFwAAAP//AwBQSwMEFAAG&#10;AAgAAAAhANn/wE3eAAAACAEAAA8AAABkcnMvZG93bnJldi54bWxMj81OwzAQhO9IvIO1SNyok1ZK&#10;aYhTIX5uQKEFCW5OvCQR8TqynTS8PcsJjrMzmv2m2M62FxP60DlSkC4SEEi1Mx01Cl4P9xeXIELU&#10;ZHTvCBV8Y4BteXpS6Ny4I73gtI+N4BIKuVbQxjjkUoa6RavDwg1I7H06b3Vk6RtpvD5yue3lMkky&#10;aXVH/KHVA960WH/tR6ugfw/+oUrix3TbPMbnnRzf7tInpc7P5usrEBHn+BeGX3xGh5KZKjeSCaJn&#10;vU5XHFWQbUCwv1xnKYhKwYoPsizk/wHlDwAAAP//AwBQSwECLQAUAAYACAAAACEAtoM4kv4AAADh&#10;AQAAEwAAAAAAAAAAAAAAAAAAAAAAW0NvbnRlbnRfVHlwZXNdLnhtbFBLAQItABQABgAIAAAAIQA4&#10;/SH/1gAAAJQBAAALAAAAAAAAAAAAAAAAAC8BAABfcmVscy8ucmVsc1BLAQItABQABgAIAAAAIQA6&#10;XOueEwIAACQEAAAOAAAAAAAAAAAAAAAAAC4CAABkcnMvZTJvRG9jLnhtbFBLAQItABQABgAIAAAA&#10;IQDZ/8BN3gAAAAgBAAAPAAAAAAAAAAAAAAAAAG0EAABkcnMvZG93bnJldi54bWxQSwUGAAAAAAQA&#10;BADzAAAAeAUAAAAA&#10;" filled="f" stroked="f" strokeweight=".5pt">
                      <v:textbox inset="0,0,0,0">
                        <w:txbxContent>
                          <w:p w14:paraId="0C790F14"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Customer</w:t>
                            </w:r>
                          </w:p>
                        </w:txbxContent>
                      </v:textbox>
                    </v:shape>
                  </w:pict>
                </mc:Fallback>
              </mc:AlternateContent>
            </w:r>
            <w:r w:rsidR="00841DB8" w:rsidRPr="004A07B5">
              <w:rPr>
                <w:noProof/>
              </w:rPr>
              <mc:AlternateContent>
                <mc:Choice Requires="wps">
                  <w:drawing>
                    <wp:anchor distT="0" distB="0" distL="114300" distR="114300" simplePos="0" relativeHeight="251654232" behindDoc="0" locked="0" layoutInCell="1" allowOverlap="1" wp14:anchorId="00D595EF" wp14:editId="35E08B2E">
                      <wp:simplePos x="0" y="0"/>
                      <wp:positionH relativeFrom="column">
                        <wp:posOffset>-20851</wp:posOffset>
                      </wp:positionH>
                      <wp:positionV relativeFrom="paragraph">
                        <wp:posOffset>43977</wp:posOffset>
                      </wp:positionV>
                      <wp:extent cx="665480" cy="189865"/>
                      <wp:effectExtent l="0" t="0" r="1270" b="635"/>
                      <wp:wrapNone/>
                      <wp:docPr id="1969701583"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5599E87E"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595EF" id="_x0000_s1765" type="#_x0000_t202" style="position:absolute;left:0;text-align:left;margin-left:-1.65pt;margin-top:3.45pt;width:52.4pt;height:14.95pt;z-index:251654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5wEwIAACQEAAAOAAAAZHJzL2Uyb0RvYy54bWysU99v2jAQfp+0/8Hy+wiwgmhEqFgrpklV&#10;W4lOfTaOTSI5Pu9sSNhfv7NDYOr2NO3lcvGd78f3fV7edY1hR4W+BlvwyWjMmbISytruC/79dfNp&#10;wZkPwpbCgFUFPynP71YfPyxbl6spVGBKhYyKWJ+3ruBVCC7PMi8r1Qg/AqcsBTVgIwL94j4rUbRU&#10;vTHZdDyeZy1g6RCk8p5OH/ogX6X6WisZnrX2KjBTcJotJIvJ7qLNVkuR71G4qpbnMcQ/TNGI2lLT&#10;S6kHEQQ7YP1HqaaWCB50GEloMtC6lirtQNtMxu+22VbCqbQLgePdBSb//8rKp+PWvSAL3RfoiMAI&#10;SOt87ukw7tNpbOKXJmUUJwhPF9hUF5ikw/l8drOgiKTQZHG7mM9ilex62aEPXxU0LDoFR2IlgSWO&#10;jz70qUNK7GVhUxuTmDGWtdTg82ycLlwiVNxY6nEdNXqh23WsLgt+M5kOi+ygPNF+CD313slNTVM8&#10;Ch9eBBLXNDjpNzyT0QaoG5w9zirAn387j/lEAUU5a0k7Bfc/DgIVZ+abJXKi0AYHB2c3OPbQ3APJ&#10;cUIvw8nk0gUMZnA1QvNGsl7HLhQSVlKvgofBvQ+9gulZSLVepySSkxPh0W6djKUjjhHT1+5NoDsD&#10;H4ixJxhUJfJ3+Pe5PQPrQwBdJ3Iisj2KZ8BJione87OJWv/9P2VdH/fqFwAAAP//AwBQSwMEFAAG&#10;AAgAAAAhAFfGE3XcAAAABwEAAA8AAABkcnMvZG93bnJldi54bWxMjstOwzAURPdI/IN1kdi1doiI&#10;SohTIR47ngUk2DnxJYmwryPbScPf465gOZrRmVNtF2vYjD4MjiRkawEMqXV6oE7C2+vdagMsREVa&#10;GUco4QcDbOvjo0qV2u3pBedd7FiCUCiVhD7GseQ8tD1aFdZuRErdl/NWxRR9x7VX+wS3hp8JUXCr&#10;BkoPvRrxusf2ezdZCeYj+PtGxM/5pnuIz098er/NHqU8PVmuLoFFXOLfGA76SR3q5NS4iXRgRsIq&#10;z9NSQnEB7FCL7BxYIyEvNsDriv/3r38BAAD//wMAUEsBAi0AFAAGAAgAAAAhALaDOJL+AAAA4QEA&#10;ABMAAAAAAAAAAAAAAAAAAAAAAFtDb250ZW50X1R5cGVzXS54bWxQSwECLQAUAAYACAAAACEAOP0h&#10;/9YAAACUAQAACwAAAAAAAAAAAAAAAAAvAQAAX3JlbHMvLnJlbHNQSwECLQAUAAYACAAAACEA8QaO&#10;cBMCAAAkBAAADgAAAAAAAAAAAAAAAAAuAgAAZHJzL2Uyb0RvYy54bWxQSwECLQAUAAYACAAAACEA&#10;V8YTddwAAAAHAQAADwAAAAAAAAAAAAAAAABtBAAAZHJzL2Rvd25yZXYueG1sUEsFBgAAAAAEAAQA&#10;8wAAAHYFAAAAAA==&#10;" filled="f" stroked="f" strokeweight=".5pt">
                      <v:textbox inset="0,0,0,0">
                        <w:txbxContent>
                          <w:p w14:paraId="5599E87E"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Supplier</w:t>
                            </w:r>
                          </w:p>
                        </w:txbxContent>
                      </v:textbox>
                    </v:shape>
                  </w:pict>
                </mc:Fallback>
              </mc:AlternateContent>
            </w:r>
          </w:p>
          <w:p w14:paraId="79A04EDD" w14:textId="77777777" w:rsidR="00841DB8" w:rsidRPr="004A07B5" w:rsidRDefault="00841DB8" w:rsidP="00841DB8">
            <w:pPr>
              <w:pStyle w:val="TableTextCaro"/>
              <w:rPr>
                <w:rFonts w:ascii="Times New Roman" w:hAnsi="Times New Roman" w:cs="Times New Roman"/>
                <w:color w:val="auto"/>
                <w:sz w:val="20"/>
                <w:szCs w:val="20"/>
              </w:rPr>
            </w:pPr>
          </w:p>
        </w:tc>
        <w:tc>
          <w:tcPr>
            <w:tcW w:w="1973" w:type="dxa"/>
            <w:hideMark/>
          </w:tcPr>
          <w:p w14:paraId="15FE631B" w14:textId="7B907243"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Inbound transportation contracted or operated by customer</w:t>
            </w:r>
          </w:p>
        </w:tc>
        <w:tc>
          <w:tcPr>
            <w:tcW w:w="2122" w:type="dxa"/>
            <w:hideMark/>
          </w:tcPr>
          <w:p w14:paraId="5B2CCF29" w14:textId="77777777"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Customer respon</w:t>
            </w:r>
            <w:r w:rsidRPr="004A07B5">
              <w:rPr>
                <w:rFonts w:ascii="Times New Roman" w:hAnsi="Times New Roman" w:cs="Times New Roman"/>
                <w:color w:val="auto"/>
                <w:sz w:val="20"/>
                <w:szCs w:val="20"/>
              </w:rPr>
              <w:softHyphen/>
              <w:t>sible for quantifica</w:t>
            </w:r>
            <w:r w:rsidRPr="004A07B5">
              <w:rPr>
                <w:rFonts w:ascii="Times New Roman" w:hAnsi="Times New Roman" w:cs="Times New Roman"/>
                <w:color w:val="auto"/>
                <w:sz w:val="20"/>
                <w:szCs w:val="20"/>
              </w:rPr>
              <w:softHyphen/>
              <w:t>tion of transporta</w:t>
            </w:r>
            <w:r w:rsidRPr="004A07B5">
              <w:rPr>
                <w:rFonts w:ascii="Times New Roman" w:hAnsi="Times New Roman" w:cs="Times New Roman"/>
                <w:color w:val="auto"/>
                <w:sz w:val="20"/>
                <w:szCs w:val="20"/>
              </w:rPr>
              <w:softHyphen/>
              <w:t>tion emissions.</w:t>
            </w:r>
          </w:p>
          <w:p w14:paraId="61143541" w14:textId="77777777"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 xml:space="preserve">As for multiple transportation relations, emissions shall be attributed by mass between the respective products </w:t>
            </w:r>
          </w:p>
        </w:tc>
      </w:tr>
      <w:tr w:rsidR="00841DB8" w:rsidRPr="004A07B5" w14:paraId="5BEB956B" w14:textId="77777777" w:rsidTr="00841DB8">
        <w:trPr>
          <w:cnfStyle w:val="000000010000" w:firstRow="0" w:lastRow="0" w:firstColumn="0" w:lastColumn="0" w:oddVBand="0" w:evenVBand="0" w:oddHBand="0" w:evenHBand="1" w:firstRowFirstColumn="0" w:firstRowLastColumn="0" w:lastRowFirstColumn="0" w:lastRowLastColumn="0"/>
          <w:trHeight w:val="3220"/>
        </w:trPr>
        <w:tc>
          <w:tcPr>
            <w:tcW w:w="702" w:type="dxa"/>
            <w:tcBorders>
              <w:top w:val="single" w:sz="4" w:space="0" w:color="FFFFFF" w:themeColor="background1"/>
              <w:bottom w:val="nil"/>
            </w:tcBorders>
            <w:shd w:val="clear" w:color="auto" w:fill="D9D9D9" w:themeFill="background1" w:themeFillShade="D9"/>
            <w:hideMark/>
          </w:tcPr>
          <w:p w14:paraId="7D98D657" w14:textId="77777777" w:rsidR="00841DB8" w:rsidRPr="004A07B5" w:rsidRDefault="00841DB8" w:rsidP="00841DB8">
            <w:pPr>
              <w:pStyle w:val="TableTextCaro"/>
              <w:rPr>
                <w:rStyle w:val="afffc"/>
                <w:rFonts w:ascii="Times New Roman" w:hAnsi="Times New Roman" w:cs="Times New Roman"/>
                <w:color w:val="auto"/>
                <w:sz w:val="20"/>
                <w:szCs w:val="20"/>
              </w:rPr>
            </w:pPr>
            <w:r w:rsidRPr="004A07B5">
              <w:rPr>
                <w:rStyle w:val="afffc"/>
                <w:rFonts w:ascii="Times New Roman" w:hAnsi="Times New Roman" w:cs="Times New Roman"/>
                <w:color w:val="auto"/>
                <w:sz w:val="20"/>
                <w:szCs w:val="20"/>
              </w:rPr>
              <w:t>2</w:t>
            </w:r>
          </w:p>
        </w:tc>
        <w:tc>
          <w:tcPr>
            <w:tcW w:w="2914" w:type="dxa"/>
            <w:hideMark/>
          </w:tcPr>
          <w:p w14:paraId="6B63CDCD" w14:textId="335CFA5D"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Multiple shipping sites, and/or multiple unloading sites</w:t>
            </w:r>
          </w:p>
          <w:p w14:paraId="6EDB1799" w14:textId="2C842E2B" w:rsidR="00841DB8" w:rsidRPr="004A07B5" w:rsidRDefault="00841DB8" w:rsidP="00841DB8">
            <w:pPr>
              <w:pStyle w:val="TableTextCaro"/>
              <w:rPr>
                <w:rFonts w:ascii="Times New Roman" w:hAnsi="Times New Roman" w:cs="Times New Roman"/>
                <w:color w:val="auto"/>
                <w:sz w:val="20"/>
                <w:szCs w:val="20"/>
              </w:rPr>
            </w:pPr>
          </w:p>
          <w:p w14:paraId="66253899" w14:textId="00EE0779" w:rsidR="00841DB8" w:rsidRPr="004A07B5" w:rsidRDefault="00841DB8" w:rsidP="00841DB8">
            <w:pPr>
              <w:pStyle w:val="TableTextCaro"/>
              <w:rPr>
                <w:rFonts w:ascii="Times New Roman" w:hAnsi="Times New Roman" w:cs="Times New Roman"/>
                <w:color w:val="auto"/>
                <w:sz w:val="20"/>
                <w:szCs w:val="20"/>
              </w:rPr>
            </w:pPr>
            <w:r w:rsidRPr="004A07B5">
              <w:rPr>
                <w:noProof/>
                <w:color w:val="auto"/>
              </w:rPr>
              <w:drawing>
                <wp:inline distT="0" distB="0" distL="0" distR="0" wp14:anchorId="0DA398BB" wp14:editId="34CB71CC">
                  <wp:extent cx="1674064" cy="1369030"/>
                  <wp:effectExtent l="0" t="0" r="2540" b="3175"/>
                  <wp:docPr id="821621957" name="Grafik 6" descr="Une image contenant capture d’écran, cercle, diagramme, Caractère coloré&#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21957" name="Grafik 6" descr="Une image contenant capture d’écran, cercle, diagramme, Caractère coloré&#10;&#10;Le contenu généré par l’IA peut êtr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97634" cy="1388306"/>
                          </a:xfrm>
                          <a:prstGeom prst="rect">
                            <a:avLst/>
                          </a:prstGeom>
                          <a:noFill/>
                        </pic:spPr>
                      </pic:pic>
                    </a:graphicData>
                  </a:graphic>
                </wp:inline>
              </w:drawing>
            </w:r>
          </w:p>
          <w:p w14:paraId="3CF934B4" w14:textId="491AD2DF" w:rsidR="00841DB8" w:rsidRPr="004A07B5" w:rsidRDefault="00626876" w:rsidP="00841DB8">
            <w:pPr>
              <w:pStyle w:val="TableTextCaro"/>
              <w:rPr>
                <w:rFonts w:ascii="Times New Roman" w:hAnsi="Times New Roman" w:cs="Times New Roman"/>
                <w:color w:val="auto"/>
                <w:sz w:val="20"/>
                <w:szCs w:val="20"/>
              </w:rPr>
            </w:pPr>
            <w:r w:rsidRPr="004A07B5">
              <w:rPr>
                <w:noProof/>
              </w:rPr>
              <mc:AlternateContent>
                <mc:Choice Requires="wps">
                  <w:drawing>
                    <wp:anchor distT="0" distB="0" distL="114300" distR="114300" simplePos="0" relativeHeight="251654235" behindDoc="0" locked="0" layoutInCell="1" allowOverlap="1" wp14:anchorId="684BD349" wp14:editId="23AD6E03">
                      <wp:simplePos x="0" y="0"/>
                      <wp:positionH relativeFrom="column">
                        <wp:posOffset>1053628</wp:posOffset>
                      </wp:positionH>
                      <wp:positionV relativeFrom="paragraph">
                        <wp:posOffset>43342</wp:posOffset>
                      </wp:positionV>
                      <wp:extent cx="665683" cy="190195"/>
                      <wp:effectExtent l="0" t="0" r="1270" b="635"/>
                      <wp:wrapNone/>
                      <wp:docPr id="699049654" name="Textfeld 2"/>
                      <wp:cNvGraphicFramePr/>
                      <a:graphic xmlns:a="http://schemas.openxmlformats.org/drawingml/2006/main">
                        <a:graphicData uri="http://schemas.microsoft.com/office/word/2010/wordprocessingShape">
                          <wps:wsp>
                            <wps:cNvSpPr txBox="1"/>
                            <wps:spPr>
                              <a:xfrm>
                                <a:off x="0" y="0"/>
                                <a:ext cx="665683" cy="190195"/>
                              </a:xfrm>
                              <a:prstGeom prst="rect">
                                <a:avLst/>
                              </a:prstGeom>
                              <a:noFill/>
                              <a:ln w="6350">
                                <a:noFill/>
                              </a:ln>
                            </wps:spPr>
                            <wps:txbx>
                              <w:txbxContent>
                                <w:p w14:paraId="1B443BEC"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BD349" id="_x0000_s1766" type="#_x0000_t202" style="position:absolute;left:0;text-align:left;margin-left:82.95pt;margin-top:3.4pt;width:52.4pt;height:15pt;z-index:251654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6LUEwIAACQEAAAOAAAAZHJzL2Uyb0RvYy54bWysU01v2zAMvQ/YfxB0X2w3S9AacYqsRYYB&#10;QVsgHXpWZCkWIIuapMTOfv0oOU6GbqdhF5oWKX6897S471tNjsJ5BaaixSSnRBgOtTL7in5/XX+6&#10;pcQHZmqmwYiKnoSn98uPHxadLcUNNKBr4QgWMb7sbEWbEGyZZZ43omV+AlYYDEpwLQv46/ZZ7ViH&#10;1Vud3eT5POvA1dYBF97j6eMQpMtUX0rBw7OUXgSiK4qzhWRdsrtos+WClXvHbKP4eQz2D1O0TBls&#10;ein1yAIjB6f+KNUq7sCDDBMObQZSKi7SDrhNkb/bZtswK9IuCI63F5j8/yvLn45b++JI6L9AjwRG&#10;QDrrS4+HcZ9eujZ+cVKCcYTwdIFN9IFwPJzPZ/PbKSUcQ8VdXtzNYpXsetk6H74KaEl0KuqQlQQW&#10;O258GFLHlNjLwFppnZjRhnTYYDrL04VLBItrgz2uo0Yv9LueqLqin4vpuMgO6hPu52Cg3lu+VjjF&#10;hvnwwhxyjSuhfsMzGqkBu8HZo6QB9/Nv5zEfKcAoJR1qp6L+x4E5QYn+ZpCcKLTRcaOzGx1zaB8A&#10;5Vjgy7A8uXjBBT260kH7hrJexS4YYoZjr4qG0X0Ig4LxWXCxWqUklJNlYWO2lsfSEceI6Wv/xpw9&#10;Ax+QsScYVcXKd/gPuQMDq0MAqRI5EdkBxTPgKMVE7/nZRK3//p+yro97+QsAAP//AwBQSwMEFAAG&#10;AAgAAAAhALRhqmbdAAAACAEAAA8AAABkcnMvZG93bnJldi54bWxMj81OwzAQhO9IvIO1SNyo3SJS&#10;CHEqxM8NChSQ4ObESxIRryPbScPbs5zgODuj2W+Kzex6MWGInScNy4UCgVR721Gj4fXl7uQcREyG&#10;rOk9oYZvjLApDw8Kk1u/p2ecdqkRXEIxNxralIZcyli36Exc+AGJvU8fnEksQyNtMHsud71cKZVJ&#10;ZzriD60Z8LrF+ms3Og39ewz3lUof003zkJ4e5fh2u9xqfXw0X12CSDinvzD84jM6lMxU+ZFsFD3r&#10;7OyCoxoyXsD+aq3WICoNp3yQZSH/Dyh/AAAA//8DAFBLAQItABQABgAIAAAAIQC2gziS/gAAAOEB&#10;AAATAAAAAAAAAAAAAAAAAAAAAABbQ29udGVudF9UeXBlc10ueG1sUEsBAi0AFAAGAAgAAAAhADj9&#10;If/WAAAAlAEAAAsAAAAAAAAAAAAAAAAALwEAAF9yZWxzLy5yZWxzUEsBAi0AFAAGAAgAAAAhADgT&#10;otQTAgAAJAQAAA4AAAAAAAAAAAAAAAAALgIAAGRycy9lMm9Eb2MueG1sUEsBAi0AFAAGAAgAAAAh&#10;ALRhqmbdAAAACAEAAA8AAAAAAAAAAAAAAAAAbQQAAGRycy9kb3ducmV2LnhtbFBLBQYAAAAABAAE&#10;APMAAAB3BQAAAAA=&#10;" filled="f" stroked="f" strokeweight=".5pt">
                      <v:textbox inset="0,0,0,0">
                        <w:txbxContent>
                          <w:p w14:paraId="1B443BEC"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Customer</w:t>
                            </w:r>
                          </w:p>
                        </w:txbxContent>
                      </v:textbox>
                    </v:shape>
                  </w:pict>
                </mc:Fallback>
              </mc:AlternateContent>
            </w:r>
            <w:r w:rsidRPr="004A07B5">
              <w:rPr>
                <w:noProof/>
              </w:rPr>
              <mc:AlternateContent>
                <mc:Choice Requires="wps">
                  <w:drawing>
                    <wp:anchor distT="0" distB="0" distL="114300" distR="114300" simplePos="0" relativeHeight="251654234" behindDoc="0" locked="0" layoutInCell="1" allowOverlap="1" wp14:anchorId="490FE54E" wp14:editId="2582BD85">
                      <wp:simplePos x="0" y="0"/>
                      <wp:positionH relativeFrom="column">
                        <wp:posOffset>-1890</wp:posOffset>
                      </wp:positionH>
                      <wp:positionV relativeFrom="paragraph">
                        <wp:posOffset>44051</wp:posOffset>
                      </wp:positionV>
                      <wp:extent cx="665480" cy="189865"/>
                      <wp:effectExtent l="0" t="0" r="1270" b="635"/>
                      <wp:wrapNone/>
                      <wp:docPr id="624879108" name="Textfeld 2"/>
                      <wp:cNvGraphicFramePr/>
                      <a:graphic xmlns:a="http://schemas.openxmlformats.org/drawingml/2006/main">
                        <a:graphicData uri="http://schemas.microsoft.com/office/word/2010/wordprocessingShape">
                          <wps:wsp>
                            <wps:cNvSpPr txBox="1"/>
                            <wps:spPr>
                              <a:xfrm>
                                <a:off x="0" y="0"/>
                                <a:ext cx="665480" cy="189865"/>
                              </a:xfrm>
                              <a:prstGeom prst="rect">
                                <a:avLst/>
                              </a:prstGeom>
                              <a:noFill/>
                              <a:ln w="6350">
                                <a:noFill/>
                              </a:ln>
                            </wps:spPr>
                            <wps:txbx>
                              <w:txbxContent>
                                <w:p w14:paraId="23BB956B"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E54E" id="_x0000_s1767" type="#_x0000_t202" style="position:absolute;left:0;text-align:left;margin-left:-.15pt;margin-top:3.45pt;width:52.4pt;height:14.95pt;z-index:251654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1WuEwIAACQEAAAOAAAAZHJzL2Uyb0RvYy54bWysU99v2jAQfp+0/8Hy+wh0gGhEqFgrpklV&#10;W4lOfTaOTSI5Pu9sSNhfv7NDYOr2NO3lcvGd78f3fV7edY1hR4W+BlvwyWjMmbISytruC/79dfNp&#10;wZkPwpbCgFUFPynP71YfPyxbl6sbqMCUChkVsT5vXcGrEFyeZV5WqhF+BE5ZCmrARgT6xX1Womip&#10;emOym/F4nrWApUOQyns6feiDfJXqa61keNbaq8BMwWm2kCwmu4s2Wy1FvkfhqlqexxD/MEUjaktN&#10;L6UeRBDsgPUfpZpaInjQYSShyUDrWqq0A20zGb/bZlsJp9IuBI53F5j8/ysrn45b94IsdF+gIwIj&#10;IK3zuafDuE+nsYlfmpRRnCA8XWBTXWCSDufz2XRBEUmhyeJ2MZ/FKtn1skMfvipoWHQKjsRKAksc&#10;H33oU4eU2MvCpjYmMWMsa6nB59k4XbhEqLix1OM6avRCt+tYXRZ8OpkOi+ygPNF+CD313slNTVM8&#10;Ch9eBBLXNDjpNzyT0QaoG5w9zirAn387j/lEAUU5a0k7Bfc/DgIVZ+abJXKi0AYHB2c3OPbQ3APJ&#10;cUIvw8nk0gUMZnA1QvNGsl7HLhQSVlKvgofBvQ+9gulZSLVepySSkxPh0W6djKUjjhHT1+5NoDsD&#10;H4ixJxhUJfJ3+Pe5PQPrQwBdJ3Iisj2KZ8BJione87OJWv/9P2VdH/fqFwAAAP//AwBQSwMEFAAG&#10;AAgAAAAhAH4u/i/cAAAABgEAAA8AAABkcnMvZG93bnJldi54bWxMjstOwzAURPdI/IN1kdi1dilE&#10;bchNhXjsoEALEuyc2CQR9nVkO2n4e9wVLEczOnOKzWQNG7UPnSOExVwA01Q71VGD8LZ/mK2AhShJ&#10;SeNII/zoAJvy9KSQuXIHetXjLjYsQSjkEqGNsc85D3WrrQxz12tK3ZfzVsYUfcOVl4cEt4ZfCJFx&#10;KztKD63s9W2r6+/dYBHMR/CPlYif413zFF+e+fB+v9ginp9NN9fAop7i3xiO+kkdyuRUuYFUYAZh&#10;tkxDhGwN7NiKyytgFcIyWwEvC/5fv/wFAAD//wMAUEsBAi0AFAAGAAgAAAAhALaDOJL+AAAA4QEA&#10;ABMAAAAAAAAAAAAAAAAAAAAAAFtDb250ZW50X1R5cGVzXS54bWxQSwECLQAUAAYACAAAACEAOP0h&#10;/9YAAACUAQAACwAAAAAAAAAAAAAAAAAvAQAAX3JlbHMvLnJlbHNQSwECLQAUAAYACAAAACEA99dV&#10;rhMCAAAkBAAADgAAAAAAAAAAAAAAAAAuAgAAZHJzL2Uyb0RvYy54bWxQSwECLQAUAAYACAAAACEA&#10;fi7+L9wAAAAGAQAADwAAAAAAAAAAAAAAAABtBAAAZHJzL2Rvd25yZXYueG1sUEsFBgAAAAAEAAQA&#10;8wAAAHYFAAAAAA==&#10;" filled="f" stroked="f" strokeweight=".5pt">
                      <v:textbox inset="0,0,0,0">
                        <w:txbxContent>
                          <w:p w14:paraId="23BB956B" w14:textId="77777777" w:rsidR="00841DB8" w:rsidRPr="00F64D2F" w:rsidRDefault="00841DB8" w:rsidP="00841DB8">
                            <w:pPr>
                              <w:spacing w:line="180" w:lineRule="atLeast"/>
                              <w:ind w:left="0" w:right="40"/>
                              <w:jc w:val="center"/>
                              <w:rPr>
                                <w:color w:val="000000" w:themeColor="text1"/>
                                <w:sz w:val="16"/>
                                <w:szCs w:val="16"/>
                              </w:rPr>
                            </w:pPr>
                            <w:r>
                              <w:rPr>
                                <w:color w:val="000000" w:themeColor="text1"/>
                                <w:sz w:val="16"/>
                                <w:szCs w:val="16"/>
                              </w:rPr>
                              <w:t>Supplier</w:t>
                            </w:r>
                          </w:p>
                        </w:txbxContent>
                      </v:textbox>
                    </v:shape>
                  </w:pict>
                </mc:Fallback>
              </mc:AlternateContent>
            </w:r>
          </w:p>
          <w:p w14:paraId="3F679F2E" w14:textId="77777777" w:rsidR="00841DB8" w:rsidRPr="004A07B5" w:rsidRDefault="00841DB8" w:rsidP="00841DB8">
            <w:pPr>
              <w:pStyle w:val="TableTextCaro"/>
              <w:rPr>
                <w:rFonts w:ascii="Times New Roman" w:hAnsi="Times New Roman" w:cs="Times New Roman"/>
                <w:color w:val="auto"/>
                <w:sz w:val="20"/>
                <w:szCs w:val="20"/>
              </w:rPr>
            </w:pPr>
          </w:p>
        </w:tc>
        <w:tc>
          <w:tcPr>
            <w:tcW w:w="1973" w:type="dxa"/>
            <w:hideMark/>
          </w:tcPr>
          <w:p w14:paraId="05526D9F" w14:textId="7FC1115E"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Outbound transportation contracted or operated by supplier</w:t>
            </w:r>
          </w:p>
        </w:tc>
        <w:tc>
          <w:tcPr>
            <w:tcW w:w="2122" w:type="dxa"/>
            <w:hideMark/>
          </w:tcPr>
          <w:p w14:paraId="4644324C" w14:textId="77777777"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Transportation emissions to be reported separately by supplier to the customer (additionally to supplier's PCF).</w:t>
            </w:r>
          </w:p>
          <w:p w14:paraId="414A56AA" w14:textId="77777777" w:rsidR="00841DB8" w:rsidRPr="004A07B5" w:rsidRDefault="00841DB8" w:rsidP="00841DB8">
            <w:pPr>
              <w:pStyle w:val="TableTextCaro"/>
              <w:rPr>
                <w:rFonts w:ascii="Times New Roman" w:hAnsi="Times New Roman" w:cs="Times New Roman"/>
                <w:color w:val="auto"/>
                <w:sz w:val="20"/>
                <w:szCs w:val="20"/>
              </w:rPr>
            </w:pPr>
            <w:r w:rsidRPr="004A07B5">
              <w:rPr>
                <w:rFonts w:ascii="Times New Roman" w:hAnsi="Times New Roman" w:cs="Times New Roman"/>
                <w:color w:val="auto"/>
                <w:sz w:val="20"/>
                <w:szCs w:val="20"/>
              </w:rPr>
              <w:t>As for multiple transportation relations, emissions shall be attributed by mass between the respective product</w:t>
            </w:r>
          </w:p>
        </w:tc>
      </w:tr>
    </w:tbl>
    <w:p w14:paraId="06FCFD23" w14:textId="51A5EA4B" w:rsidR="008E5537" w:rsidRPr="004A07B5" w:rsidRDefault="008E5537" w:rsidP="008E5537">
      <w:pPr>
        <w:pStyle w:val="affff9"/>
      </w:pPr>
    </w:p>
    <w:p w14:paraId="1834F519" w14:textId="77777777" w:rsidR="008E5537" w:rsidRPr="004A07B5" w:rsidRDefault="008E5537" w:rsidP="008E5537">
      <w:pPr>
        <w:pStyle w:val="TableText0"/>
        <w:rPr>
          <w:lang w:val="en-GB"/>
        </w:rPr>
      </w:pPr>
    </w:p>
    <w:p w14:paraId="42AB83BE" w14:textId="149D3509" w:rsidR="008E5537" w:rsidRPr="004A07B5" w:rsidRDefault="008E5537" w:rsidP="008F5907">
      <w:pPr>
        <w:rPr>
          <w:lang w:eastAsia="ja-JP"/>
        </w:rPr>
      </w:pPr>
      <w:r w:rsidRPr="004A07B5">
        <w:rPr>
          <w:lang w:eastAsia="ja-JP"/>
        </w:rPr>
        <w:t xml:space="preserve">Transports from production sites to </w:t>
      </w:r>
      <w:r w:rsidRPr="0009561A">
        <w:rPr>
          <w:lang w:eastAsia="ja-JP"/>
        </w:rPr>
        <w:t xml:space="preserve">suppliers' distribution </w:t>
      </w:r>
      <w:r w:rsidR="00822605" w:rsidRPr="004A07B5">
        <w:rPr>
          <w:lang w:eastAsia="ja-JP"/>
        </w:rPr>
        <w:t>centres</w:t>
      </w:r>
      <w:r w:rsidRPr="004A07B5">
        <w:rPr>
          <w:lang w:eastAsia="ja-JP"/>
        </w:rPr>
        <w:t xml:space="preserve"> are deemed as suppliers' in-house logistics, i.e., the distribution </w:t>
      </w:r>
      <w:r w:rsidR="00822605" w:rsidRPr="004A07B5">
        <w:rPr>
          <w:lang w:eastAsia="ja-JP"/>
        </w:rPr>
        <w:t>centre</w:t>
      </w:r>
      <w:r w:rsidRPr="004A07B5">
        <w:rPr>
          <w:lang w:eastAsia="ja-JP"/>
        </w:rPr>
        <w:t xml:space="preserve"> is regarded as the shipping point (</w:t>
      </w:r>
      <w:r w:rsidR="00854CE5" w:rsidRPr="004A07B5">
        <w:rPr>
          <w:highlight w:val="yellow"/>
          <w:lang w:eastAsia="ja-JP"/>
        </w:rPr>
        <w:fldChar w:fldCharType="begin"/>
      </w:r>
      <w:r w:rsidR="00854CE5" w:rsidRPr="004A07B5">
        <w:rPr>
          <w:lang w:eastAsia="ja-JP"/>
        </w:rPr>
        <w:instrText xml:space="preserve"> REF _Ref195636758 \h </w:instrText>
      </w:r>
      <w:r w:rsidR="00854CE5" w:rsidRPr="004A07B5">
        <w:rPr>
          <w:highlight w:val="yellow"/>
          <w:lang w:eastAsia="ja-JP"/>
        </w:rPr>
      </w:r>
      <w:r w:rsidR="00854CE5" w:rsidRPr="004A07B5">
        <w:rPr>
          <w:highlight w:val="yellow"/>
          <w:lang w:eastAsia="ja-JP"/>
        </w:rPr>
        <w:fldChar w:fldCharType="separate"/>
      </w:r>
      <w:r w:rsidR="008E4B56" w:rsidRPr="004A07B5">
        <w:t xml:space="preserve">Figure </w:t>
      </w:r>
      <w:r w:rsidR="00D36E2E" w:rsidRPr="004A07B5">
        <w:rPr>
          <w:noProof/>
        </w:rPr>
        <w:t>21</w:t>
      </w:r>
      <w:r w:rsidR="00854CE5" w:rsidRPr="004A07B5">
        <w:rPr>
          <w:highlight w:val="yellow"/>
          <w:lang w:eastAsia="ja-JP"/>
        </w:rPr>
        <w:fldChar w:fldCharType="end"/>
      </w:r>
      <w:r w:rsidRPr="004A07B5">
        <w:rPr>
          <w:lang w:eastAsia="ja-JP"/>
        </w:rPr>
        <w:t>).</w:t>
      </w:r>
    </w:p>
    <w:p w14:paraId="42E1E726" w14:textId="52BBF60A" w:rsidR="008E5537" w:rsidRPr="004A07B5" w:rsidRDefault="008F5907" w:rsidP="008F5907">
      <w:pPr>
        <w:pStyle w:val="affff9"/>
        <w:rPr>
          <w:rFonts w:asciiTheme="majorHAnsi" w:hAnsiTheme="majorHAnsi"/>
        </w:rPr>
      </w:pPr>
      <w:bookmarkStart w:id="743" w:name="_Ref195636758"/>
      <w:bookmarkStart w:id="744" w:name="_Toc178673574"/>
      <w:bookmarkStart w:id="745" w:name="_Ref188015549"/>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21</w:t>
      </w:r>
      <w:r w:rsidRPr="004A07B5">
        <w:fldChar w:fldCharType="end"/>
      </w:r>
      <w:bookmarkEnd w:id="743"/>
      <w:r w:rsidRPr="004A07B5">
        <w:rPr>
          <w:rFonts w:asciiTheme="majorHAnsi" w:hAnsiTheme="majorHAnsi"/>
        </w:rPr>
        <w:t xml:space="preserve">: </w:t>
      </w:r>
      <w:r w:rsidR="008E5537" w:rsidRPr="004A07B5">
        <w:rPr>
          <w:bCs w:val="0"/>
          <w:lang w:eastAsia="ja-JP"/>
        </w:rPr>
        <w:t xml:space="preserve">Distribution </w:t>
      </w:r>
      <w:r w:rsidR="00AA7062" w:rsidRPr="004A07B5">
        <w:rPr>
          <w:bCs w:val="0"/>
          <w:lang w:eastAsia="ja-JP"/>
        </w:rPr>
        <w:t>centre</w:t>
      </w:r>
      <w:r w:rsidR="008E5537" w:rsidRPr="004A07B5">
        <w:rPr>
          <w:bCs w:val="0"/>
          <w:lang w:eastAsia="ja-JP"/>
        </w:rPr>
        <w:t xml:space="preserve"> on supplier side.</w:t>
      </w:r>
      <w:bookmarkEnd w:id="744"/>
      <w:bookmarkEnd w:id="745"/>
    </w:p>
    <w:p w14:paraId="59A4E0A2" w14:textId="53945F75" w:rsidR="00956F22" w:rsidRPr="004A07B5" w:rsidRDefault="00956F22" w:rsidP="008E5537">
      <w:pPr>
        <w:tabs>
          <w:tab w:val="left" w:pos="8080"/>
        </w:tabs>
        <w:ind w:right="-1"/>
        <w:rPr>
          <w:lang w:eastAsia="ja-JP"/>
        </w:rPr>
      </w:pPr>
      <w:r w:rsidRPr="004A07B5">
        <w:rPr>
          <w:noProof/>
          <w:lang w:eastAsia="ja-JP"/>
        </w:rPr>
        <mc:AlternateContent>
          <mc:Choice Requires="wpg">
            <w:drawing>
              <wp:anchor distT="0" distB="0" distL="114300" distR="114300" simplePos="0" relativeHeight="251657443" behindDoc="0" locked="0" layoutInCell="1" allowOverlap="1" wp14:anchorId="17AE831A" wp14:editId="78D9D766">
                <wp:simplePos x="0" y="0"/>
                <wp:positionH relativeFrom="column">
                  <wp:posOffset>2050004</wp:posOffset>
                </wp:positionH>
                <wp:positionV relativeFrom="paragraph">
                  <wp:posOffset>216610</wp:posOffset>
                </wp:positionV>
                <wp:extent cx="1786271" cy="799465"/>
                <wp:effectExtent l="0" t="0" r="4445" b="635"/>
                <wp:wrapTopAndBottom/>
                <wp:docPr id="300414338" name="Group 2"/>
                <wp:cNvGraphicFramePr/>
                <a:graphic xmlns:a="http://schemas.openxmlformats.org/drawingml/2006/main">
                  <a:graphicData uri="http://schemas.microsoft.com/office/word/2010/wordprocessingGroup">
                    <wpg:wgp>
                      <wpg:cNvGrpSpPr/>
                      <wpg:grpSpPr>
                        <a:xfrm>
                          <a:off x="0" y="0"/>
                          <a:ext cx="1786271" cy="799465"/>
                          <a:chOff x="0" y="0"/>
                          <a:chExt cx="1786271" cy="799465"/>
                        </a:xfrm>
                      </wpg:grpSpPr>
                      <wps:wsp>
                        <wps:cNvPr id="2140555214" name="Textfeld 2"/>
                        <wps:cNvSpPr txBox="1"/>
                        <wps:spPr>
                          <a:xfrm>
                            <a:off x="1120588" y="600635"/>
                            <a:ext cx="665683" cy="190195"/>
                          </a:xfrm>
                          <a:prstGeom prst="rect">
                            <a:avLst/>
                          </a:prstGeom>
                          <a:noFill/>
                          <a:ln w="6350">
                            <a:noFill/>
                          </a:ln>
                        </wps:spPr>
                        <wps:txbx>
                          <w:txbxContent>
                            <w:p w14:paraId="0F76F65C"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596574333" name="Group 1"/>
                        <wpg:cNvGrpSpPr/>
                        <wpg:grpSpPr>
                          <a:xfrm>
                            <a:off x="0" y="0"/>
                            <a:ext cx="1774825" cy="799465"/>
                            <a:chOff x="0" y="0"/>
                            <a:chExt cx="1774825" cy="799465"/>
                          </a:xfrm>
                        </wpg:grpSpPr>
                        <wps:wsp>
                          <wps:cNvPr id="1707762846" name="Textfeld 2"/>
                          <wps:cNvSpPr txBox="1"/>
                          <wps:spPr>
                            <a:xfrm>
                              <a:off x="0" y="609600"/>
                              <a:ext cx="665480" cy="189865"/>
                            </a:xfrm>
                            <a:prstGeom prst="rect">
                              <a:avLst/>
                            </a:prstGeom>
                            <a:noFill/>
                            <a:ln w="6350">
                              <a:noFill/>
                            </a:ln>
                          </wps:spPr>
                          <wps:txbx>
                            <w:txbxContent>
                              <w:p w14:paraId="61D5E6E2"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26076264" name="Grafik 7" descr="Une image contenant capture d’écran, cercle, Graphique&#10;&#10;Le contenu généré par l’IA peut être incorrect."/>
                            <pic:cNvPicPr>
                              <a:picLocks noChangeAspect="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74825" cy="594360"/>
                            </a:xfrm>
                            <a:prstGeom prst="rect">
                              <a:avLst/>
                            </a:prstGeom>
                            <a:noFill/>
                          </pic:spPr>
                        </pic:pic>
                      </wpg:grpSp>
                    </wpg:wgp>
                  </a:graphicData>
                </a:graphic>
              </wp:anchor>
            </w:drawing>
          </mc:Choice>
          <mc:Fallback>
            <w:pict>
              <v:group w14:anchorId="17AE831A" id="Group 2" o:spid="_x0000_s1768" style="position:absolute;left:0;text-align:left;margin-left:161.4pt;margin-top:17.05pt;width:140.65pt;height:62.95pt;z-index:251657443;mso-position-horizontal-relative:text;mso-position-vertical-relative:text" coordsize="17862,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ODzVPwQAACYMAAAOAAAAZHJzL2Uyb0RvYy54bWzsVttu4zYQfS/QfyBU&#10;oE+7sWRb8qVxFm7SBAHS3aDJYp9pirKJSCSXpGKnT/2NfkL6G/mTfkkPKcnODe0i6eWlD5aHt+HM&#10;4ZyZ2X+3qUpyzY0VSs6iZC+OCJdM5UIuZ9HHy+O344hYR2VOSyX5LLrhNnp38PVX+2s95X21UmXO&#10;DYESaadrPYtWzulpr2fZilfU7inNJRYLZSrqMDTLXm7oGtqrsteP46y3VibXRjFuLWaPmsXoIOgv&#10;Cs7ch6Kw3JFyFsE2F74mfBf+2zvYp9OloXolWGsGfYEVFRUSl25VHVFHSW3EE1WVYEZZVbg9pqqe&#10;KgrBePAB3iTxI29OjKp18GU5XS/1FiZA+winF6tl769PjL7Q5wZIrPUSWISR92VTmMr/w0qyCZDd&#10;bCHjG0cYJpPROOuPkogwrI0mk2GWNpiyFYB/coytfvjzg73u2t4DY9Ya4WF3CNjXIXCxopoHYO0U&#10;CJwbIvJZ1E+GcZqm+IuIpBWi9RJuFrzMSd875Y3Abg8WcZvvlXe/m7eYfAazJOnH6RgcADoZwnXQ&#10;otPBl2VpNh406CWTOJmE9S0IdKqNdSdcVcQLs8ggoEOc0esz62ATtnZb/PVSHYuyDEFdSrLGpYM0&#10;Dge2KzhRShz03jRWe8ltFpsAwjAJJvi5hcpv4KpRDWusZscCVpxR686pAU1AKFDffcCnKBVuU60U&#10;kZUyPz837/fj7bAakTVoN4vs55oaHpHyVOJVPUc7wXTCohNkXR0qMBnxBmuCiAPGlZ1YGFV9QkaY&#10;+1uwRCXDXbPIdeKha8iPjML4fB42gYmaujN5oZlX7XH0mF5uPlGjW+AdXuy96uKGTh/h3+xtXmBe&#10;O1WI8Dg7FFvAEcP3aNaIuwBM0kmWjoaDASKiCcCQAUgbZUsffa9k62g47qcvYeuzB7eB+h+wNRnF&#10;o1HWHw+zDqxXsxUBE3g6AVWbLHaPp8Mxln2WS8aTcZPltu7vSPgv8jTrcs//PP1neKoFm+LXll1I&#10;T4rOX7cnOOVqn96aFqf6Ih0VNVe1ftvkJbEQpXA3odtBbvJGyetzwXy98YN76SPuZzEokW3r14mh&#10;hbgio4jk3DJkvo+SE1HRJSdMSccllSjjVHsTSf77L7/e3TJD5RvCuGElf0OgAJ3R55p/+81m/l34&#10;nHVna7K8u5V3t+bulmhqSInzp3Oiee3I3W8OGgU6QeNL1p4P1c7YxnRQRrAzxa4skepwReWSz63G&#10;3rao9h5uD8MHfi9KoX2x80nXyy3CcPJRb/TMIzV915FidcWlaxpJw0vq0MXaldAWRWXKqwXPUXJP&#10;c9/eoIl16Ai0EdI1ucEa9hPsDcXWwl3HVt6WAja188gP24XgwM5m752vvmSx/lHlUExRNULp+bKu&#10;6146TifDQRby1d+Qj4KZTVsQRNgZSlfbGLYymlFID7rd++Owa9feH/wBAAD//wMAUEsDBAoAAAAA&#10;AAAAIQDgEdBWRS8AAEUvAAAUAAAAZHJzL21lZGlhL2ltYWdlMS5wbmeJUE5HDQoaCgAAAA1JSERS&#10;AAAC6gAAAPoIBgAAAPcuYhQAAAABc1JHQgCuzhzpAAAABGdBTUEAALGPC/xhBQAAAAlwSFlzAAAX&#10;EQAAFxEByibzPwAALtpJREFUeF7t3W1wXFl54HHXtAyuSm1F+xrtpnZn9iW1s+Nuy4QQnJBknJAE&#10;5xUnJMEJm9gJSUa+LZBggDEML4YBBAxgYIT7tgfo8BYBE9JI8sbJhkSwJCur5SpXZT/4w26V9suW&#10;sl/wh90tfew9z7nPbd3bupL10i/nnP7/qp6ydaRpd6v7zn3uuc95zjEXvWi6/mipWr9aiuJzOmTJ&#10;12NRfeV4VLukQ5aL4+b5r5rvXdEhK/15xsMcH5u6fmYsihdKl+vndQgAgrd0p/zo8nrl6uLaqdw5&#10;W75ealVWFtcquXOki+PL6+XVpbVy7v/p6c8zHuj47cqZpfXKwtLtMufsXc00xiXZkcRcRyyb5Fbr&#10;bRObOmSZrzeS8XhLhyynxy82TujwMZvcMT5645fjKRkvTddrOgQA3mnenRyXZEcScx2yJMk1iXrb&#10;JD25c7YZ39Dx3DnS5fGVlYc7/++W5I7xERxfK0/J+PKdCudsk7w0bGITxfcladdhk/DECzaxieJ7&#10;OmSZROhKUcLj6rhJ2Jo6ZJmvZxkPd7xUjedk3Px5V4cs+Tr5+Xo7m8Afi+YnStXaWf0KAJxmEtqG&#10;TWBa5fuStOvwMZPoLCTjldw5W5L6ooTH2fH1Su7/6Yutyizj4Y6br+dk3Hx+c+ds+Vp/vp1N4G+u&#10;PTaxvH4y0HO2SU6klEUSHB2xJMG1CYwk6l1sApNNagAPdN8dEg9V6xfkolMSeR2yx4T57Ns7L90X&#10;egAwTJKcmCTlqiQ4OmRJgmsTGJOo61CHJDDZpAbwQffdIbHcOnlBLjrNZ71zzk6OieTOS/eFXhCk&#10;hjudUZSkRYc1gTcJeTQ/oSPAyDAXrlvJcZGfmQeAYZIabpuQ2KT8ZOecnSQrJ8/KzKIOASNDSmT0&#10;uAjvnG0X2dmkxIT5uw4DI00uUuVO04ufqD2iQ8fk75K4y7gOAcBA6SK7LQn5uw4DI00uUk2SfrW5&#10;Otk5Z8vfJXGXcR1yn9z6H5NFdVG+I4aMF5UFANg2lq7bMMGdJgD9Jrf+ZVGd1GnrkGXHC8oCAGzr&#10;rNsw4c2dJpkN7CQamQWiAB4sLROzC6k5fgD0mc4G2kQju0AUwIN1ysRalXveHD+dVnTV+iqLQYEe&#10;iOYnzAXwbHe/fgA4qqW0Fd16eZXFoMDRycy6LMTu7tc/NLbmnFv0QN8kHZOSu1Ss8QBwFFJzzmJQ&#10;oH/Mhe/V9C7V0Nd4yCxfkkDEWyTrQH9wnAHohbSftCwSJVkH+sOp4yw708dCUaB/jkc3Tme7wwDA&#10;QWVn+lgoCvSPSdBPZ7vDDM9MY1xm+3K90QH0nRxz0l2pdLl+XocAYE+y2M3O9mV6owPoPznmbHel&#10;2+X+n7PZ8hwYvrFqfVPvZm3oEADsEO6W54A/ltYrm8ndrHJ/z9m2P3pSK8tOisAQlaL6NTkWS9P1&#10;8LYyBtATMoOnpS6cs4EhurlevmaPxTuV/p6z01m8UjW+q0MAAMBB6Sye+ZNzNjAKSlF8TmbyZGGb&#10;DgFwBR1hAGQsrp06JzN5srBNhwA4gs5LwAiRu1y2LC2q57YBBwAAbpG7XPZu11r5aOdsaQcnLRhl&#10;Jl2HALjG7lyatEk1cUtHAYwYaQdnTv5XZSZdhwA4RmbSbb26jfLRztmZxaNb0opRhwE4ZuxyPCWL&#10;vNnPABhd6eJR2WhFWjHqMADHLK2Vp8yx2jzyfgbSUUJn6WgBBwCAw6SjhM7Scc4GRsLFxgnbN53Z&#10;dAAAnLay8vAJ6ZvObDoAAI4aq9YbcidMOjTpEAAAcNDyerkhd8KkQ5MOPdjY1PUzspBUvwTgESlV&#10;o2QNGB2LtytnZCGpfgnAI1KqdqCStVI1nrMn+Si+T8kL4J+HqvULshBc/tQhAIEyJ/g5e5Jvle9T&#10;8gL4Z7l18oJdCG7+1KG9pVuTS7CBCgAA7upsTS63ztlABRgBM43xUeidXrpcP29fp4mxKF6wrShz&#10;ES+k35eflYW1+p8CAOAEmUU3STq90wF4TjrYmIR7TBbaRfH99K7B/iPekuTdlhNQEgRPmM/trLnw&#10;vMKFJgAAbltsVWZlt1Lp4KRDIyCan0jKeUyiXZiAHzoaLLiFy45HtUudz6sk6wAAwEmLa5VLaRmb&#10;JOs6vM2e1KP6ii3zCIHtAW/LWg4xe77/sC3wqOWHg2SX0uTzH28Fc1wDsOSkLgvQlm6XObaBAMgu&#10;pbIoXHYWLjyu04S2VI3v6pC3dCZxM5tQ9zXM704uCvSfB5whybqEfgkgEHJCtzNv6xXvz9kAEpKs&#10;S+iXeaXpek2STt8TzmzXmsFH3KR+HQDQb8t3KjW9Tc4kEQAPmATZdmspTKAHF3JHgtp1AAAAwJDE&#10;uBTF94oS56FEFN8/Ht04rU8PGCrZadh8LqUUrKFDAADAQbLT8NJ6ZXN5vRzIOVtm0re3THcnTLLO&#10;zDpcYD6LC+nnkgtIAADcZZL0BS1rk03MzDk76Y6yak7iGz6exF0od9ktZJaf/tUYNplRT+44xU0+&#10;j4DfpL/y8np51cRGchIHEBKZUV9uVe6ZRL1p+6nLDqSd5NKzXsvDXTi63zDJEQAAPSA7kKazbYW9&#10;lgEEJikduSWz6j6VauQ2c3E8aN0IAOiF5t3J8eX18i2ZVW+uTlJeCcBBFxsnTAI8uD7pR454i02R&#10;AAAAEDw/Sl66gxIYDI/c1ZELRt/K2wAAGDXL65WrdodSL8vbovkJm3AUJsNuBx03MCzpzsMmNnQI&#10;AAA4KN15WBaNJ7Xedgv8eE6/7zQ/Z9PTYFYdw2E+e7O288vleEqHAHhoca1ySU/iXpyzARzcYqsy&#10;K51fltbKU3JLXFoz2kTS+e3v7cJXP2fT03jRdP1RfTUAABxI0pox6foiC0t1GECoSpfr52WmzYcZ&#10;dZ86vewWdIABABzW0u3yee2xzIw6ALdkd1j0NeQOhr4cAAAAIAC2JaPfZS9p+NSvHmGQbi9y/Mga&#10;Dx0CAAAOkm4v0vXl5nrZn3P2Q9X6haKk18+IZ/VlAQNRqsZ37Wcviu/rEAAAcJBJ0u/atSit8n1v&#10;ZtqSPtDdCa+30dCXBQyEXOjari9cJAJe83KmDcCBLLdOXpC1KNL9xZuZttJ0vdaV7Poct/RlAQCw&#10;b7mZNgDh82WmzTy/ZkHC62XIxZG+LAAA9i030wYArsj2ew8gNvVlAQAAAH4zye1GV7LrdejLAgaC&#10;ri8AAPjBy7UoJrnd7E52PY+GSZ5Wdo1q/ZYsoJWQjZ5K1dpZCf11AAdC1xcAAPzgadcXTTRCCJMs&#10;SS/1NPkujCg+lybq5r/ZTuq3H2dTv27YnzM/fzy6cVp/XUAOXV+AMND1BQifl11fzHO8pQmq9yEJ&#10;k76sw4vmJyShT2bbbTJ/K30vbUJmkngZlwSNDZYAIAx0fQFGjD9dX+qNNNH1PkwSrS+rL140XX80&#10;mZk3CXwUL5h/c0MuxMyfSTlNFJ87NtMY1x8HAHiCri8AnKSzxjuTXj9j8BsemcRcEvR09l0Sd7lA&#10;k/70pcv188cuNk7oTwIAAAD7N3Y5nupKdr0NSZb1ZQ2VzLwnv1fpUR9vmee1OiZrFqaun9EfQSDs&#10;+0rXFwAAnOfnWpRofqIo6fUyHE2E5XmVqvFckrDbUpmGnW2H9+j6AgCAH7zs+iKktjuX8PoZG/py&#10;3DbTGJeFqna2naTde3pHatOVuzkADoeuL0D4zHE+ZY7zTZOsX/Vqps0kjbOa7HobXpYeFCXtsiAV&#10;ADBQdH0BRoxP/ZWlzWB34utbSDcWfTl+6iTttl3mhtyRkbIk/S4AoI/o+gLAaXZWtyAB9iHk7oW+&#10;jCAkmzbFc+a1ya6xDRahAgAAjDDZfTOb/PoUIdd468ZLq/buzOV4inaPbqFGHQAAP+Rq1H3k46x6&#10;aLPpu7GbLU3Xa+Y1J2UxbKzkBLq+AADgB2+7vqSSWfV4K5sIux4jt/gymp/QspgNO4tLwj5UzKgD&#10;YaDrCxA+b7u+ZMmFRZoEux9xU5/26DEJuiSH5vewaS8GWXgKAIdG1xdgxPjU9SXnYuOE1ETvTIqd&#10;iw1mkw3zfslnzH7WpCSGGnYAODC6vgDwR7Jb6UZXYuxORPF9qdnWZwthZ9jjOUnY2UAJAAAgYC7X&#10;q49cXfoBJD3x46a9K0Jbx76jRh0AAD943/WlmyTEriXr0q5Qnx72IEm6ljA1KBHqH7q+AADgB++7&#10;vhTR/uqy8U5h4jywMIkQJR0HZ/uwS/06s+t9wYw6EAa6vgDhC6LrSyHbEnCoC0w35IJBnw0OSt8/&#10;qWFnsSkA7ETXF2DEeNv1ZTe2u0i90ZVA9z+i+gqlG70hd3nsBSSz6wCQQ9cXAEGwpTAmeS5MqnsY&#10;klCyaLT3pFuOff8ux1M6BAAAgJBIEt0p7+ltbLBgtM+kV/50vSZBKczRUKMOAIAfguv6sh+lau2s&#10;7mZ6lL7rmzZxZLHoQNkkk9KiIwlqLQoAAAELsuvLQUhZjE3apbQiKY8p6hazmX5fflYSff3PMQRJ&#10;G8f4Lot1D4cZdSAMdH0Bwhdu1xcEzW6SZC6cSNYBjCq6vgAjJriuLwjbTGOcZB3AqKLrCwDAbSTr&#10;AAAAgKNI1g+EGnUAAPwwkl1fECCTrMsaC6ld1xHsgrUoAAD4YeS7viAcsjGSJKH0Wd8bM+pAGOj6&#10;AoSPri8Iimw8ZT7DDf0SAIJF1xdgxDDThhAkm1nRuQhA2KhdBQD452LjhLnYXGVxKQAAAOCYZPfS&#10;+qp+WUhm3kcxmefOGQAAfuDOGYI1Vo2bpcv18/pljiTokqyO4sJT1qIAAOCH3FoUZtoQlGh+wnye&#10;N4qScUniR7WOneMcCAMzbUD46PqCoBUtLB3l2XQA4cjNtAEIHzNt8JG5wJyTenTpo65DHbIBkp1V&#10;zxjl2XQA4WBGHQDgBbtZVxTflz91qEOSeFlcKn9nNh0AAAAYsGRn0vpq9+y63CkqTddr9u/MpnPn&#10;DAAAT3DnDMHZMbueLCrdZDY9wVoUAAD8kFuLwkwbQtE9u16K4nvms/1NatOZUQdCwUwbED66viBo&#10;6ey6SUo3zGf7u9SmAwhFbqYNQPiYaUOIdHb9703S/jUdAgDvMaMOAPCOdHg5HtUuyQWnhEnQV2RG&#10;3cT/TP5u2zlelTKYUrV2lll2AAAAR8k289tJXbwgyVw+4oX0+3ZLehI7t5j3Q96XsWq9IWUutnzr&#10;QBFvSTcYSe6PzTTG9VGDxZ0zAHDf0u3yeblbIrG0XllYalVWcmHGOt83P7uy8jC5SYBG886ZScYk&#10;KbNJuU3SipK3vSKT2EXzE/qoGDDbxeXQ7+EeIbPuUXxO/5ngsBYFANzTvDs5vrhWuWST8vXKlknM&#10;2gcJ/W+a8hg31x4jNwmEeV9Hp+uL3aXSJnZdidmRQ5L2G6f1n0G/Je0WGzvfhySkw0spql+zd0jM&#10;Z1rKW7KRLYvpJK3FcSvE95UZdSAM1KiHobk6+Ygk52nC3cNomoSd3MRzo9H1ZaYxLolbz2ded0ZD&#10;Lgb0X0WvSYmLJN8F76P97Eb1K9mNjvbLXsAlyeut7sfVaIxCSQwAv+Rm2uAdmUG/uV6+Zt7HA8+e&#10;HyzKDbkY0H8WPgtxps0kdbNy4dGVePUx4i1ZrEgde49F8xPmc7la8PtuHiY535X8O9P12s5/p77B&#10;XRMALmFG3V+LrcqsXGDtTKr7E3oxMEcdO9xhEuX+lLnsLySpZBa2N3RHUemDnvv92o4tfSLJv1wE&#10;ZP9NuQh7qFq/oD8CAMCBSKJskuZ+lLnsM8qrMpOvTwcYDilleEDt8aCCWdgjSrq5dJe6DG53Ufvv&#10;d92R8f2OEzXqADB4WouelCsNNcob1K77I7g7Z9JDe7ClLg+KeCvkDiL9pC0Xt3+X5n0dxu8ymV3v&#10;mtGP6tf0294Jdi0KADhq8XblzCBLXR4UUgqzuHaK3MQDnYu7ELq+aFcXh5L0NOItuYDQp4l9SMpd&#10;cjPpGz2tRT+omca47amffV/N8aLf9Qoz6kAYqFH3g8yku5Skp2GTdXMBoU8Tjgqn64vt7BLfyyVS&#10;bsUmHWH2KWm/mJ3B3nCl3t9cPGTq1rkAAzA8uZk2OEnqwZdblXvZBNmlkASQjjAe8XamzS4c7Zrt&#10;dDDkQogFpg+QtGDc7u5iLhqHOpPeTZ5f/oKQCzAAQ8GMutvswtFWZaU7OXYt5IKPBaboK2mHmEmc&#10;3I4oXtCnjQJJv/vt35eL9f07S6zipn4LAADLJMFz3Umxq2GSdXIT9Ie20ev3RkY9jX62FfSaLXnJ&#10;vpeD6+5yUPIeZt9Tn7r7UKMOAP21dKf8qEl++7yRUa/jJLmJg7y/cyazmdmEyYewJTDYIfteSvmL&#10;DjtL7o74+J56vRYFADxgkqpmPgl2P6QERp8+HCLvi32PfOz6ohvh5JJgX0JaD+rLgNH9XnoxQ911&#10;B8CX95QZdSAM1Ki7SXqUZxNgn2LpdpncxDFed33JLTr0Lzb1ZcDI3xnxp+Y7W1Pvwqx6u8f0YQEM&#10;mB6CPaMPiwGQ3T+7E2BfQhJCfRlwkU8zbXZBXyex8zOoVVfSozwzM+1VFxX73Oubrrynek7uGX1Y&#10;AAOmh2DP6MOiz2zP9IIE2K+gVh09MBbVr6TJka9Rmq7X9OWMtONR7VLn9xLVV3TYG12z6nM6PBR6&#10;Tu4ZfVgAA6aHYM/ow6LPltbKV4qTX4/iToXcBEfnedlLGtxiMrKLMscc7vSym64OMBs6PBR6Tu4Z&#10;fVgAA6aHYM/ow+KQ9ttn3OeylzQof3GLl2tRQih7SSPU8hfz2jb39dpksypfy14ysn3Vh7lBk56T&#10;e0YfFsCA6SHYM/qwOKSl1ulby62X7HnHNIyylzQof3GFSdL96/ois65pUuR7SNmEvqygyNb65vVt&#10;SlmLDhWSDY06vwuP21aa599IX4eUZenwwOk5uWf0YQEMmB6CPaMPi0O6ufayCZOs311aP70gO47q&#10;cM5iqzK7M+H1M26ul4PMTXzkZdcXqQPuJEW+R8A7leqdj429LvyyF13Dru8+ioeq9Qud99Qk7To8&#10;cHpO7hl9WAADpodgz+jD4ghWVh4/ITPrS61TK0WlMCaR8mYn0geFSQzZqdRF/syoZ2YvfQ8PF08e&#10;yExjXNcTNKTMRUc78hdd/tWnp7rq1G/p8MDpObln9GEBDJgegj2jD4seWG5N1hbXJu9JqYsOWcvr&#10;5UZR0utjLLUqYecm6C9JbjNJke8x1MWHAyF16MmC0VuSuOuoZcY6F10yK63D3smumxhmCY+ek3tG&#10;HxbAgOkh2DP6sOiRxduTs0trp+4v3q6c0aFjktwWJb1+Rjn83AT9U4rie2lS5H/EW/qygif1+JLE&#10;ZheMZi+6vF5Ym/RTT9/Xoa2Y13Nyz+jDAhgwPQR7Rh8WPfSN1VMXJFlfbp2yk0zLrcq94qTXv1ha&#10;r4xMbuI6L7u+SCKUSYq8D31ZIyEtrzoe3TgtX2cvunzt+JLKdq/RoYHTc3LP6MMCGDA9BHtGHxY9&#10;JjPqJkG/LwtJNZkqTHx9DH2JGDLzufKx60t9I02ICE8jiu9LG0Pz98576X+ivn0B+T1pTNfb/8DE&#10;92r8QxP/yEbc/icm/qnGPzPxfSb++Ru2419k4vtN/EsT/+qN2/GwiUfSmKm1/7WJf2Pi35r4dxo/&#10;MLsd/17jURP/QeOxN11vn9Qom6i8eTtOaUw++en2aY2XmPjBNN7y6fZLTfyQiZe9NYkffut8J17+&#10;tvn2GY0fMfGjTyXxiqeea/+Yxo9fea79ExqPv/1TnfjJd2zHTz39qfYrTfz005/sxM+885Ptn33n&#10;J2y86l2faJ/T+Ll3f6L98+++ZuMX3nOt/Ysav3T1WvuXr37cxqvf+/H2eY1fed/HOvGrzyTxmmc+&#10;2v619yfx6yZ+4wPP2njtB59tX9D4zbmPtH9L43Ufkviwjd/+sImPfMjG72hcfPZD7UvPztn43Y/O&#10;tX/vYx+08XoTv//xJP7g4x9o/+G1JJ74xPvbU2l88pn2ZY3oU+9rVzWmn0viDfPvbb9RY+bTV9uz&#10;19N4T/tNtSTeXHt3+8n4XTbeUn9X+61p3Hhn+23PJ/HU80+3r3wmibd/5h023vHZt7ef/lwaV9rv&#10;bCTxrsZT7Xf/URLv+fzb2lc//9YkvvDW9nu/8BYb7/viW9rPfOlJjTe33//lJD7w5TfZ+OAfz7Y/&#10;uJDE3MJM+0NfSeLDX3lj+8NffYONj5h49mvTSbww3f7oC1UbH/uTqP3xNL5+uX3t61M2PvGnaTzR&#10;/mQziU81/7D9qW/8gY3nTMwv/r7G69ufXvq9Tlxf/l0bNYmbl2zENy+24//0OzbqEn/22zZuaDz/&#10;Z/+x/fyt19n4jMSf/5aNz/75b7Y/+xdJfO4vLrQ/959fa6Nh4zds/NFf/rqJX+vE57/5mlx84Zu/&#10;2v7CX/2KjS9K/PV5G1/661dvx8ovt7+88kvb8a1ftPHH3/qFTix86+fbC99O4+dsfOXb59pf+S9p&#10;vKr91U78bPur30nia9/5GRM/vR1/80obL/zNT2XiJ9sv/G0Sf/K3ZzPxuI2vS/zXn8jEj2v8WPtP&#10;01iVeIXGj3aiaeNHkrh9Zkd8w8bLNX54O9ay8bL2Yid+yMRLd0brB3fEko2XZOJ0QUzmYnn9lEb5&#10;u93Jrs+hpzYMmZddX6hR95fMpJvX3GnbmHsvp653av181Hkd1fj/fE+1djYb35uJf1wQ31cQ318Q&#10;D8/sHbf/+/9q7xZrBdHqjv+xHesmJp+snZ188rlcvHSPeHk2nsqHSdAL4/GieHo7XtmJa7l4VVG8&#10;59pZk6AXxquL4plnO/GaXeK1aczl43W5mNuOZ5O4uEu8PhvX0njm7BMPiOpzRfGeszPZqO2MJ208&#10;vTOef/qsSdB3jaeff+rs043ieE8unkzii9vxzK4xY8Mk53tE1cazEi8Ux7VOPLEdzZ3xnI3XF8fy&#10;dtSWLz44br3OhknMHxCv7URD4i+L4jV7xhdN/P13/1u7E/d3i7/bEf97l1hYedXZTnxn73jhO6/c&#10;Rzz+4FjNxis60dxXvPyI8dIHx/rOWLYxue9Yuj15fmn9lCRRt0yi/u1sout3UKPuJG9m1HM7Wfod&#10;0hFFX1bwbM90cxEof+pQ7r0sXa6f12Hv5BaTRvE9HR44vcvdM/qwAAZMD8Ge0YdFD0nXl6XWqbvp&#10;lvtL65WF4qTXxyiPTG6CPpBFiWlS5H/ETX1ZQZMZdPN6O7Xpqdx7aS4Uddg7usFT8jqG2HJTz8k9&#10;ow8LYMD0EOwZfVj0SHNt8vRia3JTur/o0DHZJKg46fUyRiI3QZ+YROhKJynyPErTdXslHjLplS6z&#10;zEU16Nn30vU7OXuRuwGd93WIm1jpObln9GEBDJgegj2jD4seWFw7dU66vUjXFx2yltbKVwoSXj9D&#10;7xJg+Pzs+pKdvfQ8fO4d/kDSP136pMsMc1f/9FTXjp5D2yjoqLIbN8ldAh0eOD0n94w+LIAB00Ow&#10;Z/RhcUTfWHvJVHf/9JTtAFOU9PoYrZPh5iaeMUm6f11fhHmeAXR+ibeKdusMQtJX/JadXd7rNUbz&#10;E7nfxy4JveuybSaH2Q9ez8k9ow8LYMD0EOwZfVgcwXLrJXNLrdMbS3fKj+rQDrIIc0fS61mYxHBr&#10;ZeXhMHMTD3nZ9UVkZzC9jSGWSPSbfJb2O7Oc7fzi4x0GbTOZvqf3h3nxpefkntGHBTBgegj2jD4s&#10;Dmlp/fQ1k6Tfbd6d3HMyySRTc9mk18eQRbH6cuAar2bUAyh/Cbns5SCtFnNrDjy8eOlaM9HQ4aHQ&#10;c3LP6MMCGDA9BHtGHxaHJItHV1Yef+AkTBDlL5S9oFdMUuRx+UvAZS8HlG1tOOwZ6cPo3IkyMeyL&#10;Lz0n94w+LIAB00OwZ/RhMQA+l79Q9oKe6lqI6FdE9Sv6MmDka7z96f6ibSf1fR3+xZeek3tGHxbA&#10;gOkh2DP6sBgAmZEuSoJ9COlcoy8DjvCy60tWdjbTo9hkNj1vR8IbzU/ot9xl3kN5L9Pn7csFhk9r&#10;UQDARyaxSjp1eBSSDDKb7p7OZ8m3ri8p2eUyTZS8CY839umn7EXXMFsc7pe5oJjNvK/eXHz5eJwD&#10;2Mn7mbaASa/1bBLsQ8jnSZ8+HOJt15cskzA1MwmT0yG/Y33a6JLbNEjiAAtSB862lYy3tp9v3Nmd&#10;DgAGITfTBueY96aZJsGuh3yW9GnDZd7OtCW9uN1fWGougKSVnz5rFOi66Np0sgTmYuOEOUZW0+fJ&#10;xReAYWBG3W031x6b8GJhqbnQ26s3PNATx6Mbp/MznO6FlOno08UubE9yc0HT+Z2ZhNi1kpLSdL22&#10;/b7GW8Pc4AgA4C6TrJ82F1NbhQmyIyFlOvp0gf7aUTrhVFAasV871h041Ftd7zp5/b5Sow4Ag7N0&#10;u3y+KEF2IRZbFXITxwV356xr8xknQmZg9elhnyQBdu13mCS4ubs2Q93c6LDo+gIAg2WSrSvdSfLQ&#10;406F3MQDubUoocy02f7qmfKJ4QYz6Ydlfn+N3O8yqq8cm2nsuX1zX0hNeq7cxc2SnP1iRh0IAzXq&#10;frH91U2ylUuWhxTMpPsjiK4vRaTWObuJzsDD/A6pXT4ikwibC53ujj4bsh5Bf6L/ovkJScqzz8Eu&#10;Hh3GBQMAZORm2uAFWbS53KrcSxPmgYe9UDhJbuKr4GbaTDJVkOj1PSSxk23x9VngiOTzmP8dywLO&#10;eK6vyXJykTC7486M1Mt7OpMOICzMqPupeXdy3LxnQ2jdWF5trk6Sm8A9MrPduVvQ39iQshv9Z9FD&#10;yULhrq4+NomOZ3udONvSqcJ2n5QxAQB6Q2a2O3dF+hrlDSm70X8WcNfuCdiRY5Mkrv9sC86ovlLw&#10;+9+QRcRH6VEvd0DkjtIuF3QbIZUxUaMOAO6wtet96Lcud1uoRfff6N05u9g4oW0cZaGiSbB3JGX7&#10;i6QkomFn0CmFGCh9/wovuGRdQimqX0vuouyeXMuup/J9SfD3uNsS5AVY5/UGsBYFAEKwsvLwiaSN&#10;Y7mhSVlh8v3AsDXo5YYk//KY+vDwWOeuS0hdXw7CJmwmsbMztclsbVHyvpl+P00C9T/HEEkSbd+b&#10;ne9XUWzuf3HxAGrgh4gZdSAM1KiHa/F25czN9fK1pVZlxUZB8i5j6fflZ1kkGqZgu75gRGTvkHQv&#10;/MxFbD7XReNpSP173Dwe1S7R0QWAD3IzbQDCx0wbfGdLXh50h0QS+vQOyXS9Jok+5UsAfMOMOgDA&#10;e6UoPjdWvfH/TIL+VzoEAAAAYGhsH31dNBzFf2fi/8oGRvrdkcWdMwAA/MCdMwQpmUW3ZS8NSdhl&#10;/YVJTL8kZTH6IyOLtSgAAPghtxaFmTZ4LzOLLsl6ZmzzWPSZh21yOuKz6hznQBiYaQPCR9cXBKN7&#10;Fl2Hj0knFztm2PaazKoDCEBupg1A+Jhpg5eKZtEzbHeXtPd9ND/BrDqAEDCjDgBwnknEr3TPondI&#10;Yi5lLxnJplVcjAIAAABDI7uX7ih1SZL3jVHtnc6dMwAA/MCdM4TLJOSlKL5XNNMuybsk8frlSGEt&#10;CgAAfsitRWGmDSHZMxkf4Vl1jnMgDMy0AeGj6wuCdDy6cVo+z/plIUlYXzRdf1S/BACv5GbaAISP&#10;mTaEItfpBQACxIw6AMA7cqHJxSYAAADgEJlFl9l0/RIFuHMGAIAfuHOGYLz4idojti69qJ86OliL&#10;AgCAH3JrUZhpg7cuNk7ITPrY1PUzOoJdcJwDYWCmDQgfXV/gP0nSq3GzFMXndAQAgpebaQMQPmba&#10;4B2SdAAjihl1AIC7SNIBAAAAx8w0xknSD4c7ZwAA+IE7Z0bpcv28JC0SY1G8YBcl5iJeSL8vPzuK&#10;2867RHYTNe/FKkn64bAWBQAAP+TWoozMTNtMY/x4VLtkk/JqvGWTlgOF/DdxUx7jWDQ/oY+KAdCL&#10;qlW2/j88ZtSBMDDTBoRvpLq+SJ/tJDnvTryPGpK03zit/wz6xPyeZ+V3TZ90AOiaaQMQvmBn2kxi&#10;V4rq15KZ8KJEu2fRkIsB/VfRK1KPLuVH5j3UEQAYecyoA/CenYWN4vsFSXWfIt4qVeM56th7Q+rQ&#10;Tdx7qFq/oEMAAADwmrTu60uZy/5C6qgp0TgCmUWv1hsmbrEOoLeoUQcAwA9B3jmT8pNOvf1wY4Pa&#10;9YNLZ9HtYl30HF1fAADwQ24tSggzbWNT188MttTlQRFv0UZwf+xi32rcNL83ZtH7iBl1IAzUqAPh&#10;C6rri3Z1cShJTyPekgsIfZroJot9q/GczKLbPvUAgAfKzbQBCJ/XM222s0t8b2eS7Exs0hFmJ/nM&#10;2fctql9hAS4A7B8z6gD8YBeO1lcKkmOnQu5YsMA0kWxcFN8tTddrlLkAAAAESsomihJjJyOKF/Rp&#10;jyRZIJrc+WCTqGGhRh0AAD94f+dMtpK3NeBFSbGjUarWzurTHw0XGyckQTevfcNEg+3/h8v3tSgA&#10;AIyK3FoUH2fatEtIYULsatgSmFFge6HLtv9Jgk6NvhtkPYBc3LLTK+A3atSB8Jnj/Io5zrdurpev&#10;eTfTJqUTafLrW4Tc3cS2yEw2K9q0ySA16ADQc7mZNgDh821G3TzP1TTx9TA29WWEQWbPtYOLvC92&#10;syK6uABA3zCjDsBZyeY4hQmwNxFCrbq8BvNaktnz6XqN+nMAAIARl9TZFifAvoRtTeghSc7luZvX&#10;sCltMZk998tD1foF7bwzq0MAAMBBy62TF5ZblXuLrYpf52zPy17S8Kb8pTs5lzIXas/9RNcXAAD8&#10;4GXXlxDKXtJwtfxFfse2pWIUL0hCR3IeDrq+AGGgRh0In5ddX7TlX2Hi61s4kyxdbJywu4Wa55OU&#10;RSQtFaVMgt1UAcA9dH0BRowvM+rmgsKfnUgfFEPaqVRaW9pdQqfrtaSMSDaNkp708SwLQgHAfcyo&#10;A3CSSXCly0hx4utbRPUVfVl9I0m5nS2XCxwpYZGyh+TuScNenE1dP6M/CgAAABxekmwWJL1+xoa+&#10;rKOJ5ieSVonxbJqQawmL3QnVzpZH9Su2Jp4OLSONri8AAPjBy64vaQIaRsRb+rK2zTTGbZeVrkiS&#10;8PpVqSO3FyvJBcumPpbtxqLfswk5JSwoondT6PoCAIDjvOz6kklOw4juOwRpl5WusAs9zXuTJOxJ&#10;8k4XFhyU+SzR9QUIADXqQPg87fpiO5Lkk12PQ18WAAD7RtcXYMR4M6MuM8wFCa+n0ZsadQDASGFG&#10;HYCTpKVhQcLrZUhrRH1ZAAAAgN/sgsmCpNfPiJv6soCBoOsLAAB+8LLrS7IYrijp9S9kwyF9WcBA&#10;0PUFAAA/+Nn1Zer6mWyy63PYLfqBAaLrCxAGatSB8HnZ9UWY5xlA55d4i82HAACHQdcXYMT4MqMu&#10;zEXF3M7E17OI4gV9OQAAHAgz6gCcFUL5C2UvAAAA2Deftp03ya7H5S+UvWA4bNcXKXO7HE/pEABP&#10;Ld0pe3POBnBw0vVFytzkDtqxZHt66e0d39XvO00Sjp0JsCcR1a/oywAGiq4vQBik5EVq1OUkrkMA&#10;ApNbi7K9kVC8dWymMa4/47RO0uFXbDKbjmGR/ulyjHOxCPjNnMAXNFHfat6d9OKcDeBgpH+6HOPS&#10;/eXYi5+oPWKSyEbpcv28ft95pSg+15UEux+UHAAAjqi5OvnI8nq5sXS77M05G8AIGqvGzcKE2MHw&#10;pawIAAAAOLpofsIkwe4vLI3i+z4t1gUAAIBLZhrj0vpQv/LG8ejGaVt3W5QgOxJSpqNPFxgOc1Er&#10;d3VK1fqq/F1HAXhKatMXb1e8O2cDeLCba49NJItJy6vy92OywNEklJs2qazGc/pz3pDa+mxi7FbE&#10;s/o0gaHRTc3sZ5I+/oDfVlYePmFO4rLhUduEd+dsAHuTlox6fLelTWNaQpImlk39Oa9IJ4vt1+BG&#10;lKbrNX16wFBJ6VUpiu/ZtRLMqANekxm2zkl8veLlORvA7mSfhOVW5Z7Mqicz6obdDMUkltIBxg54&#10;yPZXj+L7RUnz4IOZdABAf8gs2/KdSk06wOgQALgvnTksTp4HEOZCoVStndWnAwAAAKBDFsYOoXWj&#10;LNTz+Y4EAAAAHCYlGz5tfLQXmdke0A6mGyzQg6ukpE0+p6yZAMJjdy9k4yMgGFLSZtefmD91aJsk&#10;6WnyKW0Pddh7tna9P/3WN6lFh+vM5zT97G/oEIAASJKeLiq9ufZYMOdsYJQtr5c3kuO6vPOcfTyq&#10;XdITelCJunWxcULbODZM2FaUh4pksWrDzqCbx9RHB5wlffzHovoK/fyBsCyuVS6RqANhWVw7dW6p&#10;VVmRP3UoTzY9Ci5JLyCvsxTVr0kCY6M4ed9Mvy8/yyJRAIBLZNMjknQAAAAAAADgqOxupFH9CiVa&#10;AAC4TXYjNXFFdh7Wob1ttzdksSTgGynT6pRwSbIOIGjL65Wm1KrLAlMdAuCJ5fWTZ9P1JpKs6/De&#10;0pO8bB6kQwA8If38zUX2lj2GA2m3CmB36Uleth3XIQCekB2Gl9YrWzZR32+71VK1ftUuouQkD3hJ&#10;dukdhYXhAGyiflU6RdBTHfDT0p3yoywMBwAAAABg0GQG3d4FYwEpAABOkxl0uQu27wWku5HFaFKr&#10;Ll0kdAiAY5K6dF1AyiJwYGTJYjSpVZcuEjoEwDFSl56uLTnyInBz4k83A2ILcsBRUpOeLiCl0wsw&#10;upbWK5tJAlCwBTkAJ0hNemcB6X47vezGLiyVBICTP+C0ZGfh2iX9EsAIsgtLTQJw5JM/gL6SnYUX&#10;1yqcswEAAIDRMNMYp+0bMHwPVesXxqr1WzKTrkMAkNO8OzlO2zdg+JZbJy8sr5dvyUy6DvXBxcaJ&#10;Ts06pTDA8NhjsVOTvqKjANAh3STSmnVKYYDh0WMxqUlvVfp4zo7mJ2xiYJODeEFHAQyBSdSbcizK&#10;OhIdAoCOm2uPTSQLS01ysF7hnA0MkTkOm3o89vecLX2aS9P1mnSZ0CEAwzLTGNe/AcAO0qd5+U6l&#10;Jl0mdAjAkEgpmv51sEpRfI7EHegjuZsVxQtj1XqDDY0AHMXi2qlzJO5A/8jdLLmLtbxebhx5Q6Oj&#10;klr1pBwm3pJkQocB9ND2cVZv291HAeAQ7IZISSnMliQTOgygh9LjzB5rt8vDPWeXqvFcmkDI7og6&#10;DKCHStXa2bEovm+Os00uiAEclkkc5tIEQnZH1GEAPbS8fvLscqt8XxZzD/+CeKYxPnY5npLyFx0B&#10;cERyPO2YOaceHcARSY3s0lp5SspfdAjAEdlysq6Z86HVo++HJBnaOm6D2T/gYGR30fQuFWUuAPrN&#10;Jhm2dVx5g3IY4GBkd1Fnylz2S9rFdRKNau2sDgPYB93IiOMHwECYBONqmmjILXsdBrAPyUZGvh0/&#10;Sb/1W1K/nu1QkdTZ1q/QtQJIyC6/smGRzKLrkCVfk6QDGISk33r5lkk05rIdKiTpkEVxQ+9aATjC&#10;HCunZcMimUXXISuZVff9Itcm78lOiqWofk1HgZEmSXo6e65DADB0krwn5TCV9s31MudswJAkPZ09&#10;16GAyKLTpGtFfifFi40TkrjLJkrMtCNU0hGpFMX3ZDfR3F0m89nXY2JVhwBg6GQhnHSt0KSkc86W&#10;2XVJ3GUTJWbaESrpiLTcqtwzn/1m9nNuP/v2mCiHec62yUrX7XyTuMymM4rZ2/+ygZJNbKL6Sjax&#10;kXFJdszP5zd+kRn7og1hGE+EMC7vu/me/F1Ht3/eofFSNb4rkR2nDzoA39hkpet2/mKrMqvJezt7&#10;+182UJLERmYcs4mNHbdbp+c3ftEZ+x0bwjCeCGFc3nf5nvxdhzs/79j4XYnsuFN90IdtbOr6GZPs&#10;3JfI7m6aTeCzrR+zC1Vl0Z0OM65GYTx7QZftkOLCuLQqTcfl7zqcXmBu2QSeNosAPLV4u3LGzrRL&#10;j+jM7qb5BH679aP5enuhautk5//pjCdGYTx7QZftkOLCuLQqTcfl7zpsLzBN8r4lCbzTbRaHKUls&#10;6hvdM+rJglRbQpNr/WgX5VXrm4wHP76ZvaDTz4kz4/KczUXFqv3cZp4/AIQsmTkvb3TPqMuMfFJC&#10;k2/9aP5+2iRBm4yHPW4jc0GnCbAz4/KczXNflc9t9vm749ix/w/9GfF6YriS2AAAAABJRU5ErkJg&#10;glBLAwQUAAYACAAAACEAGpxijN4AAAAKAQAADwAAAGRycy9kb3ducmV2LnhtbEyPwUrDQBCG74Lv&#10;sIzgze4m1SAxm1KKeiqCrSDeptlpEprdDdltkr6905Pe/mE+/vmmWM22EyMNofVOQ7JQIMhV3rSu&#10;1vC1f3t4BhEiOoOdd6ThQgFW5e1Ngbnxk/ukcRdrwSUu5KihibHPpQxVQxbDwvfkeHf0g8XI41BL&#10;M+DE5baTqVKZtNg6vtBgT5uGqtPubDW8Tzitl8nruD0dN5ef/dPH9zYhre/v5vULiEhz/IPhqs/q&#10;ULLTwZ+dCaLTsExTVo8cHhMQDGTqGg5MZkqBLAv5/4XyF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84PNU/BAAAJgwAAA4AAAAAAAAAAAAAAAAAOgIAAGRycy9l&#10;Mm9Eb2MueG1sUEsBAi0ACgAAAAAAAAAhAOAR0FZFLwAARS8AABQAAAAAAAAAAAAAAAAApQYAAGRy&#10;cy9tZWRpYS9pbWFnZTEucG5nUEsBAi0AFAAGAAgAAAAhABqcYozeAAAACgEAAA8AAAAAAAAAAAAA&#10;AAAAHDYAAGRycy9kb3ducmV2LnhtbFBLAQItABQABgAIAAAAIQCqJg6+vAAAACEBAAAZAAAAAAAA&#10;AAAAAAAAACc3AABkcnMvX3JlbHMvZTJvRG9jLnhtbC5yZWxzUEsFBgAAAAAGAAYAfAEAABo4AAAA&#10;AA==&#10;">
                <v:shapetype id="_x0000_t202" coordsize="21600,21600" o:spt="202" path="m,l,21600r21600,l21600,xe">
                  <v:stroke joinstyle="miter"/>
                  <v:path gradientshapeok="t" o:connecttype="rect"/>
                </v:shapetype>
                <v:shape id="_x0000_s1769" type="#_x0000_t202" style="position:absolute;left:11205;top:6006;width:6657;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udnyQAAAOMAAAAPAAAAZHJzL2Rvd25yZXYueG1sRE/LSsQw&#10;FN0L/kO4gjsn6WBFOpMZxAe48DmOoLtrc22LzU1J7nTq3xtBcHU4nBdnuZ58r0aKqQtsoZgZUMR1&#10;cB03FrYvNyfnoJIgO+wDk4VvSrBeHR4ssXJhz880bqRRuYRThRZakaHSOtUteUyzMBBn7TNEj5Jp&#10;bLSLuM/lvtdzY860x47zQosDXbZUf2123kL/luLdh5H38aq5l6dHvXu9Lh6sPT6aLhaghCb5N/+l&#10;b52FeXFqyrLMAL+f8h/Qqx8AAAD//wMAUEsBAi0AFAAGAAgAAAAhANvh9svuAAAAhQEAABMAAAAA&#10;AAAAAAAAAAAAAAAAAFtDb250ZW50X1R5cGVzXS54bWxQSwECLQAUAAYACAAAACEAWvQsW78AAAAV&#10;AQAACwAAAAAAAAAAAAAAAAAfAQAAX3JlbHMvLnJlbHNQSwECLQAUAAYACAAAACEALWrnZ8kAAADj&#10;AAAADwAAAAAAAAAAAAAAAAAHAgAAZHJzL2Rvd25yZXYueG1sUEsFBgAAAAADAAMAtwAAAP0CAAAA&#10;AA==&#10;" filled="f" stroked="f" strokeweight=".5pt">
                  <v:textbox inset="0,0,0,0">
                    <w:txbxContent>
                      <w:p w14:paraId="0F76F65C"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Customer</w:t>
                        </w:r>
                      </w:p>
                    </w:txbxContent>
                  </v:textbox>
                </v:shape>
                <v:group id="_x0000_s1770" style="position:absolute;width:17748;height:7994" coordsize="17748,7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r1DyQAAAOMAAAAPAAAAZHJzL2Rvd25yZXYueG1sRE/NasJA&#10;EL4LfYdlCr3pJo2xbeoqIio9SKFaKL0N2TEJZmdDdk3i23cFocf5/me+HEwtOmpdZVlBPIlAEOdW&#10;V1wo+D5ux68gnEfWWFsmBVdysFw8jOaYadvzF3UHX4gQwi5DBaX3TSaly0sy6Ca2IQ7cybYGfTjb&#10;QuoW+xBuavkcRTNpsOLQUGJD65Ly8+FiFOx67FdJvOn259P6+ntMP3/2MSn19Dis3kF4Gvy/+O7+&#10;0GF++jZLX6ZJksDtpwCAXPwBAAD//wMAUEsBAi0AFAAGAAgAAAAhANvh9svuAAAAhQEAABMAAAAA&#10;AAAAAAAAAAAAAAAAAFtDb250ZW50X1R5cGVzXS54bWxQSwECLQAUAAYACAAAACEAWvQsW78AAAAV&#10;AQAACwAAAAAAAAAAAAAAAAAfAQAAX3JlbHMvLnJlbHNQSwECLQAUAAYACAAAACEAH5a9Q8kAAADj&#10;AAAADwAAAAAAAAAAAAAAAAAHAgAAZHJzL2Rvd25yZXYueG1sUEsFBgAAAAADAAMAtwAAAP0CAAAA&#10;AA==&#10;">
                  <v:shape id="_x0000_s1771" type="#_x0000_t202" style="position:absolute;top:6096;width:6654;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VyAAAAOMAAAAPAAAAZHJzL2Rvd25yZXYueG1sRE9LS8Qw&#10;EL4L/ocwgjc32UXapW52ER/gweeqoLexGdtiMynJbLf+eyMIHud7z2oz+V6NFFMX2MJ8ZkAR18F1&#10;3Fh4eb4+WYJKguywD0wWvinBZn14sMLKhT0/0biVRuUQThVaaEWGSutUt+QxzcJAnLnPED1KPmOj&#10;XcR9Dve9XhhTaI8d54YWB7poqf7a7ryF/i3F2w8j7+NlcyePD3r3ejW/t/b4aDo/AyU0yb/4z33j&#10;8vzSlGWxWJ4W8PtTBkCvfwAAAP//AwBQSwECLQAUAAYACAAAACEA2+H2y+4AAACFAQAAEwAAAAAA&#10;AAAAAAAAAAAAAAAAW0NvbnRlbnRfVHlwZXNdLnhtbFBLAQItABQABgAIAAAAIQBa9CxbvwAAABUB&#10;AAALAAAAAAAAAAAAAAAAAB8BAABfcmVscy8ucmVsc1BLAQItABQABgAIAAAAIQClrkrVyAAAAOMA&#10;AAAPAAAAAAAAAAAAAAAAAAcCAABkcnMvZG93bnJldi54bWxQSwUGAAAAAAMAAwC3AAAA/AIAAAAA&#10;" filled="f" stroked="f" strokeweight=".5pt">
                    <v:textbox inset="0,0,0,0">
                      <w:txbxContent>
                        <w:p w14:paraId="61D5E6E2"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Supplier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7" o:spid="_x0000_s1772" type="#_x0000_t75" alt="Une image contenant capture d’écran, cercle, Graphique&#10;&#10;Le contenu généré par l’IA peut être incorrect." style="position:absolute;width:17748;height: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dYZxwAAAOMAAAAPAAAAZHJzL2Rvd25yZXYueG1sRE9fa8Iw&#10;EH8f7DuEG+xFZmKZ3eiMInWCoA+b2wc4mltT1lxKE2v37Y0g7PF+/2+xGl0rBupD41nDbKpAEFfe&#10;NFxr+P7aPr2CCBHZYOuZNPxRgNXy/m6BhfFn/qThGGuRQjgUqMHG2BVShsqSwzD1HXHifnzvMKaz&#10;r6Xp8ZzCXSszpXLpsOHUYLGj0lL1ezw5DXueDFZty80HlWZ83x1ovo4nrR8fxvUbiEhj/Bff3DuT&#10;5qssVy95lj/D9acEgFxeAAAA//8DAFBLAQItABQABgAIAAAAIQDb4fbL7gAAAIUBAAATAAAAAAAA&#10;AAAAAAAAAAAAAABbQ29udGVudF9UeXBlc10ueG1sUEsBAi0AFAAGAAgAAAAhAFr0LFu/AAAAFQEA&#10;AAsAAAAAAAAAAAAAAAAAHwEAAF9yZWxzLy5yZWxzUEsBAi0AFAAGAAgAAAAhAC5N1hnHAAAA4wAA&#10;AA8AAAAAAAAAAAAAAAAABwIAAGRycy9kb3ducmV2LnhtbFBLBQYAAAAAAwADALcAAAD7AgAAAAA=&#10;">
                    <v:imagedata r:id="rId42" o:title="Une image contenant capture d’écran, cercle, Graphique&#10;&#10;Le contenu généré par l’IA peut être incorrect"/>
                  </v:shape>
                </v:group>
                <w10:wrap type="topAndBottom"/>
              </v:group>
            </w:pict>
          </mc:Fallback>
        </mc:AlternateContent>
      </w:r>
    </w:p>
    <w:p w14:paraId="3E63B09A" w14:textId="320D1DF8" w:rsidR="008E5537" w:rsidRPr="004A07B5" w:rsidRDefault="008E5537" w:rsidP="00F32C92">
      <w:pPr>
        <w:rPr>
          <w:lang w:eastAsia="ja-JP"/>
        </w:rPr>
      </w:pPr>
      <w:r w:rsidRPr="004A07B5">
        <w:rPr>
          <w:lang w:eastAsia="ja-JP"/>
        </w:rPr>
        <w:lastRenderedPageBreak/>
        <w:t xml:space="preserve">Transports from </w:t>
      </w:r>
      <w:r w:rsidRPr="0009561A">
        <w:rPr>
          <w:lang w:eastAsia="ja-JP"/>
        </w:rPr>
        <w:t xml:space="preserve">customers' </w:t>
      </w:r>
      <w:r w:rsidRPr="004A07B5">
        <w:rPr>
          <w:lang w:eastAsia="ja-JP"/>
        </w:rPr>
        <w:t>distribution</w:t>
      </w:r>
      <w:r w:rsidRPr="0009561A">
        <w:rPr>
          <w:lang w:eastAsia="ja-JP"/>
        </w:rPr>
        <w:t xml:space="preserve"> </w:t>
      </w:r>
      <w:r w:rsidR="00AA7062" w:rsidRPr="004A07B5">
        <w:rPr>
          <w:lang w:eastAsia="ja-JP"/>
        </w:rPr>
        <w:t>centres</w:t>
      </w:r>
      <w:r w:rsidRPr="004A07B5">
        <w:rPr>
          <w:lang w:eastAsia="ja-JP"/>
        </w:rPr>
        <w:t xml:space="preserve"> to production sites are deemed as customers' in-house logistics, i.e., the distribution </w:t>
      </w:r>
      <w:r w:rsidR="00AA7062" w:rsidRPr="004A07B5">
        <w:rPr>
          <w:lang w:eastAsia="ja-JP"/>
        </w:rPr>
        <w:t>centre</w:t>
      </w:r>
      <w:r w:rsidRPr="004A07B5">
        <w:rPr>
          <w:lang w:eastAsia="ja-JP"/>
        </w:rPr>
        <w:t xml:space="preserve"> is regarded as the unloading point (see </w:t>
      </w:r>
      <w:r w:rsidR="00854CE5" w:rsidRPr="004A07B5">
        <w:rPr>
          <w:lang w:eastAsia="ja-JP"/>
        </w:rPr>
        <w:fldChar w:fldCharType="begin"/>
      </w:r>
      <w:r w:rsidR="00854CE5" w:rsidRPr="004A07B5">
        <w:rPr>
          <w:lang w:eastAsia="ja-JP"/>
        </w:rPr>
        <w:instrText xml:space="preserve"> REF _Ref195636747 \h </w:instrText>
      </w:r>
      <w:r w:rsidR="00854CE5" w:rsidRPr="004A07B5">
        <w:rPr>
          <w:lang w:eastAsia="ja-JP"/>
        </w:rPr>
      </w:r>
      <w:r w:rsidR="00854CE5" w:rsidRPr="004A07B5">
        <w:rPr>
          <w:lang w:eastAsia="ja-JP"/>
        </w:rPr>
        <w:fldChar w:fldCharType="separate"/>
      </w:r>
      <w:r w:rsidR="008E4B56" w:rsidRPr="004A07B5">
        <w:t xml:space="preserve">Figure </w:t>
      </w:r>
      <w:r w:rsidR="00D36E2E" w:rsidRPr="004A07B5">
        <w:rPr>
          <w:noProof/>
        </w:rPr>
        <w:t>22</w:t>
      </w:r>
      <w:r w:rsidR="00854CE5" w:rsidRPr="004A07B5">
        <w:rPr>
          <w:lang w:eastAsia="ja-JP"/>
        </w:rPr>
        <w:fldChar w:fldCharType="end"/>
      </w:r>
      <w:r w:rsidRPr="004A07B5">
        <w:rPr>
          <w:lang w:eastAsia="ja-JP"/>
        </w:rPr>
        <w:t>).</w:t>
      </w:r>
    </w:p>
    <w:bookmarkStart w:id="746" w:name="_Ref195636747"/>
    <w:bookmarkStart w:id="747" w:name="_Toc178673575"/>
    <w:p w14:paraId="599EA7EB" w14:textId="3C438285" w:rsidR="008E5537" w:rsidRPr="004A07B5" w:rsidRDefault="00956F22" w:rsidP="00854CE5">
      <w:pPr>
        <w:pStyle w:val="affff9"/>
        <w:rPr>
          <w:lang w:eastAsia="ja-JP"/>
        </w:rPr>
      </w:pPr>
      <w:r w:rsidRPr="004A07B5">
        <w:rPr>
          <w:noProof/>
          <w:lang w:eastAsia="ja-JP"/>
        </w:rPr>
        <mc:AlternateContent>
          <mc:Choice Requires="wpg">
            <w:drawing>
              <wp:anchor distT="0" distB="0" distL="114300" distR="114300" simplePos="0" relativeHeight="251660515" behindDoc="0" locked="0" layoutInCell="1" allowOverlap="1" wp14:anchorId="6C3AD871" wp14:editId="3998D276">
                <wp:simplePos x="0" y="0"/>
                <wp:positionH relativeFrom="margin">
                  <wp:align>center</wp:align>
                </wp:positionH>
                <wp:positionV relativeFrom="paragraph">
                  <wp:posOffset>363108</wp:posOffset>
                </wp:positionV>
                <wp:extent cx="1965325" cy="852805"/>
                <wp:effectExtent l="0" t="0" r="0" b="4445"/>
                <wp:wrapTopAndBottom/>
                <wp:docPr id="1997400225" name="Group 4"/>
                <wp:cNvGraphicFramePr/>
                <a:graphic xmlns:a="http://schemas.openxmlformats.org/drawingml/2006/main">
                  <a:graphicData uri="http://schemas.microsoft.com/office/word/2010/wordprocessingGroup">
                    <wpg:wgp>
                      <wpg:cNvGrpSpPr/>
                      <wpg:grpSpPr>
                        <a:xfrm>
                          <a:off x="0" y="0"/>
                          <a:ext cx="1965325" cy="852805"/>
                          <a:chOff x="0" y="0"/>
                          <a:chExt cx="1965362" cy="853253"/>
                        </a:xfrm>
                      </wpg:grpSpPr>
                      <wps:wsp>
                        <wps:cNvPr id="1819076588" name="Textfeld 2"/>
                        <wps:cNvSpPr txBox="1"/>
                        <wps:spPr>
                          <a:xfrm>
                            <a:off x="1299882" y="663388"/>
                            <a:ext cx="665480" cy="189865"/>
                          </a:xfrm>
                          <a:prstGeom prst="rect">
                            <a:avLst/>
                          </a:prstGeom>
                          <a:noFill/>
                          <a:ln w="6350">
                            <a:noFill/>
                          </a:ln>
                        </wps:spPr>
                        <wps:txbx>
                          <w:txbxContent>
                            <w:p w14:paraId="66076688"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Customer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76753266" name="Group 3"/>
                        <wpg:cNvGrpSpPr/>
                        <wpg:grpSpPr>
                          <a:xfrm>
                            <a:off x="0" y="0"/>
                            <a:ext cx="1803400" cy="853253"/>
                            <a:chOff x="0" y="0"/>
                            <a:chExt cx="1803400" cy="853253"/>
                          </a:xfrm>
                        </wpg:grpSpPr>
                        <wps:wsp>
                          <wps:cNvPr id="155786254" name="Textfeld 2"/>
                          <wps:cNvSpPr txBox="1"/>
                          <wps:spPr>
                            <a:xfrm>
                              <a:off x="134470" y="663388"/>
                              <a:ext cx="665480" cy="189865"/>
                            </a:xfrm>
                            <a:prstGeom prst="rect">
                              <a:avLst/>
                            </a:prstGeom>
                            <a:noFill/>
                            <a:ln w="6350">
                              <a:noFill/>
                            </a:ln>
                          </wps:spPr>
                          <wps:txbx>
                            <w:txbxContent>
                              <w:p w14:paraId="44F567F7"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Supplier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665580733" name="Grafik 8" descr="Une image contenant capture d’écran, cercle&#10;&#10;Le contenu généré par l’IA peut être incorrect."/>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03400" cy="606425"/>
                            </a:xfrm>
                            <a:prstGeom prst="rect">
                              <a:avLst/>
                            </a:prstGeom>
                            <a:noFill/>
                          </pic:spPr>
                        </pic:pic>
                      </wpg:grpSp>
                    </wpg:wgp>
                  </a:graphicData>
                </a:graphic>
              </wp:anchor>
            </w:drawing>
          </mc:Choice>
          <mc:Fallback>
            <w:pict>
              <v:group w14:anchorId="6C3AD871" id="Group 4" o:spid="_x0000_s1773" style="position:absolute;left:0;text-align:left;margin-left:0;margin-top:28.6pt;width:154.75pt;height:67.15pt;z-index:251660515;mso-position-horizontal:center;mso-position-horizontal-relative:margin;mso-position-vertical-relative:text" coordsize="19653,8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W+NbOQQAAB4MAAAOAAAAZHJzL2Uyb0RvYy54bWzsVttu4zYQfS/QfyBU&#10;oE/dWL5IVtQ4CzdpggDubtBksc80RVlEJJIl6djpU3+jn5D+hv+kX9JDyrJzA3a7KVAU6IPl4W04&#10;czhnZo7erpua3HJjhZKTqH8QR4RLpgohF5Pow/XZmywi1lFZ0FpJPonuuI3eHn/91dFK53ygKlUX&#10;3BAokTZf6UlUOafzXs+yijfUHijNJRZLZRrqMDSLXmHoCtqbujeI47S3UqbQRjFuLWZP28XoOOgv&#10;S87c+7K03JF6EsE2F74mfOf+2zs+ovnCUF0JtjWDfoEVDRUSl+5UnVJHydKIZ6oawYyyqnQHTDU9&#10;VZaC8eADvOnHT7w5N2qpgy+LfLXQO5gA7ROcvlgte3d7bvSVvjRAYqUXwCKMvC/r0jT+H1aSdYDs&#10;bgcZXzvCMNk/TJPhIIkIw1qWDLI4aTFlFYB/doxVPz48mA66g9Ax9Ad73bW9R8asNMLD7hGwr0Pg&#10;qqKaB2BtDgQuDREFfMn6h/E4TTLErKQNovUabpa8LsjA2+aNwG4PFnHrH5R3v5u3mHwBs/7g8DDL&#10;4CXQSdPhEKpDxHXwpWkyyhCXHr1+dpilAb0dCDTXxrpzrhrihUlkENAhzujtzLoWr26Lv16qM1HX&#10;4YpakhUuHSZxOLBbgfJaAmjvTWu1l9x6vg4gjPrjzqe5Ku7gqlEta6xmZwJWzKh1l9SAJjAc1Hfv&#10;8SlrhdvUVopIpcyvL837/Xg7rEZkBdpNIvvLkhoekfpC4lU9RzvBdMK8E+SyOVFgch9JRbMg4oBx&#10;dSeWRjUfkRGm/hYsUclw1yRynXjiWvIjozA+nYZNYKKmbiavNPOqPY4e0+v1R2r0FniHF3unurih&#10;+RP8273tC0yXTpUiPI5HtkVxCzhi+AHNWnEfgINxOgab0rSLv5AASCCGp8OryZrFw1EMWFqydpyj&#10;+SfJ+vLBXZz+G2RNknGWDpJRh9XruTocjcYA5z9E1ZBN9kH2P1V9jvwnqaoFy/HbVl5Iz+rOpzsU&#10;nHJLn+HaLqf5LB0NNTdL/aZNTWIuauHuQsOD9OSNkreXgvmS4wf7DNJHQUmyeDwcdrQ4N7QUNwQl&#10;reCWIfl9kJyIhi44YUo6LqlEJafam0iKP3/7fXPPDJXfEcYNq/m336yn34fPrDuwJIvNvdzcm809&#10;0dSQGocupkTzpSObPxzUCHSAxpeqA19KOgtbe5FbBZspdmOJVCcVlQs+tRp7t8W093h7GD5ydl4L&#10;7YucT7Ze3sIKz570RC+8TNtvnSq2bLh0bQNpeE0duldbCW1RTHLezHmBUntRoMwwNK8OnYA2Qrq2&#10;dlvDfoa9ochauOtY5W0pYdN2HnlxtxAc2NvsvfNVl8xXP6kCiimqRSg5n9VtPczDaZyO0Hm1TUB3&#10;umsG/m6/EMxs24Egws5QsrYN4VZGEwrpUZf7cBx27dv6478AAAD//wMAUEsDBAoAAAAAAAAAIQD7&#10;MLQ98jAAAPIwAAAUAAAAZHJzL21lZGlhL2ltYWdlMS5wbmeJUE5HDQoaCgAAAA1JSERSAAABsgAA&#10;AJIIBgAAACCoT54AAAABc1JHQgCuzhzpAAAABGdBTUEAALGPC/xhBQAAAAlwSFlzAAAh1QAAIdUB&#10;BJy0nQAAMIdJREFUeF7t3Qt03MS5OPBZbULgEt6P8AgJOI69OyOHV4FS3qWFlNLSAi5gCJCXvZIJ&#10;FwLlVWBbKIRXABNb0gIlQAncmMSrkTYm4WUgsVcz2kBKc4HS2wvl+W9p4ballLaA/2e03jwmiWPH&#10;q/Xa/n7nfKfSN9JKduh+ljSaQai4IkrCqkPTm/YKVjTzrkjC+lnQMnP+7opuZZFmHI5QUono1oMR&#10;3boz33bvOCVheqjBPBglk0okYT0S0YzbgrZZ949XdIuh2QtqetoejySsn/e0HaRoho8amjCqrY1G&#10;NWvxuuPNWlCl6FZO/C+qbY1G9VSrohs3BG0zDFXRzNVodtMk0RZJpJ5UEtZ1QVvCOFTRUy8jvXki&#10;OiE5KqIbS5UG86qgbXbLEYpmrUGzmsYHbZrVpiSMK4I2reUbim69jGZb+6L6+tER3UwrmvmfQVuD&#10;eaKipxhKGHuj+tToiJ5ylAbz2qCt3jpe0awcmv4L8TuLRBKWve542n3fUrQUQ3XGbkGbbjiKZs3N&#10;n4vxHUVLdaHzm3bOt5kZlLAuzR+v+QxFs15CZy/eAaHuSESzlqGE1Ri06dZRkYR1tzj/YD2/PwBD&#10;WobhfRwvPq3jrYnbJ7uR4jDyeGZ1/ALRRv3Yt12Ou5Z3jd89lTt8NPXijuPHE6ItnY2fZjN15TO5&#10;il1aW/F2Dlddm+HZwX5e/Azbxy+0duCxrWtFG87YXnyGaHM4Ocv2ybOLu8bvINooI8sowxflj4fP&#10;s7m6IpdDo9vbK8c4XH3KZer5os32yIVi2+5upLS/WTmGcnW5myXn9hxvpjg3sbywY+L2LldXUIZr&#10;g/2YmqA+biu0UY88Q7PkzGA/ps7J5EirWO4I9iPP2hx/PzhPhuc6vvqEWBbnajOy0vXx2UGbj+fa&#10;TF0ilpNJpNgefsFm6g/zP4N6tcPx4kKbw8mLdjb/mZThG8Tvd91+TF3pZGu+E3wmJzfZHv5loY16&#10;amebR04JfobV5FyaI5eJZWHRygnie61MiIKhWcF/MGj23ftGtdTnSDMvFKsR3WyPNJpG0Da1aYyi&#10;t/x3UJDyRe6BiG7cHrTNeHAnRWt5PShIwX7WIxHdyBermQ/srmjGb9AMozpou8RcFEkY+WJ16b3j&#10;lEbjt2hmc6VYFYVMSRjXB20XtxygNDb/Dk03KoL9EtaTSqLl6qBttjVJaWx+C9WnJuSPl1q6riDV&#10;3xdTGo23UYO5f77NTCu6kS8QWssURTfeQXrzPvk2iypaix60NVqHKY0tb6PEnXvn2wxH0ZuD/0Og&#10;euvo4DynLdij5zPbNyhyxyi69db6NsNRGnuKTsOCExXdehPVp3YJ2rSWZYpuNvTs921Ft15DevPY&#10;fJu5HGnmzKBNa/mukjBeRWfP36Fnv6eRbl4slpWEdamiW79DFyW3F587KmH9RdF7CiDqjuQDgPLn&#10;ejXH2V3xb4nlDMMXux75+7I1sSqxTnPk15TFtWC7XPw4m6uvpTsm7irWbZ+0p734NLHssPjJNsOv&#10;2q/vsVOwH1eX27ynsKyumprmZPWjK8btKNbTDD+9rrBkq79vM5Ut7EDb93zmsxmeLyzLVpOz0qxm&#10;VSqFRvd85vPpzvgPgmUPn2f7NS+IL/n8fviFdFf194Lz9MmFSzl5ViwHbZy8lPbjp4nljE9mpn31&#10;qUJb2lNXpVn1qcFnMqLZnhoUwPx+NV02z/9eHF+9tK2nAObXsU9Z7HSxnPHVS0VxXrefr/I2Hi8U&#10;pCsdRuxCG+U41+bFgoLkMPUaytQn17X55BXq4W8GbZ6aLBTO/Lb4VadLPUEs216s3eHx58VyK5u4&#10;D/XVf7iMBD9DayuKiq+qwn4lJ66QlIT123UJUVSmNo1Zt15bK04QlItkUkFzeq7CxNVhY+oWlDBU&#10;sSqu1KINZkreBYByJL5cHU6yYllcbbjZ+GRxpSPWu7sH8UsRbFZrN4qKfyexLK5GHV+954kXJx3Q&#10;/iYSV63PF652Sya40tIsN1ipTW6HtODWFxjiIo3mzRHdzN/SnfHgTqgxf5UIQDlo9yp3dhn+hHJ8&#10;s1hfsWbcjoUvRjB0BbdKGXlSXK2KdSdXtae4RSpvVxzimVGDOVksKgljmqKbwT1fMDyN0szlwXNL&#10;AAYZzVZNodmDxonbTw5Xkw4nR8jbgOFBPI9M85rPHR//Qm4riohuPh90kAAjg2adFK1vniqnASil&#10;9CsTd7U98pHt4Ra5DQxPro8vol046PdQPJfnOwwgrSVeeJYCRpAL7txR0VL+us43AJRIayvaTvwN&#10;3ZbFx9qrqveT28HwtozFqlym/t7x8h1ltp1unh/VrL8E3cbByFRbG41oLTcj3TpZbgIgLDSnPuJw&#10;7Mt5MHJ0dOw1Ns3U5navcrzc1j+zrUmRhHE3OjwVdCMFI1yDeeAo3Upu1CsVgBDYXvVJGR/nXzUB&#10;I577CjlRvJ4g53s3e8Fh8Bc4kCmNxrmjGlPdQccfAEJAV+OpT/Hq4J1RAApsnyykvrpGzvcqkjBe&#10;DUbhAGAjSaVnBBIAik68++V45APXz482AUCBeF76S6+yn6MQHV4/Gs24PXjTHYBNNDRhRbNWiVFX&#10;5CYABqL1mYpgFBsANsf2yEluDr8g3iGU29arX/A11HA/vB8GeqcZFdGE9WHw0jQARdDu47OpV/l1&#10;OQ/AhqgX+7rrx98RL1HLbetEdcOMaubrYiBduQ0AAMIgxiRs8/Abjp8fbBaAgbngzh1huCnQZ5p5&#10;YVSzfgF/+ICBEiPTL34HhpsCfSNGeBGj8Evp2ihqMH8It4pAfyi6lQymkoHXM8A2EiN3OLz6rGQS&#10;5acVAmVhxZopOy7vwru7XZP3L0Qbi+0hxrsc1FHqe1BOFrk+eWjj7Mz5u0c1699Iv/9HGzcA0KvI&#10;unnNANgG1McXuQz/Pf3ipAPkNlB6mdWxw4MBfLn6IfXVPzucfFYIyvHHLid/SHPy3LJcfiqYwSLG&#10;3eyZ+mUjCtKbDwlGsgegP+pTe0Y08xYxJYzcBMDWOLl9/yPD8CGF+blA6QUTkXIyTbyn5fo13X0O&#10;Rt53GL6m9x6E4VnmV9eIiTzF+efnCxOj2sO8YWBb6OaPorr5AapPxeQmAHoTzMi8EgeT24LBkc5W&#10;H0iZ2rFJkepHOEz9rZ2dfJT82WGjTL2BcvLe4pcq90KjEsZx0YT1JUo0HSpvCAAAYXE4+TFl+F9y&#10;HpQGXT2pkjLyf3Jh2qbw1H/aWfx9+RilU5/aBWnWHDQn2c+3pgEoSCow/iLorzSfdICdxdPlPAjf&#10;ks6qmHgGtklBGkhw8oXDS/vvKV7d2NyzMgD6LZqwFioJ8xU5DwAoP0s64xOLXsR6wvbJv20++Vvy&#10;McPQ1I7GpD3195SrjyAlkZqGNKte3giAPtNaTlI0c6acBqA3rh//qd0VL8mXHsjr6ECjHKZ6cgEq&#10;ZlBO3hWdeORjh2GZXzPL8WKnoEjCejIYzQN1D/q7AQCAkcP11bVppt4r50F46Mv4PLnwhBE2Vw35&#10;2OEKutwnoesr2Ha6dVREN1NyGoDetHbsNVaMeC/nQXgcjn8lF50wgnLycXt7f0er7z+aw7VpFr8V&#10;oVn3j0eNC/aQNwCgz3TzfCVhviqnAeiNzaurO9bisXIehMPJ4WPlghNm2AzPlc+h2BwevyvtqauQ&#10;opm/UTT4EgIAlJbDyZ+cHLlNzoOBcXj199q4eoKcp7ymVS42oUY2/knphrNqMI9Bl8DLrGCA6lN7&#10;yikAekO9+Bn26ur95DwYmI6OidtTH19BfTynkFvYgbanXH17k2ITcrStnhzf+OyKr1QdS8Awp+ip&#10;hmjCFH99AQDKgHi3Ks2J7nB8Y7IDjbJXVe9EGfmjXGjCDtpVdYx8bsXk+mQh5eQt8SV0OWowYTJN&#10;sO20lgOUemvdX38A9IXj43uoH+4X3UjnrCbfo5zc7+TwBIepf5MLTdiR8WPflc+pmPLjLcbPQYpm&#10;ZSOatVzeAAAAwuT66jti0Fk5D/pPvBy8zCfH2B650OHqjdRTnULYjKxM89jHDsdfyIUm/MBny+ca&#10;DhjxHgyUlvpGRE89LKcB6I243SXnwJY9+VLVFOqRmbQr3ky5+oDoKON4+HIxzJfohk49/E2HkyPa&#10;VpP40s6KvQvh8Jhu++qjDsefbVpowg1xRSj/HMXk+LiOcjIfoRnNE9H0pr3kDQDos0bjXEWzXpbT&#10;APSGsjjpmagRSIJbgTz+HSdLdMrIzxxGUi7DV7jZ6hMXrazZTd5+S2g2rlEW/6n4PTu++ie50IQd&#10;Do9t0nuymFxO5onR+5GiGb9RdOtX8gYAABAm0f3e5tD9XlgoehpmDxpHOa53ukjWFVdcfuwwebu+&#10;Eh080owsSPP4NLEuevZRH78nF5qwI83wIfK5haPhviPR7KZJchqAfoGretBPTjb+nRVrKvaW8yNJ&#10;G4tV2R5ZaHtqS3BrcCWe0P5m5YBmkljcNX4Hx8eLbVb9tQ3zrk+elQtNmJHmNZ+3v4kG9LP0xYoV&#10;gzOxJxhmlEYrEdWg+z0AfdHmk0m2T37i+vgGMe2Jvaq479KlvdjhchETKMO1crEJMygjd8vnUGyU&#10;40dspr6NFN36MWowL5Y3AKDP5jSNV+qthJwGoDfi1pfN4sfL+eFI3Dq0mfo1l+E7HI/cZb9e+o4u&#10;wcj3XH1fLjhhBOXqP9q9yvHyORSbeM7qcHIWUrRUV6TReEreAAAAwiS637s+vlrODzc0Fzvd8ckr&#10;S73JBw/2JJBOFl8jF50wwubqClTSAaGh+z0YqEvuPy6qWU/IaQB6s2LN8H220boWbecwPFf0OHR9&#10;fGQyicpihpH8CB/qB3LhKWY4XP3bks4DJ8rHDoP7MrmQMtKMkGZUoJkPjJM3AKDPLknVKprhy2kA&#10;euO+TA5uzVXsIueHMlGwbI6/T3P45owXO1xuLwfUi33d5urncgEqVrR5+BL5mGFxOb6ZeuQZ8Yzs&#10;DUVLrZE3AACAMLmMfEQ5mSfnhyIxr9oTfNIBGR+3iRE25PZy42Zj5zqM/EsuQgMJytSvMiWfULOg&#10;4b6D0Zz7Q38oB4a5hDGiu1GD/kt3xk9e3oV3l/NDEWX46nQ2fpoYeV5uK1fUJzPlYjSQcHz8i4G+&#10;OrAthvMtalBCim5pUT31f3IegOFOvPBrM3K9y2Oq3DYUOF7sFNtTP5KLUn+CcvKZGGlf/uxScHP4&#10;UZupvxdfQtchzaqXNwCgzxrm7680mDPlNAC9oRyb4iVgOT8U1LaiaDCEFI9fmUyiUXL7UCJeoLa5&#10;+oDN8cdykeotKFM/tz3c3raqctAG1MisJvGMHz8Dut8DAAbFUO5+b3P1xnRXTY2cH8pEj0ZHXF1u&#10;pmjJYTOSWurH9pU/Y/DUp0bLKQD6pdE8MaJZbXIagN4MxZl9Ra9E6uMbMnxyhdw2XIif0cmpMTGS&#10;vpsjpxbCzsaPotmqKeIKTt5nsIjnfGK+NYQazMloxoKiDpECRhjNOlPMayenAeiNGEYp/crEXeV8&#10;uRKjzou5vjIrJ/R59HkQLofjpO2RdqRo5utKo/mKvAEAAITJ9shHjk9ulfPlqOOtids7fs31ch6U&#10;i5ktceg6DQYMXqoH/eRkq44dKvORUabekHkVrsTKUWvHXmPlHAD9pmjWnKhu/FXOAzAcpP3YrDQn&#10;35DzYPDZHC92GH5fdL9PooTVKG8AQJ9d3HKAoqca5DQAvaEcP0D92LflfDlpXVkxweXqDDkPysPi&#10;ruqaYPT7iJbqQI2WLW8AAABhchn57TIfz5Xz5YT65P5UDg253pUjzwnJIf0yHygDevOxkQYzLacB&#10;6E05dePeHMrwVPHSs5wH5SPD1Qtcjk3xHlkMNZj7yxsA0Gf1Box+D/rN9uNHlXMHCurFr5NzoLyk&#10;Ob7ZYfhpMU39a4qeelneAAAAwkQZ/mO6TLvft7dXjnFYeZ4b2JzZTZNQfWpYzQkEBsH5TUOiGzUo&#10;H20vTj6yXEf3oEz9ke2p35XzoPy0t6OSj7gPhiElYTTC6PdgOHFz+Fq6Wp0i50F5oZwsojz+Loro&#10;1s+VhHWZvMGIlzCq0WzrsGi9dbKIUfXW8Wi2VYNmNcHcbbIGc39FT0EXZdAvjk8WllNnitYOPFYM&#10;BJzx40elPXUpZbiW5mJfF7lyvXIMS7tXOV783GkWP7kQNKtOESPdJ7uRIm8/WGwPY+rFz0CRBnMF&#10;0s1WeYMRKILqjN2Cl3vrzT+Nakx1bykUzXwJadYp6PL5Zd3rqsQicgKA3rg+WZvx45fK+VJqbUXR&#10;pWsq9nY5mWcz8hJl6tXUw+dRnxwjwsnGz8nnYszxY7eIsSHFPvLnDAdiUlAx2orN1JXyaPcbTd/C&#10;1f/J5GpqReGXP2PwQPf74PmO6D4e1c2/ykWrt4jq5gdKwroezZkzsu/Rai0nRDSzXU4D0JuFgzyb&#10;ctqLHe765KEns9UnZhjeR4z6Lm9T0N2NImLaEofHTqA89pjN44fK2wxVYm41yvAV1MfvykWrt6C+&#10;+mebq4a9ao+d5M8sFYer08XM1AjNaiZIazlA3mCkUBLGpaM081O5SPUnorr12igtdYL82SNGfcuZ&#10;ig6j34P+EVc8bSy2h5wPm7hN6Hr4WofHp7WuRdvJ7VuTyqHRGU6m2QzPFcty+1CylMdU11c5ZepX&#10;cqHqazg++d+2TnK6/Nml0OaJ0e9xuxii6jVFM1fLGwx7tcntIgnrfrkobWtEE9bfUMI4HSWTW/yr&#10;DgCwnuh+7/jqLXI+TKJwiskjU87AR+tY1FG1p83x7U7HvnvKbUOBw2JHO1n1T3Jh2pawmfp52iPT&#10;kh2DNVu2dtcBqD454H/UoSWpRLRUV1Q3v5IL0kAiqptfoFkLfigfbUSovQ1e4QD9kl41+ZDWtbjf&#10;V0QD4XB8YzGvolIpNJrymvnJ5GB9gW+bJ16cdIDD8GdyQRpY4C9sjqfLxwrbiO1+r2ipn0Q160u5&#10;EBUjopr5qXhmJB9zOFN085JowvqLnAegXIgOGo5H7lraWVH0KavEVZ7N4kNmrrKlXuV4yskfNy1E&#10;A4/gyoxVnyofMyzUV5+gHL+HIrp5m6KZV8kbDFsN5mly8Sl2RHXrDTSnaeT8lTBjwX6KbkyT0wD0&#10;hnLyGGWxkjxbSXtqQ5tfOUnOF4vomm5n1UHtgdkXHR1olMPV5+UCVMxwPPV/SjXP3JLOqpjrx09D&#10;Ec1ykW7+Ut5geOqOiDEB5cITRkR1o0U++jAH3e9Bvzg+eTnDY7qcLza6puogh5P75HyxuX78Z27X&#10;5LIet3bZanKWXHjCCIfhe+Rjh6u2dli+E7FZidS0UUV+LraliOrmR8Nx2KYvv/zy1c3FF198sVbO&#10;iZD3ByPPV1999V35vwsR//7in2/IuTD+m3F8PFeMnSjni+3RNeN2dDm+Vs6XE5uR1XLRCSNsjj8u&#10;xewGLquZTX3ymHgHaApqMA+UNxh2kklFSZivyAUnzBiOk01295O8Pxh5vvrqqwvk/y62omhX9+KZ&#10;WNoj8+R8WGwft6T5pLJ8namta/KRcsEJMzK8pl4+h2JLc3KdwwhFit7y5ogY/b42OTaqmZ/IxSbM&#10;UDTzN8Ptilf+xtkaeX8w8pSikIkOF9SbcpCcdxnRqBf7upwPS8aLHS7eT5PzpdSawxNa12466obt&#10;4V/KxSbUyKrvlG44qxkL9kOnp4Z/9/uEdVGpbituGGhmS1w+laFM/sbZGnl/MPKUopDNXzx+h7RX&#10;w+nKSWTDPM0Sa8P1UhBd/OVcKaU5OcD21M4N3+kSXdQdTt7apNiEHLRrUuXGZ1d8I6r7fVS/v0Uu&#10;MqUIlDC+KZ/LUCZ/42yNvD8YeUpRyATxTpfD1duf9GrOK+QcTy15UXG4mpRzpZZhE/ehjDyZyU4O&#10;/pC2V1Xv5HL8B7nQhB0ZXv0N+dyKyfHxYsfDH6CIbvxc0ay58gbDTSRhPCsXmVIEajCH1QvS8jfO&#10;1sj7g5GnVIWsIN2Jr053kcvE2ImOjy+X28NWDoVMEC9pU0budl5WT8isrNmN+upf5EITdlCGp8rn&#10;VUxtLFaVZuRUUcgc1Gg9Jm8w3ER18/dykSlFKJqpj9GMikLsspnYewsx4bItx+QtRM1W4mtyXLM+&#10;jt0o7t4oTu6J9//0Sff7f944PthMfNgTZybvrlgX8zaOunnzthx3z6uYvoXQgkhuHEY+Ltta/OKa&#10;imt6iWQhFl222Zi3pViiBXF3n2J6xd2Z6RVGr1G3UfxCxDObizM3G4s2ie+uj5W9xckbxZJe49jN&#10;B984PvjzS3P/9o/3ugvx6T/e7TXa/G9MyvCvVayPmn6H45ErKVPvcBiZJX8XhM3malI+n8EMm5HH&#10;3WzsXIep/5QLTdghRsmXfz8hiIyY7vdKo7lWLjIliUTL1Ts2WnWF2Lkndm206vboib03iH17Ynyj&#10;VTfx0g3DqDtIiuoNAm8Ylxt1NUEsqDvkynwcJsURhbhqQd3Xr1pQd4wUxxfi2nycdO2CupOvvbfu&#10;2TWvd4t4boN4/levd3dsEC+si9e6z7jpjrozN4izb7qj7pxb7qg7Z14+6oKYtz7umFc3rScuvmNe&#10;3cxCzBdxS93se29aF4meaFxQiGTdpYUw1seV1vXr44Hr66564NoN4qq6ax/Kx/U9kRTxyJX5eCwf&#10;NwVxed1Nj11ad8tjl9bNe0KOxro7RCxurLtjyfqYvyRRd++S2XX3ptfHgvTMjcPJh+FcvC4sZ1qd&#10;tWxanbW8LogHNolzgnhIxNOFOHNdPNITjz19Rj6e2yBeOH2D+E7dExvFKflYKcfJdYs3iCUrT6pb&#10;svL4zUeXiGPWxerf3mq889GK7vWxfDPx1Lqwu75+fpodUZdmh20a/vpw/EM2EzVBUK7ebDOyknpk&#10;pvxdEDZxRdbuk0nlEjYnt4nxJR2fFHlIqq2H48V/IP9+isn1iSZuoSI0a0EVmm3tK28w3ER0Y+km&#10;RaYEEZ1tDavp0uV7QFsj7w9GnlLfWmxj6o/srHqL6OxAOSn5pMHlcmtRsDm+cRmrrmvNVexCOf5Y&#10;LjRhR7ozfrJ8TsWU9shVjhdfihTN+M1IGP1+lG4l5SJTikAJo2Rdf0tB/sbZGnl/MPKUrJB1o0ia&#10;1cyys+QnhVTGX79cKuVQyFo79hpLPdxUKCSPrhi3o8vU9+VCE3Ys7YodJp9bOC64c2+EkyUdgXpQ&#10;zG6aVOzR7rcW4njovLuG5BQPWyJ/42yNvD8YeUpVyFx28J0ZP37GhjnHC39oKpnj4UEtZGJEDSdH&#10;aLpjl103SEeoT34tF5owQ8xxllk5YbcNzqHoxISnudy+w//1sXWmzhkT1a135GITZkQ0a4l8GkOd&#10;/I2zNfL+YOQpRSFr7cD7tK1Sj5bzDo9fSbNVU+R8WMTAxI6nDuqIPmmGDxHvksl5yvDVcrEJM9KM&#10;2PI5FJvN1CWUkw/Fs6PbFT11jbzBcBTRzCVysQkroo3mv5CWOkI+h6FO/sbZGnl/MPKUopBtCX1x&#10;wkGOV7oXlG2G73Sz8clyvhxkXp2wG2XkU7nghBEOJ184nST077/FXbiS5vA3gy93pJsPyRsMS/Wp&#10;CVHd/IdcdMII0UsS1aeKNoFf2YOZsUE/OZ7amfbDv3oRPfbEfGRyvtha16LtXF+9U86XE4eThXLR&#10;CSPEbUwxZYx8/DCI24vBbMlyw3AWbWyx5KITRiDNOkU+9rDVuOBURUv5chqA3pTqi+7J1VVTqBcP&#10;fc5FymvqSzEk00A8la0+UC46oUSJJtfM+OocxycUofr7YsF4iyPFxS0HKJr5rlx4ihkRPfWIfNhh&#10;raH5tIhuPSenAegN7SLHhN0ZoCDD8C3tL1fuJeeLxVlZMUHMedZzdVDWbIbnulz9cpPiU6Rwcurj&#10;8jHD0sbwXIfjxfnu941WTt5gWNMemBJtNP4uF6BihKK1MDRn+M1DBkCxuUz9yPbVW+R8GMRtP4eR&#10;W0W3dLltoETXdofhIdPPIJVDo10v7sgFqBiR9tW1Tq5qEHpqT2/aa0R0v5fVW8dHdaN4z8t08ytF&#10;N/6KEsbe8qGGvROSo0bUVT0oCidXFSvFs6sCMaiw65Grijm1SDCeI8O3tLH99pDbyp14Rim6yMvF&#10;aFvDYfiTpV7lePk4YWptxduV6qq+fCWMQ4t1mzGim88gzRiRv1BFNy+PJlJ/k/MAlJt0tvpAh+Pb&#10;RQGS2/rLye37Hw4jKepVbTIP2lDQ2oHH2oxYckHalnC8eCfNquPkY4SNctzmsPgfUERruUfRzJJ1&#10;Ty07DeaB0YS1MKqlPpeLU18iqpl/VBLGDSOqh6Lsgjv3jmrW9+Q0AL1xmPq4y2Ilnx1ieRfe3eHq&#10;jWm27cMn0az6bYep14Rxq7KURIcbh8UvdRjZplE/bEY+dRi+vWMzE3mWgvgjwmbx48Wo8IuQ1lLy&#10;yefKTuOCmohuPh/VzY+2OgKIZv07qpnvRnTrEXT2/B3kjxqRRsjg06B4HK4+n/ZLP6hvgcvw+ZST&#10;+baHsXjOJbfLVqyZsiNlceIwfI/Nybly+1AmCprLcRNl6tsO23pHEIepH9hcdcXM3PJnlVqhg03Z&#10;97IpGfEuVG3zWJQwjos0mBlFt361rnjp5l+VhLkymjBMNP3uCnTRwu3l3Ucsvfk0RbN+LacB6E0p&#10;n49tSfublWNcL36c06U+H9wm9MkxG46K4XZN3l/kKCMPOT5+5ikWO7q9vXLYzki8sGPi9k/5sX1t&#10;RlI2U1duXLyI53DSmvZih4vbqvK+gyHj11zu+OQpcWsNo1lNJX1AB4aZhHFqRLOeltMA9EbcElrc&#10;NX53OT9YMqvjEx1Wc7LL8fcdpj7n+PEE9eNniFyaT9pkyCcw+Jay+KWUk0XiQf0bij7Cut8DAAad&#10;zdSPaE79uZwvBxk//pN0V3WNnAflavotI7P7PSie2uR2aNZ9Q7LnFhg8Nq+uLofbi5vjcHKO66un&#10;yXlQXsQtTpo9qOS9JcEwpGgtc6Oa+amcB2Co6nhr4vZpRm6V86C8OIzYtoc/QhHdbI40pm6WNwCg&#10;z+rv2hPp1lQ5DUBvKFOfpDlcK+fLhc3I9XIOlJclnfGJaU6+gaIJYyFqNJvkDQDol9rWsrxFBMqX&#10;46tP2T65UM6XCzeLv+/k8LFyHpSXoTC+JRgKGo3TFS31ppwGoDdl/wXUjSJi2pPFXQjeFS1Trl9z&#10;lcPjz4uu0yrSWqBrKdh2s41vRRLGU3IagN5kfHJS2zPlPUahmJYlw+MXyHlQHtoY0SjDj4jR71+H&#10;uaQAAKVme+pHlJdn9/sN2Vnyn0v92GFyHpST8+7aE7rfgwERw3SJee0A6Af35fjkcu1+L7M5ualc&#10;RrMA67V7lTuLueDkPAD9pujGFVHd+LucB2C4ECPFZ3j8JjkPBpcY79Hh+E+i+30qolu3yxsA0GfT&#10;FuyBdGubRxIHI5PNSZp6+Dw5X67EDNOUxX9qr6reSW4Dg0MMHdbm4yPF6PcppFt3yhsA0C9ick0A&#10;+kHMUmwzfL6cL2fd3UihPrlq6YuxfeW24SD9ysRdXR8f6frkp65f86jNa9YUwuVkkZPF97g+OTHD&#10;8D7yvoOlGHPLASBGvz9DabDekdMADFcui93xyxcnDKti5vj4HjFj9NZmjS5sQzl+KZVDgzoPo8vJ&#10;dY4f70So4b6D0YzmifIGAPTZ7JaTIprlymkAekN99dtOx757yvmhoLUVbSdGJXGZOqSuKGXiasb1&#10;yVU2J+/JBasv4TD8fy7HZns7GpSpbdoYnu1w/CBSGs3XlEaTyxsAAECYKCN/pDl1SA+Pl+Hxb1GO&#10;r12ycnKF3FbufulV7pzOkofl4rQt4XjxznS2+kD5GKUjHtQfnhrUy0MwxOnNY9Gs5kPkNAC9ES8b&#10;D5Xu970RP4PLyTwxv1rrWjwkXmUSE2hSH/tyQRpYkM/EjAbyscK0vAvvvnw1rpTzAPSbkjB+HE1Y&#10;n8l5AEYKcYuujcWqHE9dWu7zmLWuRdul/Rq+tWdh2xLpXM2Hi0p4u5gyssxm8Y9RJGEsjGipe+QN&#10;AOizOmM3pFvHy2kAeuNwnKHDbPin9vbKMWIuM8rIz54a1FttW0Y5mRdGESuE+HeVjxmWxV2T91/a&#10;FTsMRbWWBUgzb5E3AKBfoPs96CfKyJM0p/5Izg8HD66q3snm6u2UqVcs7YypcvtgcT1ysFx4QokS&#10;vlYB3e9BUUQbF/wwmjDflfMAgODKs5EytWPxy/vsNdhfupTjtk2KTihB/re1NfznhRm/5nqHk6wY&#10;/f5Q1GCW5SUwGCJmt5wQabRsOQ1AbyjDU51c6Z6nDCYxJiD1Y992ODbEVRpCpZ/CRoyC4TD1n5sW&#10;neKHw9Qv06z6VPkcis3meDplxEKKbr6m6BaTNwAAgDAF3e/50O5+vy1spn7NzeGbHUZ+QrPkzAft&#10;4g551eaTSZnV8U3eDU4zcqtccMIMh+GsfA7hmTl/d+h+Dwak/rZd0Ozmo+Q0AL3J8MkVw6H7/UA4&#10;PHaC6BzhcPVGe1X118TQTwOdcHRp55S9ba4u37ArfLIDjXJ8/IZcbMIOe9UB+218dsVFs+o4yuJE&#10;zgPQb4pmXhXVoPs9ANtKjK6/JFcVy/jkJzZX36YM35BhE7d5PMP2NyvHuD55KM1wnVhv7dhrLPXV&#10;D+VCE3bY2cmh/oGb9slTrhf/BEW0lsciutUibwBAn110z66o0TpaTgPQG5urK2gOXyzngbjtGic0&#10;V1NrZ/Fch6m3p1nNAoeRWeIqK5Xq+/iG1IvPpB6ZJwYDDoaT2kyxCTMcL3aKfE7F1MrwPmm/uka8&#10;RzYf6UZS3gCAfqmH29Ogfygni+hqcqacB5ta3DV+BzFyiO2pN9pMfdTluIky9QbRI1K8t+Z45JR0&#10;Ln7cUh5Tg3erOiv2FiF6DtoeOcnxyDNuiTp6bBgOJ2fJP0uxiRkJ5BwA/Ra9pOXMqGa9J+cBAKWx&#10;uKu6ps0jpzhMvYZy8pidVV0R1Me/o5z822H4E4fhf8mFJvzAZ8vnWkwOV5MOJx5CmnE40owhN+Al&#10;KCP1zcdGdGOpnAagNxlf/a6YrFLOg+IRs1o7fvzSNrbfHg4jn2xaaMKN9tXxUCfcTXvxadQnzUjR&#10;rf+G7vcAgFIbqd3vS6H1mYpdHJ+kXBb7YbC+Fo91OP5/cqEJP/CR8rmFQzN2g+73YEDEf0P1zTDW&#10;IugX6lUdNNK734dBPCNzOGm1V6/v+t7ajaIOw69uWmjCC/FSNM0eNG7jsyuup1dX79fO44fKeQD6&#10;TdGNa6K6+Q85DwAoPTFrs+h+L+fFu2pysQkzHE6ek8+h2NIMP00Z/guK6GZrJGHdL28AQJ+d37Rz&#10;8KwVgH5wuPq845NZch6EY/FL++xFffUfcsEJI4KrsS5yjHwOxSZ6ZrZlSRxFdOtWpBvXyBsAAECY&#10;XEYesjn+vpwH4aFcfUQuOmEE9cmvO7oRzIgBhpBLjOOicFUPQNlzs/HJ1Cf/lgtPMUNcjdnZ0vyB&#10;YvuxC6lPrkKo/t4JSDfPkzcAoK8U3dCiuvk7OQ9Ab5xVsaPTvPobch6Ey/XwJWFOrJlm5PFSje7v&#10;8PjDDsNPBxNrRjXzE1SbHCtvBECfwcSaoJ8cpnrUUx05D8LV3o7G2Ex9XC5AxQjqq68sLvG7gfk5&#10;3urm7YYaHwx1hGIwzDWYk1F9ahc5DUBv0tnqAxe9OmE3OQ9KQ4x1KReigQT1ye/EKxXyccLS0YFG&#10;0aw6ZXM9NAHoNyVhfgI9XwEYWsSVjJPF98gFaVuC+mqneFdNPkaYKJtEHA//K//S9+Xzd1B069eR&#10;hHWrvCEAfaJbxyP9wU0m8gOgN8u7xu/uMvy6zeMz5DZQGqJnIWXkdJupb8vFqS9BvfintocbH10x&#10;bkf5s8MmrsRsT/2uGNlflGUl0mjeEtVaYBRqAEDJ5HKHjxajuDu86gi5DZSWKApphq8Wzy3lYrW5&#10;cHx1rcPJfc+w/faQPwuAoaX2tl2iuvERqm+5QG4CAAxNa9ei7cTEnjRLFgXPvXrC4XgxZeTu1hye&#10;IO9TajRbNcXxyWdu1/j9N2qINJg3RRIGPOcAfXf5/B0iukWR1gJdqME2Ec9pqKf+l+Orc+U2ALbE&#10;yVVMsH3SLgZH3qgholt3RuqtRzdKAgBAiJLdQSFzHI5vlNsAACBcCWNGRDOXoNrWkvZUAgCMaJHg&#10;uWoO9z6sYlSzrNHaA1PkPAAbEreilXrzZXgRGhQL5WRRmpMD5DwAG4hQL97herEmuWG901P/oejW&#10;e0oiBd1hAQAl0/HKxF3FDMYZn5wktwEwAEkFoe6SjJcFhg5FNy+J6NZzqB4mYwXhgMk2weZQpt5t&#10;M3VJfkiqPhqlNz8HI5oDWVRr+UEkYTwl5wEohsVd43e3RbdqHjtXbgMjm8vJdTYni+R8r6IJ6+dK&#10;vTVdzoMR6sL5+6P622A8RRCqFSvG7ehynIbp60EBXRkn7W+iAY6nWJ/aRdHMa5HeDKPjj2BKwng1&#10;0mBk5DwAYXFfnnyw7auXlnoMP1A+Mgzv4/rqX20v1ii39U/CODWqm39Fs5oPkZvAMHdRcnvUMD//&#10;5nyDeSSataBK3gSAsFBGfmYz8rb9evVOchsY3tq9yp0XrZywm3he6vD4d5xc1Z7yNttOM3Ybrd8P&#10;BW2EiGrmzVHd/LP4d5fbACilJXxyBV1TuilCwOByPLWTMrVDzhdFRLdaRmnWl+iie3aV28AwMeP2&#10;nVB987HBcoN5MEpYV8C7YmCw2Uxdafv4BTkPho8lnfGJtleJxXK6i3wvw6pr5W2KY9qCPUYnjPxD&#10;WL15qihswe0nMGxEdOvnoxpT3aj+riJeygMwMO7L8cniqkwspzm50uHxK+VtwNBGubrc5SQr50Ol&#10;aFZC0VJr0PlNO4uOIErCmLb+L3d4/6zsTW/aC9XWBg/Ro3rqwWgi9XiQF7cRNeNweXMAykWaqw+7&#10;vvpfYrmNxfZo68K13d35d4vgHbQy140iy7vw7oVVcfvQ4Tgplp3OqtjirkmVG21fAhE0pynoEhlN&#10;GN8Z1Wh8EUx5H/xVn2pFjaYRbJUwqiMNZmrdXg3mJajeOidYvuC+gyJ66r5Ck6Kl/hMljLOClVn3&#10;HxTRzHXDkCiaNRfp5hnBymxrUkQz71nfZl6FEsbpwcrF5uRIwpi/rk23rkO6NTVYmXFPdURL3bGu&#10;rdG8EWmpbwUrM++JRxLW7YW2iGbehBLGN4OVhiYc0cx569oSxq2o3jo+WJlxrxqsF9p063Y0u2c0&#10;+NkLaiKN5s09TUpwXrOto4K1hvsOjuj3/yxYPuGEUZGEYaJZxnHBeqLp0EjCujtYPrx+dERPNaP6&#10;BUf3fOZh636+qU1jIo2WhbRUfj6nBvPISIN5V7B8djAy/YOo8Eyz4b5jIrpxZ7B8YdMkRTc/Ro1G&#10;8K5ONGHdOko3rgvaAChz4oVYMc29WHZ8fDll5F9L/Qn7JlvRdtRX12R4PJhWyMlOOZZ6+Oc9+4xK&#10;c9yU9mLBH2lPdsYPdbgafIGmcmg09Umz65GDxfrSrthhrq/eIJab2tEYyojldsZUsd7WhY/M+OQn&#10;YnlxF9rB4fjBtuzkeHC8VerRNsu3iYkm05w8vCQbD74TXa/mOIepwfiArWv3Gks5eYx6+Wd+tkdO&#10;oh65Klh+fY+dnJz6hLOyIpgqxebxbzmcBFefzzxTsYvNyONu1+SgAxZleKrD8rMGiI4Rjo9/uWJN&#10;xd5iPd1V/T3KyWVi+ZFn9tuD5vAjizr2De6ypL34D1xO/jPYL1e1J/XV/2rrmVfM9vHZDic3ieWl&#10;nRV7U44fEccN2rKxc5f1/F5o9qBx4ucrTKjpMny+y9Vrg/382L6uTx5qXYu2E+tOluiF41EW/xFl&#10;+JNHeo7nMPVBms3/e5WDSKGIBSuaaUQSRvAlHdWM2qhmflIoepGE8WxUs54I2hLGWVHN/GOhTdHN&#10;F6J66uFgWbPOiTaafxBf1vn1llWFF7SVBvP8qGb8PzR1TmG/bFQzm4PlhHVRVDc+QLXJ4JeoaC1+&#10;RM9/8SsJY1ZUs95f15YwX4no+ZmxxRVmVLfeW9emm7+OaKmf9hzvkmij9U6hLaqbrykJK/jiVxLW&#10;ZVHd+H1+pIukEtWtNxXduKLneD+ONppvB21Tm8ZEE8b/Kpo1J38889qobr2F6utHowvu3DGqm+8g&#10;zQz+sZFmzVHEzyeON+P2naKa8S5KGFrQlrAuUxLmh0HbRQt3jTaaH4oBfPPnbPxYKfzs9XftGdVb&#10;/owSVl3Pzzc3qqfeCM5lxoM7RRqtu9EMozr4TACGqPw0MPmCkEqh0eL2FPXjwR+8Nic32Uz9vciL&#10;L1zqq++kfdwg2sR8W7aPfyfaWnMVuzhcfZ/m8MWiLc3Izxym/o8oluKKj3LyB4fh4P9HNlNvSTP1&#10;t6KNZtVx1Ff/bHv4bNHmcHKbzcmbyQ40aqlXOZ5y9a/LciT4A5t6ZL7j4zfEFWM6W31gmpG/pxk5&#10;NdiPqffaDL8u2sQVCeU1/3R9cmL+PNVmytXXRNuSzqpYmqmfZzgJ/lC2WY3l+upa0ebymEp98lmh&#10;UIsCYXvk12J2Abszfqg4ntgm+Pk4edjl+Ffid7e0s+oIyslnT7I4yR+PWJSTt8QVrs0rg/2WvJAv&#10;xqJoUx+/IT5TTIZqM/JpYWxMJ0ceTvd8psNiR1Ne87ela6YERdVl5CHXJ892d6PIklcnV1CG7yj8&#10;IVIs/x/rZflb4AxTRQAAAABJRU5ErkJgglBLAwQUAAYACAAAACEA57QpN94AAAAHAQAADwAAAGRy&#10;cy9kb3ducmV2LnhtbEyPQUvDQBSE74L/YXmCN7tJS9TGbEop6qkIbQXx9pq8JqHZtyG7TdJ/7/Ok&#10;x2GGmW+y1WRbNVDvG8cG4lkEirhwZcOVgc/D28MzKB+QS2wdk4EreVjltzcZpqUbeUfDPlRKStin&#10;aKAOoUu19kVNFv3MdcTinVxvMYjsK132OEq5bfU8ih61xYZlocaONjUV5/3FGngfcVwv4tdhez5t&#10;rt+H5ONrG5Mx93fT+gVUoCn8heEXX9AhF6aju3DpVWtAjgQDydMclLiLaJmAOkpsGSeg80z/589/&#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GVb41s5BAAAHgwA&#10;AA4AAAAAAAAAAAAAAAAAOgIAAGRycy9lMm9Eb2MueG1sUEsBAi0ACgAAAAAAAAAhAPswtD3yMAAA&#10;8jAAABQAAAAAAAAAAAAAAAAAnwYAAGRycy9tZWRpYS9pbWFnZTEucG5nUEsBAi0AFAAGAAgAAAAh&#10;AOe0KTfeAAAABwEAAA8AAAAAAAAAAAAAAAAAwzcAAGRycy9kb3ducmV2LnhtbFBLAQItABQABgAI&#10;AAAAIQCqJg6+vAAAACEBAAAZAAAAAAAAAAAAAAAAAM44AABkcnMvX3JlbHMvZTJvRG9jLnhtbC5y&#10;ZWxzUEsFBgAAAAAGAAYAfAEAAME5AAAAAA==&#10;">
                <v:shape id="_x0000_s1774" type="#_x0000_t202" style="position:absolute;left:12998;top:6633;width:66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u2nzAAAAOMAAAAPAAAAZHJzL2Rvd25yZXYueG1sRI9LT8Mw&#10;EITvSPwHa5G4UTtIlBDqVoiHxIFnWyS4LfGSRMR2ZG/T8O/ZAxLH3Zmd+XaxmnyvRkq5i8FCMTOg&#10;KNTRdaGxsN3cnZSgMmNw2MdAFn4ow2p5eLDAysV9eKVxzY2SkJArtNAyD5XWuW7JY57FgYJoXzF5&#10;ZBlTo13CvYT7Xp8aM9ceuyANLQ503VL9vd55C/17Tg+fhj/Gm+aRX5717u22eLL2+Gi6ugTFNPG/&#10;+e/63gl+WVyY8/lZKdDykyxAL38BAAD//wMAUEsBAi0AFAAGAAgAAAAhANvh9svuAAAAhQEAABMA&#10;AAAAAAAAAAAAAAAAAAAAAFtDb250ZW50X1R5cGVzXS54bWxQSwECLQAUAAYACAAAACEAWvQsW78A&#10;AAAVAQAACwAAAAAAAAAAAAAAAAAfAQAAX3JlbHMvLnJlbHNQSwECLQAUAAYACAAAACEAUt7tp8wA&#10;AADjAAAADwAAAAAAAAAAAAAAAAAHAgAAZHJzL2Rvd25yZXYueG1sUEsFBgAAAAADAAMAtwAAAAAD&#10;AAAAAA==&#10;" filled="f" stroked="f" strokeweight=".5pt">
                  <v:textbox inset="0,0,0,0">
                    <w:txbxContent>
                      <w:p w14:paraId="66076688"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Customer</w:t>
                        </w:r>
                      </w:p>
                    </w:txbxContent>
                  </v:textbox>
                </v:shape>
                <v:group id="_x0000_s1775" style="position:absolute;width:18034;height:8532" coordsize="18034,8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cjygAAAOIAAAAPAAAAZHJzL2Rvd25yZXYueG1sRI9Ba8JA&#10;FITvQv/D8gredJOIUaKriNTSgxSqBfH2yD6TYPZtyG6T+O+7hYLHYWa+YdbbwdSio9ZVlhXE0wgE&#10;cW51xYWC7/NhsgThPLLG2jIpeJCD7eZltMZM256/qDv5QgQIuwwVlN43mZQuL8mgm9qGOHg32xr0&#10;QbaF1C32AW5qmURRKg1WHBZKbGhfUn4//RgF7z32u1n81h3vt/3jep5/Xo4xKTV+HXYrEJ4G/wz/&#10;tz+0gmSRLuazJE3h71K4A3LzCwAA//8DAFBLAQItABQABgAIAAAAIQDb4fbL7gAAAIUBAAATAAAA&#10;AAAAAAAAAAAAAAAAAABbQ29udGVudF9UeXBlc10ueG1sUEsBAi0AFAAGAAgAAAAhAFr0LFu/AAAA&#10;FQEAAAsAAAAAAAAAAAAAAAAAHwEAAF9yZWxzLy5yZWxzUEsBAi0AFAAGAAgAAAAhAPmvByPKAAAA&#10;4gAAAA8AAAAAAAAAAAAAAAAABwIAAGRycy9kb3ducmV2LnhtbFBLBQYAAAAAAwADALcAAAD+AgAA&#10;AAA=&#10;">
                  <v:shape id="_x0000_s1776" type="#_x0000_t202" style="position:absolute;left:1344;top:6633;width:6655;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6oyAAAAOIAAAAPAAAAZHJzL2Rvd25yZXYueG1sRE9LS8NA&#10;EL4L/Q/LCN7spsXUErstxQd40KpVwd6m2TEJZmfD7jSN/94VBI8f33uxGlyregqx8WxgMs5AEZfe&#10;NlwZeHu9O5+DioJssfVMBr4pwmo5OllgYf2RX6jfSqVSCMcCDdQiXaF1LGtyGMe+I07cpw8OJcFQ&#10;aRvwmMJdq6dZNtMOG04NNXZ0XVP5tT04A+1HDA/7THb9TfUoz0/68H472Rhzdjqsr0AJDfIv/nPf&#10;2zQ/zy/ns2l+Ab+XEga9/AEAAP//AwBQSwECLQAUAAYACAAAACEA2+H2y+4AAACFAQAAEwAAAAAA&#10;AAAAAAAAAAAAAAAAW0NvbnRlbnRfVHlwZXNdLnhtbFBLAQItABQABgAIAAAAIQBa9CxbvwAAABUB&#10;AAALAAAAAAAAAAAAAAAAAB8BAABfcmVscy8ucmVsc1BLAQItABQABgAIAAAAIQBlmb6oyAAAAOIA&#10;AAAPAAAAAAAAAAAAAAAAAAcCAABkcnMvZG93bnJldi54bWxQSwUGAAAAAAMAAwC3AAAA/AIAAAAA&#10;" filled="f" stroked="f" strokeweight=".5pt">
                    <v:textbox inset="0,0,0,0">
                      <w:txbxContent>
                        <w:p w14:paraId="44F567F7" w14:textId="77777777" w:rsidR="008E5537" w:rsidRPr="00F64D2F" w:rsidRDefault="008E5537" w:rsidP="008E5537">
                          <w:pPr>
                            <w:spacing w:line="180" w:lineRule="atLeast"/>
                            <w:ind w:left="0" w:right="40"/>
                            <w:jc w:val="center"/>
                            <w:rPr>
                              <w:color w:val="000000" w:themeColor="text1"/>
                              <w:sz w:val="16"/>
                              <w:szCs w:val="16"/>
                            </w:rPr>
                          </w:pPr>
                          <w:r>
                            <w:rPr>
                              <w:color w:val="000000" w:themeColor="text1"/>
                              <w:sz w:val="16"/>
                              <w:szCs w:val="16"/>
                            </w:rPr>
                            <w:t>Supplier</w:t>
                          </w:r>
                        </w:p>
                      </w:txbxContent>
                    </v:textbox>
                  </v:shape>
                  <v:shape id="Grafik 8" o:spid="_x0000_s1777" type="#_x0000_t75" alt="Une image contenant capture d’écran, cercle&#10;&#10;Le contenu généré par l’IA peut être incorrect." style="position:absolute;width:18034;height:6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At+xwAAAOMAAAAPAAAAZHJzL2Rvd25yZXYueG1sRE9fa8Iw&#10;EH8f7DuEG+xtptOlajWKDGTbo26gvp3N2ZY1l9LE2n77ZTDY4/3+33Ld21p01PrKsYbnUQKCOHem&#10;4kLD1+f2aQbCB2SDtWPSMJCH9er+bomZcTfeUbcPhYgh7DPUUIbQZFL6vCSLfuQa4shdXGsxxLMt&#10;pGnxFsNtLcdJkkqLFceGEht6LSn/3l+thq1CuTsflFfX08f8OAwvb9g5rR8f+s0CRKA+/Iv/3O8m&#10;zk9TpWbJdDKB358iAHL1AwAA//8DAFBLAQItABQABgAIAAAAIQDb4fbL7gAAAIUBAAATAAAAAAAA&#10;AAAAAAAAAAAAAABbQ29udGVudF9UeXBlc10ueG1sUEsBAi0AFAAGAAgAAAAhAFr0LFu/AAAAFQEA&#10;AAsAAAAAAAAAAAAAAAAAHwEAAF9yZWxzLy5yZWxzUEsBAi0AFAAGAAgAAAAhADKIC37HAAAA4wAA&#10;AA8AAAAAAAAAAAAAAAAABwIAAGRycy9kb3ducmV2LnhtbFBLBQYAAAAAAwADALcAAAD7AgAAAAA=&#10;">
                    <v:imagedata r:id="rId44" o:title="Une image contenant capture d’écran, cercle&#10;&#10;Le contenu généré par l’IA peut être incorrect"/>
                  </v:shape>
                </v:group>
                <w10:wrap type="topAndBottom" anchorx="margin"/>
              </v:group>
            </w:pict>
          </mc:Fallback>
        </mc:AlternateContent>
      </w:r>
      <w:r w:rsidR="00854CE5" w:rsidRPr="004A07B5">
        <w:t xml:space="preserve">Figure </w:t>
      </w:r>
      <w:r w:rsidR="00854CE5" w:rsidRPr="004A07B5">
        <w:fldChar w:fldCharType="begin"/>
      </w:r>
      <w:r w:rsidR="00854CE5" w:rsidRPr="004A07B5">
        <w:instrText xml:space="preserve"> SEQ Figure \* ARABIC </w:instrText>
      </w:r>
      <w:r w:rsidR="00854CE5" w:rsidRPr="004A07B5">
        <w:fldChar w:fldCharType="separate"/>
      </w:r>
      <w:r w:rsidR="00D36E2E" w:rsidRPr="004A07B5">
        <w:rPr>
          <w:noProof/>
        </w:rPr>
        <w:t>22</w:t>
      </w:r>
      <w:r w:rsidR="00854CE5" w:rsidRPr="004A07B5">
        <w:fldChar w:fldCharType="end"/>
      </w:r>
      <w:bookmarkEnd w:id="746"/>
      <w:r w:rsidR="00854CE5" w:rsidRPr="004A07B5">
        <w:t xml:space="preserve"> : </w:t>
      </w:r>
      <w:r w:rsidR="008E5537" w:rsidRPr="004A07B5">
        <w:rPr>
          <w:lang w:eastAsia="ja-JP"/>
        </w:rPr>
        <w:t xml:space="preserve">Distribution </w:t>
      </w:r>
      <w:proofErr w:type="spellStart"/>
      <w:r w:rsidR="008E5537" w:rsidRPr="004A07B5">
        <w:rPr>
          <w:lang w:eastAsia="ja-JP"/>
        </w:rPr>
        <w:t>center</w:t>
      </w:r>
      <w:proofErr w:type="spellEnd"/>
      <w:r w:rsidR="008E5537" w:rsidRPr="004A07B5">
        <w:rPr>
          <w:lang w:eastAsia="ja-JP"/>
        </w:rPr>
        <w:t xml:space="preserve"> on customer side.</w:t>
      </w:r>
      <w:bookmarkEnd w:id="747"/>
    </w:p>
    <w:p w14:paraId="35661B5E" w14:textId="77777777" w:rsidR="008E5537" w:rsidRPr="004A07B5" w:rsidRDefault="008E5537" w:rsidP="00626876">
      <w:pPr>
        <w:rPr>
          <w:lang w:eastAsia="ja-JP"/>
        </w:rPr>
      </w:pPr>
      <w:r w:rsidRPr="004A07B5">
        <w:rPr>
          <w:lang w:eastAsia="ja-JP"/>
        </w:rPr>
        <w:t>Regardless of whether transportation emissions are quantified by a supplier or a customer, they shall be consolidated within the customers' PCFs.</w:t>
      </w:r>
      <w:bookmarkEnd w:id="740"/>
    </w:p>
    <w:p w14:paraId="69E269AE" w14:textId="30E2D4BE" w:rsidR="008E0E5B" w:rsidRPr="004A07B5" w:rsidRDefault="00B63021" w:rsidP="001F13DE">
      <w:pPr>
        <w:pStyle w:val="Caro2"/>
      </w:pPr>
      <w:bookmarkStart w:id="748" w:name="_Toc199059334"/>
      <w:r w:rsidRPr="004A07B5">
        <w:t>Use Stage [SG4]</w:t>
      </w:r>
      <w:bookmarkEnd w:id="748"/>
    </w:p>
    <w:p w14:paraId="3553A315" w14:textId="372F16D7" w:rsidR="001F13DE" w:rsidRPr="004A07B5" w:rsidRDefault="001F13DE" w:rsidP="001F13DE">
      <w:pPr>
        <w:pStyle w:val="Caro3"/>
      </w:pPr>
      <w:bookmarkStart w:id="749" w:name="_Toc199059335"/>
      <w:r w:rsidRPr="004A07B5">
        <w:t>Service life and functional unit</w:t>
      </w:r>
      <w:bookmarkEnd w:id="749"/>
    </w:p>
    <w:p w14:paraId="6AE7104D" w14:textId="15B0298E" w:rsidR="006E3D95" w:rsidRPr="004A07B5" w:rsidRDefault="006E3D95" w:rsidP="001F7A63">
      <w:r w:rsidRPr="004A07B5">
        <w:t>The vehicle lifetime (or service life) is defined as the full period of time during which a vehicle is operated and thereby contributes to GHG emissions. This lifetime is expressed in terms of kilometres (km) driven and is chosen to represent typical usage patterns. Alongside the distance travelled, the years of operation for a vehicle is defined as the assumed total number of years a vehicle remains in active use. Both are relevant for the purpose of the methodology.</w:t>
      </w:r>
    </w:p>
    <w:p w14:paraId="3D694F3C" w14:textId="77777777" w:rsidR="006E3D95" w:rsidRPr="004A07B5" w:rsidRDefault="006E3D95" w:rsidP="001F7A63">
      <w:r w:rsidRPr="004A07B5">
        <w:t>Vehicle lifetime mileage is required to translate vehicle production emissions (in tonnes of CO</w:t>
      </w:r>
      <w:r w:rsidRPr="004A07B5">
        <w:rPr>
          <w:vertAlign w:val="subscript"/>
        </w:rPr>
        <w:t>2</w:t>
      </w:r>
      <w:r w:rsidRPr="0009561A">
        <w:t>e</w:t>
      </w:r>
      <w:r w:rsidRPr="004A07B5">
        <w:t>) into the functional unit (gCO</w:t>
      </w:r>
      <w:r w:rsidRPr="004A07B5">
        <w:rPr>
          <w:vertAlign w:val="subscript"/>
        </w:rPr>
        <w:t>2</w:t>
      </w:r>
      <w:r w:rsidRPr="0009561A">
        <w:t>e</w:t>
      </w:r>
      <w:r w:rsidRPr="004A07B5">
        <w:t xml:space="preserve"> per km driven over the lifetime). Vehicle lifetime in years is needed to calculate the lifetime mileage, but also to determine the period of time over which the changes in the emission intensity of the fuel and electricity will be accounted for. Lifetime duration is also needed to calculate the number of replacements/refills for certain maintenance and consumable items.</w:t>
      </w:r>
    </w:p>
    <w:p w14:paraId="17028FDD" w14:textId="1A1FCC35" w:rsidR="001F13DE" w:rsidRPr="004A07B5" w:rsidRDefault="001F7A63" w:rsidP="00115A71">
      <w:pPr>
        <w:pStyle w:val="Caro4"/>
      </w:pPr>
      <w:bookmarkStart w:id="750" w:name="_Toc199059336"/>
      <w:r w:rsidRPr="004A07B5">
        <w:t>Service life: methodology and guideline</w:t>
      </w:r>
      <w:bookmarkEnd w:id="750"/>
    </w:p>
    <w:p w14:paraId="1AD85019" w14:textId="44318B72" w:rsidR="00115A71" w:rsidRPr="004A07B5" w:rsidRDefault="00115A71" w:rsidP="00115A71">
      <w:pPr>
        <w:rPr>
          <w:lang w:eastAsia="en-US"/>
        </w:rPr>
      </w:pPr>
      <w:r w:rsidRPr="004A07B5">
        <w:rPr>
          <w:lang w:eastAsia="en-US"/>
        </w:rPr>
        <w:t xml:space="preserve">The service life is the phase between point of </w:t>
      </w:r>
      <w:r w:rsidR="00E47176" w:rsidRPr="004A07B5">
        <w:rPr>
          <w:lang w:eastAsia="en-US"/>
        </w:rPr>
        <w:t xml:space="preserve">sale </w:t>
      </w:r>
      <w:r w:rsidRPr="004A07B5">
        <w:rPr>
          <w:lang w:eastAsia="en-US"/>
        </w:rPr>
        <w:t>and point of recycling. Precisely assessing these values for each region may present further challenges, underscoring the need for flexibility and regional adaptation in their definition and application.</w:t>
      </w:r>
    </w:p>
    <w:p w14:paraId="5BA5EED0" w14:textId="1E36CFAE" w:rsidR="00115A71" w:rsidRPr="004A07B5" w:rsidRDefault="00115A71" w:rsidP="00115A71">
      <w:pPr>
        <w:rPr>
          <w:lang w:eastAsia="en-US"/>
        </w:rPr>
      </w:pPr>
      <w:r w:rsidRPr="004A07B5">
        <w:rPr>
          <w:lang w:eastAsia="en-US"/>
        </w:rPr>
        <w:t>The actual service life and lifetime distance reference flow of a vehicle can vary significantly depending on the region and its specific applications. This variability makes it challenging to accurately estimate these values universally. Therefore, this guideline proposes to define service life for each region or country of usage.</w:t>
      </w:r>
    </w:p>
    <w:p w14:paraId="0D541362" w14:textId="4199892E" w:rsidR="00115A71" w:rsidRPr="004A07B5" w:rsidRDefault="00115A71" w:rsidP="00115A71">
      <w:pPr>
        <w:rPr>
          <w:lang w:eastAsia="en-US"/>
        </w:rPr>
      </w:pPr>
      <w:r w:rsidRPr="004A07B5">
        <w:rPr>
          <w:lang w:eastAsia="en-US"/>
        </w:rPr>
        <w:t>De-registration in a country (i.e., as indicated by “survival curves”) can be significantly earlier than reaching end of life. In some countries, a significant share of vehicles is exported before reaching the end of service life. Here, the average age when being de-registered (e.g., 13 years in Germany) is lower than the average age when being recycled (e.g., 19 years in Germany). In general, this document recommends to consider statistical evidence on the average vehicle age at the point of recycling. For the reasons discussed below, statistics on the average age at the point of de-registration in a country is not recommended, as these values exclude the potential export and continued operation of a proportion of the vehicle in other countries. Therefore, for all vehicles, the lifetime used to calculate life cycle emissions should align with the average age of vehicles at the time of recycling, considering only those registered and recycled within the same country.</w:t>
      </w:r>
    </w:p>
    <w:p w14:paraId="3B8DA9A0" w14:textId="40A14813" w:rsidR="00115A71" w:rsidRPr="004A07B5" w:rsidRDefault="00115A71" w:rsidP="00115A71">
      <w:pPr>
        <w:rPr>
          <w:lang w:eastAsia="en-US"/>
        </w:rPr>
      </w:pPr>
      <w:r w:rsidRPr="004A07B5">
        <w:rPr>
          <w:lang w:eastAsia="en-US"/>
        </w:rPr>
        <w:lastRenderedPageBreak/>
        <w:t>There are both advantages and disadvantages to offering differentiation by segments. (1) Differentiation offers a more accurate representation of the typical usage expected, which also partly highlights the greater potential utility that larger vehicles can provide. (2) However, near the boundaries between segments, it may unintentionally influence consumer decisions (for instance, a specific user is unlikely to choose a vehicle solely because it belongs to a different segment – it's typically bought for a particular use). Until further in-depth analysis is conducted, this guideline does not recommend differentiating service life by segment.</w:t>
      </w:r>
    </w:p>
    <w:p w14:paraId="5F5E9C54" w14:textId="28832964" w:rsidR="00115A71" w:rsidRPr="004A07B5" w:rsidRDefault="00115A71" w:rsidP="00115A71">
      <w:pPr>
        <w:rPr>
          <w:lang w:eastAsia="en-US"/>
        </w:rPr>
      </w:pPr>
      <w:r w:rsidRPr="004A07B5">
        <w:rPr>
          <w:lang w:eastAsia="en-US"/>
        </w:rPr>
        <w:t>Although statistics indicate that service life varies considerably between powertrains, this may be influenced by user behaviour. Since one of the main objectives of LCA is to compare different powertrains, based on the same functionality, i.e., the same use case, this guideline does not recommend assigning different service lives to different powertrains.</w:t>
      </w:r>
    </w:p>
    <w:p w14:paraId="34AD1F6C" w14:textId="4BA03B60" w:rsidR="001F7A63" w:rsidRPr="004A07B5" w:rsidRDefault="00115A71" w:rsidP="00115A71">
      <w:pPr>
        <w:rPr>
          <w:lang w:eastAsia="en-US"/>
        </w:rPr>
      </w:pPr>
      <w:r w:rsidRPr="004A07B5">
        <w:rPr>
          <w:lang w:eastAsia="en-US"/>
        </w:rPr>
        <w:t>Some vehicles, such as special purpose or sports vehicles, have very low usage, leading to a significantly reduced service life. The guidelines suggest that the OEM can indicate a shorter service life supported by primary data, which will lead to a more stringent functional unit. However, the guidelines currently do not advise declaring a longer service life than the regional default value, as this could result in a more favourable functional unit.</w:t>
      </w:r>
    </w:p>
    <w:p w14:paraId="1B7689E4" w14:textId="1C575A58" w:rsidR="00F26C88" w:rsidRPr="004A07B5" w:rsidRDefault="00F26C88" w:rsidP="00F26C88">
      <w:pPr>
        <w:rPr>
          <w:lang w:eastAsia="en-US"/>
        </w:rPr>
      </w:pPr>
      <w:r w:rsidRPr="004A07B5">
        <w:rPr>
          <w:lang w:eastAsia="en-US"/>
        </w:rPr>
        <w:t xml:space="preserve">[ </w:t>
      </w:r>
      <w:r w:rsidRPr="004A07B5">
        <w:rPr>
          <w:highlight w:val="yellow"/>
          <w:lang w:eastAsia="en-US"/>
        </w:rPr>
        <w:t xml:space="preserve">To be completed with an example to illustrate usage of the methodology =&gt; </w:t>
      </w:r>
      <w:proofErr w:type="gramStart"/>
      <w:r w:rsidRPr="004A07B5">
        <w:rPr>
          <w:highlight w:val="yellow"/>
          <w:lang w:eastAsia="en-US"/>
        </w:rPr>
        <w:t>TBC</w:t>
      </w:r>
      <w:r w:rsidRPr="004A07B5">
        <w:rPr>
          <w:lang w:eastAsia="en-US"/>
        </w:rPr>
        <w:t xml:space="preserve"> ]</w:t>
      </w:r>
      <w:proofErr w:type="gramEnd"/>
    </w:p>
    <w:p w14:paraId="0C4CE820" w14:textId="5C54398F" w:rsidR="0017784E" w:rsidRPr="004A07B5" w:rsidRDefault="0017784E" w:rsidP="00877DD5">
      <w:pPr>
        <w:pStyle w:val="Caro4"/>
      </w:pPr>
      <w:bookmarkStart w:id="751" w:name="_Toc199055500"/>
      <w:bookmarkStart w:id="752" w:name="_Toc199059337"/>
      <w:bookmarkStart w:id="753" w:name="_Toc199059338"/>
      <w:bookmarkEnd w:id="751"/>
      <w:bookmarkEnd w:id="752"/>
      <w:r w:rsidRPr="004A07B5">
        <w:t>Service life values</w:t>
      </w:r>
      <w:bookmarkEnd w:id="753"/>
    </w:p>
    <w:p w14:paraId="6C9970B6" w14:textId="4B52E5B0" w:rsidR="00C70A81" w:rsidRPr="004A07B5" w:rsidRDefault="00C70A81" w:rsidP="0009561A">
      <w:pPr>
        <w:rPr>
          <w:lang w:eastAsia="ja-JP"/>
        </w:rPr>
      </w:pPr>
      <w:r w:rsidRPr="004A07B5">
        <w:rPr>
          <w:lang w:eastAsia="ja-JP"/>
        </w:rPr>
        <w:t xml:space="preserve">Service life will be defined by each contracting parties </w:t>
      </w:r>
      <w:r w:rsidRPr="0009561A">
        <w:rPr>
          <w:lang w:eastAsia="ja-JP"/>
        </w:rPr>
        <w:t>according to official available data on vehicle service life until point of recycling</w:t>
      </w:r>
      <w:r w:rsidRPr="004A07B5">
        <w:rPr>
          <w:lang w:eastAsia="ja-JP"/>
        </w:rPr>
        <w:t>.</w:t>
      </w:r>
    </w:p>
    <w:p w14:paraId="5585E7EF" w14:textId="77777777" w:rsidR="00C70A81" w:rsidRPr="004A07B5" w:rsidRDefault="00C70A81" w:rsidP="0009561A">
      <w:pPr>
        <w:rPr>
          <w:lang w:eastAsia="ja-JP"/>
        </w:rPr>
      </w:pPr>
      <w:r w:rsidRPr="004A07B5">
        <w:rPr>
          <w:lang w:eastAsia="ja-JP"/>
        </w:rPr>
        <w:t xml:space="preserve">In the absence of the above values, the following values as defined in some </w:t>
      </w:r>
      <w:r w:rsidRPr="0009561A">
        <w:rPr>
          <w:lang w:eastAsia="ja-JP"/>
        </w:rPr>
        <w:t xml:space="preserve">peer-reviewed </w:t>
      </w:r>
      <w:r w:rsidRPr="004A07B5">
        <w:rPr>
          <w:lang w:eastAsia="ja-JP"/>
        </w:rPr>
        <w:t xml:space="preserve">reports or methodology can be used </w:t>
      </w:r>
      <w:r w:rsidRPr="0009561A">
        <w:rPr>
          <w:lang w:eastAsia="ja-JP"/>
        </w:rPr>
        <w:t>as fall-back option</w:t>
      </w:r>
      <w:r w:rsidRPr="004A07B5">
        <w:rPr>
          <w:lang w:eastAsia="ja-JP"/>
        </w:rPr>
        <w:t>.</w:t>
      </w:r>
    </w:p>
    <w:p w14:paraId="2506A635" w14:textId="77777777" w:rsidR="00C70A81" w:rsidRPr="004A07B5" w:rsidRDefault="00C70A81" w:rsidP="00877DD5">
      <w:pPr>
        <w:rPr>
          <w:lang w:eastAsia="ja-JP"/>
        </w:rPr>
      </w:pPr>
    </w:p>
    <w:p w14:paraId="78F42E09" w14:textId="77777777" w:rsidR="00956F22" w:rsidRPr="004A07B5" w:rsidRDefault="00956F22">
      <w:pPr>
        <w:suppressAutoHyphens w:val="0"/>
        <w:spacing w:after="0" w:line="240" w:lineRule="auto"/>
        <w:ind w:left="0" w:right="0"/>
        <w:jc w:val="left"/>
        <w:rPr>
          <w:bCs/>
          <w:lang w:eastAsia="de-DE"/>
        </w:rPr>
      </w:pPr>
      <w:r w:rsidRPr="004A07B5">
        <w:br w:type="page"/>
      </w:r>
    </w:p>
    <w:p w14:paraId="5EBAA8EF" w14:textId="46428108" w:rsidR="00877DD5" w:rsidRPr="004A07B5" w:rsidRDefault="00E05623" w:rsidP="00E05623">
      <w:pPr>
        <w:pStyle w:val="affff9"/>
      </w:pPr>
      <w:r w:rsidRPr="004A07B5">
        <w:lastRenderedPageBreak/>
        <w:t xml:space="preserve">Table </w:t>
      </w:r>
      <w:r w:rsidRPr="004A07B5">
        <w:fldChar w:fldCharType="begin"/>
      </w:r>
      <w:r w:rsidRPr="004A07B5">
        <w:instrText xml:space="preserve"> SEQ Table \* ARABIC </w:instrText>
      </w:r>
      <w:r w:rsidRPr="004A07B5">
        <w:fldChar w:fldCharType="separate"/>
      </w:r>
      <w:r w:rsidR="008E4B56" w:rsidRPr="004A07B5">
        <w:rPr>
          <w:noProof/>
        </w:rPr>
        <w:t>11</w:t>
      </w:r>
      <w:r w:rsidRPr="004A07B5">
        <w:fldChar w:fldCharType="end"/>
      </w:r>
      <w:r w:rsidRPr="004A07B5">
        <w:t xml:space="preserve"> : </w:t>
      </w:r>
      <w:r w:rsidRPr="004A07B5">
        <w:rPr>
          <w:highlight w:val="yellow"/>
        </w:rPr>
        <w:t>TITLE</w:t>
      </w:r>
    </w:p>
    <w:tbl>
      <w:tblPr>
        <w:tblStyle w:val="af2"/>
        <w:tblpPr w:leftFromText="141" w:rightFromText="141" w:vertAnchor="text" w:horzAnchor="margin" w:tblpXSpec="center" w:tblpY="-2"/>
        <w:tblW w:w="0" w:type="auto"/>
        <w:tblLook w:val="04A0" w:firstRow="1" w:lastRow="0" w:firstColumn="1" w:lastColumn="0" w:noHBand="0" w:noVBand="1"/>
      </w:tblPr>
      <w:tblGrid>
        <w:gridCol w:w="1276"/>
        <w:gridCol w:w="1559"/>
        <w:gridCol w:w="1325"/>
        <w:gridCol w:w="3447"/>
      </w:tblGrid>
      <w:tr w:rsidR="007E6F5E" w:rsidRPr="004A07B5" w14:paraId="07DEA7A9" w14:textId="77777777" w:rsidTr="007E6F5E">
        <w:trPr>
          <w:trHeight w:val="512"/>
        </w:trPr>
        <w:tc>
          <w:tcPr>
            <w:tcW w:w="1276" w:type="dxa"/>
          </w:tcPr>
          <w:p w14:paraId="39C5FAD2" w14:textId="77777777" w:rsidR="007E6F5E" w:rsidRPr="0009561A" w:rsidRDefault="007E6F5E" w:rsidP="007E6F5E">
            <w:pPr>
              <w:pStyle w:val="TableText0"/>
              <w:jc w:val="center"/>
              <w:rPr>
                <w:lang w:val="en-GB"/>
              </w:rPr>
            </w:pPr>
            <w:r w:rsidRPr="0009561A">
              <w:rPr>
                <w:lang w:val="en-GB"/>
              </w:rPr>
              <w:t>Region / Country</w:t>
            </w:r>
          </w:p>
        </w:tc>
        <w:tc>
          <w:tcPr>
            <w:tcW w:w="1559" w:type="dxa"/>
          </w:tcPr>
          <w:p w14:paraId="7B342D7E" w14:textId="77777777" w:rsidR="007E6F5E" w:rsidRPr="0009561A" w:rsidRDefault="007E6F5E" w:rsidP="007E6F5E">
            <w:pPr>
              <w:pStyle w:val="TableText0"/>
              <w:jc w:val="center"/>
              <w:rPr>
                <w:lang w:val="en-GB"/>
              </w:rPr>
            </w:pPr>
            <w:r w:rsidRPr="0009561A">
              <w:rPr>
                <w:lang w:val="en-GB"/>
              </w:rPr>
              <w:t>Year</w:t>
            </w:r>
          </w:p>
        </w:tc>
        <w:tc>
          <w:tcPr>
            <w:tcW w:w="1325" w:type="dxa"/>
          </w:tcPr>
          <w:p w14:paraId="1BC2277F" w14:textId="77777777" w:rsidR="007E6F5E" w:rsidRPr="0009561A" w:rsidRDefault="007E6F5E" w:rsidP="007E6F5E">
            <w:pPr>
              <w:pStyle w:val="TableText0"/>
              <w:jc w:val="center"/>
              <w:rPr>
                <w:lang w:val="en-GB"/>
              </w:rPr>
            </w:pPr>
            <w:r w:rsidRPr="0009561A">
              <w:rPr>
                <w:lang w:val="en-GB"/>
              </w:rPr>
              <w:t>Duration</w:t>
            </w:r>
          </w:p>
          <w:p w14:paraId="0271FC32" w14:textId="77777777" w:rsidR="007E6F5E" w:rsidRPr="0009561A" w:rsidRDefault="007E6F5E" w:rsidP="007E6F5E">
            <w:pPr>
              <w:pStyle w:val="TableText0"/>
              <w:jc w:val="center"/>
              <w:rPr>
                <w:lang w:val="en-GB"/>
              </w:rPr>
            </w:pPr>
            <w:r w:rsidRPr="0009561A">
              <w:rPr>
                <w:lang w:val="en-GB"/>
              </w:rPr>
              <w:t>(Years)</w:t>
            </w:r>
          </w:p>
        </w:tc>
        <w:tc>
          <w:tcPr>
            <w:tcW w:w="3447" w:type="dxa"/>
          </w:tcPr>
          <w:p w14:paraId="69E4C175" w14:textId="77777777" w:rsidR="007E6F5E" w:rsidRPr="0009561A" w:rsidRDefault="007E6F5E" w:rsidP="007E6F5E">
            <w:pPr>
              <w:pStyle w:val="TableText0"/>
              <w:jc w:val="center"/>
              <w:rPr>
                <w:lang w:val="en-GB"/>
              </w:rPr>
            </w:pPr>
            <w:r w:rsidRPr="0009561A">
              <w:rPr>
                <w:lang w:val="en-GB"/>
              </w:rPr>
              <w:t>Source</w:t>
            </w:r>
          </w:p>
        </w:tc>
      </w:tr>
      <w:tr w:rsidR="007E6F5E" w:rsidRPr="004A07B5" w14:paraId="0B775B6C" w14:textId="77777777" w:rsidTr="007E6F5E">
        <w:trPr>
          <w:trHeight w:val="627"/>
        </w:trPr>
        <w:tc>
          <w:tcPr>
            <w:tcW w:w="1276" w:type="dxa"/>
            <w:hideMark/>
          </w:tcPr>
          <w:p w14:paraId="03D2B612" w14:textId="77777777" w:rsidR="007E6F5E" w:rsidRPr="0009561A" w:rsidRDefault="007E6F5E" w:rsidP="007E6F5E">
            <w:pPr>
              <w:pStyle w:val="TableText0"/>
              <w:jc w:val="center"/>
              <w:rPr>
                <w:lang w:val="en-GB"/>
              </w:rPr>
            </w:pPr>
            <w:r w:rsidRPr="0009561A">
              <w:rPr>
                <w:lang w:val="en-GB"/>
              </w:rPr>
              <w:t>Belgium</w:t>
            </w:r>
          </w:p>
        </w:tc>
        <w:tc>
          <w:tcPr>
            <w:tcW w:w="1559" w:type="dxa"/>
            <w:hideMark/>
          </w:tcPr>
          <w:p w14:paraId="459F8271" w14:textId="77777777" w:rsidR="007E6F5E" w:rsidRPr="0009561A" w:rsidRDefault="007E6F5E" w:rsidP="007E6F5E">
            <w:pPr>
              <w:pStyle w:val="TableText0"/>
              <w:jc w:val="center"/>
              <w:rPr>
                <w:lang w:val="en-GB"/>
              </w:rPr>
            </w:pPr>
            <w:r w:rsidRPr="0009561A">
              <w:rPr>
                <w:lang w:val="en-GB"/>
              </w:rPr>
              <w:t>2022</w:t>
            </w:r>
          </w:p>
        </w:tc>
        <w:tc>
          <w:tcPr>
            <w:tcW w:w="1325" w:type="dxa"/>
            <w:hideMark/>
          </w:tcPr>
          <w:p w14:paraId="135C01D8" w14:textId="77777777" w:rsidR="007E6F5E" w:rsidRPr="0009561A" w:rsidRDefault="007E6F5E" w:rsidP="007E6F5E">
            <w:pPr>
              <w:pStyle w:val="TableText0"/>
              <w:jc w:val="center"/>
              <w:rPr>
                <w:lang w:val="en-GB"/>
              </w:rPr>
            </w:pPr>
            <w:r w:rsidRPr="0009561A">
              <w:rPr>
                <w:lang w:val="en-GB"/>
              </w:rPr>
              <w:t>18.5</w:t>
            </w:r>
          </w:p>
        </w:tc>
        <w:tc>
          <w:tcPr>
            <w:tcW w:w="3447" w:type="dxa"/>
            <w:hideMark/>
          </w:tcPr>
          <w:p w14:paraId="4BBF784F" w14:textId="77777777" w:rsidR="007E6F5E" w:rsidRPr="0009561A" w:rsidRDefault="007E6F5E" w:rsidP="007E6F5E">
            <w:pPr>
              <w:pStyle w:val="TableText0"/>
              <w:jc w:val="center"/>
              <w:rPr>
                <w:lang w:val="en-GB"/>
              </w:rPr>
            </w:pPr>
            <w:hyperlink r:id="rId45" w:tgtFrame="_blank" w:history="1">
              <w:r w:rsidRPr="0009561A">
                <w:rPr>
                  <w:rStyle w:val="ad"/>
                  <w:b/>
                  <w:bCs/>
                  <w:color w:val="auto"/>
                  <w:lang w:val="en-GB"/>
                </w:rPr>
                <w:t>Febelauto</w:t>
              </w:r>
            </w:hyperlink>
            <w:hyperlink r:id="rId46" w:tgtFrame="_blank" w:history="1">
              <w:r w:rsidRPr="0009561A">
                <w:rPr>
                  <w:rStyle w:val="ad"/>
                  <w:color w:val="auto"/>
                  <w:lang w:val="en-GB"/>
                </w:rPr>
                <w:t> (2023), rapport annuel 2023 </w:t>
              </w:r>
            </w:hyperlink>
            <w:hyperlink r:id="rId47" w:tgtFrame="_blank" w:history="1">
              <w:r w:rsidRPr="0009561A">
                <w:rPr>
                  <w:rStyle w:val="ad"/>
                  <w:i/>
                  <w:iCs/>
                  <w:color w:val="auto"/>
                  <w:lang w:val="en-GB"/>
                </w:rPr>
                <w:t>(Febelauto is the extended producer responsibility organization for vehicles in Belgium)</w:t>
              </w:r>
            </w:hyperlink>
          </w:p>
        </w:tc>
      </w:tr>
      <w:tr w:rsidR="007E6F5E" w:rsidRPr="004A07B5" w14:paraId="1ECBBB14" w14:textId="77777777" w:rsidTr="007E6F5E">
        <w:trPr>
          <w:trHeight w:val="539"/>
        </w:trPr>
        <w:tc>
          <w:tcPr>
            <w:tcW w:w="1276" w:type="dxa"/>
            <w:hideMark/>
          </w:tcPr>
          <w:p w14:paraId="7CFB0736" w14:textId="77777777" w:rsidR="007E6F5E" w:rsidRPr="0009561A" w:rsidRDefault="007E6F5E" w:rsidP="007E6F5E">
            <w:pPr>
              <w:pStyle w:val="TableText0"/>
              <w:jc w:val="center"/>
              <w:rPr>
                <w:lang w:val="en-GB"/>
              </w:rPr>
            </w:pPr>
            <w:r w:rsidRPr="0009561A">
              <w:rPr>
                <w:lang w:val="en-GB"/>
              </w:rPr>
              <w:t>Finland</w:t>
            </w:r>
          </w:p>
        </w:tc>
        <w:tc>
          <w:tcPr>
            <w:tcW w:w="1559" w:type="dxa"/>
            <w:hideMark/>
          </w:tcPr>
          <w:p w14:paraId="45509FAC" w14:textId="77777777" w:rsidR="007E6F5E" w:rsidRPr="0009561A" w:rsidRDefault="007E6F5E" w:rsidP="007E6F5E">
            <w:pPr>
              <w:pStyle w:val="TableText0"/>
              <w:jc w:val="center"/>
              <w:rPr>
                <w:lang w:val="en-GB"/>
              </w:rPr>
            </w:pPr>
            <w:r w:rsidRPr="0009561A">
              <w:rPr>
                <w:lang w:val="en-GB"/>
              </w:rPr>
              <w:t>2024</w:t>
            </w:r>
          </w:p>
        </w:tc>
        <w:tc>
          <w:tcPr>
            <w:tcW w:w="1325" w:type="dxa"/>
            <w:hideMark/>
          </w:tcPr>
          <w:p w14:paraId="410A6978" w14:textId="77777777" w:rsidR="007E6F5E" w:rsidRPr="0009561A" w:rsidRDefault="007E6F5E" w:rsidP="007E6F5E">
            <w:pPr>
              <w:pStyle w:val="TableText0"/>
              <w:jc w:val="center"/>
              <w:rPr>
                <w:lang w:val="en-GB"/>
              </w:rPr>
            </w:pPr>
            <w:r w:rsidRPr="0009561A">
              <w:rPr>
                <w:lang w:val="en-GB"/>
              </w:rPr>
              <w:t>22.8</w:t>
            </w:r>
          </w:p>
        </w:tc>
        <w:tc>
          <w:tcPr>
            <w:tcW w:w="3447" w:type="dxa"/>
            <w:hideMark/>
          </w:tcPr>
          <w:p w14:paraId="477CEE38" w14:textId="77777777" w:rsidR="007E6F5E" w:rsidRPr="0009561A" w:rsidRDefault="007E6F5E" w:rsidP="007E6F5E">
            <w:pPr>
              <w:pStyle w:val="TableText0"/>
              <w:jc w:val="center"/>
              <w:rPr>
                <w:lang w:val="en-GB"/>
              </w:rPr>
            </w:pPr>
            <w:hyperlink r:id="rId48" w:tgtFrame="_blank" w:history="1">
              <w:r w:rsidRPr="0009561A">
                <w:rPr>
                  <w:rStyle w:val="ad"/>
                  <w:b/>
                  <w:bCs/>
                  <w:color w:val="auto"/>
                  <w:lang w:val="en-GB"/>
                </w:rPr>
                <w:t>Finnish Information Centre of Automobile Sector</w:t>
              </w:r>
            </w:hyperlink>
            <w:hyperlink r:id="rId49" w:tgtFrame="_blank" w:history="1">
              <w:r w:rsidRPr="0009561A">
                <w:rPr>
                  <w:rStyle w:val="ad"/>
                  <w:color w:val="auto"/>
                  <w:lang w:val="en-GB"/>
                </w:rPr>
                <w:t> (2025), based on Statistics Finland</w:t>
              </w:r>
            </w:hyperlink>
          </w:p>
        </w:tc>
      </w:tr>
      <w:tr w:rsidR="007E6F5E" w:rsidRPr="004A07B5" w14:paraId="63F653FB" w14:textId="77777777" w:rsidTr="007E6F5E">
        <w:trPr>
          <w:trHeight w:val="468"/>
        </w:trPr>
        <w:tc>
          <w:tcPr>
            <w:tcW w:w="1276" w:type="dxa"/>
            <w:hideMark/>
          </w:tcPr>
          <w:p w14:paraId="08D4B4DA" w14:textId="77777777" w:rsidR="007E6F5E" w:rsidRPr="0009561A" w:rsidRDefault="007E6F5E" w:rsidP="007E6F5E">
            <w:pPr>
              <w:pStyle w:val="TableText0"/>
              <w:jc w:val="center"/>
              <w:rPr>
                <w:lang w:val="en-GB"/>
              </w:rPr>
            </w:pPr>
            <w:r w:rsidRPr="0009561A">
              <w:rPr>
                <w:lang w:val="en-GB"/>
              </w:rPr>
              <w:t>France</w:t>
            </w:r>
          </w:p>
        </w:tc>
        <w:tc>
          <w:tcPr>
            <w:tcW w:w="1559" w:type="dxa"/>
            <w:hideMark/>
          </w:tcPr>
          <w:p w14:paraId="632AC6B7" w14:textId="77777777" w:rsidR="007E6F5E" w:rsidRPr="0009561A" w:rsidRDefault="007E6F5E" w:rsidP="007E6F5E">
            <w:pPr>
              <w:pStyle w:val="TableText0"/>
              <w:jc w:val="center"/>
              <w:rPr>
                <w:lang w:val="en-GB"/>
              </w:rPr>
            </w:pPr>
            <w:r w:rsidRPr="0009561A">
              <w:rPr>
                <w:lang w:val="en-GB"/>
              </w:rPr>
              <w:t>2022</w:t>
            </w:r>
          </w:p>
        </w:tc>
        <w:tc>
          <w:tcPr>
            <w:tcW w:w="1325" w:type="dxa"/>
            <w:hideMark/>
          </w:tcPr>
          <w:p w14:paraId="7B164B2B" w14:textId="77777777" w:rsidR="007E6F5E" w:rsidRPr="0009561A" w:rsidRDefault="007E6F5E" w:rsidP="007E6F5E">
            <w:pPr>
              <w:pStyle w:val="TableText0"/>
              <w:jc w:val="center"/>
              <w:rPr>
                <w:lang w:val="en-GB"/>
              </w:rPr>
            </w:pPr>
            <w:r w:rsidRPr="0009561A">
              <w:rPr>
                <w:lang w:val="en-GB"/>
              </w:rPr>
              <w:t>19.8</w:t>
            </w:r>
          </w:p>
        </w:tc>
        <w:tc>
          <w:tcPr>
            <w:tcW w:w="3447" w:type="dxa"/>
            <w:hideMark/>
          </w:tcPr>
          <w:p w14:paraId="214EB805" w14:textId="77777777" w:rsidR="007E6F5E" w:rsidRPr="0009561A" w:rsidRDefault="007E6F5E" w:rsidP="007E6F5E">
            <w:pPr>
              <w:pStyle w:val="TableText0"/>
              <w:jc w:val="center"/>
              <w:rPr>
                <w:lang w:val="en-GB"/>
              </w:rPr>
            </w:pPr>
            <w:hyperlink r:id="rId50" w:tgtFrame="_blank" w:history="1">
              <w:r w:rsidRPr="0009561A">
                <w:rPr>
                  <w:rStyle w:val="ad"/>
                  <w:b/>
                  <w:bCs/>
                  <w:color w:val="auto"/>
                  <w:lang w:val="en-GB"/>
                </w:rPr>
                <w:t>Agence de l'environnement et de la maîtrise de l'énergie </w:t>
              </w:r>
            </w:hyperlink>
            <w:hyperlink r:id="rId51" w:tgtFrame="_blank" w:history="1">
              <w:r w:rsidRPr="0009561A">
                <w:rPr>
                  <w:rStyle w:val="ad"/>
                  <w:color w:val="auto"/>
                  <w:lang w:val="en-GB"/>
                </w:rPr>
                <w:t>(2024), Véhicules : données 2022</w:t>
              </w:r>
            </w:hyperlink>
          </w:p>
        </w:tc>
      </w:tr>
      <w:tr w:rsidR="007E6F5E" w:rsidRPr="008A206D" w14:paraId="3C41787A" w14:textId="77777777" w:rsidTr="007E6F5E">
        <w:trPr>
          <w:trHeight w:val="415"/>
        </w:trPr>
        <w:tc>
          <w:tcPr>
            <w:tcW w:w="1276" w:type="dxa"/>
            <w:hideMark/>
          </w:tcPr>
          <w:p w14:paraId="7C00BEEA" w14:textId="77777777" w:rsidR="007E6F5E" w:rsidRPr="0009561A" w:rsidRDefault="007E6F5E" w:rsidP="007E6F5E">
            <w:pPr>
              <w:pStyle w:val="TableText0"/>
              <w:jc w:val="center"/>
              <w:rPr>
                <w:lang w:val="en-GB"/>
              </w:rPr>
            </w:pPr>
            <w:r w:rsidRPr="0009561A">
              <w:rPr>
                <w:lang w:val="en-GB"/>
              </w:rPr>
              <w:t>Germany</w:t>
            </w:r>
          </w:p>
        </w:tc>
        <w:tc>
          <w:tcPr>
            <w:tcW w:w="1559" w:type="dxa"/>
            <w:hideMark/>
          </w:tcPr>
          <w:p w14:paraId="43A90514" w14:textId="77777777" w:rsidR="007E6F5E" w:rsidRPr="0009561A" w:rsidRDefault="007E6F5E" w:rsidP="007E6F5E">
            <w:pPr>
              <w:pStyle w:val="TableText0"/>
              <w:jc w:val="center"/>
              <w:rPr>
                <w:lang w:val="en-GB"/>
              </w:rPr>
            </w:pPr>
            <w:r w:rsidRPr="0009561A">
              <w:rPr>
                <w:lang w:val="en-GB"/>
              </w:rPr>
              <w:t>2022</w:t>
            </w:r>
          </w:p>
        </w:tc>
        <w:tc>
          <w:tcPr>
            <w:tcW w:w="1325" w:type="dxa"/>
            <w:hideMark/>
          </w:tcPr>
          <w:p w14:paraId="4634A3A9" w14:textId="77777777" w:rsidR="007E6F5E" w:rsidRPr="0009561A" w:rsidRDefault="007E6F5E" w:rsidP="007E6F5E">
            <w:pPr>
              <w:pStyle w:val="TableText0"/>
              <w:jc w:val="center"/>
              <w:rPr>
                <w:lang w:val="en-GB"/>
              </w:rPr>
            </w:pPr>
            <w:r w:rsidRPr="0009561A">
              <w:rPr>
                <w:lang w:val="en-GB"/>
              </w:rPr>
              <w:t>18.6</w:t>
            </w:r>
          </w:p>
        </w:tc>
        <w:tc>
          <w:tcPr>
            <w:tcW w:w="3447" w:type="dxa"/>
            <w:hideMark/>
          </w:tcPr>
          <w:p w14:paraId="6C776A9A" w14:textId="77777777" w:rsidR="007E6F5E" w:rsidRPr="0009561A" w:rsidRDefault="007E6F5E" w:rsidP="007E6F5E">
            <w:pPr>
              <w:pStyle w:val="TableText0"/>
              <w:jc w:val="center"/>
              <w:rPr>
                <w:lang w:val="de-DE"/>
              </w:rPr>
            </w:pPr>
            <w:hyperlink r:id="rId52" w:tgtFrame="_blank" w:history="1">
              <w:r w:rsidRPr="008A206D">
                <w:rPr>
                  <w:rStyle w:val="ad"/>
                  <w:b/>
                  <w:bCs/>
                  <w:color w:val="auto"/>
                  <w:lang w:val="de-DE"/>
                </w:rPr>
                <w:t>Federal Ministry for the Environment and Umweltbundesamt </w:t>
              </w:r>
            </w:hyperlink>
            <w:hyperlink r:id="rId53" w:tgtFrame="_blank" w:history="1">
              <w:r w:rsidRPr="008A206D">
                <w:rPr>
                  <w:rStyle w:val="ad"/>
                  <w:color w:val="auto"/>
                  <w:lang w:val="de-DE"/>
                </w:rPr>
                <w:t>(2024), Jahresbericht über die Altfahrzeug-Verwertungsquoten in Deutschland im Jahr 2022</w:t>
              </w:r>
            </w:hyperlink>
          </w:p>
        </w:tc>
      </w:tr>
      <w:tr w:rsidR="007E6F5E" w:rsidRPr="004A07B5" w14:paraId="0C9D369B" w14:textId="77777777" w:rsidTr="007E6F5E">
        <w:trPr>
          <w:trHeight w:val="189"/>
        </w:trPr>
        <w:tc>
          <w:tcPr>
            <w:tcW w:w="1276" w:type="dxa"/>
            <w:hideMark/>
          </w:tcPr>
          <w:p w14:paraId="36B7B4C4" w14:textId="77777777" w:rsidR="007E6F5E" w:rsidRPr="0009561A" w:rsidRDefault="007E6F5E" w:rsidP="007E6F5E">
            <w:pPr>
              <w:pStyle w:val="TableText0"/>
              <w:jc w:val="center"/>
              <w:rPr>
                <w:lang w:val="en-GB"/>
              </w:rPr>
            </w:pPr>
            <w:r w:rsidRPr="0009561A">
              <w:rPr>
                <w:lang w:val="en-GB"/>
              </w:rPr>
              <w:t>Netherlands</w:t>
            </w:r>
          </w:p>
        </w:tc>
        <w:tc>
          <w:tcPr>
            <w:tcW w:w="1559" w:type="dxa"/>
            <w:hideMark/>
          </w:tcPr>
          <w:p w14:paraId="409E91E1" w14:textId="77777777" w:rsidR="007E6F5E" w:rsidRPr="0009561A" w:rsidRDefault="007E6F5E" w:rsidP="007E6F5E">
            <w:pPr>
              <w:pStyle w:val="TableText0"/>
              <w:jc w:val="center"/>
              <w:rPr>
                <w:lang w:val="en-GB"/>
              </w:rPr>
            </w:pPr>
            <w:r w:rsidRPr="0009561A">
              <w:rPr>
                <w:lang w:val="en-GB"/>
              </w:rPr>
              <w:t>2023</w:t>
            </w:r>
          </w:p>
        </w:tc>
        <w:tc>
          <w:tcPr>
            <w:tcW w:w="1325" w:type="dxa"/>
            <w:hideMark/>
          </w:tcPr>
          <w:p w14:paraId="1E4F33F1" w14:textId="77777777" w:rsidR="007E6F5E" w:rsidRPr="0009561A" w:rsidRDefault="007E6F5E" w:rsidP="007E6F5E">
            <w:pPr>
              <w:pStyle w:val="TableText0"/>
              <w:jc w:val="center"/>
              <w:rPr>
                <w:lang w:val="en-GB"/>
              </w:rPr>
            </w:pPr>
            <w:r w:rsidRPr="0009561A">
              <w:rPr>
                <w:lang w:val="en-GB"/>
              </w:rPr>
              <w:t>19.6</w:t>
            </w:r>
          </w:p>
        </w:tc>
        <w:tc>
          <w:tcPr>
            <w:tcW w:w="3447" w:type="dxa"/>
            <w:hideMark/>
          </w:tcPr>
          <w:p w14:paraId="5F8857CD" w14:textId="77777777" w:rsidR="007E6F5E" w:rsidRPr="0009561A" w:rsidRDefault="007E6F5E" w:rsidP="007E6F5E">
            <w:pPr>
              <w:pStyle w:val="TableText0"/>
              <w:jc w:val="center"/>
              <w:rPr>
                <w:lang w:val="en-GB"/>
              </w:rPr>
            </w:pPr>
            <w:hyperlink r:id="rId54" w:tgtFrame="_blank" w:history="1">
              <w:r w:rsidRPr="0009561A">
                <w:rPr>
                  <w:rStyle w:val="ad"/>
                  <w:b/>
                  <w:bCs/>
                  <w:color w:val="auto"/>
                  <w:lang w:val="en-GB"/>
                </w:rPr>
                <w:t>Auto Recycling Nederland </w:t>
              </w:r>
            </w:hyperlink>
            <w:hyperlink r:id="rId55" w:tgtFrame="_blank" w:history="1">
              <w:r w:rsidRPr="0009561A">
                <w:rPr>
                  <w:rStyle w:val="ad"/>
                  <w:color w:val="auto"/>
                  <w:lang w:val="en-GB"/>
                </w:rPr>
                <w:t>(2024), Highlights of the Sustainability Report 2023 </w:t>
              </w:r>
            </w:hyperlink>
            <w:hyperlink r:id="rId56" w:tgtFrame="_blank" w:history="1">
              <w:r w:rsidRPr="0009561A">
                <w:rPr>
                  <w:rStyle w:val="ad"/>
                  <w:i/>
                  <w:iCs/>
                  <w:color w:val="auto"/>
                  <w:lang w:val="en-GB"/>
                </w:rPr>
                <w:t>(ARN covers 84% of vehicles recycled in the Netherlands)</w:t>
              </w:r>
            </w:hyperlink>
          </w:p>
        </w:tc>
      </w:tr>
      <w:tr w:rsidR="007E6F5E" w:rsidRPr="004A07B5" w14:paraId="260E1078" w14:textId="77777777" w:rsidTr="007E6F5E">
        <w:trPr>
          <w:trHeight w:val="148"/>
        </w:trPr>
        <w:tc>
          <w:tcPr>
            <w:tcW w:w="1276" w:type="dxa"/>
            <w:hideMark/>
          </w:tcPr>
          <w:p w14:paraId="064497B4" w14:textId="77777777" w:rsidR="007E6F5E" w:rsidRPr="0009561A" w:rsidRDefault="007E6F5E" w:rsidP="007E6F5E">
            <w:pPr>
              <w:pStyle w:val="TableText0"/>
              <w:jc w:val="center"/>
              <w:rPr>
                <w:lang w:val="en-GB"/>
              </w:rPr>
            </w:pPr>
            <w:r w:rsidRPr="0009561A">
              <w:rPr>
                <w:lang w:val="en-GB"/>
              </w:rPr>
              <w:t>Portugal</w:t>
            </w:r>
          </w:p>
        </w:tc>
        <w:tc>
          <w:tcPr>
            <w:tcW w:w="1559" w:type="dxa"/>
            <w:hideMark/>
          </w:tcPr>
          <w:p w14:paraId="107C7B22" w14:textId="77777777" w:rsidR="007E6F5E" w:rsidRPr="0009561A" w:rsidRDefault="007E6F5E" w:rsidP="007E6F5E">
            <w:pPr>
              <w:pStyle w:val="TableText0"/>
              <w:jc w:val="center"/>
              <w:rPr>
                <w:lang w:val="en-GB"/>
              </w:rPr>
            </w:pPr>
            <w:r w:rsidRPr="0009561A">
              <w:rPr>
                <w:lang w:val="en-GB"/>
              </w:rPr>
              <w:t>2022</w:t>
            </w:r>
          </w:p>
        </w:tc>
        <w:tc>
          <w:tcPr>
            <w:tcW w:w="1325" w:type="dxa"/>
            <w:hideMark/>
          </w:tcPr>
          <w:p w14:paraId="128C774F" w14:textId="77777777" w:rsidR="007E6F5E" w:rsidRPr="0009561A" w:rsidRDefault="007E6F5E" w:rsidP="007E6F5E">
            <w:pPr>
              <w:pStyle w:val="TableText0"/>
              <w:jc w:val="center"/>
              <w:rPr>
                <w:lang w:val="en-GB"/>
              </w:rPr>
            </w:pPr>
            <w:r w:rsidRPr="0009561A">
              <w:rPr>
                <w:lang w:val="en-GB"/>
              </w:rPr>
              <w:t>23.8</w:t>
            </w:r>
          </w:p>
        </w:tc>
        <w:tc>
          <w:tcPr>
            <w:tcW w:w="3447" w:type="dxa"/>
            <w:hideMark/>
          </w:tcPr>
          <w:p w14:paraId="31C9CEC4" w14:textId="77777777" w:rsidR="007E6F5E" w:rsidRPr="0009561A" w:rsidRDefault="007E6F5E" w:rsidP="007E6F5E">
            <w:pPr>
              <w:pStyle w:val="TableText0"/>
              <w:jc w:val="center"/>
              <w:rPr>
                <w:lang w:val="en-GB"/>
              </w:rPr>
            </w:pPr>
            <w:hyperlink r:id="rId57" w:tgtFrame="_blank" w:history="1">
              <w:r w:rsidRPr="0009561A">
                <w:rPr>
                  <w:rStyle w:val="ad"/>
                  <w:b/>
                  <w:bCs/>
                  <w:color w:val="auto"/>
                  <w:lang w:val="en-GB"/>
                </w:rPr>
                <w:t>Portuguese Environment Agency</w:t>
              </w:r>
            </w:hyperlink>
            <w:hyperlink r:id="rId58" w:tgtFrame="_blank" w:history="1">
              <w:r w:rsidRPr="0009561A">
                <w:rPr>
                  <w:rStyle w:val="ad"/>
                  <w:color w:val="auto"/>
                  <w:lang w:val="en-GB"/>
                </w:rPr>
                <w:t> (2024), Reporte de Qualidade VFV 2022</w:t>
              </w:r>
            </w:hyperlink>
          </w:p>
        </w:tc>
      </w:tr>
      <w:tr w:rsidR="007E6F5E" w:rsidRPr="004A07B5" w14:paraId="4F7CED69" w14:textId="77777777" w:rsidTr="007E6F5E">
        <w:trPr>
          <w:trHeight w:val="397"/>
        </w:trPr>
        <w:tc>
          <w:tcPr>
            <w:tcW w:w="1276" w:type="dxa"/>
            <w:hideMark/>
          </w:tcPr>
          <w:p w14:paraId="049A8837" w14:textId="77777777" w:rsidR="007E6F5E" w:rsidRPr="0009561A" w:rsidRDefault="007E6F5E" w:rsidP="007E6F5E">
            <w:pPr>
              <w:pStyle w:val="TableText0"/>
              <w:jc w:val="center"/>
              <w:rPr>
                <w:lang w:val="en-GB"/>
              </w:rPr>
            </w:pPr>
            <w:r w:rsidRPr="0009561A">
              <w:rPr>
                <w:lang w:val="en-GB"/>
              </w:rPr>
              <w:t>Spain</w:t>
            </w:r>
          </w:p>
        </w:tc>
        <w:tc>
          <w:tcPr>
            <w:tcW w:w="1559" w:type="dxa"/>
            <w:hideMark/>
          </w:tcPr>
          <w:p w14:paraId="3768576F" w14:textId="77777777" w:rsidR="007E6F5E" w:rsidRPr="0009561A" w:rsidRDefault="007E6F5E" w:rsidP="007E6F5E">
            <w:pPr>
              <w:pStyle w:val="TableText0"/>
              <w:jc w:val="center"/>
              <w:rPr>
                <w:lang w:val="en-GB"/>
              </w:rPr>
            </w:pPr>
            <w:r w:rsidRPr="0009561A">
              <w:rPr>
                <w:lang w:val="en-GB"/>
              </w:rPr>
              <w:t>2023</w:t>
            </w:r>
          </w:p>
        </w:tc>
        <w:tc>
          <w:tcPr>
            <w:tcW w:w="1325" w:type="dxa"/>
            <w:hideMark/>
          </w:tcPr>
          <w:p w14:paraId="38EF12AB" w14:textId="77777777" w:rsidR="007E6F5E" w:rsidRPr="0009561A" w:rsidRDefault="007E6F5E" w:rsidP="007E6F5E">
            <w:pPr>
              <w:pStyle w:val="TableText0"/>
              <w:jc w:val="center"/>
              <w:rPr>
                <w:lang w:val="en-GB"/>
              </w:rPr>
            </w:pPr>
            <w:r w:rsidRPr="0009561A">
              <w:rPr>
                <w:lang w:val="en-GB"/>
              </w:rPr>
              <w:t>21.1</w:t>
            </w:r>
          </w:p>
        </w:tc>
        <w:tc>
          <w:tcPr>
            <w:tcW w:w="3447" w:type="dxa"/>
            <w:hideMark/>
          </w:tcPr>
          <w:p w14:paraId="46ABFFB0" w14:textId="77777777" w:rsidR="007E6F5E" w:rsidRPr="0009561A" w:rsidRDefault="007E6F5E" w:rsidP="007E6F5E">
            <w:pPr>
              <w:pStyle w:val="TableText0"/>
              <w:jc w:val="center"/>
              <w:rPr>
                <w:lang w:val="en-GB"/>
              </w:rPr>
            </w:pPr>
            <w:hyperlink r:id="rId59" w:tgtFrame="_blank" w:history="1">
              <w:r w:rsidRPr="0009561A">
                <w:rPr>
                  <w:rStyle w:val="ad"/>
                  <w:b/>
                  <w:bCs/>
                  <w:color w:val="auto"/>
                  <w:lang w:val="en-GB"/>
                </w:rPr>
                <w:t>SIGRAUTO </w:t>
              </w:r>
            </w:hyperlink>
            <w:hyperlink r:id="rId60" w:tgtFrame="_blank" w:history="1">
              <w:r w:rsidRPr="0009561A">
                <w:rPr>
                  <w:rStyle w:val="ad"/>
                  <w:i/>
                  <w:iCs/>
                  <w:color w:val="auto"/>
                  <w:lang w:val="en-GB"/>
                </w:rPr>
                <w:t>(Spanish Association for the Environmental Treatment of End-of-Life Vehicles)</w:t>
              </w:r>
            </w:hyperlink>
          </w:p>
        </w:tc>
      </w:tr>
      <w:tr w:rsidR="007E6F5E" w:rsidRPr="004A07B5" w14:paraId="05068278" w14:textId="77777777" w:rsidTr="007E6F5E">
        <w:trPr>
          <w:trHeight w:val="397"/>
        </w:trPr>
        <w:tc>
          <w:tcPr>
            <w:tcW w:w="1276" w:type="dxa"/>
          </w:tcPr>
          <w:p w14:paraId="06ACB342" w14:textId="77777777" w:rsidR="007E6F5E" w:rsidRPr="0009561A" w:rsidRDefault="007E6F5E" w:rsidP="007E6F5E">
            <w:pPr>
              <w:pStyle w:val="TableText0"/>
              <w:jc w:val="center"/>
              <w:rPr>
                <w:lang w:val="en-GB"/>
              </w:rPr>
            </w:pPr>
            <w:r w:rsidRPr="0009561A">
              <w:rPr>
                <w:lang w:val="en-GB"/>
              </w:rPr>
              <w:t>United Kingdom</w:t>
            </w:r>
          </w:p>
        </w:tc>
        <w:tc>
          <w:tcPr>
            <w:tcW w:w="1559" w:type="dxa"/>
          </w:tcPr>
          <w:p w14:paraId="2A65A3D9" w14:textId="77777777" w:rsidR="007E6F5E" w:rsidRPr="0009561A" w:rsidRDefault="007E6F5E" w:rsidP="007E6F5E">
            <w:pPr>
              <w:pStyle w:val="TableText0"/>
              <w:jc w:val="center"/>
              <w:rPr>
                <w:lang w:val="en-GB"/>
              </w:rPr>
            </w:pPr>
            <w:r w:rsidRPr="0009561A">
              <w:rPr>
                <w:lang w:val="en-GB"/>
              </w:rPr>
              <w:t>2022</w:t>
            </w:r>
          </w:p>
        </w:tc>
        <w:tc>
          <w:tcPr>
            <w:tcW w:w="1325" w:type="dxa"/>
          </w:tcPr>
          <w:p w14:paraId="184B9081" w14:textId="77777777" w:rsidR="007E6F5E" w:rsidRPr="0009561A" w:rsidRDefault="007E6F5E" w:rsidP="007E6F5E">
            <w:pPr>
              <w:pStyle w:val="TableText0"/>
              <w:jc w:val="center"/>
              <w:rPr>
                <w:lang w:val="en-GB"/>
              </w:rPr>
            </w:pPr>
            <w:r w:rsidRPr="0009561A">
              <w:rPr>
                <w:lang w:val="en-GB"/>
              </w:rPr>
              <w:t>18</w:t>
            </w:r>
          </w:p>
        </w:tc>
        <w:tc>
          <w:tcPr>
            <w:tcW w:w="3447" w:type="dxa"/>
          </w:tcPr>
          <w:p w14:paraId="25F36215" w14:textId="77777777" w:rsidR="007E6F5E" w:rsidRPr="0009561A" w:rsidRDefault="007E6F5E" w:rsidP="007E6F5E">
            <w:pPr>
              <w:pStyle w:val="TableText0"/>
              <w:jc w:val="center"/>
              <w:rPr>
                <w:lang w:val="en-GB"/>
              </w:rPr>
            </w:pPr>
            <w:r w:rsidRPr="0009561A">
              <w:rPr>
                <w:lang w:val="en-GB"/>
              </w:rPr>
              <w:t>[LSE, 2024 - Estimating the longevity of electric vehicles: What do 300 million MOT test results tell us?] TBC</w:t>
            </w:r>
          </w:p>
        </w:tc>
      </w:tr>
      <w:tr w:rsidR="007E6F5E" w:rsidRPr="004A07B5" w14:paraId="5219ECD2" w14:textId="77777777" w:rsidTr="007E6F5E">
        <w:trPr>
          <w:trHeight w:val="397"/>
        </w:trPr>
        <w:tc>
          <w:tcPr>
            <w:tcW w:w="1276" w:type="dxa"/>
          </w:tcPr>
          <w:p w14:paraId="65C7E9F7" w14:textId="77777777" w:rsidR="007E6F5E" w:rsidRPr="0009561A" w:rsidRDefault="007E6F5E" w:rsidP="007E6F5E">
            <w:pPr>
              <w:pStyle w:val="TableText0"/>
              <w:jc w:val="center"/>
              <w:rPr>
                <w:lang w:val="en-GB"/>
              </w:rPr>
            </w:pPr>
            <w:r w:rsidRPr="0009561A">
              <w:rPr>
                <w:lang w:val="en-GB"/>
              </w:rPr>
              <w:t>Japan</w:t>
            </w:r>
          </w:p>
        </w:tc>
        <w:tc>
          <w:tcPr>
            <w:tcW w:w="1559" w:type="dxa"/>
          </w:tcPr>
          <w:p w14:paraId="4167A7A9" w14:textId="77777777" w:rsidR="007E6F5E" w:rsidRPr="0009561A" w:rsidRDefault="007E6F5E" w:rsidP="007E6F5E">
            <w:pPr>
              <w:pStyle w:val="TableText0"/>
              <w:jc w:val="center"/>
              <w:rPr>
                <w:lang w:val="en-GB"/>
              </w:rPr>
            </w:pPr>
            <w:r w:rsidRPr="0009561A">
              <w:rPr>
                <w:lang w:val="en-GB"/>
              </w:rPr>
              <w:t>2022</w:t>
            </w:r>
          </w:p>
        </w:tc>
        <w:tc>
          <w:tcPr>
            <w:tcW w:w="1325" w:type="dxa"/>
          </w:tcPr>
          <w:p w14:paraId="4097CCB2" w14:textId="77777777" w:rsidR="007E6F5E" w:rsidRPr="0009561A" w:rsidRDefault="007E6F5E" w:rsidP="007E6F5E">
            <w:pPr>
              <w:pStyle w:val="TableText0"/>
              <w:jc w:val="center"/>
              <w:rPr>
                <w:lang w:val="en-GB"/>
              </w:rPr>
            </w:pPr>
            <w:r w:rsidRPr="0009561A">
              <w:rPr>
                <w:lang w:val="en-GB"/>
              </w:rPr>
              <w:t>16.5</w:t>
            </w:r>
          </w:p>
        </w:tc>
        <w:tc>
          <w:tcPr>
            <w:tcW w:w="3447" w:type="dxa"/>
          </w:tcPr>
          <w:p w14:paraId="1A949B63" w14:textId="77777777" w:rsidR="007E6F5E" w:rsidRPr="0009561A" w:rsidRDefault="007E6F5E" w:rsidP="007E6F5E">
            <w:pPr>
              <w:pStyle w:val="TableText0"/>
              <w:jc w:val="center"/>
              <w:rPr>
                <w:lang w:val="en-GB"/>
              </w:rPr>
            </w:pPr>
            <w:hyperlink r:id="rId61" w:anchor="page=4" w:history="1">
              <w:r w:rsidRPr="0009561A">
                <w:rPr>
                  <w:rStyle w:val="ad"/>
                  <w:rFonts w:eastAsia="ＭＳ 明朝"/>
                  <w:b/>
                  <w:color w:val="auto"/>
                  <w:lang w:val="en-GB" w:eastAsia="ja-JP"/>
                </w:rPr>
                <w:t>Ministry of Economy, Trade and Industry</w:t>
              </w:r>
              <w:r w:rsidRPr="0009561A">
                <w:rPr>
                  <w:rStyle w:val="ad"/>
                  <w:rFonts w:eastAsia="ＭＳ 明朝"/>
                  <w:color w:val="auto"/>
                  <w:lang w:val="en-GB" w:eastAsia="ja-JP"/>
                </w:rPr>
                <w:t>, 2023 -</w:t>
              </w:r>
              <w:r w:rsidRPr="0009561A">
                <w:rPr>
                  <w:rStyle w:val="ad"/>
                  <w:color w:val="auto"/>
                  <w:lang w:val="en-GB"/>
                </w:rPr>
                <w:t xml:space="preserve"> </w:t>
              </w:r>
              <w:r w:rsidRPr="0009561A">
                <w:rPr>
                  <w:rStyle w:val="ad"/>
                  <w:rFonts w:eastAsia="ＭＳ 明朝"/>
                  <w:color w:val="auto"/>
                  <w:lang w:val="en-GB" w:eastAsia="ja-JP"/>
                </w:rPr>
                <w:t>Status of the Enforcement of the Automobile Recycling Law</w:t>
              </w:r>
            </w:hyperlink>
          </w:p>
        </w:tc>
      </w:tr>
      <w:tr w:rsidR="007E6F5E" w:rsidRPr="004A07B5" w14:paraId="14B1682C" w14:textId="77777777" w:rsidTr="007E6F5E">
        <w:trPr>
          <w:trHeight w:val="397"/>
        </w:trPr>
        <w:tc>
          <w:tcPr>
            <w:tcW w:w="1276" w:type="dxa"/>
          </w:tcPr>
          <w:p w14:paraId="479F158C" w14:textId="77777777" w:rsidR="007E6F5E" w:rsidRPr="0009561A" w:rsidRDefault="007E6F5E" w:rsidP="007E6F5E">
            <w:pPr>
              <w:pStyle w:val="TableText0"/>
              <w:jc w:val="center"/>
              <w:rPr>
                <w:lang w:val="en-GB"/>
              </w:rPr>
            </w:pPr>
            <w:r w:rsidRPr="0009561A">
              <w:rPr>
                <w:lang w:val="en-GB"/>
              </w:rPr>
              <w:t>USA</w:t>
            </w:r>
          </w:p>
        </w:tc>
        <w:tc>
          <w:tcPr>
            <w:tcW w:w="1559" w:type="dxa"/>
          </w:tcPr>
          <w:p w14:paraId="3D0A6CDB" w14:textId="77777777" w:rsidR="007E6F5E" w:rsidRPr="0009561A" w:rsidRDefault="007E6F5E" w:rsidP="007E6F5E">
            <w:pPr>
              <w:pStyle w:val="TableText0"/>
              <w:jc w:val="center"/>
              <w:rPr>
                <w:lang w:val="en-GB"/>
              </w:rPr>
            </w:pPr>
            <w:r w:rsidRPr="0009561A">
              <w:rPr>
                <w:lang w:val="en-GB"/>
              </w:rPr>
              <w:t>2003</w:t>
            </w:r>
          </w:p>
        </w:tc>
        <w:tc>
          <w:tcPr>
            <w:tcW w:w="1325" w:type="dxa"/>
          </w:tcPr>
          <w:p w14:paraId="53FEF4F5" w14:textId="77777777" w:rsidR="007E6F5E" w:rsidRPr="0009561A" w:rsidRDefault="007E6F5E" w:rsidP="007E6F5E">
            <w:pPr>
              <w:pStyle w:val="TableText0"/>
              <w:jc w:val="center"/>
              <w:rPr>
                <w:lang w:val="en-GB"/>
              </w:rPr>
            </w:pPr>
            <w:r w:rsidRPr="0009561A">
              <w:rPr>
                <w:lang w:val="en-GB"/>
              </w:rPr>
              <w:t>18</w:t>
            </w:r>
          </w:p>
        </w:tc>
        <w:tc>
          <w:tcPr>
            <w:tcW w:w="3447" w:type="dxa"/>
          </w:tcPr>
          <w:p w14:paraId="77084E51" w14:textId="77777777" w:rsidR="007E6F5E" w:rsidRPr="0009561A" w:rsidRDefault="007E6F5E" w:rsidP="007E6F5E">
            <w:pPr>
              <w:pStyle w:val="TableText0"/>
              <w:jc w:val="center"/>
              <w:rPr>
                <w:lang w:val="en-GB"/>
              </w:rPr>
            </w:pPr>
            <w:r w:rsidRPr="0009561A">
              <w:rPr>
                <w:lang w:val="en-GB"/>
              </w:rPr>
              <w:t>US DoT</w:t>
            </w:r>
          </w:p>
        </w:tc>
      </w:tr>
      <w:tr w:rsidR="007E6F5E" w:rsidRPr="004A07B5" w14:paraId="6C25685F" w14:textId="77777777" w:rsidTr="007E6F5E">
        <w:trPr>
          <w:trHeight w:val="397"/>
        </w:trPr>
        <w:tc>
          <w:tcPr>
            <w:tcW w:w="1276" w:type="dxa"/>
          </w:tcPr>
          <w:p w14:paraId="74F62571" w14:textId="77777777" w:rsidR="007E6F5E" w:rsidRPr="0009561A" w:rsidRDefault="007E6F5E" w:rsidP="007E6F5E">
            <w:pPr>
              <w:pStyle w:val="TableText0"/>
              <w:jc w:val="center"/>
              <w:rPr>
                <w:lang w:val="en-GB"/>
              </w:rPr>
            </w:pPr>
            <w:r w:rsidRPr="0009561A">
              <w:rPr>
                <w:lang w:val="en-GB"/>
              </w:rPr>
              <w:t>Brazil</w:t>
            </w:r>
          </w:p>
        </w:tc>
        <w:tc>
          <w:tcPr>
            <w:tcW w:w="1559" w:type="dxa"/>
          </w:tcPr>
          <w:p w14:paraId="22074881" w14:textId="77777777" w:rsidR="007E6F5E" w:rsidRPr="0009561A" w:rsidRDefault="007E6F5E" w:rsidP="007E6F5E">
            <w:pPr>
              <w:pStyle w:val="TableText0"/>
              <w:jc w:val="center"/>
              <w:rPr>
                <w:lang w:val="en-GB"/>
              </w:rPr>
            </w:pPr>
            <w:r w:rsidRPr="0009561A">
              <w:rPr>
                <w:lang w:val="en-GB"/>
              </w:rPr>
              <w:t>2020</w:t>
            </w:r>
          </w:p>
        </w:tc>
        <w:tc>
          <w:tcPr>
            <w:tcW w:w="1325" w:type="dxa"/>
          </w:tcPr>
          <w:p w14:paraId="0C75386F" w14:textId="77777777" w:rsidR="007E6F5E" w:rsidRPr="0009561A" w:rsidRDefault="007E6F5E" w:rsidP="007E6F5E">
            <w:pPr>
              <w:pStyle w:val="TableText0"/>
              <w:jc w:val="center"/>
              <w:rPr>
                <w:lang w:val="en-GB"/>
              </w:rPr>
            </w:pPr>
            <w:r w:rsidRPr="0009561A">
              <w:rPr>
                <w:lang w:val="en-GB"/>
              </w:rPr>
              <w:t>22</w:t>
            </w:r>
          </w:p>
        </w:tc>
        <w:tc>
          <w:tcPr>
            <w:tcW w:w="3447" w:type="dxa"/>
          </w:tcPr>
          <w:p w14:paraId="0802BD50" w14:textId="77777777" w:rsidR="007E6F5E" w:rsidRPr="0009561A" w:rsidRDefault="007E6F5E" w:rsidP="007E6F5E">
            <w:pPr>
              <w:pStyle w:val="TableText0"/>
              <w:jc w:val="center"/>
              <w:rPr>
                <w:lang w:val="en-GB"/>
              </w:rPr>
            </w:pPr>
            <w:r w:rsidRPr="0009561A">
              <w:rPr>
                <w:lang w:val="en-GB"/>
              </w:rPr>
              <w:t>Ministry of Science, Technology and Innovations of Brazil, 2020</w:t>
            </w:r>
          </w:p>
        </w:tc>
      </w:tr>
    </w:tbl>
    <w:p w14:paraId="1A7C1907" w14:textId="77777777" w:rsidR="00CF6C21" w:rsidRPr="004A07B5" w:rsidRDefault="00CF6C21" w:rsidP="00CF6C21">
      <w:pPr>
        <w:rPr>
          <w:lang w:eastAsia="de-DE"/>
        </w:rPr>
      </w:pPr>
    </w:p>
    <w:p w14:paraId="230ABDA2" w14:textId="77777777" w:rsidR="007E6F5E" w:rsidRPr="004A07B5" w:rsidRDefault="007E6F5E" w:rsidP="00CF6C21">
      <w:pPr>
        <w:rPr>
          <w:lang w:eastAsia="de-DE"/>
        </w:rPr>
      </w:pPr>
    </w:p>
    <w:p w14:paraId="52E295DA" w14:textId="77777777" w:rsidR="007E6F5E" w:rsidRPr="004A07B5" w:rsidRDefault="007E6F5E" w:rsidP="00CF6C21">
      <w:pPr>
        <w:rPr>
          <w:lang w:eastAsia="de-DE"/>
        </w:rPr>
      </w:pPr>
    </w:p>
    <w:p w14:paraId="60FCDA97" w14:textId="77777777" w:rsidR="007E6F5E" w:rsidRPr="004A07B5" w:rsidRDefault="007E6F5E" w:rsidP="00CF6C21">
      <w:pPr>
        <w:rPr>
          <w:lang w:eastAsia="de-DE"/>
        </w:rPr>
      </w:pPr>
    </w:p>
    <w:p w14:paraId="359FCED4" w14:textId="77777777" w:rsidR="007E6F5E" w:rsidRPr="004A07B5" w:rsidRDefault="007E6F5E" w:rsidP="00CF6C21">
      <w:pPr>
        <w:rPr>
          <w:lang w:eastAsia="de-DE"/>
        </w:rPr>
      </w:pPr>
    </w:p>
    <w:p w14:paraId="15871C4F" w14:textId="77777777" w:rsidR="007E6F5E" w:rsidRPr="004A07B5" w:rsidRDefault="007E6F5E" w:rsidP="00CF6C21">
      <w:pPr>
        <w:rPr>
          <w:lang w:eastAsia="de-DE"/>
        </w:rPr>
      </w:pPr>
    </w:p>
    <w:p w14:paraId="26709D86" w14:textId="77777777" w:rsidR="007E6F5E" w:rsidRPr="004A07B5" w:rsidRDefault="007E6F5E" w:rsidP="00CF6C21">
      <w:pPr>
        <w:rPr>
          <w:lang w:eastAsia="de-DE"/>
        </w:rPr>
      </w:pPr>
    </w:p>
    <w:p w14:paraId="6226EBDC" w14:textId="77777777" w:rsidR="007E6F5E" w:rsidRPr="004A07B5" w:rsidRDefault="007E6F5E" w:rsidP="00CF6C21">
      <w:pPr>
        <w:rPr>
          <w:lang w:eastAsia="de-DE"/>
        </w:rPr>
      </w:pPr>
    </w:p>
    <w:p w14:paraId="0F99CBCF" w14:textId="77777777" w:rsidR="007E6F5E" w:rsidRPr="004A07B5" w:rsidRDefault="007E6F5E" w:rsidP="00CF6C21">
      <w:pPr>
        <w:rPr>
          <w:lang w:eastAsia="de-DE"/>
        </w:rPr>
      </w:pPr>
    </w:p>
    <w:p w14:paraId="79B5A7ED" w14:textId="77777777" w:rsidR="007E6F5E" w:rsidRPr="004A07B5" w:rsidRDefault="007E6F5E" w:rsidP="00CF6C21">
      <w:pPr>
        <w:rPr>
          <w:lang w:eastAsia="de-DE"/>
        </w:rPr>
      </w:pPr>
    </w:p>
    <w:p w14:paraId="75626EF9" w14:textId="77777777" w:rsidR="007E6F5E" w:rsidRPr="004A07B5" w:rsidRDefault="007E6F5E" w:rsidP="00CF6C21">
      <w:pPr>
        <w:rPr>
          <w:lang w:eastAsia="de-DE"/>
        </w:rPr>
      </w:pPr>
    </w:p>
    <w:p w14:paraId="5D0447BF" w14:textId="77777777" w:rsidR="007E6F5E" w:rsidRPr="0009561A" w:rsidRDefault="007E6F5E" w:rsidP="0009561A">
      <w:pPr>
        <w:rPr>
          <w:rFonts w:eastAsia="Times New Roman"/>
          <w:lang w:eastAsia="de-DE"/>
        </w:rPr>
      </w:pPr>
    </w:p>
    <w:p w14:paraId="3A037584" w14:textId="77777777" w:rsidR="00877DD5" w:rsidRPr="004A07B5" w:rsidRDefault="00877DD5" w:rsidP="0009561A">
      <w:pPr>
        <w:ind w:left="0"/>
        <w:rPr>
          <w:lang w:eastAsia="ja-JP"/>
        </w:rPr>
      </w:pPr>
    </w:p>
    <w:p w14:paraId="6D5954B5" w14:textId="77777777" w:rsidR="00D20570" w:rsidRPr="004A07B5" w:rsidRDefault="00D20570" w:rsidP="00D20570">
      <w:pPr>
        <w:pStyle w:val="Caro3"/>
      </w:pPr>
      <w:bookmarkStart w:id="754" w:name="_Toc188519209"/>
      <w:bookmarkStart w:id="755" w:name="_Toc199059339"/>
      <w:r w:rsidRPr="004A07B5">
        <w:t>System boundaries</w:t>
      </w:r>
      <w:bookmarkEnd w:id="754"/>
      <w:bookmarkEnd w:id="755"/>
      <w:r w:rsidRPr="004A07B5">
        <w:t xml:space="preserve"> </w:t>
      </w:r>
    </w:p>
    <w:p w14:paraId="662CCF45" w14:textId="4ADF2432" w:rsidR="00D20570" w:rsidRPr="004A07B5" w:rsidRDefault="00D20570" w:rsidP="002F118E">
      <w:pPr>
        <w:rPr>
          <w:lang w:eastAsia="ja-JP"/>
        </w:rPr>
      </w:pPr>
      <w:r w:rsidRPr="004A07B5">
        <w:rPr>
          <w:lang w:eastAsia="ja-JP"/>
        </w:rPr>
        <w:t>When defining the system boundaries, it is pivotal to highlight that the scope is to provide a comprehensive methodology for calculating realistic GHG emissions and energy consumption over vehicle use stage at various levels of detail and considering the availability of different information and datasets. Therefore, in an intermediate step this requires the calculation of energy consumption as activity data for electrified vehicles such as HEV, PHEV, FCHV and PEV. As outlined in the figure below, the use stage encompasses the operation of the vehicle itself and direct impacts from this, as well as impacts from the production and distribution of fuel/electricity, and for impacts relating to vehicle maintenance and replacement parts.</w:t>
      </w:r>
    </w:p>
    <w:p w14:paraId="2316A8F2" w14:textId="47BCEB95" w:rsidR="00D20570" w:rsidRPr="004A07B5" w:rsidRDefault="00D20570" w:rsidP="002F118E">
      <w:pPr>
        <w:rPr>
          <w:lang w:eastAsia="ja-JP"/>
        </w:rPr>
      </w:pPr>
      <w:r w:rsidRPr="004A07B5">
        <w:rPr>
          <w:lang w:eastAsia="ja-JP"/>
        </w:rPr>
        <w:lastRenderedPageBreak/>
        <w:t>Impacts directly from the energy used in operation of the vehicle include in the CO</w:t>
      </w:r>
      <w:r w:rsidRPr="004A07B5">
        <w:rPr>
          <w:vertAlign w:val="subscript"/>
          <w:lang w:eastAsia="ja-JP"/>
        </w:rPr>
        <w:t>2</w:t>
      </w:r>
      <w:r w:rsidRPr="004A07B5">
        <w:rPr>
          <w:lang w:eastAsia="ja-JP"/>
        </w:rPr>
        <w:t xml:space="preserve"> equivalent calculation the tank-to-wheel (TTW) contribution are hereby addressed, hence:</w:t>
      </w:r>
    </w:p>
    <w:p w14:paraId="375C18A4" w14:textId="76B27F1A" w:rsidR="00D20570" w:rsidRPr="004A07B5" w:rsidRDefault="002F118E" w:rsidP="0009561A">
      <w:pPr>
        <w:ind w:left="1134" w:hanging="397"/>
        <w:rPr>
          <w:lang w:eastAsia="ja-JP"/>
        </w:rPr>
      </w:pPr>
      <w:r w:rsidRPr="004A07B5">
        <w:sym w:font="Wingdings 2" w:char="F097"/>
      </w:r>
      <w:r w:rsidRPr="004A07B5">
        <w:tab/>
      </w:r>
      <w:commentRangeStart w:id="756"/>
      <w:r w:rsidR="00D20570" w:rsidRPr="004A07B5">
        <w:rPr>
          <w:lang w:eastAsia="ja-JP"/>
        </w:rPr>
        <w:t xml:space="preserve">Electric energy: from vehicle charging port to the </w:t>
      </w:r>
      <w:proofErr w:type="gramStart"/>
      <w:r w:rsidR="00D20570" w:rsidRPr="004A07B5">
        <w:rPr>
          <w:lang w:eastAsia="ja-JP"/>
        </w:rPr>
        <w:t xml:space="preserve">wheels </w:t>
      </w:r>
      <w:r w:rsidR="000D292B" w:rsidRPr="004A07B5">
        <w:rPr>
          <w:lang w:eastAsia="ja-JP"/>
        </w:rPr>
        <w:t>,</w:t>
      </w:r>
      <w:proofErr w:type="gramEnd"/>
      <w:r w:rsidR="000D292B" w:rsidRPr="004A07B5">
        <w:rPr>
          <w:lang w:eastAsia="ja-JP"/>
        </w:rPr>
        <w:t xml:space="preserve"> if already included in the certification protocol;</w:t>
      </w:r>
    </w:p>
    <w:p w14:paraId="62EA4B8B" w14:textId="4099FFC6" w:rsidR="00D20570" w:rsidRPr="004A07B5" w:rsidRDefault="002F118E" w:rsidP="002F118E">
      <w:pPr>
        <w:rPr>
          <w:lang w:eastAsia="ja-JP"/>
        </w:rPr>
      </w:pPr>
      <w:r w:rsidRPr="004A07B5">
        <w:sym w:font="Wingdings 2" w:char="F097"/>
      </w:r>
      <w:r w:rsidRPr="004A07B5">
        <w:tab/>
      </w:r>
      <w:r w:rsidR="00D20570" w:rsidRPr="004A07B5">
        <w:rPr>
          <w:lang w:eastAsia="ja-JP"/>
        </w:rPr>
        <w:t xml:space="preserve">Fuel: from tank to wheel </w:t>
      </w:r>
      <w:commentRangeEnd w:id="756"/>
      <w:r w:rsidR="00D20570" w:rsidRPr="004A07B5">
        <w:rPr>
          <w:rStyle w:val="af8"/>
        </w:rPr>
        <w:commentReference w:id="756"/>
      </w:r>
    </w:p>
    <w:p w14:paraId="4DEE9FD8" w14:textId="58938669" w:rsidR="00D20570" w:rsidRPr="004A07B5" w:rsidRDefault="00D20570" w:rsidP="00837522">
      <w:pPr>
        <w:rPr>
          <w:lang w:eastAsia="ja-JP"/>
        </w:rPr>
      </w:pPr>
      <w:r w:rsidRPr="004A07B5">
        <w:rPr>
          <w:lang w:eastAsia="ja-JP"/>
        </w:rPr>
        <w:t xml:space="preserve">Conversely, impacts resulting from the production and distribution of fuel and electricity for the operation of the vehicle, i.e. well-to-tank (WTT), </w:t>
      </w:r>
      <w:r w:rsidRPr="0009561A">
        <w:rPr>
          <w:lang w:eastAsia="ja-JP"/>
        </w:rPr>
        <w:t xml:space="preserve">shall follow the methodology outlined in </w:t>
      </w:r>
      <w:r w:rsidR="00B11112" w:rsidRPr="0009561A">
        <w:rPr>
          <w:lang w:eastAsia="ja-JP"/>
        </w:rPr>
        <w:t xml:space="preserve">Section </w:t>
      </w:r>
      <w:r w:rsidR="008173DC" w:rsidRPr="0009561A">
        <w:rPr>
          <w:lang w:eastAsia="ja-JP"/>
        </w:rPr>
        <w:fldChar w:fldCharType="begin"/>
      </w:r>
      <w:r w:rsidR="008173DC" w:rsidRPr="0009561A">
        <w:rPr>
          <w:lang w:eastAsia="ja-JP"/>
        </w:rPr>
        <w:instrText xml:space="preserve"> REF _Ref195702293 \r \h </w:instrText>
      </w:r>
      <w:r w:rsidR="008173DC" w:rsidRPr="004A07B5">
        <w:rPr>
          <w:lang w:eastAsia="ja-JP"/>
        </w:rPr>
        <w:instrText xml:space="preserve"> \* MERGEFORMAT </w:instrText>
      </w:r>
      <w:r w:rsidR="008173DC" w:rsidRPr="0009561A">
        <w:rPr>
          <w:lang w:eastAsia="ja-JP"/>
        </w:rPr>
      </w:r>
      <w:r w:rsidR="008173DC" w:rsidRPr="0009561A">
        <w:rPr>
          <w:lang w:eastAsia="ja-JP"/>
        </w:rPr>
        <w:fldChar w:fldCharType="separate"/>
      </w:r>
      <w:r w:rsidR="008E4B56" w:rsidRPr="004A07B5">
        <w:rPr>
          <w:lang w:eastAsia="ja-JP"/>
        </w:rPr>
        <w:t>3.2.4</w:t>
      </w:r>
      <w:r w:rsidR="008173DC" w:rsidRPr="0009561A">
        <w:rPr>
          <w:lang w:eastAsia="ja-JP"/>
        </w:rPr>
        <w:fldChar w:fldCharType="end"/>
      </w:r>
      <w:r w:rsidR="0052383A" w:rsidRPr="004A07B5">
        <w:rPr>
          <w:lang w:eastAsia="ja-JP"/>
        </w:rPr>
        <w:t xml:space="preserve"> and Section </w:t>
      </w:r>
      <w:r w:rsidR="0052383A" w:rsidRPr="004A07B5">
        <w:rPr>
          <w:lang w:eastAsia="ja-JP"/>
        </w:rPr>
        <w:fldChar w:fldCharType="begin"/>
      </w:r>
      <w:r w:rsidR="0052383A" w:rsidRPr="004A07B5">
        <w:rPr>
          <w:lang w:eastAsia="ja-JP"/>
        </w:rPr>
        <w:instrText xml:space="preserve"> REF _Ref196202413 \r \h </w:instrText>
      </w:r>
      <w:r w:rsidR="0052383A" w:rsidRPr="004A07B5">
        <w:rPr>
          <w:lang w:eastAsia="ja-JP"/>
        </w:rPr>
      </w:r>
      <w:r w:rsidR="0052383A" w:rsidRPr="004A07B5">
        <w:rPr>
          <w:lang w:eastAsia="ja-JP"/>
        </w:rPr>
        <w:fldChar w:fldCharType="separate"/>
      </w:r>
      <w:r w:rsidR="008E4B56" w:rsidRPr="004A07B5">
        <w:rPr>
          <w:lang w:eastAsia="ja-JP"/>
        </w:rPr>
        <w:t>3.2.10</w:t>
      </w:r>
      <w:r w:rsidR="0052383A" w:rsidRPr="004A07B5">
        <w:rPr>
          <w:lang w:eastAsia="ja-JP"/>
        </w:rPr>
        <w:fldChar w:fldCharType="end"/>
      </w:r>
      <w:r w:rsidR="002E46DA" w:rsidRPr="004A07B5">
        <w:rPr>
          <w:lang w:eastAsia="ja-JP"/>
        </w:rPr>
        <w:t>.</w:t>
      </w:r>
    </w:p>
    <w:p w14:paraId="567703EC" w14:textId="23F05B26" w:rsidR="00D20570" w:rsidRPr="004A07B5" w:rsidRDefault="00D20570" w:rsidP="002F118E">
      <w:pPr>
        <w:rPr>
          <w:lang w:eastAsia="ja-JP"/>
        </w:rPr>
      </w:pPr>
      <w:r w:rsidRPr="004A07B5">
        <w:rPr>
          <w:lang w:eastAsia="ja-JP"/>
        </w:rPr>
        <w:t>These latter WTT GHG emissions shall be covered in the conversion factor of each energy type according to</w:t>
      </w:r>
      <w:r w:rsidR="00837522" w:rsidRPr="0009561A">
        <w:rPr>
          <w:lang w:eastAsia="ja-JP"/>
        </w:rPr>
        <w:t xml:space="preserve"> </w:t>
      </w:r>
      <w:r w:rsidR="00837522" w:rsidRPr="0009561A">
        <w:rPr>
          <w:lang w:eastAsia="ja-JP"/>
        </w:rPr>
        <w:fldChar w:fldCharType="begin"/>
      </w:r>
      <w:r w:rsidR="00837522" w:rsidRPr="0009561A">
        <w:rPr>
          <w:lang w:eastAsia="ja-JP"/>
        </w:rPr>
        <w:instrText xml:space="preserve"> REF _Ref196202413 \r \h </w:instrText>
      </w:r>
      <w:r w:rsidR="00837522" w:rsidRPr="004A07B5">
        <w:rPr>
          <w:lang w:eastAsia="ja-JP"/>
        </w:rPr>
        <w:instrText xml:space="preserve"> \* MERGEFORMAT </w:instrText>
      </w:r>
      <w:r w:rsidR="00837522" w:rsidRPr="0009561A">
        <w:rPr>
          <w:lang w:eastAsia="ja-JP"/>
        </w:rPr>
      </w:r>
      <w:r w:rsidR="00837522" w:rsidRPr="0009561A">
        <w:rPr>
          <w:lang w:eastAsia="ja-JP"/>
        </w:rPr>
        <w:fldChar w:fldCharType="separate"/>
      </w:r>
      <w:r w:rsidR="00837522" w:rsidRPr="0009561A">
        <w:rPr>
          <w:lang w:eastAsia="ja-JP"/>
        </w:rPr>
        <w:t>3.2.10</w:t>
      </w:r>
      <w:r w:rsidR="00837522" w:rsidRPr="0009561A">
        <w:rPr>
          <w:lang w:eastAsia="ja-JP"/>
        </w:rPr>
        <w:fldChar w:fldCharType="end"/>
      </w:r>
      <w:r w:rsidRPr="004A07B5">
        <w:rPr>
          <w:lang w:eastAsia="ja-JP"/>
        </w:rPr>
        <w:t>.</w:t>
      </w:r>
    </w:p>
    <w:p w14:paraId="1E8B1493" w14:textId="77777777" w:rsidR="00944631" w:rsidRPr="004A07B5" w:rsidRDefault="00944631">
      <w:pPr>
        <w:suppressAutoHyphens w:val="0"/>
        <w:spacing w:after="0" w:line="240" w:lineRule="auto"/>
        <w:ind w:left="0" w:right="0"/>
        <w:jc w:val="left"/>
        <w:rPr>
          <w:lang w:eastAsia="ja-JP"/>
        </w:rPr>
      </w:pPr>
      <w:r w:rsidRPr="004A07B5">
        <w:rPr>
          <w:lang w:eastAsia="ja-JP"/>
        </w:rPr>
        <w:br w:type="page"/>
      </w:r>
    </w:p>
    <w:p w14:paraId="255BC254" w14:textId="6AFA4738" w:rsidR="00D20570" w:rsidRPr="004A07B5" w:rsidRDefault="00D20570" w:rsidP="00D20570">
      <w:pPr>
        <w:ind w:right="0"/>
        <w:rPr>
          <w:lang w:eastAsia="ja-JP"/>
        </w:rPr>
      </w:pPr>
      <w:r w:rsidRPr="004A07B5">
        <w:rPr>
          <w:lang w:eastAsia="ja-JP"/>
        </w:rPr>
        <w:lastRenderedPageBreak/>
        <w:t>Use stage boundaries are depicted in the figure below:</w:t>
      </w:r>
    </w:p>
    <w:p w14:paraId="223A1E7B" w14:textId="56E5934D" w:rsidR="00FC0958" w:rsidRPr="004A07B5" w:rsidRDefault="009E6023" w:rsidP="00A578A4">
      <w:pPr>
        <w:pStyle w:val="affff9"/>
      </w:pPr>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23</w:t>
      </w:r>
      <w:r w:rsidRPr="004A07B5">
        <w:fldChar w:fldCharType="end"/>
      </w:r>
      <w:r w:rsidRPr="004A07B5">
        <w:t xml:space="preserve"> : </w:t>
      </w:r>
      <w:r w:rsidR="00547A30" w:rsidRPr="004A07B5">
        <w:t>Use stage Life-cycle flow schematic</w:t>
      </w:r>
    </w:p>
    <w:p w14:paraId="2AB01B45" w14:textId="0047C5A7" w:rsidR="00FC0958" w:rsidRPr="004A07B5" w:rsidRDefault="00FC0958" w:rsidP="00FC0958">
      <w:pPr>
        <w:pStyle w:val="affff9"/>
        <w:ind w:right="0"/>
      </w:pPr>
    </w:p>
    <w:p w14:paraId="4112DD97" w14:textId="59C37DD5" w:rsidR="00FC0958" w:rsidRPr="004A07B5" w:rsidRDefault="00A578A4" w:rsidP="00FC0958">
      <w:pPr>
        <w:ind w:right="0"/>
        <w:rPr>
          <w:lang w:eastAsia="de-DE"/>
        </w:rPr>
      </w:pPr>
      <w:r w:rsidRPr="004A07B5">
        <w:rPr>
          <w:noProof/>
          <w:lang w:eastAsia="en-US"/>
        </w:rPr>
        <mc:AlternateContent>
          <mc:Choice Requires="wpg">
            <w:drawing>
              <wp:inline distT="0" distB="0" distL="0" distR="0" wp14:anchorId="3BBF42E6" wp14:editId="294A25FF">
                <wp:extent cx="4987636" cy="4013860"/>
                <wp:effectExtent l="0" t="0" r="22860" b="24765"/>
                <wp:docPr id="58" name="Group 2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87636" cy="4013860"/>
                          <a:chOff x="0" y="0"/>
                          <a:chExt cx="7059860" cy="4825412"/>
                        </a:xfrm>
                      </wpg:grpSpPr>
                      <wps:wsp>
                        <wps:cNvPr id="59" name="Gerade Verbindung mit Pfeil 8"/>
                        <wps:cNvCnPr/>
                        <wps:spPr>
                          <a:xfrm flipV="1">
                            <a:off x="3897673" y="2775903"/>
                            <a:ext cx="2413678" cy="327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2" name="Rechteck 1"/>
                        <wps:cNvSpPr>
                          <a:spLocks noChangeArrowheads="1"/>
                        </wps:cNvSpPr>
                        <wps:spPr bwMode="auto">
                          <a:xfrm>
                            <a:off x="1564746" y="181071"/>
                            <a:ext cx="561975" cy="295275"/>
                          </a:xfrm>
                          <a:prstGeom prst="rect">
                            <a:avLst/>
                          </a:prstGeom>
                          <a:solidFill>
                            <a:srgbClr val="F2FC70"/>
                          </a:solidFill>
                          <a:ln w="6350">
                            <a:solidFill>
                              <a:srgbClr val="091723"/>
                            </a:solidFill>
                            <a:miter lim="800000"/>
                            <a:headEnd/>
                            <a:tailEnd/>
                          </a:ln>
                        </wps:spPr>
                        <wps:txbx>
                          <w:txbxContent>
                            <w:p w14:paraId="7B175A33" w14:textId="77777777" w:rsidR="00A578A4" w:rsidRPr="00A578A4" w:rsidRDefault="00A578A4" w:rsidP="00A578A4">
                              <w:pPr>
                                <w:pStyle w:val="Web"/>
                                <w:kinsoku w:val="0"/>
                                <w:overflowPunct w:val="0"/>
                                <w:spacing w:after="0"/>
                                <w:ind w:left="0" w:right="0"/>
                                <w:jc w:val="left"/>
                                <w:textAlignment w:val="baseline"/>
                                <w:rPr>
                                  <w:sz w:val="16"/>
                                  <w:szCs w:val="16"/>
                                </w:rPr>
                              </w:pPr>
                              <w:r w:rsidRPr="00A578A4">
                                <w:rPr>
                                  <w:color w:val="000000"/>
                                  <w:kern w:val="24"/>
                                  <w:sz w:val="16"/>
                                  <w:szCs w:val="16"/>
                                </w:rPr>
                                <w:t>Material production</w:t>
                              </w:r>
                            </w:p>
                          </w:txbxContent>
                        </wps:txbx>
                        <wps:bodyPr vert="horz" wrap="square" lIns="36000" tIns="36000" rIns="0" bIns="36000" numCol="1" anchor="ctr" anchorCtr="0" compatLnSpc="1">
                          <a:prstTxWarp prst="textNoShape">
                            <a:avLst/>
                          </a:prstTxWarp>
                        </wps:bodyPr>
                      </wps:wsp>
                      <wps:wsp>
                        <wps:cNvPr id="63" name="Flussdiagramm: Grenzstelle 2"/>
                        <wps:cNvSpPr>
                          <a:spLocks noChangeArrowheads="1"/>
                        </wps:cNvSpPr>
                        <wps:spPr bwMode="auto">
                          <a:xfrm>
                            <a:off x="2392085" y="193253"/>
                            <a:ext cx="634090" cy="280987"/>
                          </a:xfrm>
                          <a:prstGeom prst="flowChartTerminator">
                            <a:avLst/>
                          </a:prstGeom>
                          <a:solidFill>
                            <a:srgbClr val="C5E0B3"/>
                          </a:solidFill>
                          <a:ln w="6350">
                            <a:solidFill>
                              <a:srgbClr val="091723"/>
                            </a:solidFill>
                            <a:miter lim="800000"/>
                            <a:headEnd/>
                            <a:tailEnd/>
                          </a:ln>
                        </wps:spPr>
                        <wps:txbx>
                          <w:txbxContent>
                            <w:p w14:paraId="49EC571B"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Material</w:t>
                              </w:r>
                            </w:p>
                          </w:txbxContent>
                        </wps:txbx>
                        <wps:bodyPr vert="horz" wrap="square" lIns="36000" tIns="0" rIns="0" bIns="0" numCol="1" anchor="ctr" anchorCtr="0" compatLnSpc="1">
                          <a:prstTxWarp prst="textNoShape">
                            <a:avLst/>
                          </a:prstTxWarp>
                        </wps:bodyPr>
                      </wps:wsp>
                      <wps:wsp>
                        <wps:cNvPr id="637316224" name="Rectangle 637316224"/>
                        <wps:cNvSpPr>
                          <a:spLocks noChangeArrowheads="1"/>
                        </wps:cNvSpPr>
                        <wps:spPr bwMode="auto">
                          <a:xfrm>
                            <a:off x="3286486" y="187305"/>
                            <a:ext cx="611187" cy="295275"/>
                          </a:xfrm>
                          <a:prstGeom prst="rect">
                            <a:avLst/>
                          </a:prstGeom>
                          <a:solidFill>
                            <a:srgbClr val="F2FC70"/>
                          </a:solidFill>
                          <a:ln w="6350">
                            <a:solidFill>
                              <a:srgbClr val="091723"/>
                            </a:solidFill>
                            <a:miter lim="800000"/>
                            <a:headEnd/>
                            <a:tailEnd/>
                          </a:ln>
                        </wps:spPr>
                        <wps:txbx>
                          <w:txbxContent>
                            <w:p w14:paraId="0AD674F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Material transport</w:t>
                              </w:r>
                            </w:p>
                          </w:txbxContent>
                        </wps:txbx>
                        <wps:bodyPr vert="horz" wrap="square" lIns="36000" tIns="36000" rIns="0" bIns="36000" numCol="1" anchor="ctr" anchorCtr="0" compatLnSpc="1">
                          <a:prstTxWarp prst="textNoShape">
                            <a:avLst/>
                          </a:prstTxWarp>
                        </wps:bodyPr>
                      </wps:wsp>
                      <wps:wsp>
                        <wps:cNvPr id="637316225" name="AutoShape 372"/>
                        <wps:cNvSpPr>
                          <a:spLocks noChangeArrowheads="1"/>
                        </wps:cNvSpPr>
                        <wps:spPr bwMode="auto">
                          <a:xfrm>
                            <a:off x="3277943" y="3283022"/>
                            <a:ext cx="651846" cy="350988"/>
                          </a:xfrm>
                          <a:prstGeom prst="flowChartTerminator">
                            <a:avLst/>
                          </a:prstGeom>
                          <a:solidFill>
                            <a:srgbClr val="C5E0B3"/>
                          </a:solidFill>
                          <a:ln w="6350">
                            <a:solidFill>
                              <a:srgbClr val="091723"/>
                            </a:solidFill>
                            <a:miter lim="800000"/>
                            <a:headEnd/>
                            <a:tailEnd/>
                          </a:ln>
                        </wps:spPr>
                        <wps:txbx>
                          <w:txbxContent>
                            <w:p w14:paraId="6051C62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Maintenance parts</w:t>
                              </w:r>
                            </w:p>
                          </w:txbxContent>
                        </wps:txbx>
                        <wps:bodyPr vert="horz" wrap="square" lIns="36000" tIns="0" rIns="0" bIns="0" numCol="1" anchor="ctr" anchorCtr="0" compatLnSpc="1">
                          <a:prstTxWarp prst="textNoShape">
                            <a:avLst/>
                          </a:prstTxWarp>
                        </wps:bodyPr>
                      </wps:wsp>
                      <wps:wsp>
                        <wps:cNvPr id="637316226" name="Rectangle 637316226"/>
                        <wps:cNvSpPr>
                          <a:spLocks noChangeArrowheads="1"/>
                        </wps:cNvSpPr>
                        <wps:spPr bwMode="auto">
                          <a:xfrm>
                            <a:off x="3286253" y="4283472"/>
                            <a:ext cx="653837" cy="295275"/>
                          </a:xfrm>
                          <a:prstGeom prst="rect">
                            <a:avLst/>
                          </a:prstGeom>
                          <a:solidFill>
                            <a:srgbClr val="F2FC70"/>
                          </a:solidFill>
                          <a:ln w="6350">
                            <a:solidFill>
                              <a:srgbClr val="091723"/>
                            </a:solidFill>
                            <a:miter lim="800000"/>
                            <a:headEnd/>
                            <a:tailEnd/>
                          </a:ln>
                        </wps:spPr>
                        <wps:txbx>
                          <w:txbxContent>
                            <w:p w14:paraId="3C2B9644"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Disposal/</w:t>
                              </w:r>
                            </w:p>
                            <w:p w14:paraId="6F308F35"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Recycle</w:t>
                              </w:r>
                            </w:p>
                          </w:txbxContent>
                        </wps:txbx>
                        <wps:bodyPr vert="horz" wrap="square" lIns="36000" tIns="36000" rIns="0" bIns="36000" numCol="1" anchor="ctr" anchorCtr="0" compatLnSpc="1">
                          <a:prstTxWarp prst="textNoShape">
                            <a:avLst/>
                          </a:prstTxWarp>
                        </wps:bodyPr>
                      </wps:wsp>
                      <wps:wsp>
                        <wps:cNvPr id="637316227" name="Rectangle 637316227"/>
                        <wps:cNvSpPr>
                          <a:spLocks noChangeArrowheads="1"/>
                        </wps:cNvSpPr>
                        <wps:spPr bwMode="auto">
                          <a:xfrm>
                            <a:off x="3214270" y="1927326"/>
                            <a:ext cx="1598460" cy="517771"/>
                          </a:xfrm>
                          <a:prstGeom prst="rect">
                            <a:avLst/>
                          </a:prstGeom>
                          <a:solidFill>
                            <a:srgbClr val="F2FC70"/>
                          </a:solidFill>
                          <a:ln w="6350">
                            <a:solidFill>
                              <a:srgbClr val="091723"/>
                            </a:solidFill>
                            <a:miter lim="800000"/>
                            <a:headEnd/>
                            <a:tailEnd/>
                          </a:ln>
                        </wps:spPr>
                        <wps:txbx>
                          <w:txbxContent>
                            <w:p w14:paraId="34F2E2A9"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Maintenance parts &amp; Consumables transport</w:t>
                              </w:r>
                            </w:p>
                          </w:txbxContent>
                        </wps:txbx>
                        <wps:bodyPr vert="horz" wrap="square" lIns="36000" tIns="36000" rIns="0" bIns="36000" numCol="1" anchor="ctr" anchorCtr="0" compatLnSpc="1">
                          <a:prstTxWarp prst="textNoShape">
                            <a:avLst/>
                          </a:prstTxWarp>
                        </wps:bodyPr>
                      </wps:wsp>
                      <wps:wsp>
                        <wps:cNvPr id="637316228" name="Rectangle 637316228"/>
                        <wps:cNvSpPr>
                          <a:spLocks noChangeArrowheads="1"/>
                        </wps:cNvSpPr>
                        <wps:spPr bwMode="auto">
                          <a:xfrm>
                            <a:off x="1730760" y="653842"/>
                            <a:ext cx="1258175" cy="558711"/>
                          </a:xfrm>
                          <a:prstGeom prst="rect">
                            <a:avLst/>
                          </a:prstGeom>
                          <a:solidFill>
                            <a:srgbClr val="F2FC70"/>
                          </a:solidFill>
                          <a:ln w="6350">
                            <a:solidFill>
                              <a:srgbClr val="091723"/>
                            </a:solidFill>
                            <a:miter lim="800000"/>
                            <a:headEnd/>
                            <a:tailEnd/>
                          </a:ln>
                        </wps:spPr>
                        <wps:txbx>
                          <w:txbxContent>
                            <w:p w14:paraId="64EE315A"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Fuel production/ energy generation</w:t>
                              </w:r>
                            </w:p>
                          </w:txbxContent>
                        </wps:txbx>
                        <wps:bodyPr vert="horz" wrap="square" lIns="36000" tIns="36000" rIns="0" bIns="36000" numCol="1" anchor="ctr" anchorCtr="0" compatLnSpc="1">
                          <a:prstTxWarp prst="textNoShape">
                            <a:avLst/>
                          </a:prstTxWarp>
                        </wps:bodyPr>
                      </wps:wsp>
                      <wps:wsp>
                        <wps:cNvPr id="637316229" name="AutoShape 380"/>
                        <wps:cNvSpPr>
                          <a:spLocks noChangeArrowheads="1"/>
                        </wps:cNvSpPr>
                        <wps:spPr bwMode="auto">
                          <a:xfrm>
                            <a:off x="2435113" y="1360664"/>
                            <a:ext cx="547687" cy="348700"/>
                          </a:xfrm>
                          <a:prstGeom prst="flowChartTerminator">
                            <a:avLst/>
                          </a:prstGeom>
                          <a:solidFill>
                            <a:srgbClr val="C5E0B3"/>
                          </a:solidFill>
                          <a:ln w="6350">
                            <a:solidFill>
                              <a:srgbClr val="091723"/>
                            </a:solidFill>
                            <a:miter lim="800000"/>
                            <a:headEnd/>
                            <a:tailEnd/>
                          </a:ln>
                        </wps:spPr>
                        <wps:txbx>
                          <w:txbxContent>
                            <w:p w14:paraId="20E8403C"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Fuel/ electricity</w:t>
                              </w:r>
                            </w:p>
                          </w:txbxContent>
                        </wps:txbx>
                        <wps:bodyPr vert="horz" wrap="square" lIns="0" tIns="0" rIns="0" bIns="0" numCol="1" anchor="ctr" anchorCtr="0" compatLnSpc="1">
                          <a:prstTxWarp prst="textNoShape">
                            <a:avLst/>
                          </a:prstTxWarp>
                        </wps:bodyPr>
                      </wps:wsp>
                      <wps:wsp>
                        <wps:cNvPr id="637316230" name="Rectangle 637316230"/>
                        <wps:cNvSpPr>
                          <a:spLocks noChangeArrowheads="1"/>
                        </wps:cNvSpPr>
                        <wps:spPr bwMode="auto">
                          <a:xfrm>
                            <a:off x="3286252" y="2631537"/>
                            <a:ext cx="611188" cy="295275"/>
                          </a:xfrm>
                          <a:prstGeom prst="rect">
                            <a:avLst/>
                          </a:prstGeom>
                          <a:solidFill>
                            <a:srgbClr val="F2FC70"/>
                          </a:solidFill>
                          <a:ln w="6350">
                            <a:solidFill>
                              <a:srgbClr val="091723"/>
                            </a:solidFill>
                            <a:miter lim="800000"/>
                            <a:headEnd/>
                            <a:tailEnd/>
                          </a:ln>
                        </wps:spPr>
                        <wps:txbx>
                          <w:txbxContent>
                            <w:p w14:paraId="08F4FEEA"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Driving</w:t>
                              </w:r>
                            </w:p>
                          </w:txbxContent>
                        </wps:txbx>
                        <wps:bodyPr vert="horz" wrap="square" lIns="36000" tIns="36000" rIns="0" bIns="36000" numCol="1" anchor="ctr" anchorCtr="0" compatLnSpc="1">
                          <a:prstTxWarp prst="textNoShape">
                            <a:avLst/>
                          </a:prstTxWarp>
                        </wps:bodyPr>
                      </wps:wsp>
                      <wps:wsp>
                        <wps:cNvPr id="637316232" name="AutoShape 376"/>
                        <wps:cNvSpPr>
                          <a:spLocks noChangeArrowheads="1"/>
                        </wps:cNvSpPr>
                        <wps:spPr bwMode="auto">
                          <a:xfrm>
                            <a:off x="4102443" y="3293103"/>
                            <a:ext cx="812073" cy="301625"/>
                          </a:xfrm>
                          <a:prstGeom prst="flowChartTerminator">
                            <a:avLst/>
                          </a:prstGeom>
                          <a:solidFill>
                            <a:srgbClr val="C5E0B3"/>
                          </a:solidFill>
                          <a:ln w="6350">
                            <a:solidFill>
                              <a:srgbClr val="091723"/>
                            </a:solidFill>
                            <a:miter lim="800000"/>
                            <a:headEnd/>
                            <a:tailEnd/>
                          </a:ln>
                        </wps:spPr>
                        <wps:txbx>
                          <w:txbxContent>
                            <w:p w14:paraId="39E40491"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AC Refrigerant</w:t>
                              </w:r>
                            </w:p>
                          </w:txbxContent>
                        </wps:txbx>
                        <wps:bodyPr vert="horz" wrap="square" lIns="0" tIns="0" rIns="0" bIns="0" numCol="1" anchor="ctr" anchorCtr="0" compatLnSpc="1">
                          <a:prstTxWarp prst="textNoShape">
                            <a:avLst/>
                          </a:prstTxWarp>
                        </wps:bodyPr>
                      </wps:wsp>
                      <wps:wsp>
                        <wps:cNvPr id="637316233" name="Rectangle 637316233"/>
                        <wps:cNvSpPr>
                          <a:spLocks noChangeArrowheads="1"/>
                        </wps:cNvSpPr>
                        <wps:spPr bwMode="auto">
                          <a:xfrm>
                            <a:off x="4102013" y="3806415"/>
                            <a:ext cx="872988" cy="833356"/>
                          </a:xfrm>
                          <a:prstGeom prst="rect">
                            <a:avLst/>
                          </a:prstGeom>
                          <a:solidFill>
                            <a:srgbClr val="F2FC70"/>
                          </a:solidFill>
                          <a:ln w="6350">
                            <a:solidFill>
                              <a:srgbClr val="091723"/>
                            </a:solidFill>
                            <a:miter lim="800000"/>
                            <a:headEnd/>
                            <a:tailEnd/>
                          </a:ln>
                        </wps:spPr>
                        <wps:txbx>
                          <w:txbxContent>
                            <w:p w14:paraId="7B8FF2EF"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Fluorocarbon emissions</w:t>
                              </w:r>
                            </w:p>
                          </w:txbxContent>
                        </wps:txbx>
                        <wps:bodyPr vert="horz" wrap="square" lIns="36000" tIns="36000" rIns="0" bIns="36000" numCol="1" anchor="ctr" anchorCtr="0" compatLnSpc="1">
                          <a:prstTxWarp prst="textNoShape">
                            <a:avLst/>
                          </a:prstTxWarp>
                        </wps:bodyPr>
                      </wps:wsp>
                      <wps:wsp>
                        <wps:cNvPr id="637316234" name="Rectangle 637316234"/>
                        <wps:cNvSpPr>
                          <a:spLocks noChangeArrowheads="1"/>
                        </wps:cNvSpPr>
                        <wps:spPr bwMode="auto">
                          <a:xfrm>
                            <a:off x="3285216" y="697539"/>
                            <a:ext cx="1528352" cy="401156"/>
                          </a:xfrm>
                          <a:prstGeom prst="rect">
                            <a:avLst/>
                          </a:prstGeom>
                          <a:solidFill>
                            <a:srgbClr val="F2FC70"/>
                          </a:solidFill>
                          <a:ln w="6350">
                            <a:solidFill>
                              <a:srgbClr val="091723"/>
                            </a:solidFill>
                            <a:miter lim="800000"/>
                            <a:headEnd/>
                            <a:tailEnd/>
                          </a:ln>
                        </wps:spPr>
                        <wps:txbx>
                          <w:txbxContent>
                            <w:p w14:paraId="5C67A6DF"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Material parts production</w:t>
                              </w:r>
                            </w:p>
                          </w:txbxContent>
                        </wps:txbx>
                        <wps:bodyPr vert="horz" wrap="square" lIns="36000" tIns="36000" rIns="0" bIns="36000" numCol="1" anchor="ctr" anchorCtr="0" compatLnSpc="1">
                          <a:prstTxWarp prst="textNoShape">
                            <a:avLst/>
                          </a:prstTxWarp>
                        </wps:bodyPr>
                      </wps:wsp>
                      <wps:wsp>
                        <wps:cNvPr id="637316235" name="Rectangle 637316235"/>
                        <wps:cNvSpPr>
                          <a:spLocks noChangeArrowheads="1"/>
                        </wps:cNvSpPr>
                        <wps:spPr bwMode="auto">
                          <a:xfrm>
                            <a:off x="3335465" y="3810223"/>
                            <a:ext cx="561975" cy="295275"/>
                          </a:xfrm>
                          <a:prstGeom prst="rect">
                            <a:avLst/>
                          </a:prstGeom>
                          <a:solidFill>
                            <a:srgbClr val="F2FC70"/>
                          </a:solidFill>
                          <a:ln w="6350">
                            <a:solidFill>
                              <a:srgbClr val="091723"/>
                            </a:solidFill>
                            <a:miter lim="800000"/>
                            <a:headEnd/>
                            <a:tailEnd/>
                          </a:ln>
                        </wps:spPr>
                        <wps:txbx>
                          <w:txbxContent>
                            <w:p w14:paraId="0F799028"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Waste transport</w:t>
                              </w:r>
                            </w:p>
                          </w:txbxContent>
                        </wps:txbx>
                        <wps:bodyPr vert="horz" wrap="square" lIns="36000" tIns="36000" rIns="0" bIns="36000" numCol="1" anchor="ctr" anchorCtr="0" compatLnSpc="1">
                          <a:prstTxWarp prst="textNoShape">
                            <a:avLst/>
                          </a:prstTxWarp>
                        </wps:bodyPr>
                      </wps:wsp>
                      <wps:wsp>
                        <wps:cNvPr id="637316236" name="AutoShape 324"/>
                        <wps:cNvSpPr>
                          <a:spLocks noChangeArrowheads="1"/>
                        </wps:cNvSpPr>
                        <wps:spPr bwMode="auto">
                          <a:xfrm>
                            <a:off x="6311351" y="2628583"/>
                            <a:ext cx="590550" cy="294639"/>
                          </a:xfrm>
                          <a:prstGeom prst="flowChartTerminator">
                            <a:avLst/>
                          </a:prstGeom>
                          <a:solidFill>
                            <a:srgbClr val="C5E0B3"/>
                          </a:solidFill>
                          <a:ln w="6350">
                            <a:solidFill>
                              <a:srgbClr val="091723"/>
                            </a:solidFill>
                            <a:miter lim="800000"/>
                            <a:headEnd/>
                            <a:tailEnd/>
                          </a:ln>
                        </wps:spPr>
                        <wps:txbx>
                          <w:txbxContent>
                            <w:p w14:paraId="459C0B8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ELV</w:t>
                              </w:r>
                            </w:p>
                          </w:txbxContent>
                        </wps:txbx>
                        <wps:bodyPr vert="horz" wrap="square" lIns="36000" tIns="0" rIns="0" bIns="0" numCol="1" anchor="ctr" anchorCtr="0" compatLnSpc="1">
                          <a:prstTxWarp prst="textNoShape">
                            <a:avLst/>
                          </a:prstTxWarp>
                        </wps:bodyPr>
                      </wps:wsp>
                      <wps:wsp>
                        <wps:cNvPr id="637316237" name="AutoShape 321"/>
                        <wps:cNvSpPr>
                          <a:spLocks noChangeArrowheads="1"/>
                        </wps:cNvSpPr>
                        <wps:spPr bwMode="auto">
                          <a:xfrm>
                            <a:off x="3253267" y="1274487"/>
                            <a:ext cx="728534" cy="477956"/>
                          </a:xfrm>
                          <a:prstGeom prst="flowChartTerminator">
                            <a:avLst/>
                          </a:prstGeom>
                          <a:solidFill>
                            <a:srgbClr val="C5E0B3"/>
                          </a:solidFill>
                          <a:ln w="6350">
                            <a:solidFill>
                              <a:srgbClr val="091723"/>
                            </a:solidFill>
                            <a:miter lim="800000"/>
                            <a:headEnd/>
                            <a:tailEnd/>
                          </a:ln>
                        </wps:spPr>
                        <wps:txbx>
                          <w:txbxContent>
                            <w:p w14:paraId="0E72E7FA"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Maintenance parts &amp; Consumables</w:t>
                              </w:r>
                            </w:p>
                          </w:txbxContent>
                        </wps:txbx>
                        <wps:bodyPr vert="horz" wrap="square" lIns="36000" tIns="0" rIns="0" bIns="0" numCol="1" anchor="ctr" anchorCtr="0" compatLnSpc="1">
                          <a:prstTxWarp prst="textNoShape">
                            <a:avLst/>
                          </a:prstTxWarp>
                        </wps:bodyPr>
                      </wps:wsp>
                      <wps:wsp>
                        <wps:cNvPr id="637316238" name="Verbinder: gewinkelt 5"/>
                        <wps:cNvCnPr>
                          <a:stCxn id="637316229" idx="2"/>
                        </wps:cNvCnPr>
                        <wps:spPr>
                          <a:xfrm rot="16200000" flipH="1">
                            <a:off x="2749948" y="1668028"/>
                            <a:ext cx="802767" cy="885134"/>
                          </a:xfrm>
                          <a:prstGeom prst="bentConnector2">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39" name="Rectangle 637316239"/>
                        <wps:cNvSpPr>
                          <a:spLocks noChangeArrowheads="1"/>
                        </wps:cNvSpPr>
                        <wps:spPr bwMode="auto">
                          <a:xfrm>
                            <a:off x="0" y="2517511"/>
                            <a:ext cx="611188" cy="488588"/>
                          </a:xfrm>
                          <a:prstGeom prst="rect">
                            <a:avLst/>
                          </a:prstGeom>
                          <a:solidFill>
                            <a:srgbClr val="F2FC70"/>
                          </a:solidFill>
                          <a:ln w="6350">
                            <a:solidFill>
                              <a:srgbClr val="091723"/>
                            </a:solidFill>
                            <a:miter lim="800000"/>
                            <a:headEnd/>
                            <a:tailEnd/>
                          </a:ln>
                        </wps:spPr>
                        <wps:txbx>
                          <w:txbxContent>
                            <w:p w14:paraId="693A228E"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Finished vehicle transport</w:t>
                              </w:r>
                            </w:p>
                          </w:txbxContent>
                        </wps:txbx>
                        <wps:bodyPr vert="horz" wrap="square" lIns="36000" tIns="36000" rIns="0" bIns="36000" numCol="1" anchor="ctr" anchorCtr="0" compatLnSpc="1">
                          <a:prstTxWarp prst="textNoShape">
                            <a:avLst/>
                          </a:prstTxWarp>
                        </wps:bodyPr>
                      </wps:wsp>
                      <wps:wsp>
                        <wps:cNvPr id="637316240" name="Gerade Verbindung mit Pfeil 8"/>
                        <wps:cNvCnPr/>
                        <wps:spPr>
                          <a:xfrm>
                            <a:off x="3026175" y="333747"/>
                            <a:ext cx="251769" cy="1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1" name="Gerade Verbindung mit Pfeil 8"/>
                        <wps:cNvCnPr/>
                        <wps:spPr>
                          <a:xfrm flipH="1">
                            <a:off x="3592079" y="482580"/>
                            <a:ext cx="1" cy="21503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2" name="Gerade Verbindung mit Pfeil 8"/>
                        <wps:cNvCnPr/>
                        <wps:spPr>
                          <a:xfrm flipH="1">
                            <a:off x="3591826" y="1098810"/>
                            <a:ext cx="1" cy="1757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5" name="Gerade Verbindung mit Pfeil 8"/>
                        <wps:cNvCnPr>
                          <a:stCxn id="637316225" idx="2"/>
                          <a:endCxn id="637316235" idx="0"/>
                        </wps:cNvCnPr>
                        <wps:spPr>
                          <a:xfrm>
                            <a:off x="3603611" y="3633685"/>
                            <a:ext cx="12585" cy="176197"/>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6" name="Gerade Verbindung mit Pfeil 8"/>
                        <wps:cNvCnPr/>
                        <wps:spPr>
                          <a:xfrm flipH="1">
                            <a:off x="3616524" y="4105132"/>
                            <a:ext cx="1" cy="1783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7" name="Gerade Verbindung mit Pfeil 8"/>
                        <wps:cNvCnPr/>
                        <wps:spPr>
                          <a:xfrm>
                            <a:off x="2709129" y="1212781"/>
                            <a:ext cx="1" cy="14800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8" name="Gerade Verbindung mit Pfeil 8"/>
                        <wps:cNvCnPr/>
                        <wps:spPr>
                          <a:xfrm>
                            <a:off x="611188" y="2775267"/>
                            <a:ext cx="2675297" cy="3908"/>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49" name="AutoShape 376"/>
                        <wps:cNvSpPr>
                          <a:spLocks noChangeArrowheads="1"/>
                        </wps:cNvSpPr>
                        <wps:spPr bwMode="auto">
                          <a:xfrm>
                            <a:off x="2333616" y="3286404"/>
                            <a:ext cx="812073" cy="301625"/>
                          </a:xfrm>
                          <a:prstGeom prst="flowChartTerminator">
                            <a:avLst/>
                          </a:prstGeom>
                          <a:solidFill>
                            <a:srgbClr val="C5E0B3"/>
                          </a:solidFill>
                          <a:ln w="6350">
                            <a:solidFill>
                              <a:srgbClr val="091723"/>
                            </a:solidFill>
                            <a:miter lim="800000"/>
                            <a:headEnd/>
                            <a:tailEnd/>
                          </a:ln>
                        </wps:spPr>
                        <wps:txbx>
                          <w:txbxContent>
                            <w:p w14:paraId="764C9F63"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Leakages</w:t>
                              </w:r>
                            </w:p>
                          </w:txbxContent>
                        </wps:txbx>
                        <wps:bodyPr vert="horz" wrap="square" lIns="0" tIns="0" rIns="0" bIns="0" numCol="1" anchor="ctr" anchorCtr="0" compatLnSpc="1">
                          <a:prstTxWarp prst="textNoShape">
                            <a:avLst/>
                          </a:prstTxWarp>
                        </wps:bodyPr>
                      </wps:wsp>
                      <wps:wsp>
                        <wps:cNvPr id="637316250" name="Gerade Verbindung mit Pfeil 8"/>
                        <wps:cNvCnPr/>
                        <wps:spPr>
                          <a:xfrm>
                            <a:off x="5618717" y="3074101"/>
                            <a:ext cx="0" cy="21900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1" name="Gerade Verbindung mit Pfeil 8"/>
                        <wps:cNvCnPr/>
                        <wps:spPr>
                          <a:xfrm>
                            <a:off x="4508480" y="3594728"/>
                            <a:ext cx="0" cy="21178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2" name="Rectangle 637316252"/>
                        <wps:cNvSpPr>
                          <a:spLocks noChangeArrowheads="1"/>
                        </wps:cNvSpPr>
                        <wps:spPr bwMode="auto">
                          <a:xfrm>
                            <a:off x="2434058" y="3805571"/>
                            <a:ext cx="611188" cy="295275"/>
                          </a:xfrm>
                          <a:prstGeom prst="rect">
                            <a:avLst/>
                          </a:prstGeom>
                          <a:solidFill>
                            <a:srgbClr val="F2FC70"/>
                          </a:solidFill>
                          <a:ln w="6350">
                            <a:solidFill>
                              <a:srgbClr val="091723"/>
                            </a:solidFill>
                            <a:miter lim="800000"/>
                            <a:headEnd/>
                            <a:tailEnd/>
                          </a:ln>
                        </wps:spPr>
                        <wps:txbx>
                          <w:txbxContent>
                            <w:p w14:paraId="748B9831"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Leakages emissions</w:t>
                              </w:r>
                            </w:p>
                          </w:txbxContent>
                        </wps:txbx>
                        <wps:bodyPr vert="horz" wrap="square" lIns="36000" tIns="36000" rIns="0" bIns="36000" numCol="1" anchor="ctr" anchorCtr="0" compatLnSpc="1">
                          <a:prstTxWarp prst="textNoShape">
                            <a:avLst/>
                          </a:prstTxWarp>
                        </wps:bodyPr>
                      </wps:wsp>
                      <wps:wsp>
                        <wps:cNvPr id="637316253" name="Gerade Verbindung mit Pfeil 8"/>
                        <wps:cNvCnPr/>
                        <wps:spPr>
                          <a:xfrm flipH="1">
                            <a:off x="2739652" y="3588029"/>
                            <a:ext cx="1"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4" name="Gerade Verbindung mit Pfeil 8"/>
                        <wps:cNvCnPr/>
                        <wps:spPr>
                          <a:xfrm>
                            <a:off x="2126721" y="329486"/>
                            <a:ext cx="251769" cy="1196"/>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5" name="AutoShape 376"/>
                        <wps:cNvSpPr>
                          <a:spLocks noChangeArrowheads="1"/>
                        </wps:cNvSpPr>
                        <wps:spPr bwMode="auto">
                          <a:xfrm>
                            <a:off x="5076310" y="3289839"/>
                            <a:ext cx="812073" cy="301625"/>
                          </a:xfrm>
                          <a:prstGeom prst="flowChartTerminator">
                            <a:avLst/>
                          </a:prstGeom>
                          <a:solidFill>
                            <a:srgbClr val="C5E0B3"/>
                          </a:solidFill>
                          <a:ln w="6350">
                            <a:solidFill>
                              <a:srgbClr val="091723"/>
                            </a:solidFill>
                            <a:miter lim="800000"/>
                            <a:headEnd/>
                            <a:tailEnd/>
                          </a:ln>
                        </wps:spPr>
                        <wps:txbx>
                          <w:txbxContent>
                            <w:p w14:paraId="2A5A7A20"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Unburnt GHG Species</w:t>
                              </w:r>
                            </w:p>
                          </w:txbxContent>
                        </wps:txbx>
                        <wps:bodyPr vert="horz" wrap="square" lIns="0" tIns="0" rIns="0" bIns="0" numCol="1" anchor="ctr" anchorCtr="0" compatLnSpc="1">
                          <a:prstTxWarp prst="textNoShape">
                            <a:avLst/>
                          </a:prstTxWarp>
                        </wps:bodyPr>
                      </wps:wsp>
                      <wps:wsp>
                        <wps:cNvPr id="637316256" name="Rectangle 637316256"/>
                        <wps:cNvSpPr>
                          <a:spLocks noChangeArrowheads="1"/>
                        </wps:cNvSpPr>
                        <wps:spPr bwMode="auto">
                          <a:xfrm>
                            <a:off x="5175667" y="3808958"/>
                            <a:ext cx="611188" cy="688097"/>
                          </a:xfrm>
                          <a:prstGeom prst="rect">
                            <a:avLst/>
                          </a:prstGeom>
                          <a:solidFill>
                            <a:srgbClr val="F2FC70"/>
                          </a:solidFill>
                          <a:ln w="6350">
                            <a:solidFill>
                              <a:srgbClr val="091723"/>
                            </a:solidFill>
                            <a:miter lim="800000"/>
                            <a:headEnd/>
                            <a:tailEnd/>
                          </a:ln>
                        </wps:spPr>
                        <wps:txbx>
                          <w:txbxContent>
                            <w:p w14:paraId="6C0BEDDF"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Unburnt GHG emissions</w:t>
                              </w:r>
                            </w:p>
                          </w:txbxContent>
                        </wps:txbx>
                        <wps:bodyPr vert="horz" wrap="square" lIns="36000" tIns="36000" rIns="0" bIns="36000" numCol="1" anchor="ctr" anchorCtr="0" compatLnSpc="1">
                          <a:prstTxWarp prst="textNoShape">
                            <a:avLst/>
                          </a:prstTxWarp>
                        </wps:bodyPr>
                      </wps:wsp>
                      <wps:wsp>
                        <wps:cNvPr id="637316257" name="Gerade Verbindung mit Pfeil 8"/>
                        <wps:cNvCnPr/>
                        <wps:spPr>
                          <a:xfrm flipH="1">
                            <a:off x="5482346" y="3591464"/>
                            <a:ext cx="1"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58" name="Rectangle 637316258"/>
                        <wps:cNvSpPr/>
                        <wps:spPr>
                          <a:xfrm>
                            <a:off x="814535" y="0"/>
                            <a:ext cx="5234940" cy="4825412"/>
                          </a:xfrm>
                          <a:prstGeom prst="rect">
                            <a:avLst/>
                          </a:prstGeom>
                          <a:noFill/>
                          <a:ln>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7316259" name="Rectangle 637316259"/>
                        <wps:cNvSpPr>
                          <a:spLocks noChangeArrowheads="1"/>
                        </wps:cNvSpPr>
                        <wps:spPr bwMode="auto">
                          <a:xfrm>
                            <a:off x="6252387" y="4114931"/>
                            <a:ext cx="806982" cy="267915"/>
                          </a:xfrm>
                          <a:prstGeom prst="rect">
                            <a:avLst/>
                          </a:prstGeom>
                          <a:solidFill>
                            <a:srgbClr val="F2FC70"/>
                          </a:solidFill>
                          <a:ln w="6350">
                            <a:solidFill>
                              <a:srgbClr val="091723"/>
                            </a:solidFill>
                            <a:miter lim="800000"/>
                            <a:headEnd/>
                            <a:tailEnd/>
                          </a:ln>
                        </wps:spPr>
                        <wps:txbx>
                          <w:txbxContent>
                            <w:p w14:paraId="20B17275"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Processes</w:t>
                              </w:r>
                            </w:p>
                          </w:txbxContent>
                        </wps:txbx>
                        <wps:bodyPr vert="horz" wrap="square" lIns="36000" tIns="36000" rIns="0" bIns="36000" numCol="1" anchor="ctr" anchorCtr="0" compatLnSpc="1">
                          <a:prstTxWarp prst="textNoShape">
                            <a:avLst/>
                          </a:prstTxWarp>
                        </wps:bodyPr>
                      </wps:wsp>
                      <wps:wsp>
                        <wps:cNvPr id="637316260" name="AutoShape 324"/>
                        <wps:cNvSpPr>
                          <a:spLocks noChangeArrowheads="1"/>
                        </wps:cNvSpPr>
                        <wps:spPr bwMode="auto">
                          <a:xfrm>
                            <a:off x="6233710" y="4530745"/>
                            <a:ext cx="826150" cy="266114"/>
                          </a:xfrm>
                          <a:prstGeom prst="flowChartTerminator">
                            <a:avLst/>
                          </a:prstGeom>
                          <a:solidFill>
                            <a:srgbClr val="C5E0B3"/>
                          </a:solidFill>
                          <a:ln w="6350">
                            <a:solidFill>
                              <a:srgbClr val="091723"/>
                            </a:solidFill>
                            <a:miter lim="800000"/>
                            <a:headEnd/>
                            <a:tailEnd/>
                          </a:ln>
                        </wps:spPr>
                        <wps:txbx>
                          <w:txbxContent>
                            <w:p w14:paraId="5280C274"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Input/Output</w:t>
                              </w:r>
                            </w:p>
                          </w:txbxContent>
                        </wps:txbx>
                        <wps:bodyPr vert="horz" wrap="square" lIns="36000" tIns="0" rIns="0" bIns="0" numCol="1" anchor="ctr" anchorCtr="0" compatLnSpc="1">
                          <a:prstTxWarp prst="textNoShape">
                            <a:avLst/>
                          </a:prstTxWarp>
                        </wps:bodyPr>
                      </wps:wsp>
                      <wps:wsp>
                        <wps:cNvPr id="637316261" name="AutoShape 376"/>
                        <wps:cNvSpPr>
                          <a:spLocks noChangeArrowheads="1"/>
                        </wps:cNvSpPr>
                        <wps:spPr bwMode="auto">
                          <a:xfrm>
                            <a:off x="1200939" y="3279135"/>
                            <a:ext cx="812073" cy="301625"/>
                          </a:xfrm>
                          <a:prstGeom prst="flowChartTerminator">
                            <a:avLst/>
                          </a:prstGeom>
                          <a:solidFill>
                            <a:srgbClr val="C5E0B3"/>
                          </a:solidFill>
                          <a:ln w="6350">
                            <a:solidFill>
                              <a:srgbClr val="091723"/>
                            </a:solidFill>
                            <a:miter lim="800000"/>
                            <a:headEnd/>
                            <a:tailEnd/>
                          </a:ln>
                        </wps:spPr>
                        <wps:txbx>
                          <w:txbxContent>
                            <w:p w14:paraId="30B0AEB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Fuel Combustion</w:t>
                              </w:r>
                            </w:p>
                          </w:txbxContent>
                        </wps:txbx>
                        <wps:bodyPr vert="horz" wrap="square" lIns="0" tIns="0" rIns="0" bIns="0" numCol="1" anchor="ctr" anchorCtr="0" compatLnSpc="1">
                          <a:prstTxWarp prst="textNoShape">
                            <a:avLst/>
                          </a:prstTxWarp>
                        </wps:bodyPr>
                      </wps:wsp>
                      <wps:wsp>
                        <wps:cNvPr id="637316262" name="Rectangle 637316262"/>
                        <wps:cNvSpPr>
                          <a:spLocks noChangeArrowheads="1"/>
                        </wps:cNvSpPr>
                        <wps:spPr bwMode="auto">
                          <a:xfrm>
                            <a:off x="1653631" y="3806151"/>
                            <a:ext cx="699657" cy="724569"/>
                          </a:xfrm>
                          <a:prstGeom prst="rect">
                            <a:avLst/>
                          </a:prstGeom>
                          <a:solidFill>
                            <a:srgbClr val="F2FC70"/>
                          </a:solidFill>
                          <a:ln w="6350">
                            <a:solidFill>
                              <a:srgbClr val="091723"/>
                            </a:solidFill>
                            <a:miter lim="800000"/>
                            <a:headEnd/>
                            <a:tailEnd/>
                          </a:ln>
                        </wps:spPr>
                        <wps:txbx>
                          <w:txbxContent>
                            <w:p w14:paraId="052B5C67"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Combustion CO</w:t>
                              </w:r>
                              <w:r w:rsidRPr="00A578A4">
                                <w:rPr>
                                  <w:color w:val="000000"/>
                                  <w:kern w:val="24"/>
                                  <w:position w:val="-4"/>
                                  <w:sz w:val="16"/>
                                  <w:szCs w:val="16"/>
                                  <w:vertAlign w:val="subscript"/>
                                </w:rPr>
                                <w:t>2</w:t>
                              </w:r>
                              <w:r w:rsidRPr="00A578A4">
                                <w:rPr>
                                  <w:color w:val="000000"/>
                                  <w:kern w:val="24"/>
                                  <w:sz w:val="16"/>
                                  <w:szCs w:val="16"/>
                                </w:rPr>
                                <w:t xml:space="preserve"> emissions</w:t>
                              </w:r>
                            </w:p>
                          </w:txbxContent>
                        </wps:txbx>
                        <wps:bodyPr vert="horz" wrap="square" lIns="36000" tIns="36000" rIns="0" bIns="36000" numCol="1" anchor="ctr" anchorCtr="0" compatLnSpc="1">
                          <a:prstTxWarp prst="textNoShape">
                            <a:avLst/>
                          </a:prstTxWarp>
                        </wps:bodyPr>
                      </wps:wsp>
                      <wps:wsp>
                        <wps:cNvPr id="637316263" name="Gerade Verbindung mit Pfeil 8"/>
                        <wps:cNvCnPr/>
                        <wps:spPr>
                          <a:xfrm>
                            <a:off x="1606976" y="3580760"/>
                            <a:ext cx="352711" cy="22577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4" name="Gerade Verbindung mit Pfeil 8"/>
                        <wps:cNvCnPr/>
                        <wps:spPr>
                          <a:xfrm flipH="1">
                            <a:off x="1217073" y="3580760"/>
                            <a:ext cx="389903" cy="21754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5" name="Rectangle 637316265"/>
                        <wps:cNvSpPr>
                          <a:spLocks noChangeArrowheads="1"/>
                        </wps:cNvSpPr>
                        <wps:spPr bwMode="auto">
                          <a:xfrm>
                            <a:off x="911224" y="3797914"/>
                            <a:ext cx="611188" cy="899010"/>
                          </a:xfrm>
                          <a:prstGeom prst="rect">
                            <a:avLst/>
                          </a:prstGeom>
                          <a:solidFill>
                            <a:srgbClr val="F2FC70"/>
                          </a:solidFill>
                          <a:ln w="6350">
                            <a:solidFill>
                              <a:srgbClr val="091723"/>
                            </a:solidFill>
                            <a:miter lim="800000"/>
                            <a:headEnd/>
                            <a:tailEnd/>
                          </a:ln>
                        </wps:spPr>
                        <wps:txbx>
                          <w:txbxContent>
                            <w:p w14:paraId="6B849E8D"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Combustion non-CO</w:t>
                              </w:r>
                              <w:r w:rsidRPr="00A578A4">
                                <w:rPr>
                                  <w:color w:val="000000"/>
                                  <w:kern w:val="24"/>
                                  <w:position w:val="-4"/>
                                  <w:sz w:val="16"/>
                                  <w:szCs w:val="16"/>
                                  <w:vertAlign w:val="subscript"/>
                                </w:rPr>
                                <w:t>2</w:t>
                              </w:r>
                              <w:r w:rsidRPr="00A578A4">
                                <w:rPr>
                                  <w:color w:val="000000"/>
                                  <w:kern w:val="24"/>
                                  <w:sz w:val="16"/>
                                  <w:szCs w:val="16"/>
                                </w:rPr>
                                <w:t xml:space="preserve"> emissions</w:t>
                              </w:r>
                            </w:p>
                          </w:txbxContent>
                        </wps:txbx>
                        <wps:bodyPr vert="horz" wrap="square" lIns="36000" tIns="36000" rIns="0" bIns="36000" numCol="1" anchor="ctr" anchorCtr="0" compatLnSpc="1">
                          <a:prstTxWarp prst="textNoShape">
                            <a:avLst/>
                          </a:prstTxWarp>
                        </wps:bodyPr>
                      </wps:wsp>
                      <wps:wsp>
                        <wps:cNvPr id="637316266" name="Gerade Verbindung mit Pfeil 8"/>
                        <wps:cNvCnPr/>
                        <wps:spPr>
                          <a:xfrm>
                            <a:off x="4508480"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7" name="Gerade Verbindung mit Pfeil 8"/>
                        <wps:cNvCnPr/>
                        <wps:spPr>
                          <a:xfrm>
                            <a:off x="2739652"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8" name="Gerade Verbindung mit Pfeil 8"/>
                        <wps:cNvCnPr/>
                        <wps:spPr>
                          <a:xfrm>
                            <a:off x="1606976" y="3074101"/>
                            <a:ext cx="0" cy="205034"/>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637316269" name="Gerade Verbindung mit Pfeil 8"/>
                        <wps:cNvCnPr/>
                        <wps:spPr>
                          <a:xfrm>
                            <a:off x="1606976" y="3074101"/>
                            <a:ext cx="4011741" cy="0"/>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70" name="Gerade Verbindung mit Pfeil 8"/>
                        <wps:cNvCnPr/>
                        <wps:spPr>
                          <a:xfrm flipV="1">
                            <a:off x="3592079" y="2926812"/>
                            <a:ext cx="0" cy="147289"/>
                          </a:xfrm>
                          <a:prstGeom prst="straightConnector1">
                            <a:avLst/>
                          </a:prstGeom>
                          <a:ln>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637316271" name="Gerade Verbindung mit Pfeil 8"/>
                        <wps:cNvCnPr/>
                        <wps:spPr>
                          <a:xfrm>
                            <a:off x="3592079" y="3067050"/>
                            <a:ext cx="0" cy="226053"/>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2" name="Gerade Verbindung mit Pfeil 8"/>
                        <wps:cNvCnPr/>
                        <wps:spPr>
                          <a:xfrm flipH="1">
                            <a:off x="3591826" y="1747536"/>
                            <a:ext cx="1" cy="17579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33" name="Gerade Verbindung mit Pfeil 8"/>
                        <wps:cNvCnPr/>
                        <wps:spPr>
                          <a:xfrm>
                            <a:off x="3591574" y="2444855"/>
                            <a:ext cx="17" cy="19093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BBF42E6" id="Group 26" o:spid="_x0000_s1778" style="width:392.75pt;height:316.05pt;mso-position-horizontal-relative:char;mso-position-vertical-relative:line" coordsize="70598,4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W9bQ0AAMOTAAAOAAAAZHJzL2Uyb0RvYy54bWzsXVmP28gRfg+Q/0DoPR52N0/B48VmvHYC&#10;OBtj7TjPHIo6YIpUSI413l+fr7qb54jSzFjmeqH2gzE6eKhZx1dVX1W//Ol+m1pfkqLc5Nn1jL2w&#10;Z1aSxflik62uZ//5+OZvwcwqqyhbRGmeJdezr0k5++nVX//ycr+bJzxf5+kiKSycJCvn+931bF1V&#10;u/nVVRmvk21Uvsh3SYYPl3mxjSq8LFZXiyLa4+zb9Irbtne1z4vFrsjjpCzx7mv14eyVPP9ymcTV&#10;v5fLMqms9HqGe6vk/4X8/5b+v3r1Mpqvimi33sT6NqJn3MU22mS4aHOq11EVWXfF5sGptpu4yMt8&#10;Wb2I8+1Vvlxu4kT+BvwaZg9+zdsiv9vJ37Ka71e7ZpmwtIN1evZp41+/vC12H3bvC3X3+PNdHn8u&#10;rSy/WUfZKvm53GER8Whpqa72u9W8ewi9XrXH3y+LLZ0Hv8u6l4v8tVnk5L6yYrzphIHvCW9mxfjM&#10;sZkIPP0Y4jWe1YPj4vUv+kjfdkP6sjoy4K7DuLyraK4uLG+vuZ39DiJVtqtWftuqfVhHu0Q+jJKW&#10;4H1hbRbXMzecWVm0hWS/TYpokVifkuJ2ky3uspW13VTW+2WySa2AbpPuBwfeZO8L/arUy053by3T&#10;ze4TrXNnAUUQ+p4vZhaWivu+G9qCzhTN68XkDhOeDx2jxRTc769HNN8VZfU2ybcW/XE9K6si2qzW&#10;1U2eZXiqeaGuFn15V1b0eNsD6CJpRv+XebpZvNmkqXxBepncpIX1JYJGVfdKLAbfqqJN+ku2sKqv&#10;OyxMVBT5Xj8nOiWeUjlXP13+VX1NE3W535IlFhUyom5LGoH2YlEcJ1lVXzDN8G06bIlbaw605eod&#10;PVB/nw5NpIF4ysHNEfLKeVY1B283WV4cunq7Rkv1/XoF1O+mJbjNF1+lUMilgcwqYfnuwuvxWnh/&#10;S+J1lcSfLbm8WlJrq1AOTQI90HUSLaBRtVmQoq0OqB+vdbv/V74gAbircrkyA/PAXM/xHVgCyC4L&#10;mO3Lk7XC7Xos9F0l2zx0Of5WQlqfZyDdBURaXmdEnvuSXKxuGzl+w9/c+NIKQQV6X0sza38984Sr&#10;JaunDN1T2CHzudTO4SlgBuDi0s32ehbY9E+pMC0glESqs1YY9esO6Eh1f3svzY3DQjq6FRryvVDs&#10;dV78PrP28GNQ8v/dRUUys9J/ZnhAwqMrWlX3RSFf4N3b7rvZ3fYmh1KzmRVlMc54PYuron5xUymv&#10;Cbe1i6p32YddXOspPYaP9/+Nip02MxXM0695bTCj+eB5qO9qNVCyr19MKPowqspuv0nvynKxiQAC&#10;ttu59bZIst/LKknTxJLWdCJl4CLkdgBpJ2UIBXcHlt4Tjh1q38cDG070uDIs03wPD15UH5MCtimC&#10;sX+ebty4v9h/PyjYP5pucKlZz9UNrO1AL/DOhemEL5jHuVOrBrwCoPsKmuCJ+iNtfQBkvrd7EDzw&#10;nKB2D76wpflv3YPHGIMWSOhj3INyD7zx38quGvdwKsaqvZQ28xrW1/IOe6y8xM/AMPKrllAgeyK3&#10;AEzvh46KAKAQwubSKXW0wGUBYSgZALjwCzLWAAYZAUmX6BcaP/4cpTB+oVYGSJlShod+watR6UR+&#10;geARISUHKuEoheyqhAiEcQwILNu4QYUmz8VGOogY4CP97kViJIjXmC5IYD6Ze2AOR+SqogbuCy41&#10;sdUFhpSZU+fMXOb7Ksge9w+XEEQD4Zog+kkp4+MoCfnHMWXoZj6/d8DAECP4JOtwDJ4rAmcAlRh3&#10;A1YnlFw38JnKXo1ipYvQBRlVGcfw+KrMcV1o6gGdiCFoEhMTwCPuCJcxBY9QHLA9T1q71iW4ju/V&#10;cbNwAl8lJMc9wiVGDA2efWTEAKOjMqwmWtDRgsBKjDgFfDRtFom7KHTAKXBPMBeRAa7eqoNMI+kK&#10;mkkj6TRSg2EfKf+mynCwOlzrQlNn6zgFv7ExEzgFh9ncadJIoWDDQnLAuE2FZplGspEFPlFru0Sn&#10;0GDZRyqFcQoNTaJWBEjYmFOQJaaJwmZSBzBPpFMQge05bFBbCHxOmVSpDoEQwpXKOo6RLiJSMKXn&#10;8sX5omYxXmbDR5MCJJczVWbzwLcQ8jG3+Ii5yLESgNJ8LbA26O4uWxdaCPtIX2AA0lGA1NTZHpQW&#10;RJOfmAAmkaV3PEXCEGAkcZU2b5XBUJKIKEpeui0tCFNzPqtfaMpsnWChzVhPoAWIkhlySDpk5oEb&#10;DLhI4KG6IMRJj8BDx1MuY9wjXGCwIEzN+ZEk96PpVCrjqoChqwyNwZlAGYiJxz3cBvHyuO8gYdrP&#10;H/lQEMJyEh6BrHEKHl2iMjSx3XPQkkmp1tFzU2fTTQZJMbdWCbphPidpZXWBEjUZUJKzrG7uM5nT&#10;0+fgqE9Iir20T5JvDiVSXye3XnZbEoqcGj889NlIDjF1KPyjJv3qFg9oRBg6uDFSD88LbC6zJC1i&#10;wjtoYdCRdOAyFduM+4pbcPyb9gR+jLJ6pvaEDH1JOqA5wLwuTXeC0lkK+UhApqRoS84pwMVozqjJ&#10;SEzgCGCGqIQADgXKa30X0C0hOAHw0gkO3iVki9ocxnNsvg6XDeEIrSdSCxyInwJC39hnRl5B226Q&#10;ST3Jh4BcI/L1nQGyIVn3oH2EbBgLT6R9StNbVveiyfLipfeWablFGHkWuZX9kUP0IVw0zfgQUUio&#10;g4ZQRbRowQcuTsLLmWuLEzbZiG/TSmnElzr+lNltKrffaHbHxJcFYGxK8EzUfaZ7A+v2Xi2/MNJ+&#10;qAD7KFfNyK+R305fei2/TWL9KfJ7OHLEqdrIETY2WwxiS6Tq1TekFB+PLbswxLMFELTUAuEJ4aEL&#10;ssfQId4mTi1hiE89wTpcG+lwMZpgNOGAJjRp9adogi7D9rIih9IgEGDPpcZJAiLMRppjyD2u5Rds&#10;AmPJpYHpj5LoT3cwQxqG1BkEZ+cB0h3Li86RkFFGkAI8jux2MEhs1PjDweACaZTH83bG6hqre8Dq&#10;Ninrb7S6Hamts20U2GEmDhVnenABb7gcIEECBhHaJvAz5vbQdK2jhUenyTp3Co+TUnY5UnJAFQoW&#10;0ygEe9DHYSi7REI7ULPpUFOamtgjk9DIspo+DjXZTEeQxPM4SwKvY8HBokLznaqpo2UPgHmAO3BN&#10;lbcLbdugZWO+n2y+ib10bql1XDsAEFYG2Q0xdmBQ6m6klvmKMWXQsonxBiM9j4IOYlkrqX1Ag8VH&#10;OhcxQakbLaSO7SpSB9ojXHc4ma+G4NJIm8l8NAjUwUhT/YQeiTUMJfwYJZwGvJzFgh+svGBSRoiE&#10;nbblAUhKw66HGoH4rhojYGy5seVPsuVNe8/5Mh9I0Xk+RrxRvk6AeI3heP3MhyFsmGHAp8eKH8cg&#10;TcXwj0p8uBjiggblOvERBsOONJP4OJ34kDlR4ms+EoxguU3io5/4aAqGD8F4A/UmAONEOPV0AwLA&#10;eBACmPesfheMe4Ayp+rjF8E+lWv0BPk3YPwoGD9X8fEgGHdB3RN6DjwYfcwZTizSZUgOTTBgXLZE&#10;mB0OhnulHAc1TRnyoS1vLIW25TqI71I+OqnrgDku8ZyAwAdcPRcyHBJNm5IiREYd7k7Sbq6hx+Sf&#10;MsRZTttuSFv/7F4Xms3/OirXar+OBf4i53G4bnKo10V14IyIm0xMr2nXE7kbiCvbhNTpmyP0xQ5t&#10;1vGIXT6m5oGkzf4iJzbrsIoqlbsl4IF3d0ugX/+HtMm0G9E8FPEp22QwOYgLGi9HWsCYg1lDfbiC&#10;cSthoMdJIJwN1eiV8fTKKS3pbddRdrfk+PPs6qEiHANXzjSEkWaAqtxhJ4adtoUe1Xtfx7BwGKhx&#10;DjitoH2jKUEnGT1AeFncH9eCC+wahi+FNX2uUmBtB91jJBSXtcWNbGHwmlJoRxkmZbJgtJwdUhun&#10;TFvC4quZLm2bjknojCCylsniSC/6BGWAtJuETi+h09vtrL+vDT7SpmaChA6Y4mhz0Fl8oCEGsgKu&#10;3qqDF6I2pfmLPndc9GASrBxt/bkEhKTi/ifIv0noHEvoeOeqrnZCY4ZZ09iuUpl5tGLSKPaeXGOK&#10;HI1cV9Qu7mJWynG5NpRyQyl/SClHcvA7EgPQBuHLQbiEVQ4KcRDSLqyan2gSkkiDyTSQYQc8hR1A&#10;MwZHmF74aDosEjIm9/sjafdDQPMBx7xbWyLBVw3KFw5FvmmalZlsUm+drQnmXlNnPR9RpkfVtT1s&#10;HD6AInXmhXu22mh1XKQNCjEo5AAKOVdFtAOge6REI7UyKoZemp3eN/G5EuNNHfR8trYX9h1r5oER&#10;PjX8z9haY2sP2NqmF3NCqXVsxtCZpgI9iR5+MIhg5laqpOiJQj19idKGk8+tpF05z9fA8Gkwd7U7&#10;+YyH3EMJpZ9s0wiXUZvaj5hnM+L7g4tvUzY8n9HtCq0wANcAXEoaRmfZPIGmKp3R3B4YNNlO6sOg&#10;VFTw+uZWAwUzqe+eiJEmI/z4jnWM+TiT5HZSCUSjdn01jwwb/zmBO+Af0fQFOVAvlNQM5YvMQL1t&#10;cpMWis36ZxxIBqS7mu9XO8kWWBXRbr2JX0dV1H0t8fA84fk6TxdJ8er/AAAA//8DAFBLAwQUAAYA&#10;CAAAACEA1ToSAt0AAAAFAQAADwAAAGRycy9kb3ducmV2LnhtbEyPQWvCQBCF74X+h2UKvdVNlFhJ&#10;sxER7UmEaqH0NmbHJJidDdk1if/ebS/tZeDxHu99ky1H04ieOldbVhBPIhDEhdU1lwo+j9uXBQjn&#10;kTU2lknBjRws88eHDFNtB/6g/uBLEUrYpaig8r5NpXRFRQbdxLbEwTvbzqAPsiul7nAI5aaR0yia&#10;S4M1h4UKW1pXVFwOV6PgfcBhNYs3/e5yXt++j8n+axeTUs9P4+oNhKfR/4XhBz+gQx6YTvbK2olG&#10;QXjE/97gvS6SBMRJwXw2jUHmmfxPn98BAAD//wMAUEsBAi0AFAAGAAgAAAAhALaDOJL+AAAA4QEA&#10;ABMAAAAAAAAAAAAAAAAAAAAAAFtDb250ZW50X1R5cGVzXS54bWxQSwECLQAUAAYACAAAACEAOP0h&#10;/9YAAACUAQAACwAAAAAAAAAAAAAAAAAvAQAAX3JlbHMvLnJlbHNQSwECLQAUAAYACAAAACEAHH0l&#10;vW0NAADDkwAADgAAAAAAAAAAAAAAAAAuAgAAZHJzL2Uyb0RvYy54bWxQSwECLQAUAAYACAAAACEA&#10;1ToSAt0AAAAFAQAADwAAAAAAAAAAAAAAAADHDwAAZHJzL2Rvd25yZXYueG1sUEsFBgAAAAAEAAQA&#10;8wAAANEQAAAAAA==&#10;">
                <o:lock v:ext="edit" aspectratio="t"/>
                <v:shape id="Gerade Verbindung mit Pfeil 8" o:spid="_x0000_s1779" type="#_x0000_t32" style="position:absolute;left:38976;top:27759;width:24137;height: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XklwQAAANsAAAAPAAAAZHJzL2Rvd25yZXYueG1sRI/dagIx&#10;EIXvhb5DmIJ3mq2g2K1ZkdaCd/71AaabcZPtZrIkqW7fvhEKvTycn4+zWg+uE1cK0XpW8DQtQBDX&#10;XltuFHyc3ydLEDEha+w8k4IfirCuHkYrLLW/8ZGup9SIPMKxRAUmpb6UMtaGHMap74mzd/HBYcoy&#10;NFIHvOVx18lZUSykQ8uZYLCnV0P11+nbZe7GtvO3oLnefrb2EAzuLx0qNX4cNi8gEg3pP/zX3mkF&#10;82e4f8k/QFa/AAAA//8DAFBLAQItABQABgAIAAAAIQDb4fbL7gAAAIUBAAATAAAAAAAAAAAAAAAA&#10;AAAAAABbQ29udGVudF9UeXBlc10ueG1sUEsBAi0AFAAGAAgAAAAhAFr0LFu/AAAAFQEAAAsAAAAA&#10;AAAAAAAAAAAAHwEAAF9yZWxzLy5yZWxzUEsBAi0AFAAGAAgAAAAhANzxeSXBAAAA2wAAAA8AAAAA&#10;AAAAAAAAAAAABwIAAGRycy9kb3ducmV2LnhtbFBLBQYAAAAAAwADALcAAAD1AgAAAAA=&#10;" strokecolor="black [3213]">
                  <v:stroke endarrow="open"/>
                </v:shape>
                <v:rect id="Rechteck 1" o:spid="_x0000_s1780" style="position:absolute;left:15647;top:1810;width:5620;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5AJxQAAANsAAAAPAAAAZHJzL2Rvd25yZXYueG1sRI9Pa8JA&#10;FMTvBb/D8gRvdVMPWqKrSCEgiOA/zPU1+5oNZt/G7GrSfvpuoeBxmJnfMItVb2vxoNZXjhW8jRMQ&#10;xIXTFZcKzqfs9R2ED8gaa8ek4Js8rJaDlwWm2nV8oMcxlCJC2KeowITQpFL6wpBFP3YNcfS+XGsx&#10;RNmWUrfYRbit5SRJptJixXHBYEMfhorr8W4V/HTb/We2uxXmNNvYyz7Lz902V2o07NdzEIH68Az/&#10;tzdawXQCf1/iD5DLXwAAAP//AwBQSwECLQAUAAYACAAAACEA2+H2y+4AAACFAQAAEwAAAAAAAAAA&#10;AAAAAAAAAAAAW0NvbnRlbnRfVHlwZXNdLnhtbFBLAQItABQABgAIAAAAIQBa9CxbvwAAABUBAAAL&#10;AAAAAAAAAAAAAAAAAB8BAABfcmVscy8ucmVsc1BLAQItABQABgAIAAAAIQB4C5AJxQAAANsAAAAP&#10;AAAAAAAAAAAAAAAAAAcCAABkcnMvZG93bnJldi54bWxQSwUGAAAAAAMAAwC3AAAA+QIAAAAA&#10;" fillcolor="#f2fc70" strokecolor="#091723" strokeweight=".5pt">
                  <v:textbox inset="1mm,1mm,0,1mm">
                    <w:txbxContent>
                      <w:p w14:paraId="7B175A33" w14:textId="77777777" w:rsidR="00A578A4" w:rsidRPr="00A578A4" w:rsidRDefault="00A578A4" w:rsidP="00A578A4">
                        <w:pPr>
                          <w:pStyle w:val="Web"/>
                          <w:kinsoku w:val="0"/>
                          <w:overflowPunct w:val="0"/>
                          <w:spacing w:after="0"/>
                          <w:ind w:left="0" w:right="0"/>
                          <w:jc w:val="left"/>
                          <w:textAlignment w:val="baseline"/>
                          <w:rPr>
                            <w:sz w:val="16"/>
                            <w:szCs w:val="16"/>
                          </w:rPr>
                        </w:pPr>
                        <w:r w:rsidRPr="00A578A4">
                          <w:rPr>
                            <w:color w:val="000000"/>
                            <w:kern w:val="24"/>
                            <w:sz w:val="16"/>
                            <w:szCs w:val="16"/>
                          </w:rPr>
                          <w:t>Material production</w:t>
                        </w:r>
                      </w:p>
                    </w:txbxContent>
                  </v:textbox>
                </v:rect>
                <v:shape id="Flussdiagramm: Grenzstelle 2" o:spid="_x0000_s1781" type="#_x0000_t116" style="position:absolute;left:23920;top:1932;width:6341;height:2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rtxAAAANsAAAAPAAAAZHJzL2Rvd25yZXYueG1sRI/disIw&#10;FITvBd8hHMGbRVNdUOkaRQRFWBT8AfHu0Bzbss1JaWJb9+k3woKXw8x8w8yXrSlETZXLLSsYDSMQ&#10;xInVOacKLufNYAbCeWSNhWVS8CQHy0W3M8dY24aPVJ98KgKEXYwKMu/LWEqXZGTQDW1JHLy7rQz6&#10;IKtU6gqbADeFHEfRRBrMOSxkWNI6o+Tn9DAvyqG54lNu6++rmd4+ivvvei+V6vfa1RcIT61/h//b&#10;O61g8gmvL+EHyMUfAAAA//8DAFBLAQItABQABgAIAAAAIQDb4fbL7gAAAIUBAAATAAAAAAAAAAAA&#10;AAAAAAAAAABbQ29udGVudF9UeXBlc10ueG1sUEsBAi0AFAAGAAgAAAAhAFr0LFu/AAAAFQEAAAsA&#10;AAAAAAAAAAAAAAAAHwEAAF9yZWxzLy5yZWxzUEsBAi0AFAAGAAgAAAAhAOOEuu3EAAAA2wAAAA8A&#10;AAAAAAAAAAAAAAAABwIAAGRycy9kb3ducmV2LnhtbFBLBQYAAAAAAwADALcAAAD4AgAAAAA=&#10;" fillcolor="#c5e0b3" strokecolor="#091723" strokeweight=".5pt">
                  <v:textbox inset="1mm,0,0,0">
                    <w:txbxContent>
                      <w:p w14:paraId="49EC571B"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Material</w:t>
                        </w:r>
                      </w:p>
                    </w:txbxContent>
                  </v:textbox>
                </v:shape>
                <v:rect id="Rectangle 637316224" o:spid="_x0000_s1782" style="position:absolute;left:32864;top:1873;width:6112;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ApzAAAAOIAAAAPAAAAZHJzL2Rvd25yZXYueG1sRI9Ba8JA&#10;FITvBf/D8oTe6sZYYkldpRQCgghWpV5fs6/Z0OzbNLua1F/fFQo9DjPzDbNYDbYRF+p87VjBdJKA&#10;IC6drrlScDwUD08gfEDW2DgmBT/kYbUc3S0w167nN7rsQyUihH2OCkwIbS6lLw1Z9BPXEkfv03UW&#10;Q5RdJXWHfYTbRqZJkkmLNccFgy29Giq/9mer4Npvdh/F9rs0h/navu+K07HfnJS6Hw8vzyACDeE/&#10;/NdeawXZbD6bZmn6CLdL8Q7I5S8AAAD//wMAUEsBAi0AFAAGAAgAAAAhANvh9svuAAAAhQEAABMA&#10;AAAAAAAAAAAAAAAAAAAAAFtDb250ZW50X1R5cGVzXS54bWxQSwECLQAUAAYACAAAACEAWvQsW78A&#10;AAAVAQAACwAAAAAAAAAAAAAAAAAfAQAAX3JlbHMvLnJlbHNQSwECLQAUAAYACAAAACEA+qewKcwA&#10;AADiAAAADwAAAAAAAAAAAAAAAAAHAgAAZHJzL2Rvd25yZXYueG1sUEsFBgAAAAADAAMAtwAAAAAD&#10;AAAAAA==&#10;" fillcolor="#f2fc70" strokecolor="#091723" strokeweight=".5pt">
                  <v:textbox inset="1mm,1mm,0,1mm">
                    <w:txbxContent>
                      <w:p w14:paraId="0AD674F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Material transport</w:t>
                        </w:r>
                      </w:p>
                    </w:txbxContent>
                  </v:textbox>
                </v:rect>
                <v:shape id="AutoShape 372" o:spid="_x0000_s1783" type="#_x0000_t116" style="position:absolute;left:32779;top:32830;width:6518;height:35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rK1ygAAAOIAAAAPAAAAZHJzL2Rvd25yZXYueG1sRI9Ba8JA&#10;FITvBf/D8oReim6MNErqKiJYCmKhVhBvj+wzCc2+DdltEv31rlDocZiZb5jFqjeVaKlxpWUFk3EE&#10;gjizuuRcwfF7O5qDcB5ZY2WZFFzJwWo5eFpgqm3HX9QefC4ChF2KCgrv61RKlxVk0I1tTRy8i20M&#10;+iCbXOoGuwA3lYyjKJEGSw4LBda0KSj7OfyaB+WzO+FVvre7k5mdX6rLbbOXSj0P+/UbCE+9/w//&#10;tT+0gmQ6m06SOH6Fx6VwB+TyDgAA//8DAFBLAQItABQABgAIAAAAIQDb4fbL7gAAAIUBAAATAAAA&#10;AAAAAAAAAAAAAAAAAABbQ29udGVudF9UeXBlc10ueG1sUEsBAi0AFAAGAAgAAAAhAFr0LFu/AAAA&#10;FQEAAAsAAAAAAAAAAAAAAAAAHwEAAF9yZWxzLy5yZWxzUEsBAi0AFAAGAAgAAAAhAMwOsrXKAAAA&#10;4gAAAA8AAAAAAAAAAAAAAAAABwIAAGRycy9kb3ducmV2LnhtbFBLBQYAAAAAAwADALcAAAD+AgAA&#10;AAA=&#10;" fillcolor="#c5e0b3" strokecolor="#091723" strokeweight=".5pt">
                  <v:textbox inset="1mm,0,0,0">
                    <w:txbxContent>
                      <w:p w14:paraId="6051C62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Maintenance parts</w:t>
                        </w:r>
                      </w:p>
                    </w:txbxContent>
                  </v:textbox>
                </v:shape>
                <v:rect id="Rectangle 637316226" o:spid="_x0000_s1784" style="position:absolute;left:32862;top:42834;width:6538;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YvFywAAAOIAAAAPAAAAZHJzL2Rvd25yZXYueG1sRI9Ba8JA&#10;FITvBf/D8gq91Y0RoqSuUoSAIAWrotfX7DMbzL5Ns1uT9td3CwWPw8x8wyxWg23EjTpfO1YwGScg&#10;iEuna64UHA/F8xyED8gaG8ek4Js8rJajhwXm2vX8Trd9qESEsM9RgQmhzaX0pSGLfuxa4uhdXGcx&#10;RNlVUnfYR7htZJokmbRYc1ww2NLaUHndf1kFP/1291G8fZbmMNvY0644H/vtWamnx+H1BUSgIdzD&#10;/+2NVpBNZ9NJlqYZ/F2Kd0AufwEAAP//AwBQSwECLQAUAAYACAAAACEA2+H2y+4AAACFAQAAEwAA&#10;AAAAAAAAAAAAAAAAAAAAW0NvbnRlbnRfVHlwZXNdLnhtbFBLAQItABQABgAIAAAAIQBa9CxbvwAA&#10;ABUBAAALAAAAAAAAAAAAAAAAAB8BAABfcmVscy8ucmVsc1BLAQItABQABgAIAAAAIQBlOYvFywAA&#10;AOIAAAAPAAAAAAAAAAAAAAAAAAcCAABkcnMvZG93bnJldi54bWxQSwUGAAAAAAMAAwC3AAAA/wIA&#10;AAAA&#10;" fillcolor="#f2fc70" strokecolor="#091723" strokeweight=".5pt">
                  <v:textbox inset="1mm,1mm,0,1mm">
                    <w:txbxContent>
                      <w:p w14:paraId="3C2B9644"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Disposal/</w:t>
                        </w:r>
                      </w:p>
                      <w:p w14:paraId="6F308F35"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Recycle</w:t>
                        </w:r>
                      </w:p>
                    </w:txbxContent>
                  </v:textbox>
                </v:rect>
                <v:rect id="Rectangle 637316227" o:spid="_x0000_s1785" style="position:absolute;left:32142;top:19273;width:15985;height:5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5eywAAAOIAAAAPAAAAZHJzL2Rvd25yZXYueG1sRI9Ba8JA&#10;FITvBf/D8oTe6sYISUldRYSAIAWrUq+v2ddsaPZtmt2atL++Wyh4HGbmG2a5Hm0rrtT7xrGC+SwB&#10;QVw53XCt4HwqHx5B+ICssXVMCr7Jw3o1uVtiod3AL3Q9hlpECPsCFZgQukJKXxmy6GeuI47eu+st&#10;hij7Wuoehwi3rUyTJJMWG44LBjvaGqo+jl9Wwc+wP7yVz5+VOeU7+3ooL+dhf1HqfjpunkAEGsMt&#10;/N/eaQXZIl/MszTN4e9SvANy9QsAAP//AwBQSwECLQAUAAYACAAAACEA2+H2y+4AAACFAQAAEwAA&#10;AAAAAAAAAAAAAAAAAAAAW0NvbnRlbnRfVHlwZXNdLnhtbFBLAQItABQABgAIAAAAIQBa9CxbvwAA&#10;ABUBAAALAAAAAAAAAAAAAAAAAB8BAABfcmVscy8ucmVsc1BLAQItABQABgAIAAAAIQAKdS5eywAA&#10;AOIAAAAPAAAAAAAAAAAAAAAAAAcCAABkcnMvZG93bnJldi54bWxQSwUGAAAAAAMAAwC3AAAA/wIA&#10;AAAA&#10;" fillcolor="#f2fc70" strokecolor="#091723" strokeweight=".5pt">
                  <v:textbox inset="1mm,1mm,0,1mm">
                    <w:txbxContent>
                      <w:p w14:paraId="34F2E2A9"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Maintenance parts &amp; Consumables transport</w:t>
                        </w:r>
                      </w:p>
                    </w:txbxContent>
                  </v:textbox>
                </v:rect>
                <v:rect id="Rectangle 637316228" o:spid="_x0000_s1786" style="position:absolute;left:17307;top:6538;width:12582;height:5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rosyAAAAOIAAAAPAAAAZHJzL2Rvd25yZXYueG1sRE9da8Iw&#10;FH0X9h/CHexNUytU6YwyBgVBBKdlvt41d01Zc9M1ma379cvDwMfD+V5vR9uKK/W+caxgPktAEFdO&#10;N1wrKM/FdAXCB2SNrWNScCMP283DZI25dgO/0fUUahFD2OeowITQ5VL6ypBFP3MdceQ+XW8xRNjX&#10;Uvc4xHDbyjRJMmmx4dhgsKNXQ9XX6ccq+B32x4/i8F2Z83Jn34/FpRz2F6WeHseXZxCBxnAX/7t3&#10;WkG2WC7mWZrGzfFSvANy8wcAAP//AwBQSwECLQAUAAYACAAAACEA2+H2y+4AAACFAQAAEwAAAAAA&#10;AAAAAAAAAAAAAAAAW0NvbnRlbnRfVHlwZXNdLnhtbFBLAQItABQABgAIAAAAIQBa9CxbvwAAABUB&#10;AAALAAAAAAAAAAAAAAAAAB8BAABfcmVscy8ucmVsc1BLAQItABQABgAIAAAAIQB76rosyAAAAOIA&#10;AAAPAAAAAAAAAAAAAAAAAAcCAABkcnMvZG93bnJldi54bWxQSwUGAAAAAAMAAwC3AAAA/AIAAAAA&#10;" fillcolor="#f2fc70" strokecolor="#091723" strokeweight=".5pt">
                  <v:textbox inset="1mm,1mm,0,1mm">
                    <w:txbxContent>
                      <w:p w14:paraId="64EE315A"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Fuel production/ energy generation</w:t>
                        </w:r>
                      </w:p>
                    </w:txbxContent>
                  </v:textbox>
                </v:rect>
                <v:shape id="AutoShape 380" o:spid="_x0000_s1787" type="#_x0000_t116" style="position:absolute;left:24351;top:13606;width:5477;height:3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ygAAAOIAAAAPAAAAZHJzL2Rvd25yZXYueG1sRI9Ba8JA&#10;FITvBf/D8gre6sYVYxtdpVREbWlB68XbI/uaBLNvQ3bV+O+7BaHHYWa+YWaLztbiQq2vHGsYDhIQ&#10;xLkzFRcaDt+rp2cQPiAbrB2Thht5WMx7DzPMjLvyji77UIgIYZ+hhjKEJpPS5yVZ9APXEEfvx7UW&#10;Q5RtIU2L1wi3tVRJkkqLFceFEht6Kyk/7c9Wg1Tj9y+eHEOu1vy53HxsVzt51Lr/2L1OQQTqwn/4&#10;3t4YDeloMhqmSr3A36V4B+T8FwAA//8DAFBLAQItABQABgAIAAAAIQDb4fbL7gAAAIUBAAATAAAA&#10;AAAAAAAAAAAAAAAAAABbQ29udGVudF9UeXBlc10ueG1sUEsBAi0AFAAGAAgAAAAhAFr0LFu/AAAA&#10;FQEAAAsAAAAAAAAAAAAAAAAAHwEAAF9yZWxzLy5yZWxzUEsBAi0AFAAGAAgAAAAhAKWrr//KAAAA&#10;4gAAAA8AAAAAAAAAAAAAAAAABwIAAGRycy9kb3ducmV2LnhtbFBLBQYAAAAAAwADALcAAAD+AgAA&#10;AAA=&#10;" fillcolor="#c5e0b3" strokecolor="#091723" strokeweight=".5pt">
                  <v:textbox inset="0,0,0,0">
                    <w:txbxContent>
                      <w:p w14:paraId="20E8403C"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Fuel/ electricity</w:t>
                        </w:r>
                      </w:p>
                    </w:txbxContent>
                  </v:textbox>
                </v:shape>
                <v:rect id="Rectangle 637316230" o:spid="_x0000_s1788" style="position:absolute;left:32862;top:26315;width:611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D3ygAAAOIAAAAPAAAAZHJzL2Rvd25yZXYueG1sRI9da8Iw&#10;FIbvhf2HcAa701QLVTqjjEFBEMFpmbdnzVlT1px0TWbrfv1yMfDy5f3iWW9H24or9b5xrGA+S0AQ&#10;V043XCsoz8V0BcIHZI2tY1JwIw/bzcNkjbl2A7/R9RRqEUfY56jAhNDlUvrKkEU/cx1x9D5dbzFE&#10;2ddS9zjEcdvKRZJk0mLD8cFgR6+Gqq/Tj1XwO+yPH8XhuzLn5c6+H4tLOewvSj09ji/PIAKN4R7+&#10;b++0gixdpvNskUaIiBRxQG7+AAAA//8DAFBLAQItABQABgAIAAAAIQDb4fbL7gAAAIUBAAATAAAA&#10;AAAAAAAAAAAAAAAAAABbQ29udGVudF9UeXBlc10ueG1sUEsBAi0AFAAGAAgAAAAhAFr0LFu/AAAA&#10;FQEAAAsAAAAAAAAAAAAAAAAAHwEAAF9yZWxzLy5yZWxzUEsBAi0AFAAGAAgAAAAhAABFIPfKAAAA&#10;4gAAAA8AAAAAAAAAAAAAAAAABwIAAGRycy9kb3ducmV2LnhtbFBLBQYAAAAAAwADALcAAAD+AgAA&#10;AAA=&#10;" fillcolor="#f2fc70" strokecolor="#091723" strokeweight=".5pt">
                  <v:textbox inset="1mm,1mm,0,1mm">
                    <w:txbxContent>
                      <w:p w14:paraId="08F4FEEA"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Driving</w:t>
                        </w:r>
                      </w:p>
                    </w:txbxContent>
                  </v:textbox>
                </v:rect>
                <v:shape id="AutoShape 376" o:spid="_x0000_s1789" type="#_x0000_t116" style="position:absolute;left:41024;top:32931;width:812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qtTywAAAOIAAAAPAAAAZHJzL2Rvd25yZXYueG1sRI9Pa8JA&#10;FMTvQr/D8gq96cYNjRJdpbRIrVLBPxdvj+wzCc2+Ddmtpt++WxB6HGbmN8x82dtGXKnztWMN41EC&#10;grhwpuZSw+m4Gk5B+IBssHFMGn7Iw3LxMJhjbtyN93Q9hFJECPscNVQhtLmUvqjIoh+5ljh6F9dZ&#10;DFF2pTQd3iLcNlIlSSYt1hwXKmzptaLi6/BtNUj1vNnx5BwK9c6fb+vtx2ovz1o/PfYvMxCB+vAf&#10;vrfXRkOWTtJxplIFf5fiHZCLXwAAAP//AwBQSwECLQAUAAYACAAAACEA2+H2y+4AAACFAQAAEwAA&#10;AAAAAAAAAAAAAAAAAAAAW0NvbnRlbnRfVHlwZXNdLnhtbFBLAQItABQABgAIAAAAIQBa9CxbvwAA&#10;ABUBAAALAAAAAAAAAAAAAAAAAB8BAABfcmVscy8ucmVsc1BLAQItABQABgAIAAAAIQAu1qtTywAA&#10;AOIAAAAPAAAAAAAAAAAAAAAAAAcCAABkcnMvZG93bnJldi54bWxQSwUGAAAAAAMAAwC3AAAA/wIA&#10;AAAA&#10;" fillcolor="#c5e0b3" strokecolor="#091723" strokeweight=".5pt">
                  <v:textbox inset="0,0,0,0">
                    <w:txbxContent>
                      <w:p w14:paraId="39E40491"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AC Refrigerant</w:t>
                        </w:r>
                      </w:p>
                    </w:txbxContent>
                  </v:textbox>
                </v:shape>
                <v:rect id="Rectangle 637316233" o:spid="_x0000_s1790" style="position:absolute;left:41020;top:38064;width:8730;height:83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6AywAAAOIAAAAPAAAAZHJzL2Rvd25yZXYueG1sRI9Ba8JA&#10;FITvBf/D8oTe6kYDsaSuIkJAkIJVqdfX7DMbzL5Ns1uT9td3CwWPw8x8wyxWg23EjTpfO1YwnSQg&#10;iEuna64UnI7F0zMIH5A1No5JwTd5WC1HDwvMtev5jW6HUIkIYZ+jAhNCm0vpS0MW/cS1xNG7uM5i&#10;iLKrpO6wj3DbyFmSZNJizXHBYEsbQ+X18GUV/PS7/Ufx+lma43xr3/fF+dTvzko9jof1C4hAQ7iH&#10;/9tbrSBL5+k0m6Up/F2Kd0AufwEAAP//AwBQSwECLQAUAAYACAAAACEA2+H2y+4AAACFAQAAEwAA&#10;AAAAAAAAAAAAAAAAAAAAW0NvbnRlbnRfVHlwZXNdLnhtbFBLAQItABQABgAIAAAAIQBa9CxbvwAA&#10;ABUBAAALAAAAAAAAAAAAAAAAAB8BAABfcmVscy8ucmVsc1BLAQItABQABgAIAAAAIQDwl76AywAA&#10;AOIAAAAPAAAAAAAAAAAAAAAAAAcCAABkcnMvZG93bnJldi54bWxQSwUGAAAAAAMAAwC3AAAA/wIA&#10;AAAA&#10;" fillcolor="#f2fc70" strokecolor="#091723" strokeweight=".5pt">
                  <v:textbox inset="1mm,1mm,0,1mm">
                    <w:txbxContent>
                      <w:p w14:paraId="7B8FF2EF"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Fluorocarbon emissions</w:t>
                        </w:r>
                      </w:p>
                    </w:txbxContent>
                  </v:textbox>
                </v:rect>
                <v:rect id="Rectangle 637316234" o:spid="_x0000_s1791" style="position:absolute;left:32852;top:6975;width:15283;height:4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0zAAAAOIAAAAPAAAAZHJzL2Rvd25yZXYueG1sRI9Ba8JA&#10;FITvBf/D8oTe6kZTYkldpRQCgghWpV5fs6/Z0OzbNLua1F/fFQo9DjPzDbNYDbYRF+p87VjBdJKA&#10;IC6drrlScDwUD08gfEDW2DgmBT/kYbUc3S0w167nN7rsQyUihH2OCkwIbS6lLw1Z9BPXEkfv03UW&#10;Q5RdJXWHfYTbRs6SJJMWa44LBlt6NVR+7c9WwbXf7D6K7XdpDvO1fd8Vp2O/OSl1Px5enkEEGsJ/&#10;+K+91gqydJ5Os1n6CLdL8Q7I5S8AAAD//wMAUEsBAi0AFAAGAAgAAAAhANvh9svuAAAAhQEAABMA&#10;AAAAAAAAAAAAAAAAAAAAAFtDb250ZW50X1R5cGVzXS54bWxQSwECLQAUAAYACAAAACEAWvQsW78A&#10;AAAVAQAACwAAAAAAAAAAAAAAAAAfAQAAX3JlbHMvLnJlbHNQSwECLQAUAAYACAAAACEAf34m9MwA&#10;AADiAAAADwAAAAAAAAAAAAAAAAAHAgAAZHJzL2Rvd25yZXYueG1sUEsFBgAAAAADAAMAtwAAAAAD&#10;AAAAAA==&#10;" fillcolor="#f2fc70" strokecolor="#091723" strokeweight=".5pt">
                  <v:textbox inset="1mm,1mm,0,1mm">
                    <w:txbxContent>
                      <w:p w14:paraId="5C67A6DF"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Material parts production</w:t>
                        </w:r>
                      </w:p>
                    </w:txbxContent>
                  </v:textbox>
                </v:rect>
                <v:rect id="Rectangle 637316235" o:spid="_x0000_s1792" style="position:absolute;left:33354;top:38102;width:5620;height:2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oNvzAAAAOIAAAAPAAAAZHJzL2Rvd25yZXYueG1sRI9Ba8JA&#10;FITvBf/D8oTe6kZDY0ldpRQCgghWpV5fs6/Z0OzbNLua1F/fFQo9DjPzDbNYDbYRF+p87VjBdJKA&#10;IC6drrlScDwUD08gfEDW2DgmBT/kYbUc3S0w167nN7rsQyUihH2OCkwIbS6lLw1Z9BPXEkfv03UW&#10;Q5RdJXWHfYTbRs6SJJMWa44LBlt6NVR+7c9WwbXf7D6K7XdpDvO1fd8Vp2O/OSl1Px5enkEEGsJ/&#10;+K+91gqydJ5Os1n6CLdL8Q7I5S8AAAD//wMAUEsBAi0AFAAGAAgAAAAhANvh9svuAAAAhQEAABMA&#10;AAAAAAAAAAAAAAAAAAAAAFtDb250ZW50X1R5cGVzXS54bWxQSwECLQAUAAYACAAAACEAWvQsW78A&#10;AAAVAQAACwAAAAAAAAAAAAAAAAAfAQAAX3JlbHMvLnJlbHNQSwECLQAUAAYACAAAACEAEDKDb8wA&#10;AADiAAAADwAAAAAAAAAAAAAAAAAHAgAAZHJzL2Rvd25yZXYueG1sUEsFBgAAAAADAAMAtwAAAAAD&#10;AAAAAA==&#10;" fillcolor="#f2fc70" strokecolor="#091723" strokeweight=".5pt">
                  <v:textbox inset="1mm,1mm,0,1mm">
                    <w:txbxContent>
                      <w:p w14:paraId="0F799028"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Waste transport</w:t>
                        </w:r>
                      </w:p>
                    </w:txbxContent>
                  </v:textbox>
                </v:rect>
                <v:shape id="AutoShape 324" o:spid="_x0000_s1793" type="#_x0000_t116" style="position:absolute;left:63113;top:26285;width:5906;height:2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bofygAAAOIAAAAPAAAAZHJzL2Rvd25yZXYueG1sRI9Ba8JA&#10;FITvQv/D8gpepG40EEvqKkWoCEVBLUhvj+wzCc2+Ddk1if31riB4HGbmG2a+7E0lWmpcaVnBZByB&#10;IM6sLjlX8HP8ensH4TyyxsoyKbiSg+XiZTDHVNuO99QefC4ChF2KCgrv61RKlxVk0I1tTRy8s20M&#10;+iCbXOoGuwA3lZxGUSINlhwWCqxpVVD2d7iYO2XXnfAq1+33ycx+R9X5f7WVSg1f+88PEJ56/ww/&#10;2hutIIln8SSZxgncL4U7IBc3AAAA//8DAFBLAQItABQABgAIAAAAIQDb4fbL7gAAAIUBAAATAAAA&#10;AAAAAAAAAAAAAAAAAABbQ29udGVudF9UeXBlc10ueG1sUEsBAi0AFAAGAAgAAAAhAFr0LFu/AAAA&#10;FQEAAAsAAAAAAAAAAAAAAAAAHwEAAF9yZWxzLy5yZWxzUEsBAi0AFAAGAAgAAAAhALkFuh/KAAAA&#10;4gAAAA8AAAAAAAAAAAAAAAAABwIAAGRycy9kb3ducmV2LnhtbFBLBQYAAAAAAwADALcAAAD+AgAA&#10;AAA=&#10;" fillcolor="#c5e0b3" strokecolor="#091723" strokeweight=".5pt">
                  <v:textbox inset="1mm,0,0,0">
                    <w:txbxContent>
                      <w:p w14:paraId="459C0B8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ELV</w:t>
                        </w:r>
                      </w:p>
                    </w:txbxContent>
                  </v:textbox>
                </v:shape>
                <v:shape id="AutoShape 321" o:spid="_x0000_s1794" type="#_x0000_t116" style="position:absolute;left:32532;top:12744;width:7286;height:47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R+EygAAAOIAAAAPAAAAZHJzL2Rvd25yZXYueG1sRI9Ba8JA&#10;FITvQv/D8gq9iG40kEjqKkVoKYiFWkG8PbLPJDT7NmS3SfTXu0LB4zAz3zDL9WBq0VHrKssKZtMI&#10;BHFudcWFgsPP+2QBwnlkjbVlUnAhB+vV02iJmbY9f1O394UIEHYZKii9bzIpXV6SQTe1DXHwzrY1&#10;6INsC6lb7APc1HIeRYk0WHFYKLGhTUn57/7P3Clf/REv8qPbHk16Gtfn62YnlXp5Ht5eQXga/CP8&#10;3/7UCpI4jWfJPE7hfincAbm6AQAA//8DAFBLAQItABQABgAIAAAAIQDb4fbL7gAAAIUBAAATAAAA&#10;AAAAAAAAAAAAAAAAAABbQ29udGVudF9UeXBlc10ueG1sUEsBAi0AFAAGAAgAAAAhAFr0LFu/AAAA&#10;FQEAAAsAAAAAAAAAAAAAAAAAHwEAAF9yZWxzLy5yZWxzUEsBAi0AFAAGAAgAAAAhANZJH4TKAAAA&#10;4gAAAA8AAAAAAAAAAAAAAAAABwIAAGRycy9kb3ducmV2LnhtbFBLBQYAAAAAAwADALcAAAD+AgAA&#10;AAA=&#10;" fillcolor="#c5e0b3" strokecolor="#091723" strokeweight=".5pt">
                  <v:textbox inset="1mm,0,0,0">
                    <w:txbxContent>
                      <w:p w14:paraId="0E72E7FA"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Maintenance parts &amp; Consumables</w:t>
                        </w:r>
                      </w:p>
                    </w:txbxContent>
                  </v:textbox>
                </v:shape>
                <v:shape id="Verbinder: gewinkelt 5" o:spid="_x0000_s1795" type="#_x0000_t33" style="position:absolute;left:27499;top:16680;width:8027;height:885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93cxQAAAOIAAAAPAAAAZHJzL2Rvd25yZXYueG1sRE/Pa8Iw&#10;FL4L+x/CG3jTVDsyrUYZgkO86UTx9miebbF56ZpMu//eHASPH9/v+bKztbhR6yvHGkbDBARx7kzF&#10;hYbDz3owAeEDssHaMWn4Jw/LxVtvjplxd97RbR8KEUPYZ6ihDKHJpPR5SRb90DXEkbu41mKIsC2k&#10;afEew20tx0mipMWKY0OJDa1Kyq/7P6uBG2XOcuNX9dT+no+nb1V80Fbr/nv3NQMRqAsv8dO9MRpU&#10;+pmO1DiNm+OleAfk4gEAAP//AwBQSwECLQAUAAYACAAAACEA2+H2y+4AAACFAQAAEwAAAAAAAAAA&#10;AAAAAAAAAAAAW0NvbnRlbnRfVHlwZXNdLnhtbFBLAQItABQABgAIAAAAIQBa9CxbvwAAABUBAAAL&#10;AAAAAAAAAAAAAAAAAB8BAABfcmVscy8ucmVsc1BLAQItABQABgAIAAAAIQA4p93cxQAAAOIAAAAP&#10;AAAAAAAAAAAAAAAAAAcCAABkcnMvZG93bnJldi54bWxQSwUGAAAAAAMAAwC3AAAA+QIAAAAA&#10;" strokecolor="black [3213]"/>
                <v:rect id="Rectangle 637316239" o:spid="_x0000_s1796" style="position:absolute;top:25175;width:6111;height:4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4lqzAAAAOIAAAAPAAAAZHJzL2Rvd25yZXYueG1sRI/NasMw&#10;EITvhbyD2EJvjZwYnNSNEkLBEAiF/JFct9bWMrVWrqXGbp8+KhR6HGbmG2axGmwjrtT52rGCyTgB&#10;QVw6XXOl4HQsHucgfEDW2DgmBd/kYbUc3S0w167nPV0PoRIRwj5HBSaENpfSl4Ys+rFriaP37jqL&#10;IcqukrrDPsJtI6dJkkmLNccFgy29GCo/Dl9WwU+/3b0Vr5+lOc429rwrLqd+e1Hq4X5YP4MINIT/&#10;8F97oxVk6SydZNP0CX4vxTsglzcAAAD//wMAUEsBAi0AFAAGAAgAAAAhANvh9svuAAAAhQEAABMA&#10;AAAAAAAAAAAAAAAAAAAAAFtDb250ZW50X1R5cGVzXS54bWxQSwECLQAUAAYACAAAACEAWvQsW78A&#10;AAAVAQAACwAAAAAAAAAAAAAAAAAfAQAAX3JlbHMvLnJlbHNQSwECLQAUAAYACAAAACEAkX+JaswA&#10;AADiAAAADwAAAAAAAAAAAAAAAAAHAgAAZHJzL2Rvd25yZXYueG1sUEsFBgAAAAADAAMAtwAAAAAD&#10;AAAAAA==&#10;" fillcolor="#f2fc70" strokecolor="#091723" strokeweight=".5pt">
                  <v:textbox inset="1mm,1mm,0,1mm">
                    <w:txbxContent>
                      <w:p w14:paraId="693A228E"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Finished vehicle transport</w:t>
                        </w:r>
                      </w:p>
                    </w:txbxContent>
                  </v:textbox>
                </v:rect>
                <v:shape id="Gerade Verbindung mit Pfeil 8" o:spid="_x0000_s1797" type="#_x0000_t32" style="position:absolute;left:30261;top:3337;width:2518;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W4TxgAAAOIAAAAPAAAAZHJzL2Rvd25yZXYueG1sRI/LasMw&#10;EEX3hf6DmEJ3jRwrOMWNEkrTQMguD7oerKltbI2MpDju31eLQJaX++KsNpPtxUg+tI41zGcZCOLK&#10;mZZrDZfz7u0dRIjIBnvHpOGPAmzWz08rLI278ZHGU6xFGuFQooYmxqGUMlQNWQwzNxAn79d5izFJ&#10;X0vj8ZbGbS/zLCukxZbTQ4MDfTVUdaer1dCyipxv1Y4O351f1j/d6NRF69eX6fMDRKQpPsL39t5o&#10;KNRSzYt8kSASUsIBuf4HAAD//wMAUEsBAi0AFAAGAAgAAAAhANvh9svuAAAAhQEAABMAAAAAAAAA&#10;AAAAAAAAAAAAAFtDb250ZW50X1R5cGVzXS54bWxQSwECLQAUAAYACAAAACEAWvQsW78AAAAVAQAA&#10;CwAAAAAAAAAAAAAAAAAfAQAAX3JlbHMvLnJlbHNQSwECLQAUAAYACAAAACEAVE1uE8YAAADiAAAA&#10;DwAAAAAAAAAAAAAAAAAHAgAAZHJzL2Rvd25yZXYueG1sUEsFBgAAAAADAAMAtwAAAPoCAAAAAA==&#10;" strokecolor="black [3213]">
                  <v:stroke endarrow="open"/>
                </v:shape>
                <v:shape id="Gerade Verbindung mit Pfeil 8" o:spid="_x0000_s1798" type="#_x0000_t32" style="position:absolute;left:35920;top:4825;width:0;height:21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WXcxwAAAOIAAAAPAAAAZHJzL2Rvd25yZXYueG1sRI/dTgIx&#10;EIXvTXyHZki8k+4CLmalEKKScKeCDzBuh21hO920Fda3tyQmXp6cny9nsRpcJ84UovWsoBwXIIgb&#10;ry23Cj73m/tHEDEha+w8k4IfirBa3t4ssNb+wh903qVW5BGONSowKfW1lLEx5DCOfU+cvYMPDlOW&#10;oZU64CWPu05OiqKSDi1ngsGeng01p923y9y1PT68BM3N69fRvgeDb4cOlbobDesnEImG9B/+a2+1&#10;gmo6n5bVZFbC9VK+A3L5CwAA//8DAFBLAQItABQABgAIAAAAIQDb4fbL7gAAAIUBAAATAAAAAAAA&#10;AAAAAAAAAAAAAABbQ29udGVudF9UeXBlc10ueG1sUEsBAi0AFAAGAAgAAAAhAFr0LFu/AAAAFQEA&#10;AAsAAAAAAAAAAAAAAAAAHwEAAF9yZWxzLy5yZWxzUEsBAi0AFAAGAAgAAAAhAPuhZdzHAAAA4gAA&#10;AA8AAAAAAAAAAAAAAAAABwIAAGRycy9kb3ducmV2LnhtbFBLBQYAAAAAAwADALcAAAD7AgAAAAA=&#10;" strokecolor="black [3213]">
                  <v:stroke endarrow="open"/>
                </v:shape>
                <v:shape id="Gerade Verbindung mit Pfeil 8" o:spid="_x0000_s1799" type="#_x0000_t32" style="position:absolute;left:35918;top:10988;width:0;height:1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rxwAAAOIAAAAPAAAAZHJzL2Rvd25yZXYueG1sRI/dTgIx&#10;EIXvTXyHZky8ky4LrmalEKKQcKeiDzBuh21xO920BZa3pyQmXp6cny9nthhcJ44UovWsYDwqQBA3&#10;XltuFXx/rR+eQcSErLHzTArOFGExv72ZYa39iT/puE2tyCMca1RgUuprKWNjyGEc+Z44ezsfHKYs&#10;Qyt1wFMed50si6KSDi1ngsGeXg01v9uDy9yl3T++Bc3N6mdvP4LB912HSt3fDcsXEImG9B/+a2+0&#10;gmryNBlX5bSE66V8B+T8AgAA//8DAFBLAQItABQABgAIAAAAIQDb4fbL7gAAAIUBAAATAAAAAAAA&#10;AAAAAAAAAAAAAABbQ29udGVudF9UeXBlc10ueG1sUEsBAi0AFAAGAAgAAAAhAFr0LFu/AAAAFQEA&#10;AAsAAAAAAAAAAAAAAAAAHwEAAF9yZWxzLy5yZWxzUEsBAi0AFAAGAAgAAAAhAAtz+6vHAAAA4gAA&#10;AA8AAAAAAAAAAAAAAAAABwIAAGRycy9kb3ducmV2LnhtbFBLBQYAAAAAAwADALcAAAD7AgAAAAA=&#10;" strokecolor="black [3213]">
                  <v:stroke endarrow="open"/>
                </v:shape>
                <v:shape id="Gerade Verbindung mit Pfeil 8" o:spid="_x0000_s1800" type="#_x0000_t32" style="position:absolute;left:36036;top:36336;width:125;height:1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s2LyAAAAOIAAAAPAAAAZHJzL2Rvd25yZXYueG1sRI/NasMw&#10;EITvhb6D2EJujRyrdYIbJZSmgdJbfsh5sTa2sbUykuq4b18VCj0OM/MNs95Othcj+dA61rCYZyCI&#10;K2darjWcT/vHFYgQkQ32jknDNwXYbu7v1lgad+MDjcdYiwThUKKGJsahlDJUDVkMczcQJ+/qvMWY&#10;pK+l8XhLcNvLPMsKabHltNDgQG8NVd3xy2poWUXOd2pPn++dX9aXbnTqrPXsYXp9ARFpiv/hv/aH&#10;0VCopVoU+dMz/F5Kd0BufgAAAP//AwBQSwECLQAUAAYACAAAACEA2+H2y+4AAACFAQAAEwAAAAAA&#10;AAAAAAAAAAAAAAAAW0NvbnRlbnRfVHlwZXNdLnhtbFBLAQItABQABgAIAAAAIQBa9CxbvwAAABUB&#10;AAALAAAAAAAAAAAAAAAAAB8BAABfcmVscy8ucmVsc1BLAQItABQABgAIAAAAIQBEOs2LyAAAAOIA&#10;AAAPAAAAAAAAAAAAAAAAAAcCAABkcnMvZG93bnJldi54bWxQSwUGAAAAAAMAAwC3AAAA/AIAAAAA&#10;" strokecolor="black [3213]">
                  <v:stroke endarrow="open"/>
                </v:shape>
                <v:shape id="Gerade Verbindung mit Pfeil 8" o:spid="_x0000_s1801" type="#_x0000_t32" style="position:absolute;left:36165;top:41051;width:0;height:17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P2oxwAAAOIAAAAPAAAAZHJzL2Rvd25yZXYueG1sRI/dTgIx&#10;EIXvTXyHZky8ky4/LmShEKKQeKcCDzBsh21xO920Bda3tyYmXp6cny9nsepdK64UovWsYDgoQBDX&#10;XltuFBz226cZiJiQNbaeScE3RVgt7+8WWGl/40+67lIj8gjHChWYlLpKylgbchgHviPO3skHhynL&#10;0Egd8JbHXStHRVFKh5YzwWBHL4bqr93FZe7anp9fg+Z6czzbj2Dw/dSiUo8P/XoOIlGf/sN/7Tet&#10;oBxPx8NyNCnh91K+A3L5AwAA//8DAFBLAQItABQABgAIAAAAIQDb4fbL7gAAAIUBAAATAAAAAAAA&#10;AAAAAAAAAAAAAABbQ29udGVudF9UeXBlc10ueG1sUEsBAi0AFAAGAAgAAAAhAFr0LFu/AAAAFQEA&#10;AAsAAAAAAAAAAAAAAAAAHwEAAF9yZWxzLy5yZWxzUEsBAi0AFAAGAAgAAAAhAHRI/ajHAAAA4gAA&#10;AA8AAAAAAAAAAAAAAAAABwIAAGRycy9kb3ducmV2LnhtbFBLBQYAAAAAAwADALcAAAD7AgAAAAA=&#10;" strokecolor="black [3213]">
                  <v:stroke endarrow="open"/>
                </v:shape>
                <v:shape id="Gerade Verbindung mit Pfeil 8" o:spid="_x0000_s1802" type="#_x0000_t32" style="position:absolute;left:27091;top:12127;width:0;height:14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PZnxwAAAOIAAAAPAAAAZHJzL2Rvd25yZXYueG1sRI/BasMw&#10;EETvhf6D2EBvjRyr2MWNEkqTQOitaeh5sTa2sbUykuq4fx8VCj0OM/OGWW9nO4iJfOgca1gtMxDE&#10;tTMdNxrOn4fHZxAhIhscHJOGHwqw3dzfrbEy7sofNJ1iIxKEQ4Ua2hjHSspQt2QxLN1InLyL8xZj&#10;kr6RxuM1we0g8ywrpMWO00KLI721VPenb6uhYxU536kDve97XzZf/eTUWeuHxfz6AiLSHP/Df+2j&#10;0VCoUq2K/KmE30vpDsjNDQAA//8DAFBLAQItABQABgAIAAAAIQDb4fbL7gAAAIUBAAATAAAAAAAA&#10;AAAAAAAAAAAAAABbQ29udGVudF9UeXBlc10ueG1sUEsBAi0AFAAGAAgAAAAhAFr0LFu/AAAAFQEA&#10;AAsAAAAAAAAAAAAAAAAAHwEAAF9yZWxzLy5yZWxzUEsBAi0AFAAGAAgAAAAhANuk9mfHAAAA4gAA&#10;AA8AAAAAAAAAAAAAAAAABwIAAGRycy9kb3ducmV2LnhtbFBLBQYAAAAAAwADALcAAAD7AgAAAAA=&#10;" strokecolor="black [3213]">
                  <v:stroke endarrow="open"/>
                </v:shape>
                <v:shape id="Gerade Verbindung mit Pfeil 8" o:spid="_x0000_s1803" type="#_x0000_t32" style="position:absolute;left:6111;top:27752;width:26753;height: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2IVxQAAAOIAAAAPAAAAZHJzL2Rvd25yZXYueG1sRE/JasMw&#10;EL0X+g9iCr01cqzgFDdKKE0DIbcs9DxYU9vYGhlJcdy/rw6BHB9vX20m24uRfGgda5jPMhDElTMt&#10;1xou593bO4gQkQ32jknDHwXYrJ+fVlgad+MjjadYixTCoUQNTYxDKWWoGrIYZm4gTtyv8xZjgr6W&#10;xuMthdte5llWSIstp4YGB/pqqOpOV6uhZRU536odHb47v6x/utGpi9avL9PnB4hIU3yI7+690VCo&#10;pZoX+SJtTpfSHZDrfwAAAP//AwBQSwECLQAUAAYACAAAACEA2+H2y+4AAACFAQAAEwAAAAAAAAAA&#10;AAAAAAAAAAAAW0NvbnRlbnRfVHlwZXNdLnhtbFBLAQItABQABgAIAAAAIQBa9CxbvwAAABUBAAAL&#10;AAAAAAAAAAAAAAAAAB8BAABfcmVscy8ucmVsc1BLAQItABQABgAIAAAAIQCqO2IVxQAAAOIAAAAP&#10;AAAAAAAAAAAAAAAAAAcCAABkcnMvZG93bnJldi54bWxQSwUGAAAAAAMAAwC3AAAA+QIAAAAA&#10;" strokecolor="black [3213]">
                  <v:stroke endarrow="open"/>
                </v:shape>
                <v:shape id="AutoShape 376" o:spid="_x0000_s1804" type="#_x0000_t116" style="position:absolute;left:23336;top:32864;width:812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EpfywAAAOIAAAAPAAAAZHJzL2Rvd25yZXYueG1sRI9Pa8JA&#10;FMTvhX6H5RW81Y2xjRpdpShSrSj45+LtkX0modm3IbvV9Nu7hYLHYWZ+w0xmranElRpXWlbQ60Yg&#10;iDOrS84VnI7L1yEI55E1VpZJwS85mE2fnyaYanvjPV0PPhcBwi5FBYX3dSqlywoy6Lq2Jg7exTYG&#10;fZBNLnWDtwA3lYyjKJEGSw4LBdY0Lyj7PvwYBTJ+/9rx4Oyz+JO3i9VmvdzLs1Kdl/ZjDMJT6x/h&#10;//ZKK0j6g34vid9G8Hcp3AE5vQMAAP//AwBQSwECLQAUAAYACAAAACEA2+H2y+4AAACFAQAAEwAA&#10;AAAAAAAAAAAAAAAAAAAAW0NvbnRlbnRfVHlwZXNdLnhtbFBLAQItABQABgAIAAAAIQBa9CxbvwAA&#10;ABUBAAALAAAAAAAAAAAAAAAAAB8BAABfcmVscy8ucmVsc1BLAQItABQABgAIAAAAIQB4dEpfywAA&#10;AOIAAAAPAAAAAAAAAAAAAAAAAAcCAABkcnMvZG93bnJldi54bWxQSwUGAAAAAAMAAwC3AAAA/wIA&#10;AAAA&#10;" fillcolor="#c5e0b3" strokecolor="#091723" strokeweight=".5pt">
                  <v:textbox inset="0,0,0,0">
                    <w:txbxContent>
                      <w:p w14:paraId="764C9F63"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Leakages</w:t>
                        </w:r>
                      </w:p>
                    </w:txbxContent>
                  </v:textbox>
                </v:shape>
                <v:shape id="Gerade Verbindung mit Pfeil 8" o:spid="_x0000_s1805" type="#_x0000_t32" style="position:absolute;left:56187;top:30741;width:0;height:21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jOxgAAAOIAAAAPAAAAZHJzL2Rvd25yZXYueG1sRI/LasMw&#10;EEX3hf6DmEJ3jRyLOMWNEkrTQMguD7oerKltbI2MpDju31eLQJaX++KsNpPtxUg+tI41zGcZCOLK&#10;mZZrDZfz7u0dRIjIBnvHpOGPAmzWz08rLI278ZHGU6xFGuFQooYmxqGUMlQNWQwzNxAn79d5izFJ&#10;X0vj8ZbGbS/zLCukxZbTQ4MDfTVUdaer1dCyipxv1Y4O351f1j/d6NRF69eX6fMDRKQpPsL39t5o&#10;KNRSzYt8kSASUsIBuf4HAAD//wMAUEsBAi0AFAAGAAgAAAAhANvh9svuAAAAhQEAABMAAAAAAAAA&#10;AAAAAAAAAAAAAFtDb250ZW50X1R5cGVzXS54bWxQSwECLQAUAAYACAAAACEAWvQsW78AAAAVAQAA&#10;CwAAAAAAAAAAAAAAAAAfAQAAX3JlbHMvLnJlbHNQSwECLQAUAAYACAAAACEA0ZT4zsYAAADiAAAA&#10;DwAAAAAAAAAAAAAAAAAHAgAAZHJzL2Rvd25yZXYueG1sUEsFBgAAAAADAAMAtwAAAPoCAAAAAA==&#10;" strokecolor="black [3213]">
                  <v:stroke endarrow="open"/>
                </v:shape>
                <v:shape id="Gerade Verbindung mit Pfeil 8" o:spid="_x0000_s1806" type="#_x0000_t32" style="position:absolute;left:45084;top:35947;width:0;height:21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1VxwAAAOIAAAAPAAAAZHJzL2Rvd25yZXYueG1sRI/BasMw&#10;EETvhf6D2EBvjWyLOsWNEkqTQOitaeh5sTa2sbUykuq4fx8VCj0OM/OGWW9nO4iJfOgca8iXGQji&#10;2pmOGw3nz8PjM4gQkQ0OjknDDwXYbu7v1lgZd+UPmk6xEQnCoUINbYxjJWWoW7IYlm4kTt7FeYsx&#10;Sd9I4/Ga4HaQRZaV0mLHaaHFkd5aqvvTt9XQsYpc7NSB3ve9XzVf/eTUWeuHxfz6AiLSHP/Df+2j&#10;0VCqlcrL4imH30vpDsjNDQAA//8DAFBLAQItABQABgAIAAAAIQDb4fbL7gAAAIUBAAATAAAAAAAA&#10;AAAAAAAAAAAAAABbQ29udGVudF9UeXBlc10ueG1sUEsBAi0AFAAGAAgAAAAhAFr0LFu/AAAAFQEA&#10;AAsAAAAAAAAAAAAAAAAAHwEAAF9yZWxzLy5yZWxzUEsBAi0AFAAGAAgAAAAhAL7YXVXHAAAA4gAA&#10;AA8AAAAAAAAAAAAAAAAABwIAAGRycy9kb3ducmV2LnhtbFBLBQYAAAAAAwADALcAAAD7AgAAAAA=&#10;" strokecolor="black [3213]">
                  <v:stroke endarrow="open"/>
                </v:shape>
                <v:rect id="Rectangle 637316252" o:spid="_x0000_s1807" style="position:absolute;left:24340;top:38055;width:6112;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P67zAAAAOIAAAAPAAAAZHJzL2Rvd25yZXYueG1sRI9Ba8JA&#10;FITvBf/D8oTe6sZIY0ldpRQCgghWpV5fs6/Z0OzbNLua1F/fFQo9DjPzDbNYDbYRF+p87VjBdJKA&#10;IC6drrlScDwUD08gfEDW2DgmBT/kYbUc3S0w167nN7rsQyUihH2OCkwIbS6lLw1Z9BPXEkfv03UW&#10;Q5RdJXWHfYTbRqZJkkmLNccFgy29Giq/9mer4Npvdh/F9rs0h/navu+K07HfnJS6Hw8vzyACDeE/&#10;/NdeawXZbD6bZuljCrdL8Q7I5S8AAAD//wMAUEsBAi0AFAAGAAgAAAAhANvh9svuAAAAhQEAABMA&#10;AAAAAAAAAAAAAAAAAAAAAFtDb250ZW50X1R5cGVzXS54bWxQSwECLQAUAAYACAAAACEAWvQsW78A&#10;AAAVAQAACwAAAAAAAAAAAAAAAAAfAQAAX3JlbHMvLnJlbHNQSwECLQAUAAYACAAAACEAQgT+u8wA&#10;AADiAAAADwAAAAAAAAAAAAAAAAAHAgAAZHJzL2Rvd25yZXYueG1sUEsFBgAAAAADAAMAtwAAAAAD&#10;AAAAAA==&#10;" fillcolor="#f2fc70" strokecolor="#091723" strokeweight=".5pt">
                  <v:textbox inset="1mm,1mm,0,1mm">
                    <w:txbxContent>
                      <w:p w14:paraId="748B9831"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Leakages emissions</w:t>
                        </w:r>
                      </w:p>
                    </w:txbxContent>
                  </v:textbox>
                </v:rect>
                <v:shape id="Gerade Verbindung mit Pfeil 8" o:spid="_x0000_s1808" type="#_x0000_t32" style="position:absolute;left:27396;top:35880;width:0;height:21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sjtxwAAAOIAAAAPAAAAZHJzL2Rvd25yZXYueG1sRI/dSgMx&#10;EIXvBd8hjNC7Ntsu3cratBS14F1/9AHGzXSTupksSWzXt28EwcvD+fk4y/XgOnGhEK1nBdNJAYK4&#10;8dpyq+DjfTt+BBETssbOMyn4oQjr1f3dEmvtr3ygyzG1Io9wrFGBSamvpYyNIYdx4nvi7J18cJiy&#10;DK3UAa953HVyVhSVdGg5Ewz29Gyo+Tp+u8zd2PP8JWhuXj/Pdh8M7k4dKjV6GDZPIBIN6T/8137T&#10;CqpyUU6r2byE30v5DsjVDQAA//8DAFBLAQItABQABgAIAAAAIQDb4fbL7gAAAIUBAAATAAAAAAAA&#10;AAAAAAAAAAAAAABbQ29udGVudF9UeXBlc10ueG1sUEsBAi0AFAAGAAgAAAAhAFr0LFu/AAAAFQEA&#10;AAsAAAAAAAAAAAAAAAAAHwEAAF9yZWxzLy5yZWxzUEsBAi0AFAAGAAgAAAAhAOHmyO3HAAAA4gAA&#10;AA8AAAAAAAAAAAAAAAAABwIAAGRycy9kb3ducmV2LnhtbFBLBQYAAAAAAwADALcAAAD7AgAAAAA=&#10;" strokecolor="black [3213]">
                  <v:stroke endarrow="open"/>
                </v:shape>
                <v:shape id="Gerade Verbindung mit Pfeil 8" o:spid="_x0000_s1809" type="#_x0000_t32" style="position:absolute;left:21267;top:3294;width:2517;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7NyAAAAOIAAAAPAAAAZHJzL2Rvd25yZXYueG1sRI/NasMw&#10;EITvhb6D2EJujRyrdYIbJZSmgdJbfsh5sTa2sbUykuq4b18VCj0OM/MNs95Othcj+dA61rCYZyCI&#10;K2darjWcT/vHFYgQkQ32jknDNwXYbu7v1lgad+MDjcdYiwThUKKGJsahlDJUDVkMczcQJ+/qvMWY&#10;pK+l8XhLcNvLPMsKabHltNDgQG8NVd3xy2poWUXOd2pPn++dX9aXbnTqrPXsYXp9ARFpiv/hv/aH&#10;0VCopVoU+fMT/F5Kd0BufgAAAP//AwBQSwECLQAUAAYACAAAACEA2+H2y+4AAACFAQAAEwAAAAAA&#10;AAAAAAAAAAAAAAAAW0NvbnRlbnRfVHlwZXNdLnhtbFBLAQItABQABgAIAAAAIQBa9CxbvwAAABUB&#10;AAALAAAAAAAAAAAAAAAAAB8BAABfcmVscy8ucmVsc1BLAQItABQABgAIAAAAIQCur/7NyAAAAOIA&#10;AAAPAAAAAAAAAAAAAAAAAAcCAABkcnMvZG93bnJldi54bWxQSwUGAAAAAAMAAwC3AAAA/AIAAAAA&#10;" strokecolor="black [3213]">
                  <v:stroke endarrow="open"/>
                </v:shape>
                <v:shape id="AutoShape 376" o:spid="_x0000_s1810" type="#_x0000_t116" style="position:absolute;left:50763;top:32898;width:8120;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NaHygAAAOIAAAAPAAAAZHJzL2Rvd25yZXYueG1sRI9Ba8JA&#10;FITvQv/D8gRvujGSWKKrlIrUVhS0Xrw9ss8kNPs2ZLea/ntXKHgcZuYbZr7sTC2u1LrKsoLxKAJB&#10;nFtdcaHg9L0evoJwHlljbZkU/JGD5eKlN8dM2xsf6Hr0hQgQdhkqKL1vMildXpJBN7INcfAutjXo&#10;g2wLqVu8BbipZRxFqTRYcVgosaH3kvKf469RIOPka8/Ts8/jD96tNtvP9UGelRr0u7cZCE+df4b/&#10;2xutIJ1MJ+M0ThJ4XAp3QC7uAAAA//8DAFBLAQItABQABgAIAAAAIQDb4fbL7gAAAIUBAAATAAAA&#10;AAAAAAAAAAAAAAAAAABbQ29udGVudF9UeXBlc10ueG1sUEsBAi0AFAAGAAgAAAAhAFr0LFu/AAAA&#10;FQEAAAsAAAAAAAAAAAAAAAAAHwEAAF9yZWxzLy5yZWxzUEsBAi0AFAAGAAgAAAAhAHzg1ofKAAAA&#10;4gAAAA8AAAAAAAAAAAAAAAAABwIAAGRycy9kb3ducmV2LnhtbFBLBQYAAAAAAwADALcAAAD+AgAA&#10;AAA=&#10;" fillcolor="#c5e0b3" strokecolor="#091723" strokeweight=".5pt">
                  <v:textbox inset="0,0,0,0">
                    <w:txbxContent>
                      <w:p w14:paraId="2A5A7A20"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Unburnt GHG Species</w:t>
                        </w:r>
                      </w:p>
                    </w:txbxContent>
                  </v:textbox>
                </v:shape>
                <v:rect id="Rectangle 637316256" o:spid="_x0000_s1811" style="position:absolute;left:51756;top:38089;width:6112;height:68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i4ywAAAOIAAAAPAAAAZHJzL2Rvd25yZXYueG1sRI9Ba8JA&#10;FITvQv/D8gq96UbFWFJXKYWAIIJVqdfX7Gs2NPs2za4m9td3C4LHYWa+YRar3tbiQq2vHCsYjxIQ&#10;xIXTFZcKjod8+AzCB2SNtWNScCUPq+XDYIGZdh2/02UfShEh7DNUYEJoMil9YciiH7mGOHpfrrUY&#10;omxLqVvsItzWcpIkqbRYcVww2NCboeJ7f7YKfrvN7jPf/hTmMF/bj11+Onabk1JPj/3rC4hAfbiH&#10;b+21VpBO59NxOpml8H8p3gG5/AMAAP//AwBQSwECLQAUAAYACAAAACEA2+H2y+4AAACFAQAAEwAA&#10;AAAAAAAAAAAAAAAAAAAAW0NvbnRlbnRfVHlwZXNdLnhtbFBLAQItABQABgAIAAAAIQBa9CxbvwAA&#10;ABUBAAALAAAAAAAAAAAAAAAAAB8BAABfcmVscy8ucmVsc1BLAQItABQABgAIAAAAIQA9P/i4ywAA&#10;AOIAAAAPAAAAAAAAAAAAAAAAAAcCAABkcnMvZG93bnJldi54bWxQSwUGAAAAAAMAAwC3AAAA/wIA&#10;AAAA&#10;" fillcolor="#f2fc70" strokecolor="#091723" strokeweight=".5pt">
                  <v:textbox inset="1mm,1mm,0,1mm">
                    <w:txbxContent>
                      <w:p w14:paraId="6C0BEDDF"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Unburnt GHG emissions</w:t>
                        </w:r>
                      </w:p>
                    </w:txbxContent>
                  </v:textbox>
                </v:rect>
                <v:shape id="Gerade Verbindung mit Pfeil 8" o:spid="_x0000_s1812" type="#_x0000_t32" style="position:absolute;left:54823;top:35914;width:0;height:2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c7uxwAAAOIAAAAPAAAAZHJzL2Rvd25yZXYueG1sRI/dagIx&#10;EIXvC32HMIXe1ayKq2yNIrUF72qtDzDdjJvYzWRJom7f3hQELw/n5+PMl71rxZlCtJ4VDAcFCOLa&#10;a8uNgv33x8sMREzIGlvPpOCPIiwXjw9zrLS/8Bedd6kReYRjhQpMSl0lZawNOYwD3xFn7+CDw5Rl&#10;aKQOeMnjrpWjoiilQ8uZYLCjN0P17+7kMndlj5N10Fy//xztNhj8PLSo1PNTv3oFkahP9/CtvdEK&#10;yvF0PCxHkyn8X8p3QC6uAAAA//8DAFBLAQItABQABgAIAAAAIQDb4fbL7gAAAIUBAAATAAAAAAAA&#10;AAAAAAAAAAAAAABbQ29udGVudF9UeXBlc10ueG1sUEsBAi0AFAAGAAgAAAAhAFr0LFu/AAAAFQEA&#10;AAsAAAAAAAAAAAAAAAAAHwEAAF9yZWxzLy5yZWxzUEsBAi0AFAAGAAgAAAAhAJ7dzu7HAAAA4gAA&#10;AA8AAAAAAAAAAAAAAAAABwIAAGRycy9kb3ducmV2LnhtbFBLBQYAAAAAAwADALcAAAD7AgAAAAA=&#10;" strokecolor="black [3213]">
                  <v:stroke endarrow="open"/>
                </v:shape>
                <v:rect id="Rectangle 637316258" o:spid="_x0000_s1813" style="position:absolute;left:8145;width:52349;height:482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N//xQAAAOIAAAAPAAAAZHJzL2Rvd25yZXYueG1sRE9La8JA&#10;EL4X+h+WKXirGx9NS+oqVRD0UtDa+5CdZtNmZ0N2a+K/dw6Cx4/vvVgNvlFn6mId2MBknIEiLoOt&#10;uTJw+to+v4GKCdliE5gMXCjCavn4sMDChp4PdD6mSkkIxwINuJTaQutYOvIYx6ElFu4ndB6TwK7S&#10;tsNewn2jp1mWa481S4PDljaOyr/jvzcwj9/7OHeX9dq1Qn3ySfe/mTGjp+HjHVSiId3FN/fOGshn&#10;r7NJPn2RzXJJ7oBeXgEAAP//AwBQSwECLQAUAAYACAAAACEA2+H2y+4AAACFAQAAEwAAAAAAAAAA&#10;AAAAAAAAAAAAW0NvbnRlbnRfVHlwZXNdLnhtbFBLAQItABQABgAIAAAAIQBa9CxbvwAAABUBAAAL&#10;AAAAAAAAAAAAAAAAAB8BAABfcmVscy8ucmVsc1BLAQItABQABgAIAAAAIQD81N//xQAAAOIAAAAP&#10;AAAAAAAAAAAAAAAAAAcCAABkcnMvZG93bnJldi54bWxQSwUGAAAAAAMAAwC3AAAA+QIAAAAA&#10;" filled="f" strokecolor="black [3213]" strokeweight="2pt">
                  <v:stroke dashstyle="dash"/>
                </v:rect>
                <v:rect id="Rectangle 637316259" o:spid="_x0000_s1814" style="position:absolute;left:62523;top:41149;width:8070;height:2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zKzAAAAOIAAAAPAAAAZHJzL2Rvd25yZXYueG1sRI/dasJA&#10;FITvBd9hOYXe6UalsaauIoWAIAX/qLfH7Gk2NHs2zW5N2qfvFgq9HGbmG2a57m0tbtT6yrGCyTgB&#10;QVw4XXGp4HzKR48gfEDWWDsmBV/kYb0aDpaYadfxgW7HUIoIYZ+hAhNCk0npC0MW/dg1xNF7c63F&#10;EGVbSt1iF+G2ltMkSaXFiuOCwYaeDRXvx0+r4Lvb7a/5y0dhTvOtfd3nl3O3uyh1f9dvnkAE6sN/&#10;+K+91QrS2Xw2SacPC/i9FO+AXP0AAAD//wMAUEsBAi0AFAAGAAgAAAAhANvh9svuAAAAhQEAABMA&#10;AAAAAAAAAAAAAAAAAAAAAFtDb250ZW50X1R5cGVzXS54bWxQSwECLQAUAAYACAAAACEAWvQsW78A&#10;AAAVAQAACwAAAAAAAAAAAAAAAAAfAQAAX3JlbHMvLnJlbHNQSwECLQAUAAYACAAAACEATKBsyswA&#10;AADiAAAADwAAAAAAAAAAAAAAAAAHAgAAZHJzL2Rvd25yZXYueG1sUEsFBgAAAAADAAMAtwAAAAAD&#10;AAAAAA==&#10;" fillcolor="#f2fc70" strokecolor="#091723" strokeweight=".5pt">
                  <v:textbox inset="1mm,1mm,0,1mm">
                    <w:txbxContent>
                      <w:p w14:paraId="20B17275"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Processes</w:t>
                        </w:r>
                      </w:p>
                    </w:txbxContent>
                  </v:textbox>
                </v:rect>
                <v:shape id="AutoShape 324" o:spid="_x0000_s1815" type="#_x0000_t116" style="position:absolute;left:62337;top:45307;width:8261;height: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jtygAAAOIAAAAPAAAAZHJzL2Rvd25yZXYueG1sRI9da8JA&#10;EEXfC/6HZQRfim5UiBKzigiVQmmhKohvQ3bygdnZkN0msb++Wyj0cbhzz+Wku8HUoqPWVZYVzGcR&#10;COLM6ooLBZfzy3QNwnlkjbVlUvAgB7vt6CnFRNueP6k7+UIECLsEFZTeN4mULivJoJvZhjhkuW0N&#10;+nC2hdQt9gFuarmIolgarDgslNjQoaTsfvoyv5SP/ooPeezermZ1e67z78O7VGoyHvYbEJ4G///8&#10;137VCuLlajmPF3GQCEpBB+T2BwAA//8DAFBLAQItABQABgAIAAAAIQDb4fbL7gAAAIUBAAATAAAA&#10;AAAAAAAAAAAAAAAAAABbQ29udGVudF9UeXBlc10ueG1sUEsBAi0AFAAGAAgAAAAhAFr0LFu/AAAA&#10;FQEAAAsAAAAAAAAAAAAAAAAAHwEAAF9yZWxzLy5yZWxzUEsBAi0AFAAGAAgAAAAhAEoTqO3KAAAA&#10;4gAAAA8AAAAAAAAAAAAAAAAABwIAAGRycy9kb3ducmV2LnhtbFBLBQYAAAAAAwADALcAAAD+AgAA&#10;AAA=&#10;" fillcolor="#c5e0b3" strokecolor="#091723" strokeweight=".5pt">
                  <v:textbox inset="1mm,0,0,0">
                    <w:txbxContent>
                      <w:p w14:paraId="5280C274"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Input/Output</w:t>
                        </w:r>
                      </w:p>
                    </w:txbxContent>
                  </v:textbox>
                </v:shape>
                <v:shape id="AutoShape 376" o:spid="_x0000_s1816" type="#_x0000_t116" style="position:absolute;left:12009;top:32791;width:812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xo5ygAAAOIAAAAPAAAAZHJzL2Rvd25yZXYueG1sRI9Pa8JA&#10;FMTvBb/D8gRvdZNIo0RXKYpUKxX8c/H2yD6T0OzbkF01fvtuodDjMDO/YWaLztTiTq2rLCuIhxEI&#10;4tzqigsF59P6dQLCeWSNtWVS8CQHi3nvZYaZtg8+0P3oCxEg7DJUUHrfZFK6vCSDbmgb4uBdbWvQ&#10;B9kWUrf4CHBTyySKUmmw4rBQYkPLkvLv480okMnb557HF58nH/y12uy264O8KDXod+9TEJ46/x/+&#10;a2+0gnQ0HsVpksbweyncATn/AQAA//8DAFBLAQItABQABgAIAAAAIQDb4fbL7gAAAIUBAAATAAAA&#10;AAAAAAAAAAAAAAAAAABbQ29udGVudF9UeXBlc10ueG1sUEsBAi0AFAAGAAgAAAAhAFr0LFu/AAAA&#10;FQEAAAsAAAAAAAAAAAAAAAAAHwEAAF9yZWxzLy5yZWxzUEsBAi0AFAAGAAgAAAAhAM23GjnKAAAA&#10;4gAAAA8AAAAAAAAAAAAAAAAABwIAAGRycy9kb3ducmV2LnhtbFBLBQYAAAAAAwADALcAAAD+AgAA&#10;AAA=&#10;" fillcolor="#c5e0b3" strokecolor="#091723" strokeweight=".5pt">
                  <v:textbox inset="0,0,0,0">
                    <w:txbxContent>
                      <w:p w14:paraId="30B0AEB6"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Fuel Combustion</w:t>
                        </w:r>
                      </w:p>
                    </w:txbxContent>
                  </v:textbox>
                </v:shape>
                <v:rect id="Rectangle 637316262" o:spid="_x0000_s1817" style="position:absolute;left:16536;top:38061;width:6996;height:7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DQGywAAAOIAAAAPAAAAZHJzL2Rvd25yZXYueG1sRI9Ba8JA&#10;FITvBf/D8gq91Y0RoqSuUoSAIAWrotfX7DMbzL5Ns1uT9td3CwWPw8x8wyxWg23EjTpfO1YwGScg&#10;iEuna64UHA/F8xyED8gaG8ek4Js8rJajhwXm2vX8Trd9qESEsM9RgQmhzaX0pSGLfuxa4uhdXGcx&#10;RNlVUnfYR7htZJokmbRYc1ww2NLaUHndf1kFP/1291G8fZbmMNvY0644H/vtWamnx+H1BUSgIdzD&#10;/+2NVpBNZ9NJlmYp/F2Kd0AufwEAAP//AwBQSwECLQAUAAYACAAAACEA2+H2y+4AAACFAQAAEwAA&#10;AAAAAAAAAAAAAAAAAAAAW0NvbnRlbnRfVHlwZXNdLnhtbFBLAQItABQABgAIAAAAIQBa9CxbvwAA&#10;ABUBAAALAAAAAAAAAAAAAAAAAB8BAABfcmVscy8ucmVsc1BLAQItABQABgAIAAAAIQCMaDQGywAA&#10;AOIAAAAPAAAAAAAAAAAAAAAAAAcCAABkcnMvZG93bnJldi54bWxQSwUGAAAAAAMAAwC3AAAA/wIA&#10;AAAA&#10;" fillcolor="#f2fc70" strokecolor="#091723" strokeweight=".5pt">
                  <v:textbox inset="1mm,1mm,0,1mm">
                    <w:txbxContent>
                      <w:p w14:paraId="052B5C67"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Combustion CO</w:t>
                        </w:r>
                        <w:r w:rsidRPr="00A578A4">
                          <w:rPr>
                            <w:color w:val="000000"/>
                            <w:kern w:val="24"/>
                            <w:position w:val="-4"/>
                            <w:sz w:val="16"/>
                            <w:szCs w:val="16"/>
                            <w:vertAlign w:val="subscript"/>
                          </w:rPr>
                          <w:t>2</w:t>
                        </w:r>
                        <w:r w:rsidRPr="00A578A4">
                          <w:rPr>
                            <w:color w:val="000000"/>
                            <w:kern w:val="24"/>
                            <w:sz w:val="16"/>
                            <w:szCs w:val="16"/>
                          </w:rPr>
                          <w:t xml:space="preserve"> emissions</w:t>
                        </w:r>
                      </w:p>
                    </w:txbxContent>
                  </v:textbox>
                </v:rect>
                <v:shape id="Gerade Verbindung mit Pfeil 8" o:spid="_x0000_s1818" type="#_x0000_t32" style="position:absolute;left:16069;top:35807;width:3527;height:22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wExwAAAOIAAAAPAAAAZHJzL2Rvd25yZXYueG1sRI/NasMw&#10;EITvhb6D2EBvjRwLnOJECaFtoOSWH3perI1tbK2MpDru21eFQI7DzHzDrLeT7cVIPrSONSzmGQji&#10;ypmWaw2X8/71DUSIyAZ7x6ThlwJsN89PayyNu/GRxlOsRYJwKFFDE+NQShmqhiyGuRuIk3d13mJM&#10;0tfSeLwluO1lnmWFtNhyWmhwoPeGqu70YzW0rCLnH2pPh8/OL+vvbnTqovXLbNqtQESa4iN8b38Z&#10;DYVaqkWRFwr+L6U7IDd/AAAA//8DAFBLAQItABQABgAIAAAAIQDb4fbL7gAAAIUBAAATAAAAAAAA&#10;AAAAAAAAAAAAAABbQ29udGVudF9UeXBlc10ueG1sUEsBAi0AFAAGAAgAAAAhAFr0LFu/AAAAFQEA&#10;AAsAAAAAAAAAAAAAAAAAHwEAAF9yZWxzLy5yZWxzUEsBAi0AFAAGAAgAAAAhAO8qrATHAAAA4gAA&#10;AA8AAAAAAAAAAAAAAAAABwIAAGRycy9kb3ducmV2LnhtbFBLBQYAAAAAAwADALcAAAD7AgAAAAA=&#10;" strokecolor="black [3213]">
                  <v:stroke endarrow="open"/>
                </v:shape>
                <v:shape id="Gerade Verbindung mit Pfeil 8" o:spid="_x0000_s1819" type="#_x0000_t32" style="position:absolute;left:12170;top:35807;width:3899;height:217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5okxwAAAOIAAAAPAAAAZHJzL2Rvd25yZXYueG1sRI/dTgIx&#10;EIXvTXyHZky8ky4/LmShEKKQeKcCDzBsh21xO920Bda3tyYmXp6cny9nsepdK64UovWsYDgoQBDX&#10;XltuFBz226cZiJiQNbaeScE3RVgt7+8WWGl/40+67lIj8gjHChWYlLpKylgbchgHviPO3skHhynL&#10;0Egd8JbHXStHRVFKh5YzwWBHL4bqr93FZe7anp9fg+Z6czzbj2Dw/dSiUo8P/XoOIlGf/sN/7Tet&#10;oBxPx8NyVE7g91K+A3L5AwAA//8DAFBLAQItABQABgAIAAAAIQDb4fbL7gAAAIUBAAATAAAAAAAA&#10;AAAAAAAAAAAAAABbQ29udGVudF9UeXBlc10ueG1sUEsBAi0AFAAGAAgAAAAhAFr0LFu/AAAAFQEA&#10;AAsAAAAAAAAAAAAAAAAAHwEAAF9yZWxzLy5yZWxzUEsBAi0AFAAGAAgAAAAhAKBjmiTHAAAA4gAA&#10;AA8AAAAAAAAAAAAAAAAABwIAAGRycy9kb3ducmV2LnhtbFBLBQYAAAAAAwADALcAAAD7AgAAAAA=&#10;" strokecolor="black [3213]">
                  <v:stroke endarrow="open"/>
                </v:shape>
                <v:rect id="Rectangle 637316265" o:spid="_x0000_s1820" style="position:absolute;left:9112;top:37979;width:6112;height:89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axyywAAAOIAAAAPAAAAZHJzL2Rvd25yZXYueG1sRI9Ba8JA&#10;FITvQv/D8gq96UbFWFJXKYWAIIJVqdfX7Gs2NPs2za4m9td3C4LHYWa+YRar3tbiQq2vHCsYjxIQ&#10;xIXTFZcKjod8+AzCB2SNtWNScCUPq+XDYIGZdh2/02UfShEh7DNUYEJoMil9YciiH7mGOHpfrrUY&#10;omxLqVvsItzWcpIkqbRYcVww2NCboeJ7f7YKfrvN7jPf/hTmMF/bj11+Onabk1JPj/3rC4hAfbiH&#10;b+21VpBO59NxOkln8H8p3gG5/AMAAP//AwBQSwECLQAUAAYACAAAACEA2+H2y+4AAACFAQAAEwAA&#10;AAAAAAAAAAAAAAAAAAAAW0NvbnRlbnRfVHlwZXNdLnhtbFBLAQItABQABgAIAAAAIQBa9CxbvwAA&#10;ABUBAAALAAAAAAAAAAAAAAAAAB8BAABfcmVscy8ucmVsc1BLAQItABQABgAIAAAAIQADgaxyywAA&#10;AOIAAAAPAAAAAAAAAAAAAAAAAAcCAABkcnMvZG93bnJldi54bWxQSwUGAAAAAAMAAwC3AAAA/wIA&#10;AAAA&#10;" fillcolor="#f2fc70" strokecolor="#091723" strokeweight=".5pt">
                  <v:textbox inset="1mm,1mm,0,1mm">
                    <w:txbxContent>
                      <w:p w14:paraId="6B849E8D" w14:textId="77777777" w:rsidR="00A578A4" w:rsidRPr="00A578A4" w:rsidRDefault="00A578A4" w:rsidP="00A578A4">
                        <w:pPr>
                          <w:pStyle w:val="Web"/>
                          <w:kinsoku w:val="0"/>
                          <w:overflowPunct w:val="0"/>
                          <w:spacing w:after="0"/>
                          <w:ind w:left="0" w:right="0"/>
                          <w:jc w:val="center"/>
                          <w:textAlignment w:val="baseline"/>
                          <w:rPr>
                            <w:sz w:val="16"/>
                            <w:szCs w:val="16"/>
                          </w:rPr>
                        </w:pPr>
                        <w:r w:rsidRPr="00A578A4">
                          <w:rPr>
                            <w:color w:val="000000"/>
                            <w:kern w:val="24"/>
                            <w:sz w:val="16"/>
                            <w:szCs w:val="16"/>
                          </w:rPr>
                          <w:t>Combustion non-CO</w:t>
                        </w:r>
                        <w:r w:rsidRPr="00A578A4">
                          <w:rPr>
                            <w:color w:val="000000"/>
                            <w:kern w:val="24"/>
                            <w:position w:val="-4"/>
                            <w:sz w:val="16"/>
                            <w:szCs w:val="16"/>
                            <w:vertAlign w:val="subscript"/>
                          </w:rPr>
                          <w:t>2</w:t>
                        </w:r>
                        <w:r w:rsidRPr="00A578A4">
                          <w:rPr>
                            <w:color w:val="000000"/>
                            <w:kern w:val="24"/>
                            <w:sz w:val="16"/>
                            <w:szCs w:val="16"/>
                          </w:rPr>
                          <w:t xml:space="preserve"> emissions</w:t>
                        </w:r>
                      </w:p>
                    </w:txbxContent>
                  </v:textbox>
                </v:rect>
                <v:shape id="Gerade Verbindung mit Pfeil 8" o:spid="_x0000_s1821" type="#_x0000_t32" style="position:absolute;left:45084;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cxwAAAOIAAAAPAAAAZHJzL2Rvd25yZXYueG1sRI/BasMw&#10;EETvhfyD2EJvjRwLlOBGCSVtoPTWJOS8WFvb2FoZSXXcv68KhR6HmXnDbPezG8REIXaeDayWBQji&#10;2tuOGwOX8/FxAyImZIuDZzLwTRH2u8XdFivrb/xB0yk1IkM4VmigTWmspIx1Sw7j0o/E2fv0wWHK&#10;MjTSBrxluBtkWRRaOuw4L7Q40qGluj99OQMdq8TlizrS+2sf1s21n7y6GPNwPz8/gUg0p//wX/vN&#10;GtBqrVa61Bp+L+U7IHc/AAAA//8DAFBLAQItABQABgAIAAAAIQDb4fbL7gAAAIUBAAATAAAAAAAA&#10;AAAAAAAAAAAAAABbQ29udGVudF9UeXBlc10ueG1sUEsBAi0AFAAGAAgAAAAhAFr0LFu/AAAAFQEA&#10;AAsAAAAAAAAAAAAAAAAAHwEAAF9yZWxzLy5yZWxzUEsBAi0AFAAGAAgAAAAhAP9dD5zHAAAA4gAA&#10;AA8AAAAAAAAAAAAAAAAABwIAAGRycy9kb3ducmV2LnhtbFBLBQYAAAAAAwADALcAAAD7AgAAAAA=&#10;" strokecolor="black [3213]">
                  <v:stroke endarrow="open"/>
                </v:shape>
                <v:shape id="Gerade Verbindung mit Pfeil 8" o:spid="_x0000_s1822" type="#_x0000_t32" style="position:absolute;left:27396;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oHxwAAAOIAAAAPAAAAZHJzL2Rvd25yZXYueG1sRI/BasMw&#10;EETvhf6D2EBujRwL7OBGCaFNoPTWJOS8WFvb2FoZSXXcv68KhR6HmXnDbPezHcREPnSONaxXGQji&#10;2pmOGw3Xy+lpAyJEZIODY9LwTQH2u8eHLVbG3fmDpnNsRIJwqFBDG+NYSRnqliyGlRuJk/fpvMWY&#10;pG+k8XhPcDvIPMsKabHjtNDiSC8t1f35y2roWEXOX9WJ3o+9L5tbPzl11Xq5mA/PICLN8T/8134z&#10;GgpVqnWRFyX8Xkp3QO5+AAAA//8DAFBLAQItABQABgAIAAAAIQDb4fbL7gAAAIUBAAATAAAAAAAA&#10;AAAAAAAAAAAAAABbQ29udGVudF9UeXBlc10ueG1sUEsBAi0AFAAGAAgAAAAhAFr0LFu/AAAAFQEA&#10;AAsAAAAAAAAAAAAAAAAAHwEAAF9yZWxzLy5yZWxzUEsBAi0AFAAGAAgAAAAhAJARqgfHAAAA4gAA&#10;AA8AAAAAAAAAAAAAAAAABwIAAGRycy9kb3ducmV2LnhtbFBLBQYAAAAAAwADALcAAAD7AgAAAAA=&#10;" strokecolor="black [3213]">
                  <v:stroke endarrow="open"/>
                </v:shape>
                <v:shape id="Gerade Verbindung mit Pfeil 8" o:spid="_x0000_s1823" type="#_x0000_t32" style="position:absolute;left:16069;top:30741;width:0;height:20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j51xAAAAOIAAAAPAAAAZHJzL2Rvd25yZXYueG1sRE9ba8Iw&#10;FH4X9h/CGexNUxuo0hlFtgnDNy/s+dAc29LmpCRZ7f798iD4+PHdN7vJ9mIkH1rHGpaLDARx5UzL&#10;tYbr5TBfgwgR2WDvmDT8UYDd9mW2wdK4O59oPMdapBAOJWpoYhxKKUPVkMWwcANx4m7OW4wJ+loa&#10;j/cUbnuZZ1khLbacGhoc6KOhqjv/Wg0tq8j5pzrQ8avzq/qnG526av32Ou3fQUSa4lP8cH8bDYVa&#10;qWWRF2lzupTugNz+AwAA//8DAFBLAQItABQABgAIAAAAIQDb4fbL7gAAAIUBAAATAAAAAAAAAAAA&#10;AAAAAAAAAABbQ29udGVudF9UeXBlc10ueG1sUEsBAi0AFAAGAAgAAAAhAFr0LFu/AAAAFQEAAAsA&#10;AAAAAAAAAAAAAAAAHwEAAF9yZWxzLy5yZWxzUEsBAi0AFAAGAAgAAAAhAOGOPnXEAAAA4gAAAA8A&#10;AAAAAAAAAAAAAAAABwIAAGRycy9kb3ducmV2LnhtbFBLBQYAAAAAAwADALcAAAD4AgAAAAA=&#10;" strokecolor="black [3213]">
                  <v:stroke endarrow="open"/>
                </v:shape>
                <v:shape id="Gerade Verbindung mit Pfeil 8" o:spid="_x0000_s1824" type="#_x0000_t32" style="position:absolute;left:16069;top:30741;width:4011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sLygAAAOIAAAAPAAAAZHJzL2Rvd25yZXYueG1sRI9BS8NA&#10;FITvQv/D8gre7KYJrCZ2W4ogFDxZe/D4yL4msdm3MbtJV3+9Kwgeh5n5htnsou3FTKPvHGtYrzIQ&#10;xLUzHTcaTm/Pdw8gfEA22DsmDV/kYbdd3GywMu7KrzQfQyMShH2FGtoQhkpKX7dk0a/cQJy8sxst&#10;hiTHRpoRrwlue5lnmZIWO04LLQ701FJ9OU5Ww/z+EaeX6ZzvD7ErL6XC7+JTaX27jPtHEIFi+A//&#10;tQ9Ggyrui7XKVQm/l9IdkNsfAAAA//8DAFBLAQItABQABgAIAAAAIQDb4fbL7gAAAIUBAAATAAAA&#10;AAAAAAAAAAAAAAAAAABbQ29udGVudF9UeXBlc10ueG1sUEsBAi0AFAAGAAgAAAAhAFr0LFu/AAAA&#10;FQEAAAsAAAAAAAAAAAAAAAAAHwEAAF9yZWxzLy5yZWxzUEsBAi0AFAAGAAgAAAAhAFLWOwvKAAAA&#10;4gAAAA8AAAAAAAAAAAAAAAAABwIAAGRycy9kb3ducmV2LnhtbFBLBQYAAAAAAwADALcAAAD+AgAA&#10;AAA=&#10;" strokecolor="black [3213]"/>
                <v:shape id="Gerade Verbindung mit Pfeil 8" o:spid="_x0000_s1825" type="#_x0000_t32" style="position:absolute;left:35920;top:29268;width:0;height:14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d5uxwAAAOIAAAAPAAAAZHJzL2Rvd25yZXYueG1sRI/LisIw&#10;FIb3A75DOIK7MVUhSjXKOCC6ErwsXB6aM01nmpNOE7W+vVkILn/+G99i1bla3KgNlWcNo2EGgrjw&#10;puJSw/m0+ZyBCBHZYO2ZNDwowGrZ+1hgbvydD3Q7xlKkEQ45arAxNrmUobDkMAx9Q5y8H986jEm2&#10;pTQt3tO4q+U4y5R0WHF6sNjQt6Xi73h1Gsz1LFV5sOqxz7b1Gv368vvfaT3od19zEJG6+A6/2juj&#10;QU2mk5EaTxNEQko4IJdPAAAA//8DAFBLAQItABQABgAIAAAAIQDb4fbL7gAAAIUBAAATAAAAAAAA&#10;AAAAAAAAAAAAAABbQ29udGVudF9UeXBlc10ueG1sUEsBAi0AFAAGAAgAAAAhAFr0LFu/AAAAFQEA&#10;AAsAAAAAAAAAAAAAAAAAHwEAAF9yZWxzLy5yZWxzUEsBAi0AFAAGAAgAAAAhAK+J3m7HAAAA4gAA&#10;AA8AAAAAAAAAAAAAAAAABwIAAGRycy9kb3ducmV2LnhtbFBLBQYAAAAAAwADALcAAAD7AgAAAAA=&#10;" strokecolor="black [3213]"/>
                <v:shape id="Gerade Verbindung mit Pfeil 8" o:spid="_x0000_s1826" type="#_x0000_t32" style="position:absolute;left:35920;top:30670;width:0;height:22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QE1xwAAAOIAAAAPAAAAZHJzL2Rvd25yZXYueG1sRI/BasMw&#10;EETvhfyD2EJvjWwL7OBGCSVtoPTWJOS8WFvb2FoZSXXcv68KhR6HmXnDbPeLHcVMPvSONeTrDARx&#10;40zPrYbL+fi4AREissHRMWn4pgD73epui7VxN/6g+RRbkSAcatTQxTjVUoamI4th7Sbi5H06bzEm&#10;6VtpPN4S3I6yyLJSWuw5LXQ40aGjZjh9WQ09q8jFizrS++vgq/Y6zE5dtH64X56fQERa4n/4r/1m&#10;NJSqUnlZVDn8Xkp3QO5+AAAA//8DAFBLAQItABQABgAIAAAAIQDb4fbL7gAAAIUBAAATAAAAAAAA&#10;AAAAAAAAAAAAAABbQ29udGVudF9UeXBlc10ueG1sUEsBAi0AFAAGAAgAAAAhAFr0LFu/AAAAFQEA&#10;AAsAAAAAAAAAAAAAAAAAHwEAAF9yZWxzLy5yZWxzUEsBAi0AFAAGAAgAAAAhAPVtATXHAAAA4gAA&#10;AA8AAAAAAAAAAAAAAAAABwIAAGRycy9kb3ducmV2LnhtbFBLBQYAAAAAAwADALcAAAD7AgAAAAA=&#10;" strokecolor="black [3213]">
                  <v:stroke endarrow="open"/>
                </v:shape>
                <v:shape id="Gerade Verbindung mit Pfeil 8" o:spid="_x0000_s1827" type="#_x0000_t32" style="position:absolute;left:35918;top:17475;width:0;height:17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0jwgAAANwAAAAPAAAAZHJzL2Rvd25yZXYueG1sRI/dagIx&#10;EIXvC75DGMG7mlVpKatZEduCd22tDzBuxk3WzWRJUt2+fVMQvDycn4+zWg+uExcK0XpWMJsWIIhr&#10;ry03Cg7f748vIGJC1th5JgW/FGFdjR5WWGp/5S+67FMj8gjHEhWYlPpSylgbchinvifO3skHhynL&#10;0Egd8JrHXSfnRfEsHVrOBIM9bQ3V5/2Py9yNbZ9eg+b67djaz2Dw49ShUpPxsFmCSDSke/jW3mkF&#10;i8Uc/s/kIyCrPwAAAP//AwBQSwECLQAUAAYACAAAACEA2+H2y+4AAACFAQAAEwAAAAAAAAAAAAAA&#10;AAAAAAAAW0NvbnRlbnRfVHlwZXNdLnhtbFBLAQItABQABgAIAAAAIQBa9CxbvwAAABUBAAALAAAA&#10;AAAAAAAAAAAAAB8BAABfcmVscy8ucmVsc1BLAQItABQABgAIAAAAIQCyzN0jwgAAANwAAAAPAAAA&#10;AAAAAAAAAAAAAAcCAABkcnMvZG93bnJldi54bWxQSwUGAAAAAAMAAwC3AAAA9gIAAAAA&#10;" strokecolor="black [3213]">
                  <v:stroke endarrow="open"/>
                </v:shape>
                <v:shape id="Gerade Verbindung mit Pfeil 8" o:spid="_x0000_s1828" type="#_x0000_t32" style="position:absolute;left:35915;top:24448;width:0;height:19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B0wgAAANwAAAAPAAAAZHJzL2Rvd25yZXYueG1sRI9Ba8JA&#10;FITvgv9heQVvuqkLbYluQrEK0luteH5kX5OQ7Nuwu43x37tCocdhZr5htuVkezGSD61jDc+rDARx&#10;5UzLtYbz92H5BiJEZIO9Y9JwowBlMZ9tMTfuyl80nmItEoRDjhqaGIdcylA1ZDGs3ECcvB/nLcYk&#10;fS2Nx2uC216us+xFWmw5LTQ40K6hqjv9Wg0tq8jrD3Wgz33nX+tLNzp11nrxNL1vQESa4n/4r300&#10;GpRS8DiTjoAs7gAAAP//AwBQSwECLQAUAAYACAAAACEA2+H2y+4AAACFAQAAEwAAAAAAAAAAAAAA&#10;AAAAAAAAW0NvbnRlbnRfVHlwZXNdLnhtbFBLAQItABQABgAIAAAAIQBa9CxbvwAAABUBAAALAAAA&#10;AAAAAAAAAAAAAB8BAABfcmVscy8ucmVsc1BLAQItABQABgAIAAAAIQC0gKB0wgAAANwAAAAPAAAA&#10;AAAAAAAAAAAAAAcCAABkcnMvZG93bnJldi54bWxQSwUGAAAAAAMAAwC3AAAA9gIAAAAA&#10;" strokecolor="black [3213]">
                  <v:stroke endarrow="open"/>
                </v:shape>
                <w10:anchorlock/>
              </v:group>
            </w:pict>
          </mc:Fallback>
        </mc:AlternateContent>
      </w:r>
    </w:p>
    <w:p w14:paraId="13CED9C2" w14:textId="77777777" w:rsidR="00A578A4" w:rsidRPr="004A07B5" w:rsidRDefault="00A578A4" w:rsidP="00A578A4">
      <w:pPr>
        <w:rPr>
          <w:lang w:eastAsia="ja-JP"/>
        </w:rPr>
      </w:pPr>
    </w:p>
    <w:p w14:paraId="0BCBB430" w14:textId="6C65ADF1" w:rsidR="00FC0958" w:rsidRPr="004A07B5" w:rsidRDefault="00FC0958" w:rsidP="00A578A4">
      <w:pPr>
        <w:rPr>
          <w:lang w:eastAsia="ja-JP"/>
        </w:rPr>
      </w:pPr>
      <w:r w:rsidRPr="004A07B5">
        <w:rPr>
          <w:lang w:eastAsia="ja-JP"/>
        </w:rPr>
        <w:t xml:space="preserve">As a matter of fact, the use stage covers mainly two aspects of the whole life cycle, such as the “In-use energy consumption and GHG emissions” (covering WTT and TTW impacts), and the “Maintenance and consumables” impacts. It is relevant to address also leakages such as emissions of methane and other hydrocarbons, together with emissions of climate active species from the vehicles (e.g. </w:t>
      </w:r>
      <w:commentRangeStart w:id="757"/>
      <w:r w:rsidRPr="004A07B5">
        <w:rPr>
          <w:lang w:eastAsia="ja-JP"/>
        </w:rPr>
        <w:t>methane leakage from CNG cars</w:t>
      </w:r>
      <w:commentRangeEnd w:id="757"/>
      <w:r w:rsidR="00A42C96" w:rsidRPr="0009561A">
        <w:rPr>
          <w:rStyle w:val="af8"/>
          <w:rFonts w:asciiTheme="minorHAnsi" w:eastAsia="SimSun" w:hAnsiTheme="minorHAnsi" w:cstheme="minorBidi"/>
          <w:lang w:eastAsia="en-US"/>
        </w:rPr>
        <w:commentReference w:id="757"/>
      </w:r>
      <w:r w:rsidRPr="004A07B5">
        <w:rPr>
          <w:lang w:eastAsia="ja-JP"/>
        </w:rPr>
        <w:t>) and the formation of non-CO</w:t>
      </w:r>
      <w:r w:rsidRPr="004A07B5">
        <w:rPr>
          <w:vertAlign w:val="subscript"/>
          <w:lang w:eastAsia="ja-JP"/>
        </w:rPr>
        <w:t>2</w:t>
      </w:r>
      <w:r w:rsidRPr="004A07B5">
        <w:rPr>
          <w:lang w:eastAsia="ja-JP"/>
        </w:rPr>
        <w:t xml:space="preserve"> GHG gasses (e.g. N</w:t>
      </w:r>
      <w:r w:rsidRPr="004A07B5">
        <w:rPr>
          <w:vertAlign w:val="subscript"/>
          <w:lang w:eastAsia="ja-JP"/>
        </w:rPr>
        <w:t>2</w:t>
      </w:r>
      <w:r w:rsidRPr="004A07B5">
        <w:rPr>
          <w:lang w:eastAsia="ja-JP"/>
        </w:rPr>
        <w:t>O) during the fuel combustion. More in detail, the figure below shows the system boundaries related to vehicle operation.</w:t>
      </w:r>
    </w:p>
    <w:p w14:paraId="363BAF87" w14:textId="4050CA4A" w:rsidR="00042D62" w:rsidRPr="004A07B5" w:rsidRDefault="00042D62" w:rsidP="00042D62">
      <w:pPr>
        <w:pStyle w:val="affff9"/>
        <w:ind w:right="0"/>
      </w:pPr>
      <w:r w:rsidRPr="004A07B5">
        <w:t xml:space="preserve">Figure </w:t>
      </w:r>
      <w:r w:rsidRPr="004A07B5">
        <w:fldChar w:fldCharType="begin"/>
      </w:r>
      <w:r w:rsidRPr="004A07B5">
        <w:instrText xml:space="preserve"> SEQ Figure \* ARABIC </w:instrText>
      </w:r>
      <w:r w:rsidRPr="004A07B5">
        <w:fldChar w:fldCharType="separate"/>
      </w:r>
      <w:r w:rsidR="00D36E2E" w:rsidRPr="004A07B5">
        <w:rPr>
          <w:noProof/>
        </w:rPr>
        <w:t>24</w:t>
      </w:r>
      <w:r w:rsidRPr="004A07B5">
        <w:fldChar w:fldCharType="end"/>
      </w:r>
      <w:r w:rsidRPr="004A07B5">
        <w:t xml:space="preserve"> : Vehicle operation system boundaries</w:t>
      </w:r>
    </w:p>
    <w:p w14:paraId="20CC501C" w14:textId="77777777" w:rsidR="00FC0958" w:rsidRPr="004A07B5" w:rsidRDefault="00FC0958" w:rsidP="00FC0958">
      <w:pPr>
        <w:ind w:right="0"/>
        <w:rPr>
          <w:lang w:eastAsia="ja-JP"/>
        </w:rPr>
      </w:pPr>
    </w:p>
    <w:p w14:paraId="5929FE43" w14:textId="77777777" w:rsidR="00FC0958" w:rsidRPr="004A07B5" w:rsidRDefault="00FC0958" w:rsidP="00FC0958">
      <w:pPr>
        <w:ind w:right="0"/>
        <w:rPr>
          <w:lang w:eastAsia="ja-JP"/>
        </w:rPr>
      </w:pPr>
      <w:r w:rsidRPr="004A07B5">
        <w:rPr>
          <w:noProof/>
        </w:rPr>
        <mc:AlternateContent>
          <mc:Choice Requires="wpg">
            <w:drawing>
              <wp:inline distT="0" distB="0" distL="0" distR="0" wp14:anchorId="25CE372F" wp14:editId="4F99414D">
                <wp:extent cx="4940136" cy="1341912"/>
                <wp:effectExtent l="0" t="0" r="13335" b="10795"/>
                <wp:docPr id="1290017792"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940136" cy="1341912"/>
                          <a:chOff x="-12472" y="0"/>
                          <a:chExt cx="6774742" cy="1405888"/>
                        </a:xfrm>
                      </wpg:grpSpPr>
                      <wps:wsp>
                        <wps:cNvPr id="1290017793" name="Rectangle : coins arrondis 27">
                          <a:extLst>
                            <a:ext uri="{FF2B5EF4-FFF2-40B4-BE49-F238E27FC236}">
                              <a16:creationId xmlns:a16="http://schemas.microsoft.com/office/drawing/2014/main" id="{52A205FA-0975-D82B-23EB-3ABC1D6CBE81}"/>
                            </a:ext>
                          </a:extLst>
                        </wps:cNvPr>
                        <wps:cNvSpPr/>
                        <wps:spPr>
                          <a:xfrm>
                            <a:off x="1450661" y="344304"/>
                            <a:ext cx="1149636"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39D78AFD"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Driving Fuel and Energy Consumption</w:t>
                              </w:r>
                            </w:p>
                          </w:txbxContent>
                        </wps:txbx>
                        <wps:bodyPr rtlCol="0" anchor="ctr"/>
                      </wps:wsp>
                      <wps:wsp>
                        <wps:cNvPr id="1290017795" name="Rectangle 1290017795">
                          <a:extLst>
                            <a:ext uri="{FF2B5EF4-FFF2-40B4-BE49-F238E27FC236}">
                              <a16:creationId xmlns:a16="http://schemas.microsoft.com/office/drawing/2014/main" id="{6512699B-882E-D760-A6EA-3A742521530F}"/>
                            </a:ext>
                          </a:extLst>
                        </wps:cNvPr>
                        <wps:cNvSpPr/>
                        <wps:spPr>
                          <a:xfrm>
                            <a:off x="-12472" y="363621"/>
                            <a:ext cx="825909" cy="613571"/>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042E8502"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Finished vehicle transport</w:t>
                              </w:r>
                            </w:p>
                          </w:txbxContent>
                        </wps:txbx>
                        <wps:bodyPr rtlCol="0" anchor="ctr"/>
                      </wps:wsp>
                      <wps:wsp>
                        <wps:cNvPr id="1290017796" name="Rectangle 1290017796"/>
                        <wps:cNvSpPr/>
                        <wps:spPr>
                          <a:xfrm>
                            <a:off x="1179094" y="0"/>
                            <a:ext cx="4414822" cy="1405888"/>
                          </a:xfrm>
                          <a:prstGeom prst="rect">
                            <a:avLst/>
                          </a:prstGeom>
                          <a:noFill/>
                          <a:ln w="12700" cap="flat" cmpd="sng" algn="ctr">
                            <a:solidFill>
                              <a:sysClr val="windowText" lastClr="000000"/>
                            </a:solidFill>
                            <a:prstDash val="dash"/>
                            <a:miter lim="800000"/>
                          </a:ln>
                          <a:effectLst/>
                        </wps:spPr>
                        <wps:bodyPr rtlCol="0" anchor="ctr"/>
                      </wps:wsp>
                      <wps:wsp>
                        <wps:cNvPr id="1290017797" name="Rectangle 1290017797">
                          <a:extLst>
                            <a:ext uri="{FF2B5EF4-FFF2-40B4-BE49-F238E27FC236}">
                              <a16:creationId xmlns:a16="http://schemas.microsoft.com/office/drawing/2014/main" id="{6512699B-882E-D760-A6EA-3A742521530F}"/>
                            </a:ext>
                          </a:extLst>
                        </wps:cNvPr>
                        <wps:cNvSpPr/>
                        <wps:spPr>
                          <a:xfrm>
                            <a:off x="5936361" y="363630"/>
                            <a:ext cx="825909" cy="613571"/>
                          </a:xfrm>
                          <a:prstGeom prst="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6F57B8A" w14:textId="77777777" w:rsidR="00FC0958" w:rsidRPr="00042D62" w:rsidRDefault="00FC0958" w:rsidP="00FC0958">
                              <w:pPr>
                                <w:pStyle w:val="Web"/>
                                <w:spacing w:after="0"/>
                                <w:ind w:left="0" w:right="0"/>
                                <w:jc w:val="center"/>
                                <w:rPr>
                                  <w:sz w:val="16"/>
                                  <w:szCs w:val="16"/>
                                </w:rPr>
                              </w:pPr>
                              <w:proofErr w:type="spellStart"/>
                              <w:r w:rsidRPr="00042D62">
                                <w:rPr>
                                  <w:color w:val="000000"/>
                                  <w:kern w:val="24"/>
                                  <w:sz w:val="16"/>
                                  <w:szCs w:val="16"/>
                                </w:rPr>
                                <w:t>EoL</w:t>
                              </w:r>
                              <w:proofErr w:type="spellEnd"/>
                              <w:r w:rsidRPr="00042D62">
                                <w:rPr>
                                  <w:color w:val="000000"/>
                                  <w:kern w:val="24"/>
                                  <w:sz w:val="16"/>
                                  <w:szCs w:val="16"/>
                                </w:rPr>
                                <w:t xml:space="preserve"> vehicle transport</w:t>
                              </w:r>
                            </w:p>
                          </w:txbxContent>
                        </wps:txbx>
                        <wps:bodyPr rtlCol="0" anchor="ctr"/>
                      </wps:wsp>
                      <wps:wsp>
                        <wps:cNvPr id="1290017798" name="Connecteur droit avec flèche 30">
                          <a:extLst>
                            <a:ext uri="{FF2B5EF4-FFF2-40B4-BE49-F238E27FC236}">
                              <a16:creationId xmlns:a16="http://schemas.microsoft.com/office/drawing/2014/main" id="{2ACF3274-A0CE-3240-B64C-D072E7FF3A61}"/>
                            </a:ext>
                          </a:extLst>
                        </wps:cNvPr>
                        <wps:cNvCnPr>
                          <a:cxnSpLocks/>
                        </wps:cNvCnPr>
                        <wps:spPr>
                          <a:xfrm>
                            <a:off x="825910" y="702944"/>
                            <a:ext cx="3628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290017799" name="Connecteur droit avec flèche 30">
                          <a:extLst>
                            <a:ext uri="{FF2B5EF4-FFF2-40B4-BE49-F238E27FC236}">
                              <a16:creationId xmlns:a16="http://schemas.microsoft.com/office/drawing/2014/main" id="{2ACF3274-A0CE-3240-B64C-D072E7FF3A61}"/>
                            </a:ext>
                          </a:extLst>
                        </wps:cNvPr>
                        <wps:cNvCnPr>
                          <a:cxnSpLocks/>
                        </wps:cNvCnPr>
                        <wps:spPr>
                          <a:xfrm>
                            <a:off x="5573485" y="701432"/>
                            <a:ext cx="362875" cy="0"/>
                          </a:xfrm>
                          <a:prstGeom prst="straightConnector1">
                            <a:avLst/>
                          </a:prstGeom>
                          <a:noFill/>
                          <a:ln w="12700" cap="flat" cmpd="sng" algn="ctr">
                            <a:solidFill>
                              <a:sysClr val="windowText" lastClr="000000"/>
                            </a:solidFill>
                            <a:prstDash val="solid"/>
                            <a:miter lim="800000"/>
                            <a:tailEnd type="triangle"/>
                          </a:ln>
                          <a:effectLst/>
                        </wps:spPr>
                        <wps:bodyPr/>
                      </wps:wsp>
                      <wps:wsp>
                        <wps:cNvPr id="1290017800" name="Rectangle : coins arrondis 27">
                          <a:extLst>
                            <a:ext uri="{FF2B5EF4-FFF2-40B4-BE49-F238E27FC236}">
                              <a16:creationId xmlns:a16="http://schemas.microsoft.com/office/drawing/2014/main" id="{52A205FA-0975-D82B-23EB-3ABC1D6CBE81}"/>
                            </a:ext>
                          </a:extLst>
                        </wps:cNvPr>
                        <wps:cNvSpPr/>
                        <wps:spPr>
                          <a:xfrm>
                            <a:off x="2851421" y="344304"/>
                            <a:ext cx="1149636"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1780E56F"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Maintenance &amp; Regular Consumables</w:t>
                              </w:r>
                            </w:p>
                          </w:txbxContent>
                        </wps:txbx>
                        <wps:bodyPr rtlCol="0" anchor="ctr"/>
                      </wps:wsp>
                      <wps:wsp>
                        <wps:cNvPr id="1290017801" name="Rectangle : coins arrondis 27">
                          <a:extLst>
                            <a:ext uri="{FF2B5EF4-FFF2-40B4-BE49-F238E27FC236}">
                              <a16:creationId xmlns:a16="http://schemas.microsoft.com/office/drawing/2014/main" id="{52A205FA-0975-D82B-23EB-3ABC1D6CBE81}"/>
                            </a:ext>
                          </a:extLst>
                        </wps:cNvPr>
                        <wps:cNvSpPr/>
                        <wps:spPr>
                          <a:xfrm>
                            <a:off x="4252182" y="344304"/>
                            <a:ext cx="1149636" cy="714256"/>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49F81527"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Leakages and Fluorocarbons</w:t>
                              </w:r>
                            </w:p>
                          </w:txbxContent>
                        </wps:txbx>
                        <wps:bodyPr rtlCol="0" anchor="ctr"/>
                      </wps:wsp>
                    </wpg:wgp>
                  </a:graphicData>
                </a:graphic>
              </wp:inline>
            </w:drawing>
          </mc:Choice>
          <mc:Fallback>
            <w:pict>
              <v:group w14:anchorId="25CE372F" id="Group 18" o:spid="_x0000_s1829" style="width:389pt;height:105.65pt;mso-position-horizontal-relative:char;mso-position-vertical-relative:line" coordorigin="-124" coordsize="67747,14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pGOAQAAP8WAAAOAAAAZHJzL2Uyb0RvYy54bWzsWNuO2zYQfS/QfyD0nrUoUdYF6w0ae7Mv&#10;aRs06QdwJeqCSqRAcn35mz72O9If65CUZK+DJHspFl7AfhAo0hwNzxzOHPLy7bZr0ZpJ1Qi+8PCF&#10;7yHGc1E0vFp4f35+/ybxkNKUF7QVnC28HVPe26uff7rc9BkLRC3agkkERrjKNv3Cq7Xus9lM5TXr&#10;qLoQPeMwWArZUQ2vspoVkm7AetfOAt+fzzZCFr0UOVMKeldu0Luy9suS5fr3slRMo3bhgW/aPqV9&#10;3prn7OqSZpWkfd3kgxv0CV50tOHw0cnUimqK7mTzlamuyaVQotQXuehmoiybnNk1wGqwf7SaGynu&#10;eruWKttU/QQTQHuE05PN5r+tb2T/qf8onffQ/CDyvxTiYllTXrFfVA8gQmgNVLNNX2WHU8x7tZ+/&#10;LWVn7MC60NaCvJtAZluNcugkKfFxOPdQDmM4JDjFgQtDXkOszLw3OCBx4KH95Ly+HqbP45jEBAbt&#10;dOJHSZJY12jmvm59nHza9MArtYdOPQ+6TzXtmY2IMjh8lKgpYBVB6vs4jtPQQ5x2QPM/ADNAr2Vf&#10;/s5QLhquEJVS8KJRKIiNv8YxsGCQH97UEIQjEDGJ/PkcWzRCQkKfOLRGPDEm6XzEM8YkiOb38KBZ&#10;L5W+YaJDprHwgFS8MA5awtL1B6VNaPf/MxFUom2K903b2hdZ3S5bidYUdlH0Ln23iuzc9q77VRSu&#10;GzajP2wn6DaBtP9Oxm6wr5wZ+6179luONgbFGCygnEIaKFuqodn1gK7ilYdoW0F+ybW0H743W+3U&#10;5BxkhkJsPgM2Hmqp0jAABLS/AZR7Uw0gK6pq56sdcuB2jYa01DbdwrMrsCuDJbTc4MFsYhlwM4F0&#10;oTMtvb3dWk4QYuNk+m5FsQOmSN0uhUtDlOe1AM/Mety2six1rHg5ukZf0RVNVI6MYw8m6cGODYGM&#10;gc0WANSwaZMgSv3U7dk5DqPYZZNxy+6pN1L0yey8XsWrEJ/ZqX/Ezim+J8tOKBFHyXTPTpviHsxO&#10;jGOgHzksKCMzCcEkCb5TTh7NTS5M2oTNY7LFSeS1AjLcM9PayZIk/g5JHldno9RkrqHOQiscqtnI&#10;lHMOswX9lCrslAVOlp5w+nE5bCk4h6LG7iQqpGg0omuWo7L99x846SDHtSGfLbkT4/mWD2J8lAig&#10;F92g+ec35KKhKQYZBdo59oPUqZB9JYbanMRQ9416HkXNKDiPdKLSkjZVrQfXhXRl9RuC8fTS3o/k&#10;HM00bdprXiC960Gza9lYyW4V2QOkniPdGBtQbS8t30BQvTC5oigOSQL0sezCJBxObmOOPLNrOmq8&#10;cnbBqWdk1/94lg2SCA6o57PsqzvLTlLqRCtt4gOpjk4Lz796gbuUACfuIup89fKKrl7sjaARSY+g&#10;q703hFtWez013Aiba9zDd2gf3ltf/QcAAP//AwBQSwMEFAAGAAgAAAAhAJQj6XHcAAAABQEAAA8A&#10;AABkcnMvZG93bnJldi54bWxMj0FrwkAQhe+F/odlhN7qZpVWidmISNuTFKqF0tuYHZNgdjZk1yT+&#10;+257sZcHjze89022Hm0jeup87ViDmiYgiAtnai41fB5eH5cgfEA22DgmDVfysM7v7zJMjRv4g/p9&#10;KEUsYZ+ihiqENpXSFxVZ9FPXEsfs5DqLIdqulKbDIZbbRs6S5FlarDkuVNjStqLivL9YDW8DDpu5&#10;eul359P2+n14ev/aKdL6YTJuViACjeF2DL/4ER3yyHR0FzZeNBriI+FPY7ZYLKM9apgpNQeZZ/I/&#10;ff4DAAD//wMAUEsBAi0AFAAGAAgAAAAhALaDOJL+AAAA4QEAABMAAAAAAAAAAAAAAAAAAAAAAFtD&#10;b250ZW50X1R5cGVzXS54bWxQSwECLQAUAAYACAAAACEAOP0h/9YAAACUAQAACwAAAAAAAAAAAAAA&#10;AAAvAQAAX3JlbHMvLnJlbHNQSwECLQAUAAYACAAAACEA/aEKRjgEAAD/FgAADgAAAAAAAAAAAAAA&#10;AAAuAgAAZHJzL2Uyb0RvYy54bWxQSwECLQAUAAYACAAAACEAlCPpcdwAAAAFAQAADwAAAAAAAAAA&#10;AAAAAACSBgAAZHJzL2Rvd25yZXYueG1sUEsFBgAAAAAEAAQA8wAAAJsHAAAAAA==&#10;">
                <o:lock v:ext="edit" aspectratio="t"/>
                <v:roundrect id="Rectangle : coins arrondis 27" o:spid="_x0000_s1830" style="position:absolute;left:14506;top:3443;width:11496;height:7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DzygAAAOMAAAAPAAAAZHJzL2Rvd25yZXYueG1sRE9fSwJB&#10;EH8P/A7LBL5E7npF6ukqagRZD5JG4dtwO90e3s4et5ue374Ngh7n939mi87V4kRtqDxrGA4UCOLC&#10;m4pLDe/7p9sxiBCRDdaeScOFAizmvasZ5saf+Y1Ou1iKFMIhRw02xiaXMhSWHIaBb4gT9+VbhzGd&#10;bSlNi+cU7mqZKfUgHVacGiw2tLZUHHffTsP9zeN29brZr8ZETfbxcthu7KfUun/dLacgInXxX/zn&#10;fjZpfjZRajgaTe7g96cEgJz/AAAA//8DAFBLAQItABQABgAIAAAAIQDb4fbL7gAAAIUBAAATAAAA&#10;AAAAAAAAAAAAAAAAAABbQ29udGVudF9UeXBlc10ueG1sUEsBAi0AFAAGAAgAAAAhAFr0LFu/AAAA&#10;FQEAAAsAAAAAAAAAAAAAAAAAHwEAAF9yZWxzLy5yZWxzUEsBAi0AFAAGAAgAAAAhAOaCoPPKAAAA&#10;4wAAAA8AAAAAAAAAAAAAAAAABwIAAGRycy9kb3ducmV2LnhtbFBLBQYAAAAAAwADALcAAAD+AgAA&#10;AAA=&#10;" fillcolor="#deebf7" strokecolor="windowText" strokeweight="1pt">
                  <v:stroke joinstyle="miter"/>
                  <v:textbox>
                    <w:txbxContent>
                      <w:p w14:paraId="39D78AFD"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Driving Fuel and Energy Consumption</w:t>
                        </w:r>
                      </w:p>
                    </w:txbxContent>
                  </v:textbox>
                </v:roundrect>
                <v:rect id="Rectangle 1290017795" o:spid="_x0000_s1831" style="position:absolute;left:-124;top:3636;width:8258;height:6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CXygAAAOMAAAAPAAAAZHJzL2Rvd25yZXYueG1sRE9fa8Iw&#10;EH8f7DuEG+xFZqJsq3ZGEcGhCLLp9n40t7auuZQmrd0+vREGe7zf/5steluJjhpfOtYwGioQxJkz&#10;JecaPo7rhwkIH5ANVo5Jww95WMxvb2aYGnfmd+oOIRcxhH2KGooQ6lRKnxVk0Q9dTRy5L9dYDPFs&#10;cmkaPMdwW8mxUs/SYsmxocCaVgVl34fWahhsf9+Wq12Xu3Jw2revp8/WPq61vr/rly8gAvXhX/zn&#10;3pg4fzxVapQk0ye4/hQBkPMLAAAA//8DAFBLAQItABQABgAIAAAAIQDb4fbL7gAAAIUBAAATAAAA&#10;AAAAAAAAAAAAAAAAAABbQ29udGVudF9UeXBlc10ueG1sUEsBAi0AFAAGAAgAAAAhAFr0LFu/AAAA&#10;FQEAAAsAAAAAAAAAAAAAAAAAHwEAAF9yZWxzLy5yZWxzUEsBAi0AFAAGAAgAAAAhAAuEgJfKAAAA&#10;4wAAAA8AAAAAAAAAAAAAAAAABwIAAGRycy9kb3ducmV2LnhtbFBLBQYAAAAAAwADALcAAAD+AgAA&#10;AAA=&#10;" fillcolor="#fbe5d6" strokecolor="windowText" strokeweight="1pt">
                  <v:textbox>
                    <w:txbxContent>
                      <w:p w14:paraId="042E8502"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Finished vehicle transport</w:t>
                        </w:r>
                      </w:p>
                    </w:txbxContent>
                  </v:textbox>
                </v:rect>
                <v:rect id="Rectangle 1290017796" o:spid="_x0000_s1832" style="position:absolute;left:11790;width:44149;height:14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o1ygAAAOMAAAAPAAAAZHJzL2Rvd25yZXYueG1sRE9LS8NA&#10;EL4L/odlCl6k3W2F1MZuixgFCz3UPijehuw0CWZnQ3ZN4r93BaHH+d6zXA+2Fh21vnKsYTpRIIhz&#10;ZyouNBwPb+NHED4gG6wdk4Yf8rBe3d4sMTWu5w/q9qEQMYR9ihrKEJpUSp+XZNFPXEMcuYtrLYZ4&#10;toU0LfYx3NZyplQiLVYcG0ps6KWk/Gv/bTXcb04PPe+46rLXz2TbnHiTZWet70bD8xOIQEO4iv/d&#10;7ybOny2Ums7niwT+fooAyNUvAAAA//8DAFBLAQItABQABgAIAAAAIQDb4fbL7gAAAIUBAAATAAAA&#10;AAAAAAAAAAAAAAAAAABbQ29udGVudF9UeXBlc10ueG1sUEsBAi0AFAAGAAgAAAAhAFr0LFu/AAAA&#10;FQEAAAsAAAAAAAAAAAAAAAAAHwEAAF9yZWxzLy5yZWxzUEsBAi0AFAAGAAgAAAAhAIpE6jXKAAAA&#10;4wAAAA8AAAAAAAAAAAAAAAAABwIAAGRycy9kb3ducmV2LnhtbFBLBQYAAAAAAwADALcAAAD+AgAA&#10;AAA=&#10;" filled="f" strokecolor="windowText" strokeweight="1pt">
                  <v:stroke dashstyle="dash"/>
                </v:rect>
                <v:rect id="Rectangle 1290017797" o:spid="_x0000_s1833" style="position:absolute;left:59363;top:3636;width:8259;height:6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t7yQAAAOMAAAAPAAAAZHJzL2Rvd25yZXYueG1sRE/da8Iw&#10;EH8f7H8IN9iLaKKMdXZGEUFxDMT58X40t7auuZQmrd3++mUw8PF+3zdb9LYSHTW+dKxhPFIgiDNn&#10;Ss41nI7r4QsIH5ANVo5Jwzd5WMzv72aYGnflD+oOIRcxhH2KGooQ6lRKnxVk0Y9cTRy5T9dYDPFs&#10;cmkavMZwW8mJUs/SYsmxocCaVgVlX4fWahi8/eyXq/cud+Xgsms3l3Nrn9ZaPz70y1cQgfpwE/+7&#10;tybOn0yVGifJNIG/nyIAcv4LAAD//wMAUEsBAi0AFAAGAAgAAAAhANvh9svuAAAAhQEAABMAAAAA&#10;AAAAAAAAAAAAAAAAAFtDb250ZW50X1R5cGVzXS54bWxQSwECLQAUAAYACAAAACEAWvQsW78AAAAV&#10;AQAACwAAAAAAAAAAAAAAAAAfAQAAX3JlbHMvLnJlbHNQSwECLQAUAAYACAAAACEAlBq7e8kAAADj&#10;AAAADwAAAAAAAAAAAAAAAAAHAgAAZHJzL2Rvd25yZXYueG1sUEsFBgAAAAADAAMAtwAAAP0CAAAA&#10;AA==&#10;" fillcolor="#fbe5d6" strokecolor="windowText" strokeweight="1pt">
                  <v:textbox>
                    <w:txbxContent>
                      <w:p w14:paraId="36F57B8A" w14:textId="77777777" w:rsidR="00FC0958" w:rsidRPr="00042D62" w:rsidRDefault="00FC0958" w:rsidP="00FC0958">
                        <w:pPr>
                          <w:pStyle w:val="Web"/>
                          <w:spacing w:after="0"/>
                          <w:ind w:left="0" w:right="0"/>
                          <w:jc w:val="center"/>
                          <w:rPr>
                            <w:sz w:val="16"/>
                            <w:szCs w:val="16"/>
                          </w:rPr>
                        </w:pPr>
                        <w:proofErr w:type="spellStart"/>
                        <w:r w:rsidRPr="00042D62">
                          <w:rPr>
                            <w:color w:val="000000"/>
                            <w:kern w:val="24"/>
                            <w:sz w:val="16"/>
                            <w:szCs w:val="16"/>
                          </w:rPr>
                          <w:t>EoL</w:t>
                        </w:r>
                        <w:proofErr w:type="spellEnd"/>
                        <w:r w:rsidRPr="00042D62">
                          <w:rPr>
                            <w:color w:val="000000"/>
                            <w:kern w:val="24"/>
                            <w:sz w:val="16"/>
                            <w:szCs w:val="16"/>
                          </w:rPr>
                          <w:t xml:space="preserve"> vehicle transport</w:t>
                        </w:r>
                      </w:p>
                    </w:txbxContent>
                  </v:textbox>
                </v:rect>
                <v:shape id="Connecteur droit avec flèche 30" o:spid="_x0000_s1834" type="#_x0000_t32" style="position:absolute;left:8259;top:7029;width:36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zWbzQAAAOMAAAAPAAAAZHJzL2Rvd25yZXYueG1sRI9PSwMx&#10;EMXvgt8hjOBFbNJSbLs2LUX8dyliWwrehs24WdxM1k3aXb+9cxA8zrw37/1muR5Co87UpTqyhfHI&#10;gCIuo6u5snDYP93OQaWM7LCJTBZ+KMF6dXmxxMLFnt/pvMuVkhBOBVrwObeF1qn0FDCNYkss2mfs&#10;AmYZu0q7DnsJD42eGHOnA9YsDR5bevBUfu1OwQLF+P2xPW7889u8z+HxePMynZ6svb4aNvegMg35&#10;3/x3/eoEf7IwZjybLQRafpIF6NUvAAAA//8DAFBLAQItABQABgAIAAAAIQDb4fbL7gAAAIUBAAAT&#10;AAAAAAAAAAAAAAAAAAAAAABbQ29udGVudF9UeXBlc10ueG1sUEsBAi0AFAAGAAgAAAAhAFr0LFu/&#10;AAAAFQEAAAsAAAAAAAAAAAAAAAAAHwEAAF9yZWxzLy5yZWxzUEsBAi0AFAAGAAgAAAAhAEjrNZvN&#10;AAAA4wAAAA8AAAAAAAAAAAAAAAAABwIAAGRycy9kb3ducmV2LnhtbFBLBQYAAAAAAwADALcAAAAB&#10;AwAAAAA=&#10;" strokecolor="windowText" strokeweight="1pt">
                  <v:stroke endarrow="block" joinstyle="miter"/>
                  <o:lock v:ext="edit" shapetype="f"/>
                </v:shape>
                <v:shape id="Connecteur droit avec flèche 30" o:spid="_x0000_s1835" type="#_x0000_t32" style="position:absolute;left:55734;top:7014;width:36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5AAyQAAAOMAAAAPAAAAZHJzL2Rvd25yZXYueG1sRE9fa8Iw&#10;EH8f+B3CCb6MmSgybWcUEd32MsbcEPZ2NLem2FxqE2337ZfBYI/3+3/Lde9qcaU2VJ41TMYKBHHh&#10;TcWlho/3/d0CRIjIBmvPpOGbAqxXg5sl5sZ3/EbXQyxFCuGQowYbY5NLGQpLDsPYN8SJ+/Ktw5jO&#10;tpSmxS6Fu1pOlbqXDitODRYb2loqToeL00Denz9fjhv7+Lrootsdb59ms4vWo2G/eQARqY//4j/3&#10;s0nzp5lSk/k8y+D3pwSAXP0AAAD//wMAUEsBAi0AFAAGAAgAAAAhANvh9svuAAAAhQEAABMAAAAA&#10;AAAAAAAAAAAAAAAAAFtDb250ZW50X1R5cGVzXS54bWxQSwECLQAUAAYACAAAACEAWvQsW78AAAAV&#10;AQAACwAAAAAAAAAAAAAAAAAfAQAAX3JlbHMvLnJlbHNQSwECLQAUAAYACAAAACEAJ6eQAMkAAADj&#10;AAAADwAAAAAAAAAAAAAAAAAHAgAAZHJzL2Rvd25yZXYueG1sUEsFBgAAAAADAAMAtwAAAP0CAAAA&#10;AA==&#10;" strokecolor="windowText" strokeweight="1pt">
                  <v:stroke endarrow="block" joinstyle="miter"/>
                  <o:lock v:ext="edit" shapetype="f"/>
                </v:shape>
                <v:roundrect id="Rectangle : coins arrondis 27" o:spid="_x0000_s1836" style="position:absolute;left:28514;top:3443;width:11496;height:7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9VzAAAAOMAAAAPAAAAZHJzL2Rvd25yZXYueG1sRI9BSwMx&#10;EIXvgv8hjOBFbNJFdF2bFqsIVg/FtlS8DZtxs7iZLJvYrv/eOQgeZ+bNe++bLcbQqQMNqY1sYTox&#10;oIjr6FpuLOy2T5clqJSRHXaRycIPJVjMT09mWLl45Dc6bHKjxIRThRZ8zn2ldao9BUyT2BPL7TMO&#10;AbOMQ6PdgEcxD50ujLnWAVuWBI89PXiqvzbfwcLVxeN6+braLkuivti/fKxX/l1be3423t+ByjTm&#10;f/Hf97OT+sWtMdOb0giFMMkC9PwXAAD//wMAUEsBAi0AFAAGAAgAAAAhANvh9svuAAAAhQEAABMA&#10;AAAAAAAAAAAAAAAAAAAAAFtDb250ZW50X1R5cGVzXS54bWxQSwECLQAUAAYACAAAACEAWvQsW78A&#10;AAAVAQAACwAAAAAAAAAAAAAAAAAfAQAAX3JlbHMvLnJlbHNQSwECLQAUAAYACAAAACEACO4/VcwA&#10;AADjAAAADwAAAAAAAAAAAAAAAAAHAgAAZHJzL2Rvd25yZXYueG1sUEsFBgAAAAADAAMAtwAAAAAD&#10;AAAAAA==&#10;" fillcolor="#deebf7" strokecolor="windowText" strokeweight="1pt">
                  <v:stroke joinstyle="miter"/>
                  <v:textbox>
                    <w:txbxContent>
                      <w:p w14:paraId="1780E56F"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Maintenance &amp; Regular Consumables</w:t>
                        </w:r>
                      </w:p>
                    </w:txbxContent>
                  </v:textbox>
                </v:roundrect>
                <v:roundrect id="Rectangle : coins arrondis 27" o:spid="_x0000_s1837" style="position:absolute;left:42521;top:3443;width:11497;height:71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prOyQAAAOMAAAAPAAAAZHJzL2Rvd25yZXYueG1sRE9fS8Mw&#10;EH8X9h3CDXyRLWmR2dVlwymCmw/DTRTfjuZsis2lNHGr394IAx/v9/8Wq8G14kh9aDxryKYKBHHl&#10;TcO1htfD46QAESKywdYzafihAKvl6GKBpfEnfqHjPtYihXAoUYONsSulDJUlh2HqO+LEffreYUxn&#10;X0vT4ymFu1bmSs2kw4ZTg8WO7i1VX/tvp+H66mG3ft4c1gVRl79tP3Yb+y61vhwPd7cgIg3xX3x2&#10;P5k0P58rld0UKoO/nxIAcvkLAAD//wMAUEsBAi0AFAAGAAgAAAAhANvh9svuAAAAhQEAABMAAAAA&#10;AAAAAAAAAAAAAAAAAFtDb250ZW50X1R5cGVzXS54bWxQSwECLQAUAAYACAAAACEAWvQsW78AAAAV&#10;AQAACwAAAAAAAAAAAAAAAAAfAQAAX3JlbHMvLnJlbHNQSwECLQAUAAYACAAAACEAZ6KazskAAADj&#10;AAAADwAAAAAAAAAAAAAAAAAHAgAAZHJzL2Rvd25yZXYueG1sUEsFBgAAAAADAAMAtwAAAP0CAAAA&#10;AA==&#10;" fillcolor="#deebf7" strokecolor="windowText" strokeweight="1pt">
                  <v:stroke joinstyle="miter"/>
                  <v:textbox>
                    <w:txbxContent>
                      <w:p w14:paraId="49F81527" w14:textId="77777777" w:rsidR="00FC0958" w:rsidRPr="00042D62" w:rsidRDefault="00FC0958" w:rsidP="00FC0958">
                        <w:pPr>
                          <w:pStyle w:val="Web"/>
                          <w:spacing w:after="0"/>
                          <w:ind w:left="0" w:right="0"/>
                          <w:jc w:val="center"/>
                          <w:rPr>
                            <w:sz w:val="16"/>
                            <w:szCs w:val="16"/>
                          </w:rPr>
                        </w:pPr>
                        <w:r w:rsidRPr="00042D62">
                          <w:rPr>
                            <w:color w:val="000000"/>
                            <w:kern w:val="24"/>
                            <w:sz w:val="16"/>
                            <w:szCs w:val="16"/>
                          </w:rPr>
                          <w:t>Leakages and Fluorocarbons</w:t>
                        </w:r>
                      </w:p>
                    </w:txbxContent>
                  </v:textbox>
                </v:roundrect>
                <w10:anchorlock/>
              </v:group>
            </w:pict>
          </mc:Fallback>
        </mc:AlternateContent>
      </w:r>
    </w:p>
    <w:p w14:paraId="5F6C64A7" w14:textId="766D4023" w:rsidR="00FC0958" w:rsidRPr="004A07B5" w:rsidRDefault="00FC0958" w:rsidP="00042D62">
      <w:pPr>
        <w:rPr>
          <w:lang w:eastAsia="ja-JP"/>
        </w:rPr>
      </w:pPr>
      <w:r w:rsidRPr="004A07B5">
        <w:rPr>
          <w:lang w:eastAsia="ja-JP"/>
        </w:rPr>
        <w:lastRenderedPageBreak/>
        <w:t xml:space="preserve">The hand over point with “Parts production and vehicle assembly” stage is set at the “showroom level, when the vehicle is passed on from the OEM to the final customer”. On the disposal and recycling side, GHG emissions after the vehicle service lifetime fall within the </w:t>
      </w:r>
      <w:proofErr w:type="spellStart"/>
      <w:r w:rsidRPr="004A07B5">
        <w:rPr>
          <w:lang w:eastAsia="ja-JP"/>
        </w:rPr>
        <w:t>EoL</w:t>
      </w:r>
      <w:proofErr w:type="spellEnd"/>
      <w:r w:rsidRPr="004A07B5">
        <w:rPr>
          <w:lang w:eastAsia="ja-JP"/>
        </w:rPr>
        <w:t xml:space="preserve"> (End-of-Life) domain. Therefore, it is acknowledged that the transportation of the vehicle to </w:t>
      </w:r>
      <w:proofErr w:type="spellStart"/>
      <w:r w:rsidRPr="004A07B5">
        <w:rPr>
          <w:lang w:eastAsia="ja-JP"/>
        </w:rPr>
        <w:t>EoL</w:t>
      </w:r>
      <w:proofErr w:type="spellEnd"/>
      <w:r w:rsidRPr="004A07B5">
        <w:rPr>
          <w:lang w:eastAsia="ja-JP"/>
        </w:rPr>
        <w:t xml:space="preserve"> treatment facilities is included within the </w:t>
      </w:r>
      <w:proofErr w:type="spellStart"/>
      <w:r w:rsidRPr="004A07B5">
        <w:rPr>
          <w:lang w:eastAsia="ja-JP"/>
        </w:rPr>
        <w:t>EoL</w:t>
      </w:r>
      <w:proofErr w:type="spellEnd"/>
      <w:r w:rsidRPr="004A07B5">
        <w:rPr>
          <w:lang w:eastAsia="ja-JP"/>
        </w:rPr>
        <w:t xml:space="preserve"> domain.</w:t>
      </w:r>
    </w:p>
    <w:p w14:paraId="2A133739" w14:textId="77777777" w:rsidR="00FC0958" w:rsidRPr="004A07B5" w:rsidRDefault="00FC0958" w:rsidP="00042D62">
      <w:pPr>
        <w:rPr>
          <w:lang w:eastAsia="ja-JP"/>
        </w:rPr>
      </w:pPr>
      <w:r w:rsidRPr="004A07B5">
        <w:rPr>
          <w:lang w:eastAsia="ja-JP"/>
        </w:rPr>
        <w:t>Considering the proposed system boundaries, the CO</w:t>
      </w:r>
      <w:r w:rsidRPr="0009561A">
        <w:rPr>
          <w:vertAlign w:val="subscript"/>
          <w:lang w:eastAsia="ja-JP"/>
        </w:rPr>
        <w:t>2</w:t>
      </w:r>
      <w:r w:rsidRPr="004A07B5">
        <w:rPr>
          <w:lang w:eastAsia="ja-JP"/>
        </w:rPr>
        <w:t xml:space="preserve"> equivalent emissions for the use stage comprise emissions from in-use consumption, emissions due to maintenance parts and consumables, and the contribution of leakages and fluorocarbon emissions. The following equation highlights these components:</w:t>
      </w:r>
    </w:p>
    <w:p w14:paraId="3E3A3C2E" w14:textId="77777777" w:rsidR="00FC0958" w:rsidRPr="004A07B5" w:rsidRDefault="00FC0958" w:rsidP="00042D62">
      <w:pPr>
        <w:rPr>
          <w:lang w:eastAsia="ja-JP"/>
        </w:rPr>
      </w:pPr>
    </w:p>
    <w:p w14:paraId="705268A3" w14:textId="77777777" w:rsidR="00956F22" w:rsidRPr="004A07B5" w:rsidRDefault="00956F22" w:rsidP="00956F22">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25</w:t>
      </w:r>
      <w:r w:rsidRPr="004A07B5">
        <w:fldChar w:fldCharType="end"/>
      </w:r>
      <w:r w:rsidRPr="004A07B5">
        <w:tab/>
      </w:r>
    </w:p>
    <w:p w14:paraId="5C1F43FE" w14:textId="76E5FE1C" w:rsidR="008C7E3D" w:rsidRPr="0009561A" w:rsidRDefault="001B6B7B" w:rsidP="0009561A">
      <w:pPr>
        <w:pStyle w:val="affff9"/>
        <w:rPr>
          <w:rFonts w:eastAsia="Times New Roman"/>
        </w:rPr>
      </w:pPr>
      <m:oMathPara>
        <m:oMath>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use</m:t>
              </m:r>
              <m:r>
                <m:rPr>
                  <m:sty m:val="p"/>
                </m:rPr>
                <w:rPr>
                  <w:rFonts w:ascii="Cambria Math" w:eastAsia="Times New Roman" w:hAnsi="Cambria Math"/>
                </w:rPr>
                <m:t xml:space="preserve"> </m:t>
              </m:r>
              <m:r>
                <w:rPr>
                  <w:rFonts w:ascii="Cambria Math" w:eastAsia="Times New Roman" w:hAnsi="Cambria Math"/>
                </w:rPr>
                <m:t>stage</m:t>
              </m:r>
            </m:sub>
          </m:sSub>
          <m:r>
            <m:rPr>
              <m:sty m:val="p"/>
            </m:rPr>
            <w:rPr>
              <w:rFonts w:ascii="Cambria Math" w:eastAsia="Times New Roman" w:hAnsi="Cambria Math"/>
            </w:rPr>
            <m:t>=</m:t>
          </m:r>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in</m:t>
              </m:r>
              <m:r>
                <m:rPr>
                  <m:sty m:val="p"/>
                </m:rPr>
                <w:rPr>
                  <w:rFonts w:ascii="Cambria Math" w:eastAsia="Times New Roman" w:hAnsi="Cambria Math"/>
                </w:rPr>
                <m:t>-</m:t>
              </m:r>
              <m:r>
                <w:rPr>
                  <w:rFonts w:ascii="Cambria Math" w:eastAsia="Times New Roman" w:hAnsi="Cambria Math"/>
                </w:rPr>
                <m:t>use</m:t>
              </m:r>
            </m:sub>
          </m:sSub>
          <m:r>
            <m:rPr>
              <m:sty m:val="p"/>
            </m:rPr>
            <w:rPr>
              <w:rFonts w:ascii="Cambria Math" w:eastAsia="Times New Roman" w:hAnsi="Cambria Math"/>
            </w:rPr>
            <m:t>+</m:t>
          </m:r>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maintenance</m:t>
              </m:r>
            </m:sub>
          </m:sSub>
          <m:r>
            <m:rPr>
              <m:sty m:val="p"/>
            </m:rPr>
            <w:rPr>
              <w:rFonts w:ascii="Cambria Math" w:eastAsia="Times New Roman" w:hAnsi="Cambria Math"/>
            </w:rPr>
            <m:t>+</m:t>
          </m:r>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leakages</m:t>
              </m:r>
            </m:sub>
          </m:sSub>
          <m:r>
            <m:rPr>
              <m:sty m:val="p"/>
            </m:rPr>
            <w:rPr>
              <w:rFonts w:ascii="Cambria Math" w:eastAsia="Times New Roman" w:hAnsi="Cambria Math"/>
            </w:rPr>
            <m:t>+</m:t>
          </m:r>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Fluorocarbon</m:t>
              </m:r>
            </m:sub>
          </m:sSub>
          <m:r>
            <m:rPr>
              <m:sty m:val="p"/>
            </m:rPr>
            <w:rPr>
              <w:rFonts w:ascii="Cambria Math" w:eastAsia="Times New Roman" w:hAnsi="Cambria Math"/>
            </w:rPr>
            <m:t>+</m:t>
          </m:r>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Unburnt</m:t>
              </m:r>
            </m:sub>
          </m:sSub>
        </m:oMath>
      </m:oMathPara>
    </w:p>
    <w:p w14:paraId="36804443" w14:textId="77777777" w:rsidR="008C7E3D" w:rsidRPr="0009561A" w:rsidRDefault="008C7E3D" w:rsidP="0009561A">
      <w:pPr>
        <w:rPr>
          <w:rFonts w:eastAsia="Times New Roman"/>
        </w:rPr>
      </w:pPr>
      <w:proofErr w:type="gramStart"/>
      <w:r w:rsidRPr="0009561A">
        <w:rPr>
          <w:rFonts w:eastAsia="Times New Roman"/>
        </w:rPr>
        <w:t>Where</w:t>
      </w:r>
      <w:proofErr w:type="gramEnd"/>
      <w:r w:rsidRPr="0009561A">
        <w:rPr>
          <w:rFonts w:eastAsia="Times New Roman"/>
        </w:rPr>
        <w:t>,</w:t>
      </w:r>
    </w:p>
    <w:p w14:paraId="71C781C6" w14:textId="2AE805A0" w:rsidR="008C7E3D" w:rsidRPr="0009561A" w:rsidRDefault="001B6B7B" w:rsidP="0009561A">
      <w:pPr>
        <w:ind w:left="2268" w:hanging="1531"/>
        <w:rPr>
          <w:rFonts w:eastAsia="Times New Roman"/>
        </w:rPr>
      </w:pPr>
      <m:oMath>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use</m:t>
            </m:r>
            <m:r>
              <m:rPr>
                <m:sty m:val="p"/>
              </m:rPr>
              <w:rPr>
                <w:rFonts w:ascii="Cambria Math" w:eastAsia="Times New Roman" w:hAnsi="Cambria Math"/>
              </w:rPr>
              <m:t xml:space="preserve"> </m:t>
            </m:r>
            <m:r>
              <w:rPr>
                <w:rFonts w:ascii="Cambria Math" w:eastAsia="Times New Roman" w:hAnsi="Cambria Math"/>
              </w:rPr>
              <m:t>stage</m:t>
            </m:r>
          </m:sub>
        </m:sSub>
      </m:oMath>
      <w:r w:rsidR="008C7E3D" w:rsidRPr="0009561A">
        <w:rPr>
          <w:rFonts w:eastAsia="Times New Roman"/>
        </w:rPr>
        <w:t xml:space="preserve"> </w:t>
      </w:r>
      <w:r w:rsidR="008C7E3D" w:rsidRPr="0009561A">
        <w:rPr>
          <w:rFonts w:eastAsia="Times New Roman"/>
        </w:rPr>
        <w:tab/>
      </w:r>
      <w:r w:rsidR="00705D63" w:rsidRPr="004A07B5">
        <w:t>means the</w:t>
      </w:r>
      <w:r w:rsidR="00705D63" w:rsidRPr="004A07B5">
        <w:rPr>
          <w:vertAlign w:val="subscript"/>
        </w:rPr>
        <w:t xml:space="preserve"> </w:t>
      </w:r>
      <w:r w:rsidR="008C7E3D" w:rsidRPr="0009561A">
        <w:rPr>
          <w:rFonts w:eastAsia="Times New Roman"/>
        </w:rPr>
        <w:t>carbon emissions for the whole use stage (kgCO</w:t>
      </w:r>
      <w:r w:rsidR="008C7E3D" w:rsidRPr="0009561A">
        <w:rPr>
          <w:rFonts w:eastAsia="Times New Roman"/>
          <w:vertAlign w:val="subscript"/>
        </w:rPr>
        <w:t>2e</w:t>
      </w:r>
      <w:r w:rsidR="008C7E3D" w:rsidRPr="0009561A">
        <w:rPr>
          <w:rFonts w:eastAsia="Times New Roman"/>
        </w:rPr>
        <w:t>);</w:t>
      </w:r>
    </w:p>
    <w:p w14:paraId="0DCA750E" w14:textId="584274F3" w:rsidR="008C7E3D" w:rsidRPr="0009561A" w:rsidRDefault="001B6B7B" w:rsidP="0009561A">
      <w:pPr>
        <w:ind w:left="2268" w:hanging="1531"/>
        <w:rPr>
          <w:rFonts w:eastAsia="Times New Roman"/>
        </w:rPr>
      </w:pPr>
      <m:oMath>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in</m:t>
            </m:r>
            <m:r>
              <m:rPr>
                <m:sty m:val="p"/>
              </m:rPr>
              <w:rPr>
                <w:rFonts w:ascii="Cambria Math" w:eastAsia="Times New Roman" w:hAnsi="Cambria Math"/>
              </w:rPr>
              <m:t>-</m:t>
            </m:r>
            <m:r>
              <w:rPr>
                <w:rFonts w:ascii="Cambria Math" w:eastAsia="Times New Roman" w:hAnsi="Cambria Math"/>
              </w:rPr>
              <m:t>use</m:t>
            </m:r>
          </m:sub>
        </m:sSub>
      </m:oMath>
      <w:r w:rsidR="008C7E3D" w:rsidRPr="0009561A">
        <w:rPr>
          <w:rFonts w:eastAsia="Times New Roman"/>
        </w:rPr>
        <w:tab/>
      </w:r>
      <w:r w:rsidR="00705D63" w:rsidRPr="004A07B5">
        <w:t>means the</w:t>
      </w:r>
      <w:r w:rsidR="00705D63" w:rsidRPr="0009561A">
        <w:rPr>
          <w:rFonts w:eastAsia="Times New Roman"/>
        </w:rPr>
        <w:t xml:space="preserve"> </w:t>
      </w:r>
      <w:r w:rsidR="008C7E3D" w:rsidRPr="0009561A">
        <w:rPr>
          <w:rFonts w:eastAsia="Times New Roman"/>
        </w:rPr>
        <w:t>carbon emissions due to the in-use vehicle operation, including emissions from fuel combustion and unburnt GHG species (kgCO</w:t>
      </w:r>
      <w:r w:rsidR="008C7E3D" w:rsidRPr="0009561A">
        <w:rPr>
          <w:rFonts w:eastAsia="Times New Roman"/>
          <w:vertAlign w:val="subscript"/>
        </w:rPr>
        <w:t>2e</w:t>
      </w:r>
      <w:r w:rsidR="008C7E3D" w:rsidRPr="0009561A">
        <w:rPr>
          <w:rFonts w:eastAsia="Times New Roman"/>
        </w:rPr>
        <w:t>);</w:t>
      </w:r>
    </w:p>
    <w:p w14:paraId="2AF951C2" w14:textId="386D9433" w:rsidR="008C7E3D" w:rsidRPr="0009561A" w:rsidRDefault="001B6B7B" w:rsidP="0009561A">
      <w:pPr>
        <w:ind w:left="2268" w:hanging="1531"/>
        <w:rPr>
          <w:rFonts w:eastAsia="Times New Roman"/>
        </w:rPr>
      </w:pPr>
      <m:oMath>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maintenance</m:t>
            </m:r>
          </m:sub>
        </m:sSub>
      </m:oMath>
      <w:r w:rsidR="008C7E3D" w:rsidRPr="0009561A">
        <w:rPr>
          <w:rFonts w:eastAsia="Times New Roman"/>
        </w:rPr>
        <w:t xml:space="preserve"> </w:t>
      </w:r>
      <w:r w:rsidR="008C7E3D" w:rsidRPr="0009561A">
        <w:rPr>
          <w:rFonts w:eastAsia="Times New Roman"/>
        </w:rPr>
        <w:tab/>
      </w:r>
      <w:r w:rsidR="00705D63" w:rsidRPr="004A07B5">
        <w:t>means the</w:t>
      </w:r>
      <w:r w:rsidR="00705D63" w:rsidRPr="004A07B5">
        <w:rPr>
          <w:vertAlign w:val="subscript"/>
        </w:rPr>
        <w:t xml:space="preserve"> </w:t>
      </w:r>
      <w:r w:rsidR="008C7E3D" w:rsidRPr="0009561A">
        <w:rPr>
          <w:rFonts w:eastAsia="Times New Roman"/>
        </w:rPr>
        <w:t>carbon emissions due to maintenance and consumables (kgCO</w:t>
      </w:r>
      <w:r w:rsidR="008C7E3D" w:rsidRPr="0009561A">
        <w:rPr>
          <w:rFonts w:eastAsia="Times New Roman"/>
          <w:vertAlign w:val="subscript"/>
        </w:rPr>
        <w:t>2e</w:t>
      </w:r>
      <w:r w:rsidR="008C7E3D" w:rsidRPr="0009561A">
        <w:rPr>
          <w:rFonts w:eastAsia="Times New Roman"/>
        </w:rPr>
        <w:t>);</w:t>
      </w:r>
    </w:p>
    <w:p w14:paraId="39C257BE" w14:textId="6EF60308" w:rsidR="008C7E3D" w:rsidRPr="0009561A" w:rsidRDefault="001B6B7B" w:rsidP="0009561A">
      <w:pPr>
        <w:ind w:left="2268" w:hanging="1531"/>
        <w:rPr>
          <w:rFonts w:eastAsia="Times New Roman"/>
        </w:rPr>
      </w:pPr>
      <m:oMath>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leakages</m:t>
            </m:r>
          </m:sub>
        </m:sSub>
      </m:oMath>
      <w:r w:rsidR="008C7E3D" w:rsidRPr="0009561A">
        <w:rPr>
          <w:rFonts w:eastAsia="Times New Roman"/>
        </w:rPr>
        <w:t xml:space="preserve"> </w:t>
      </w:r>
      <w:r w:rsidR="008C7E3D" w:rsidRPr="0009561A">
        <w:rPr>
          <w:rFonts w:eastAsia="Times New Roman"/>
        </w:rPr>
        <w:tab/>
      </w:r>
      <w:r w:rsidR="00705D63" w:rsidRPr="004A07B5">
        <w:t>means the</w:t>
      </w:r>
      <w:r w:rsidR="00705D63" w:rsidRPr="004A07B5">
        <w:rPr>
          <w:vertAlign w:val="subscript"/>
        </w:rPr>
        <w:t xml:space="preserve"> </w:t>
      </w:r>
      <w:r w:rsidR="008C7E3D" w:rsidRPr="0009561A">
        <w:rPr>
          <w:rFonts w:eastAsia="Times New Roman"/>
        </w:rPr>
        <w:t>carbon emissions due to leakages (kgCO</w:t>
      </w:r>
      <w:r w:rsidR="008C7E3D" w:rsidRPr="0009561A">
        <w:rPr>
          <w:rFonts w:eastAsia="Times New Roman"/>
          <w:vertAlign w:val="subscript"/>
        </w:rPr>
        <w:t>2e</w:t>
      </w:r>
      <w:r w:rsidR="008C7E3D" w:rsidRPr="0009561A">
        <w:rPr>
          <w:rFonts w:eastAsia="Times New Roman"/>
        </w:rPr>
        <w:t>);</w:t>
      </w:r>
    </w:p>
    <w:p w14:paraId="6FACECD0" w14:textId="1EF9D86B" w:rsidR="008C7E3D" w:rsidRPr="0009561A" w:rsidRDefault="001B6B7B" w:rsidP="0009561A">
      <w:pPr>
        <w:rPr>
          <w:rFonts w:eastAsia="Times New Roman"/>
        </w:rPr>
      </w:pPr>
      <m:oMath>
        <m:sSub>
          <m:sSubPr>
            <m:ctrlPr>
              <w:rPr>
                <w:rFonts w:ascii="Cambria Math" w:hAnsi="Cambria Math"/>
              </w:rPr>
            </m:ctrlPr>
          </m:sSubPr>
          <m:e>
            <m:r>
              <w:rPr>
                <w:rFonts w:ascii="Cambria Math" w:eastAsia="Times New Roman" w:hAnsi="Cambria Math"/>
              </w:rPr>
              <m:t>C</m:t>
            </m:r>
          </m:e>
          <m:sub>
            <m:r>
              <m:rPr>
                <m:sty m:val="p"/>
              </m:rPr>
              <w:rPr>
                <w:rFonts w:ascii="Cambria Math" w:eastAsia="Times New Roman" w:hAnsi="Cambria Math"/>
              </w:rPr>
              <m:t xml:space="preserve"> </m:t>
            </m:r>
            <m:r>
              <w:rPr>
                <w:rFonts w:ascii="Cambria Math" w:eastAsia="Times New Roman" w:hAnsi="Cambria Math"/>
              </w:rPr>
              <m:t>Fluorocarbon</m:t>
            </m:r>
          </m:sub>
        </m:sSub>
      </m:oMath>
      <w:r w:rsidR="008C7E3D" w:rsidRPr="0009561A">
        <w:rPr>
          <w:rFonts w:eastAsia="Times New Roman"/>
        </w:rPr>
        <w:t xml:space="preserve"> </w:t>
      </w:r>
      <w:r w:rsidR="008C7E3D" w:rsidRPr="0009561A">
        <w:rPr>
          <w:rFonts w:eastAsia="Times New Roman"/>
        </w:rPr>
        <w:tab/>
      </w:r>
      <w:r w:rsidR="00705D63" w:rsidRPr="004A07B5">
        <w:t>means the</w:t>
      </w:r>
      <w:r w:rsidR="00705D63" w:rsidRPr="004A07B5">
        <w:rPr>
          <w:vertAlign w:val="subscript"/>
        </w:rPr>
        <w:t xml:space="preserve"> </w:t>
      </w:r>
      <w:r w:rsidR="008C7E3D" w:rsidRPr="0009561A">
        <w:rPr>
          <w:rFonts w:eastAsia="Times New Roman"/>
        </w:rPr>
        <w:t>carbon emissions due to fluorocarbons emissions (kgCO</w:t>
      </w:r>
      <w:r w:rsidR="008C7E3D" w:rsidRPr="0009561A">
        <w:rPr>
          <w:rFonts w:eastAsia="Times New Roman"/>
          <w:vertAlign w:val="subscript"/>
        </w:rPr>
        <w:t>2e</w:t>
      </w:r>
      <w:r w:rsidR="008C7E3D" w:rsidRPr="0009561A">
        <w:rPr>
          <w:rFonts w:eastAsia="Times New Roman"/>
        </w:rPr>
        <w:t>);</w:t>
      </w:r>
    </w:p>
    <w:p w14:paraId="5805CAC4" w14:textId="0BEE887E" w:rsidR="008C7E3D" w:rsidRPr="0009561A" w:rsidRDefault="001B6B7B" w:rsidP="00AB2418">
      <w:pPr>
        <w:ind w:left="2268" w:hanging="1531"/>
      </w:pPr>
      <m:oMath>
        <m:sSub>
          <m:sSubPr>
            <m:ctrlPr>
              <w:rPr>
                <w:rFonts w:ascii="Cambria Math" w:hAnsi="Cambria Math"/>
              </w:rPr>
            </m:ctrlPr>
          </m:sSubPr>
          <m:e>
            <m:r>
              <w:rPr>
                <w:rFonts w:ascii="Cambria Math" w:hAnsi="Cambria Math"/>
              </w:rPr>
              <m:t>C</m:t>
            </m:r>
          </m:e>
          <m:sub>
            <m:r>
              <m:rPr>
                <m:sty m:val="p"/>
              </m:rPr>
              <w:rPr>
                <w:rFonts w:ascii="Cambria Math" w:hAnsi="Cambria Math"/>
              </w:rPr>
              <m:t xml:space="preserve"> </m:t>
            </m:r>
            <m:r>
              <w:rPr>
                <w:rFonts w:ascii="Cambria Math" w:hAnsi="Cambria Math"/>
              </w:rPr>
              <m:t>Unburnt</m:t>
            </m:r>
          </m:sub>
        </m:sSub>
      </m:oMath>
      <w:r w:rsidR="008C7E3D" w:rsidRPr="0009561A">
        <w:t xml:space="preserve"> </w:t>
      </w:r>
      <w:r w:rsidR="008C7E3D" w:rsidRPr="0009561A">
        <w:tab/>
      </w:r>
      <w:r w:rsidR="00705D63" w:rsidRPr="004A07B5">
        <w:t>means the</w:t>
      </w:r>
      <w:r w:rsidR="00705D63" w:rsidRPr="004A07B5">
        <w:rPr>
          <w:vertAlign w:val="subscript"/>
        </w:rPr>
        <w:t xml:space="preserve"> </w:t>
      </w:r>
      <w:r w:rsidR="008C7E3D" w:rsidRPr="0009561A">
        <w:t>carbon emissions due to unburnt GHG species emissions (kgCO</w:t>
      </w:r>
      <w:r w:rsidR="008C7E3D" w:rsidRPr="0009561A">
        <w:rPr>
          <w:vertAlign w:val="subscript"/>
        </w:rPr>
        <w:t>2e</w:t>
      </w:r>
      <w:r w:rsidR="008C7E3D" w:rsidRPr="0009561A">
        <w:t>);</w:t>
      </w:r>
    </w:p>
    <w:p w14:paraId="504B2659" w14:textId="1EECF656" w:rsidR="00804D73" w:rsidRPr="0009561A" w:rsidRDefault="00841711" w:rsidP="0009561A">
      <w:pPr>
        <w:ind w:right="0"/>
        <w:rPr>
          <w:rFonts w:eastAsia="Times New Roman"/>
          <w:lang w:eastAsia="ja-JP"/>
        </w:rPr>
      </w:pPr>
      <w:r w:rsidRPr="0009561A">
        <w:rPr>
          <w:rFonts w:eastAsia="Times New Roman"/>
          <w:lang w:eastAsia="ja-JP"/>
        </w:rPr>
        <w:t>In the following paragraphs, the methodology for assessing each term of the equation is detailed.</w:t>
      </w:r>
    </w:p>
    <w:p w14:paraId="73F057C8" w14:textId="77777777" w:rsidR="00B66C8D" w:rsidRPr="004A07B5" w:rsidRDefault="00B66C8D" w:rsidP="00732D1C">
      <w:pPr>
        <w:pStyle w:val="Caro3"/>
      </w:pPr>
      <w:bookmarkStart w:id="758" w:name="_Toc199055503"/>
      <w:bookmarkStart w:id="759" w:name="_Toc199059340"/>
      <w:bookmarkStart w:id="760" w:name="_Toc188519210"/>
      <w:bookmarkStart w:id="761" w:name="_Toc199059341"/>
      <w:bookmarkEnd w:id="758"/>
      <w:bookmarkEnd w:id="759"/>
      <w:r w:rsidRPr="004A07B5">
        <w:t>Use phase consumption</w:t>
      </w:r>
      <w:bookmarkEnd w:id="760"/>
      <w:bookmarkEnd w:id="761"/>
      <w:r w:rsidRPr="004A07B5">
        <w:t xml:space="preserve"> </w:t>
      </w:r>
    </w:p>
    <w:p w14:paraId="3A97BB88" w14:textId="4173878A" w:rsidR="00B66C8D" w:rsidRPr="004A07B5" w:rsidRDefault="00B66C8D" w:rsidP="00732D1C">
      <w:pPr>
        <w:rPr>
          <w:lang w:eastAsia="ja-JP"/>
        </w:rPr>
      </w:pPr>
      <w:r w:rsidRPr="004A07B5">
        <w:rPr>
          <w:lang w:eastAsia="ja-JP"/>
        </w:rPr>
        <w:t>Contrary to upstream activities where carbon footprint is unique for a vehicle, downstream activities are different for different region</w:t>
      </w:r>
      <w:r w:rsidR="00BB3E26" w:rsidRPr="004A07B5">
        <w:rPr>
          <w:lang w:eastAsia="ja-JP"/>
        </w:rPr>
        <w:t>s</w:t>
      </w:r>
      <w:r w:rsidRPr="004A07B5">
        <w:rPr>
          <w:lang w:eastAsia="ja-JP"/>
        </w:rPr>
        <w:t xml:space="preserve"> for the same vehicle. The LCA vehicle's GHG emissions are declared at the point of sale, but it is difficult to measure energy consumption after sale. Instead, for Level 1 and Level 2 analysis, </w:t>
      </w:r>
      <w:commentRangeStart w:id="762"/>
      <w:r w:rsidRPr="004A07B5">
        <w:rPr>
          <w:lang w:eastAsia="ja-JP"/>
        </w:rPr>
        <w:t xml:space="preserve">[projections or estimations can be made based on available information such as certification values. These should be considered as minimum requirements and do not prevent the use of more realistic or detailed data to better </w:t>
      </w:r>
      <w:r w:rsidR="00902B31" w:rsidRPr="004A07B5">
        <w:rPr>
          <w:lang w:eastAsia="ja-JP"/>
        </w:rPr>
        <w:t xml:space="preserve">characterise </w:t>
      </w:r>
      <w:r w:rsidRPr="004A07B5">
        <w:rPr>
          <w:lang w:eastAsia="ja-JP"/>
        </w:rPr>
        <w:t>vehicle behaviour, where such data is available.]</w:t>
      </w:r>
      <w:commentRangeEnd w:id="762"/>
      <w:r w:rsidR="00263337" w:rsidRPr="0009561A">
        <w:rPr>
          <w:rStyle w:val="af8"/>
          <w:rFonts w:asciiTheme="minorHAnsi" w:eastAsia="SimSun" w:hAnsiTheme="minorHAnsi" w:cstheme="minorBidi"/>
          <w:lang w:eastAsia="en-US"/>
        </w:rPr>
        <w:commentReference w:id="762"/>
      </w:r>
    </w:p>
    <w:p w14:paraId="713817C1" w14:textId="0813018F" w:rsidR="00B66C8D" w:rsidRPr="004A07B5" w:rsidRDefault="00B66C8D" w:rsidP="00732D1C">
      <w:pPr>
        <w:rPr>
          <w:lang w:eastAsia="ja-JP"/>
        </w:rPr>
      </w:pPr>
      <w:r w:rsidRPr="004A07B5">
        <w:rPr>
          <w:lang w:eastAsia="ja-JP"/>
        </w:rPr>
        <w:t xml:space="preserve">Usage of passenger cars depends on regional customer behaviour. To provide a standard approach that ensures repeatability, comparability and verifiability by authorities, each region has defined homologation driving cycles and test conditions to be followed. </w:t>
      </w:r>
      <w:r w:rsidR="002301BD" w:rsidRPr="004A07B5">
        <w:rPr>
          <w:lang w:eastAsia="ja-JP"/>
        </w:rPr>
        <w:t>In some regions, t</w:t>
      </w:r>
      <w:r w:rsidRPr="004A07B5">
        <w:rPr>
          <w:lang w:eastAsia="ja-JP"/>
        </w:rPr>
        <w:t xml:space="preserve">hese certification values are repeatedly found to underestimate the average fuel consumption in real-life operation. In this regard, </w:t>
      </w:r>
      <w:r w:rsidR="00E546D3" w:rsidRPr="004A07B5">
        <w:rPr>
          <w:lang w:eastAsia="ja-JP"/>
        </w:rPr>
        <w:fldChar w:fldCharType="begin"/>
      </w:r>
      <w:r w:rsidR="00E546D3" w:rsidRPr="004A07B5">
        <w:rPr>
          <w:lang w:eastAsia="ja-JP"/>
        </w:rPr>
        <w:instrText xml:space="preserve"> REF _Ref196328102 \h </w:instrText>
      </w:r>
      <w:r w:rsidR="00E546D3" w:rsidRPr="004A07B5">
        <w:rPr>
          <w:lang w:eastAsia="ja-JP"/>
        </w:rPr>
      </w:r>
      <w:r w:rsidR="00E546D3" w:rsidRPr="004A07B5">
        <w:rPr>
          <w:lang w:eastAsia="ja-JP"/>
        </w:rPr>
        <w:fldChar w:fldCharType="separate"/>
      </w:r>
      <w:r w:rsidR="008E4B56" w:rsidRPr="004A07B5">
        <w:t xml:space="preserve">Table </w:t>
      </w:r>
      <w:r w:rsidR="008E4B56" w:rsidRPr="004A07B5">
        <w:rPr>
          <w:noProof/>
        </w:rPr>
        <w:t>13</w:t>
      </w:r>
      <w:r w:rsidR="00E546D3" w:rsidRPr="004A07B5">
        <w:rPr>
          <w:lang w:eastAsia="ja-JP"/>
        </w:rPr>
        <w:fldChar w:fldCharType="end"/>
      </w:r>
      <w:r w:rsidR="00E546D3" w:rsidRPr="004A07B5">
        <w:rPr>
          <w:lang w:eastAsia="ja-JP"/>
        </w:rPr>
        <w:t xml:space="preserve"> </w:t>
      </w:r>
      <w:r w:rsidRPr="004A07B5">
        <w:rPr>
          <w:lang w:eastAsia="ja-JP"/>
        </w:rPr>
        <w:t xml:space="preserve">provides an overview of the primary certification protocols used globally. This table serves as an illustrative example of the methodologies employed in key regions to determine fuel and energy consumption for </w:t>
      </w:r>
      <w:r w:rsidR="00064B43" w:rsidRPr="004A07B5">
        <w:rPr>
          <w:lang w:eastAsia="ja-JP"/>
        </w:rPr>
        <w:t>passenger cars</w:t>
      </w:r>
      <w:r w:rsidRPr="004A07B5">
        <w:rPr>
          <w:lang w:eastAsia="ja-JP"/>
        </w:rPr>
        <w:t xml:space="preserve">, depending on the powertrain type. The selection and verification of the appropriate homologation procedure remain the responsibility of each contracting party, to be determined on a case-by-case basis. As a result, using regional certification values is considered to be a good starting point to later reach an accurate representation of in-use energy consumption, compared to using globally </w:t>
      </w:r>
      <w:r w:rsidR="00643D3C" w:rsidRPr="004A07B5">
        <w:rPr>
          <w:lang w:eastAsia="ja-JP"/>
        </w:rPr>
        <w:t xml:space="preserve">standardised </w:t>
      </w:r>
      <w:r w:rsidRPr="004A07B5">
        <w:rPr>
          <w:lang w:eastAsia="ja-JP"/>
        </w:rPr>
        <w:t>values.</w:t>
      </w:r>
    </w:p>
    <w:p w14:paraId="25A94AE8" w14:textId="4626F667" w:rsidR="00B66C8D" w:rsidRPr="004A07B5" w:rsidRDefault="00B66C8D" w:rsidP="00732D1C">
      <w:pPr>
        <w:rPr>
          <w:lang w:eastAsia="ja-JP"/>
        </w:rPr>
      </w:pPr>
      <w:r w:rsidRPr="004A07B5">
        <w:rPr>
          <w:lang w:eastAsia="ja-JP"/>
        </w:rPr>
        <w:t xml:space="preserve">The scientific community widely acknowledges that there remains a substantial disparity between certification values and actual energy or fuel consumption in real-world conditions across all types </w:t>
      </w:r>
      <w:r w:rsidRPr="004A07B5">
        <w:rPr>
          <w:lang w:eastAsia="ja-JP"/>
        </w:rPr>
        <w:lastRenderedPageBreak/>
        <w:t>of powertrains</w:t>
      </w:r>
      <w:r w:rsidR="00864633" w:rsidRPr="004A07B5">
        <w:rPr>
          <w:lang w:eastAsia="ja-JP"/>
        </w:rPr>
        <w:t xml:space="preserve"> in some regions</w:t>
      </w:r>
      <w:r w:rsidRPr="004A07B5">
        <w:rPr>
          <w:lang w:eastAsia="ja-JP"/>
        </w:rPr>
        <w:t>. This gap is particularly pronounced for plug-in hybrid electric vehicles, as evidenced by numerous scientific studies. The gap may vary per powertrain, region, driving behaviour and other variables that have to be taken into account. However, in some regions such as Europe</w:t>
      </w:r>
      <w:r w:rsidR="00864633" w:rsidRPr="004A07B5">
        <w:rPr>
          <w:lang w:eastAsia="ja-JP"/>
        </w:rPr>
        <w:t xml:space="preserve"> and Japan</w:t>
      </w:r>
      <w:r w:rsidRPr="004A07B5">
        <w:rPr>
          <w:lang w:eastAsia="ja-JP"/>
        </w:rPr>
        <w:t xml:space="preserve">, real-world fuel consumption can be monitored through on-board systems. This data is compiled annually and shows the gap between certified values and actual usage for each powertrain. To address this, the guidelines propose using a "discrepancy factor" if data are available for the region in question. If the factor is not available for a specific region, then the factor should be calculated based on best available data and expert qualified assumptions with a minimum value of ‘1’.  For vehicles that have more than one mode of operation (e.g. PHEVs working in Charge Depleting and Sustaining mode), distinct discrepancy factors should be applied to accurately </w:t>
      </w:r>
      <w:r w:rsidR="00153BA8" w:rsidRPr="004A07B5">
        <w:rPr>
          <w:lang w:eastAsia="ja-JP"/>
        </w:rPr>
        <w:t xml:space="preserve">characterise </w:t>
      </w:r>
      <w:r w:rsidRPr="004A07B5">
        <w:rPr>
          <w:lang w:eastAsia="ja-JP"/>
        </w:rPr>
        <w:t xml:space="preserve">each operational </w:t>
      </w:r>
      <w:r w:rsidR="000B2043" w:rsidRPr="004A07B5">
        <w:rPr>
          <w:lang w:eastAsia="ja-JP"/>
        </w:rPr>
        <w:t>mode</w:t>
      </w:r>
      <w:r w:rsidRPr="004A07B5">
        <w:rPr>
          <w:lang w:eastAsia="ja-JP"/>
        </w:rPr>
        <w:t>.</w:t>
      </w:r>
    </w:p>
    <w:p w14:paraId="4DC13511" w14:textId="0AD85019" w:rsidR="00B66C8D" w:rsidRPr="004A07B5" w:rsidRDefault="00B66C8D" w:rsidP="00732D1C">
      <w:pPr>
        <w:rPr>
          <w:lang w:eastAsia="ja-JP"/>
        </w:rPr>
      </w:pPr>
      <w:r w:rsidRPr="004A07B5">
        <w:rPr>
          <w:lang w:eastAsia="ja-JP"/>
        </w:rPr>
        <w:t xml:space="preserve">For example, considering a ‘Level 4’ calculation (see </w:t>
      </w:r>
      <w:r w:rsidRPr="004A07B5">
        <w:rPr>
          <w:lang w:eastAsia="ja-JP"/>
        </w:rPr>
        <w:fldChar w:fldCharType="begin"/>
      </w:r>
      <w:r w:rsidRPr="0009561A">
        <w:rPr>
          <w:highlight w:val="yellow"/>
          <w:lang w:eastAsia="ja-JP"/>
        </w:rPr>
        <w:instrText xml:space="preserve"> REF _Ref183178874 \h </w:instrText>
      </w:r>
      <w:r w:rsidR="00732D1C" w:rsidRPr="0009561A">
        <w:rPr>
          <w:highlight w:val="yellow"/>
          <w:lang w:eastAsia="ja-JP"/>
        </w:rPr>
        <w:instrText xml:space="preserve"> \* MERGEFORMAT </w:instrText>
      </w:r>
      <w:r w:rsidRPr="004A07B5">
        <w:rPr>
          <w:lang w:eastAsia="ja-JP"/>
        </w:rPr>
      </w:r>
      <w:r w:rsidRPr="004A07B5">
        <w:rPr>
          <w:lang w:eastAsia="ja-JP"/>
        </w:rPr>
        <w:fldChar w:fldCharType="separate"/>
      </w:r>
      <w:r w:rsidR="007E67B7" w:rsidRPr="0009561A">
        <w:rPr>
          <w:b/>
          <w:bCs/>
          <w:lang w:eastAsia="ja-JP"/>
        </w:rPr>
        <w:fldChar w:fldCharType="begin"/>
      </w:r>
      <w:r w:rsidR="007E67B7" w:rsidRPr="004A07B5">
        <w:rPr>
          <w:lang w:eastAsia="ja-JP"/>
        </w:rPr>
        <w:instrText xml:space="preserve"> REF _Ref195693913 \r \h </w:instrText>
      </w:r>
      <w:r w:rsidR="007E67B7" w:rsidRPr="0009561A">
        <w:rPr>
          <w:b/>
          <w:bCs/>
          <w:lang w:eastAsia="ja-JP"/>
        </w:rPr>
      </w:r>
      <w:r w:rsidR="007E67B7" w:rsidRPr="0009561A">
        <w:rPr>
          <w:b/>
          <w:bCs/>
          <w:lang w:eastAsia="ja-JP"/>
        </w:rPr>
        <w:fldChar w:fldCharType="separate"/>
      </w:r>
      <w:r w:rsidR="007E67B7" w:rsidRPr="004A07B5">
        <w:rPr>
          <w:lang w:eastAsia="ja-JP"/>
        </w:rPr>
        <w:t>3.2.1</w:t>
      </w:r>
      <w:r w:rsidR="007E67B7" w:rsidRPr="0009561A">
        <w:rPr>
          <w:b/>
          <w:bCs/>
          <w:lang w:eastAsia="ja-JP"/>
        </w:rPr>
        <w:fldChar w:fldCharType="end"/>
      </w:r>
      <w:r w:rsidR="00D36E2E" w:rsidRPr="0009561A">
        <w:rPr>
          <w:b/>
          <w:bCs/>
          <w:lang w:eastAsia="ja-JP"/>
        </w:rPr>
        <w:t>.</w:t>
      </w:r>
      <w:r w:rsidRPr="004A07B5">
        <w:rPr>
          <w:lang w:eastAsia="ja-JP"/>
        </w:rPr>
        <w:fldChar w:fldCharType="end"/>
      </w:r>
      <w:r w:rsidRPr="004A07B5">
        <w:rPr>
          <w:lang w:eastAsia="ja-JP"/>
        </w:rPr>
        <w:t xml:space="preserve">), </w:t>
      </w:r>
      <w:commentRangeStart w:id="763"/>
      <w:r w:rsidRPr="004A07B5">
        <w:rPr>
          <w:lang w:eastAsia="ja-JP"/>
        </w:rPr>
        <w:t xml:space="preserve">it would also be permissible to use OEM-specific average data </w:t>
      </w:r>
      <w:commentRangeEnd w:id="763"/>
      <w:r w:rsidR="003E63F9" w:rsidRPr="0009561A">
        <w:rPr>
          <w:rStyle w:val="af8"/>
          <w:rFonts w:asciiTheme="minorHAnsi" w:eastAsia="SimSun" w:hAnsiTheme="minorHAnsi" w:cstheme="minorBidi"/>
          <w:lang w:eastAsia="en-US"/>
        </w:rPr>
        <w:commentReference w:id="763"/>
      </w:r>
      <w:r w:rsidRPr="004A07B5">
        <w:rPr>
          <w:lang w:eastAsia="ja-JP"/>
        </w:rPr>
        <w:t xml:space="preserve">to determine the “discrepancy factor” based on analysis of data from their vehicles operating in the real-world for similar powertrains (e.g. for ICEVs, or ZEV/electric powertrains = BEVs, </w:t>
      </w:r>
      <w:r w:rsidR="007F05F3" w:rsidRPr="004A07B5">
        <w:rPr>
          <w:lang w:eastAsia="ja-JP"/>
        </w:rPr>
        <w:t>FCHVs</w:t>
      </w:r>
      <w:r w:rsidRPr="004A07B5">
        <w:rPr>
          <w:lang w:eastAsia="ja-JP"/>
        </w:rPr>
        <w:t xml:space="preserve">, etc.), matched to the defined region of operation (i.e. sale). </w:t>
      </w:r>
      <w:r w:rsidR="00A41D5F" w:rsidRPr="0009561A">
        <w:rPr>
          <w:lang w:eastAsia="ja-JP"/>
        </w:rPr>
        <w:t>However, OEM-specific average data cannot substitute publicly available official data, such as EU OBFCM data. Practitioners must disclose details about the fleet sample used to derive the data, including, for example, the sample size and period of collection</w:t>
      </w:r>
      <w:r w:rsidR="00A41D5F" w:rsidRPr="004A07B5">
        <w:rPr>
          <w:lang w:eastAsia="ja-JP"/>
        </w:rPr>
        <w:t xml:space="preserve"> </w:t>
      </w:r>
      <w:r w:rsidRPr="004A07B5">
        <w:rPr>
          <w:lang w:eastAsia="ja-JP"/>
        </w:rPr>
        <w:t>“Discrepancy factor” can only be quantified at the first time of vehicle registration (0 km). these factors should be defined and updated on a regular basis by the authorities.</w:t>
      </w:r>
    </w:p>
    <w:p w14:paraId="74B6F4F5" w14:textId="165FACE3" w:rsidR="00B66C8D" w:rsidRPr="004A07B5" w:rsidRDefault="00B66C8D" w:rsidP="00732D1C">
      <w:pPr>
        <w:rPr>
          <w:lang w:eastAsia="ja-JP"/>
        </w:rPr>
      </w:pPr>
      <w:r w:rsidRPr="004A07B5">
        <w:rPr>
          <w:lang w:eastAsia="ja-JP"/>
        </w:rPr>
        <w:t>The performance of certain powertrains, such as fuel cell and plug-in hybrids, may deteriorate over time because of fuel cell and battery degradation. If "deterioration factors" for the specific modules are available for a particular region, they should be used to account for this issue. If the factor is not available for a region, then the factor should be calculated based on best available data and expert qualified assumptions with a minimum value of ‘1’. Since the deterioration effect covers vehicle aging, it is important to note that this factor may also be reflected in on-board fuel consumption monitoring data used to quantify the “Discrepancy factor”, and hence double counting shall be avoided.</w:t>
      </w:r>
    </w:p>
    <w:p w14:paraId="29E05C08" w14:textId="77777777" w:rsidR="00B66C8D" w:rsidRPr="004A07B5" w:rsidRDefault="00B66C8D" w:rsidP="00732D1C">
      <w:pPr>
        <w:rPr>
          <w:lang w:eastAsia="ja-JP"/>
        </w:rPr>
      </w:pPr>
      <w:r w:rsidRPr="004A07B5">
        <w:rPr>
          <w:lang w:eastAsia="ja-JP"/>
        </w:rPr>
        <w:t xml:space="preserve">As far as the mere Fuel and/or Energy consumption is considered, the in-use consumption, </w:t>
      </w:r>
      <w:proofErr w:type="spellStart"/>
      <w:r w:rsidRPr="004A07B5">
        <w:rPr>
          <w:lang w:eastAsia="ja-JP"/>
        </w:rPr>
        <w:t>EC</w:t>
      </w:r>
      <w:r w:rsidRPr="004A07B5">
        <w:rPr>
          <w:vertAlign w:val="subscript"/>
          <w:lang w:eastAsia="ja-JP"/>
        </w:rPr>
        <w:t>in</w:t>
      </w:r>
      <w:proofErr w:type="spellEnd"/>
      <w:r w:rsidRPr="004A07B5">
        <w:rPr>
          <w:vertAlign w:val="subscript"/>
          <w:lang w:eastAsia="ja-JP"/>
        </w:rPr>
        <w:t>-use</w:t>
      </w:r>
      <w:r w:rsidRPr="004A07B5">
        <w:rPr>
          <w:lang w:eastAsia="ja-JP"/>
        </w:rPr>
        <w:t xml:space="preserve"> shall be calculated as follows</w:t>
      </w:r>
      <w:r w:rsidRPr="004A07B5">
        <w:t xml:space="preserve"> </w:t>
      </w:r>
      <w:r w:rsidRPr="004A07B5">
        <w:rPr>
          <w:lang w:eastAsia="ja-JP"/>
        </w:rPr>
        <w:t>for vehicles with powertrains with only one mode of operation:</w:t>
      </w:r>
    </w:p>
    <w:p w14:paraId="1F3770A8" w14:textId="77777777" w:rsidR="00B66C8D" w:rsidRPr="004A07B5" w:rsidRDefault="00B66C8D" w:rsidP="00732D1C">
      <w:pPr>
        <w:rPr>
          <w:lang w:eastAsia="ja-JP"/>
        </w:rPr>
      </w:pPr>
    </w:p>
    <w:p w14:paraId="16F529E9" w14:textId="77777777" w:rsidR="0053319F" w:rsidRPr="0009561A" w:rsidRDefault="00705D63" w:rsidP="00705D63">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26</w:t>
      </w:r>
      <w:r w:rsidRPr="004A07B5">
        <w:fldChar w:fldCharType="end"/>
      </w:r>
      <w:r w:rsidRPr="004A07B5">
        <w:tab/>
      </w:r>
    </w:p>
    <w:p w14:paraId="2CE99707" w14:textId="737CD49B" w:rsidR="00B66C8D" w:rsidRPr="004A07B5" w:rsidRDefault="001B6B7B" w:rsidP="0009561A">
      <w:pPr>
        <w:pStyle w:val="affff9"/>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m:oMathPara>
    </w:p>
    <w:p w14:paraId="1853B1A6" w14:textId="77777777" w:rsidR="00B66C8D" w:rsidRPr="004A07B5" w:rsidRDefault="00B66C8D" w:rsidP="00732D1C">
      <w:pPr>
        <w:rPr>
          <w:lang w:eastAsia="ja-JP"/>
        </w:rPr>
      </w:pPr>
    </w:p>
    <w:p w14:paraId="5DD2F96E" w14:textId="77777777" w:rsidR="00B66C8D" w:rsidRPr="004A07B5" w:rsidRDefault="00B66C8D" w:rsidP="00732D1C">
      <w:pPr>
        <w:rPr>
          <w:lang w:eastAsia="ja-JP"/>
        </w:rPr>
      </w:pPr>
      <w:proofErr w:type="gramStart"/>
      <w:r w:rsidRPr="004A07B5">
        <w:rPr>
          <w:lang w:eastAsia="ja-JP"/>
        </w:rPr>
        <w:t>Where</w:t>
      </w:r>
      <w:proofErr w:type="gramEnd"/>
      <w:r w:rsidRPr="004A07B5">
        <w:rPr>
          <w:lang w:eastAsia="ja-JP"/>
        </w:rPr>
        <w:t>,</w:t>
      </w:r>
    </w:p>
    <w:p w14:paraId="01B7DFC9" w14:textId="494D29D8" w:rsidR="00B66C8D" w:rsidRPr="004A07B5" w:rsidRDefault="001B6B7B" w:rsidP="00732D1C">
      <w:pPr>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m:t>
            </m:r>
          </m:sub>
        </m:sSub>
      </m:oMath>
      <w:r w:rsidR="00B66C8D" w:rsidRPr="004A07B5">
        <w:rPr>
          <w:lang w:eastAsia="ja-JP"/>
        </w:rPr>
        <w:t xml:space="preserve"> </w:t>
      </w:r>
      <w:r w:rsidR="00705D63" w:rsidRPr="004A07B5">
        <w:rPr>
          <w:lang w:eastAsia="ja-JP"/>
        </w:rPr>
        <w:tab/>
        <w:t>means the</w:t>
      </w:r>
      <w:r w:rsidR="00705D63" w:rsidRPr="004A07B5">
        <w:rPr>
          <w:vertAlign w:val="subscript"/>
          <w:lang w:eastAsia="ja-JP"/>
        </w:rPr>
        <w:t xml:space="preserve"> </w:t>
      </w:r>
      <w:r w:rsidR="00B66C8D" w:rsidRPr="004A07B5">
        <w:rPr>
          <w:lang w:eastAsia="ja-JP"/>
        </w:rPr>
        <w:t>energy consumption or fuel consumption</w:t>
      </w:r>
      <w:r w:rsidR="00640F8F" w:rsidRPr="004A07B5">
        <w:rPr>
          <w:lang w:eastAsia="ja-JP"/>
        </w:rPr>
        <w:t xml:space="preserve"> (</w:t>
      </w:r>
      <w:r w:rsidR="00B66C8D" w:rsidRPr="004A07B5">
        <w:rPr>
          <w:lang w:eastAsia="ja-JP"/>
        </w:rPr>
        <w:t xml:space="preserve">MJ/km or </w:t>
      </w:r>
      <w:proofErr w:type="spellStart"/>
      <w:r w:rsidR="00B66C8D" w:rsidRPr="004A07B5">
        <w:rPr>
          <w:lang w:eastAsia="ja-JP"/>
        </w:rPr>
        <w:t>Wh</w:t>
      </w:r>
      <w:proofErr w:type="spellEnd"/>
      <w:r w:rsidR="00B66C8D" w:rsidRPr="004A07B5">
        <w:rPr>
          <w:lang w:eastAsia="ja-JP"/>
        </w:rPr>
        <w:t>/km</w:t>
      </w:r>
      <w:r w:rsidR="00640F8F" w:rsidRPr="004A07B5">
        <w:rPr>
          <w:lang w:eastAsia="ja-JP"/>
        </w:rPr>
        <w:t>)</w:t>
      </w:r>
      <w:r w:rsidR="00B66C8D" w:rsidRPr="004A07B5">
        <w:rPr>
          <w:lang w:eastAsia="ja-JP"/>
        </w:rPr>
        <w:t>;</w:t>
      </w:r>
    </w:p>
    <w:p w14:paraId="0610C7F0" w14:textId="304B18D0" w:rsidR="00B66C8D" w:rsidRPr="004A07B5" w:rsidRDefault="001B6B7B" w:rsidP="0009561A">
      <w:pPr>
        <w:ind w:left="2268" w:hanging="1531"/>
        <w:jc w:val="left"/>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discrepancy</m:t>
            </m:r>
          </m:sub>
        </m:sSub>
      </m:oMath>
      <w:r w:rsidR="00B66C8D" w:rsidRPr="004A07B5">
        <w:rPr>
          <w:lang w:eastAsia="ja-JP"/>
        </w:rPr>
        <w:t xml:space="preserve"> </w:t>
      </w:r>
      <w:r w:rsidR="00705D63" w:rsidRPr="004A07B5">
        <w:rPr>
          <w:lang w:eastAsia="ja-JP"/>
        </w:rPr>
        <w:tab/>
        <w:t>means the</w:t>
      </w:r>
      <w:r w:rsidR="00705D63" w:rsidRPr="004A07B5">
        <w:rPr>
          <w:vertAlign w:val="subscript"/>
          <w:lang w:eastAsia="ja-JP"/>
        </w:rPr>
        <w:t xml:space="preserve"> </w:t>
      </w:r>
      <w:r w:rsidR="00B66C8D" w:rsidRPr="004A07B5">
        <w:rPr>
          <w:lang w:eastAsia="ja-JP"/>
        </w:rPr>
        <w:t xml:space="preserve">discrepancy factor </w:t>
      </w:r>
      <w:r w:rsidR="009C12EC" w:rsidRPr="004A07B5">
        <w:rPr>
          <w:lang w:eastAsia="ja-JP"/>
        </w:rPr>
        <w:br/>
      </w:r>
      <w:r w:rsidR="00B66C8D" w:rsidRPr="004A07B5">
        <w:rPr>
          <w:lang w:eastAsia="ja-JP"/>
        </w:rPr>
        <w:t xml:space="preserve">(if not available for a region, then 1 should be used)   </w:t>
      </w:r>
    </w:p>
    <w:p w14:paraId="4CD2F238" w14:textId="4C03B921" w:rsidR="00B66C8D" w:rsidRPr="004A07B5" w:rsidRDefault="001B6B7B" w:rsidP="0009561A">
      <w:pPr>
        <w:ind w:left="2268" w:hanging="1531"/>
        <w:jc w:val="left"/>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deterioration</m:t>
            </m:r>
          </m:sub>
        </m:sSub>
      </m:oMath>
      <w:r w:rsidR="00B66C8D" w:rsidRPr="004A07B5">
        <w:rPr>
          <w:lang w:eastAsia="ja-JP"/>
        </w:rPr>
        <w:t xml:space="preserve"> </w:t>
      </w:r>
      <w:r w:rsidR="00705D63" w:rsidRPr="004A07B5">
        <w:rPr>
          <w:lang w:eastAsia="ja-JP"/>
        </w:rPr>
        <w:tab/>
        <w:t>means the</w:t>
      </w:r>
      <w:r w:rsidR="00705D63" w:rsidRPr="004A07B5">
        <w:rPr>
          <w:vertAlign w:val="subscript"/>
          <w:lang w:eastAsia="ja-JP"/>
        </w:rPr>
        <w:t xml:space="preserve"> </w:t>
      </w:r>
      <w:r w:rsidR="00B66C8D" w:rsidRPr="004A07B5">
        <w:rPr>
          <w:lang w:eastAsia="ja-JP"/>
        </w:rPr>
        <w:t xml:space="preserve">deterioration factor </w:t>
      </w:r>
      <w:r w:rsidR="009C12EC" w:rsidRPr="004A07B5">
        <w:rPr>
          <w:lang w:eastAsia="ja-JP"/>
        </w:rPr>
        <w:br/>
      </w:r>
      <w:r w:rsidR="00B66C8D" w:rsidRPr="004A07B5">
        <w:rPr>
          <w:lang w:eastAsia="ja-JP"/>
        </w:rPr>
        <w:t>(if not available for a region, then 1 should be used)</w:t>
      </w:r>
    </w:p>
    <w:p w14:paraId="357706AA" w14:textId="77777777" w:rsidR="00B66C8D" w:rsidRPr="004A07B5" w:rsidRDefault="00B66C8D" w:rsidP="00732D1C">
      <w:pPr>
        <w:rPr>
          <w:lang w:eastAsia="ja-JP"/>
        </w:rPr>
      </w:pPr>
      <w:r w:rsidRPr="004A07B5">
        <w:rPr>
          <w:lang w:eastAsia="ja-JP"/>
        </w:rPr>
        <w:t xml:space="preserve">For vehicles with powertrains with two modes of operation (for example plug-in hybrid vehicles – PHEVs, or range-extended electric vehicles – REEVs), the in-use energy consumption shall be defined separately for each mode of operation, so that </w:t>
      </w:r>
      <w:proofErr w:type="gramStart"/>
      <w:r w:rsidRPr="004A07B5">
        <w:rPr>
          <w:lang w:eastAsia="ja-JP"/>
        </w:rPr>
        <w:t>overall</w:t>
      </w:r>
      <w:proofErr w:type="gramEnd"/>
      <w:r w:rsidRPr="004A07B5">
        <w:rPr>
          <w:lang w:eastAsia="ja-JP"/>
        </w:rPr>
        <w:t xml:space="preserve"> in-use energy consumption may be defined.  An additional formula shall be used to account also for changes to the share of operation (i.e. in fuel mode 1 – e.g. charge depleting electric, or fuel mode 2 – liquid or gaseous fuel/charge sustaining) that may result from accounting for the discrepancy and deterioration factors for each fuel mode:</w:t>
      </w:r>
    </w:p>
    <w:p w14:paraId="7D7FCE06" w14:textId="77777777" w:rsidR="00B66C8D" w:rsidRPr="004A07B5" w:rsidRDefault="001B6B7B" w:rsidP="00732D1C">
      <w:pPr>
        <w:rPr>
          <w:lang w:eastAsia="ja-JP"/>
        </w:rPr>
      </w:pPr>
      <m:oMathPara>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[Mode 2]</m:t>
              </m:r>
            </m:sub>
          </m:sSub>
          <m:r>
            <w:rPr>
              <w:rFonts w:ascii="Cambria Math" w:hAnsi="Cambria Math"/>
              <w:lang w:eastAsia="ja-JP"/>
            </w:rPr>
            <m:t>×(1-</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t>
              </m:r>
              <m:d>
                <m:dPr>
                  <m:begChr m:val="["/>
                  <m:endChr m:val="]"/>
                  <m:ctrlPr>
                    <w:rPr>
                      <w:rFonts w:ascii="Cambria Math" w:hAnsi="Cambria Math"/>
                      <w:i/>
                      <w:lang w:eastAsia="ja-JP"/>
                    </w:rPr>
                  </m:ctrlPr>
                </m:dPr>
                <m:e>
                  <m:r>
                    <w:rPr>
                      <w:rFonts w:ascii="Cambria Math" w:hAnsi="Cambria Math"/>
                      <w:lang w:eastAsia="ja-JP"/>
                    </w:rPr>
                    <m:t>Mode 1</m:t>
                  </m:r>
                </m:e>
              </m:d>
            </m:sub>
          </m:sSub>
          <m:r>
            <w:rPr>
              <w:rFonts w:ascii="Cambria Math" w:hAnsi="Cambria Math"/>
              <w:lang w:eastAsia="ja-JP"/>
            </w:rPr>
            <m:t>)</m:t>
          </m:r>
        </m:oMath>
      </m:oMathPara>
    </w:p>
    <w:p w14:paraId="2B0FC2FA" w14:textId="77777777" w:rsidR="00B66C8D" w:rsidRPr="004A07B5" w:rsidRDefault="00B66C8D" w:rsidP="00732D1C">
      <w:pPr>
        <w:rPr>
          <w:lang w:eastAsia="ja-JP"/>
        </w:rPr>
      </w:pPr>
    </w:p>
    <w:p w14:paraId="16B7C1F8" w14:textId="77777777" w:rsidR="00B66C8D" w:rsidRPr="004A07B5" w:rsidRDefault="00B66C8D" w:rsidP="00732D1C">
      <w:pPr>
        <w:rPr>
          <w:lang w:eastAsia="ja-JP"/>
        </w:rPr>
      </w:pPr>
      <w:proofErr w:type="gramStart"/>
      <w:r w:rsidRPr="004A07B5">
        <w:rPr>
          <w:lang w:eastAsia="ja-JP"/>
        </w:rPr>
        <w:t>Where</w:t>
      </w:r>
      <w:proofErr w:type="gramEnd"/>
      <w:r w:rsidRPr="004A07B5">
        <w:rPr>
          <w:lang w:eastAsia="ja-JP"/>
        </w:rPr>
        <w:t>,</w:t>
      </w:r>
    </w:p>
    <w:p w14:paraId="65F0753F" w14:textId="71FC1976" w:rsidR="00B66C8D" w:rsidRPr="004A07B5" w:rsidRDefault="001B6B7B" w:rsidP="00732D1C">
      <w:pPr>
        <w:rPr>
          <w:lang w:eastAsia="ja-JP"/>
        </w:rPr>
      </w:pPr>
      <m:oMath>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 xml:space="preserve"> in-use [Mode 1]</m:t>
            </m:r>
          </m:sub>
        </m:sSub>
      </m:oMath>
      <w:r w:rsidR="00B66C8D" w:rsidRPr="004A07B5">
        <w:rPr>
          <w:lang w:eastAsia="ja-JP"/>
        </w:rPr>
        <w:t xml:space="preserve"> is the in-use Utility Factor (= share of operation) in fuel mode 1 (= electric charge depleting for PHEVs and REEVs), calculated according to the regional vehicle certification procedures.  For example, under European WLTP this is defined by the electric range in charge depleting mode.</w:t>
      </w:r>
    </w:p>
    <w:p w14:paraId="54CEE161" w14:textId="77777777" w:rsidR="00B66C8D" w:rsidRPr="004A07B5" w:rsidRDefault="00B66C8D" w:rsidP="00732D1C">
      <w:pPr>
        <w:rPr>
          <w:lang w:eastAsia="ja-JP"/>
        </w:rPr>
      </w:pPr>
      <w:r w:rsidRPr="004A07B5">
        <w:rPr>
          <w:lang w:eastAsia="ja-JP"/>
        </w:rPr>
        <w:t xml:space="preserve">For regions where the Utility Factor (or equivalent) is defined according to the range operating in Mode 1 / electric charge depleting, the in-use electric range is needed, which shall be calculated according to the following equation: </w:t>
      </w:r>
    </w:p>
    <w:p w14:paraId="1FA92ADF" w14:textId="77777777" w:rsidR="00B66C8D" w:rsidRPr="004A07B5" w:rsidRDefault="001B6B7B" w:rsidP="00732D1C">
      <w:pPr>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num>
            <m:den>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den>
          </m:f>
          <m:r>
            <w:rPr>
              <w:rFonts w:ascii="Cambria Math" w:hAnsi="Cambria Math"/>
              <w:lang w:eastAsia="ja-JP"/>
            </w:rPr>
            <m:t xml:space="preserve"> </m:t>
          </m:r>
        </m:oMath>
      </m:oMathPara>
    </w:p>
    <w:p w14:paraId="37DE5E51" w14:textId="77777777" w:rsidR="00B66C8D" w:rsidRPr="004A07B5" w:rsidRDefault="00B66C8D" w:rsidP="00732D1C">
      <w:pPr>
        <w:rPr>
          <w:lang w:eastAsia="ja-JP"/>
        </w:rPr>
      </w:pPr>
      <w:proofErr w:type="gramStart"/>
      <w:r w:rsidRPr="004A07B5">
        <w:rPr>
          <w:lang w:eastAsia="ja-JP"/>
        </w:rPr>
        <w:t>Where</w:t>
      </w:r>
      <w:proofErr w:type="gramEnd"/>
      <w:r w:rsidRPr="004A07B5">
        <w:rPr>
          <w:lang w:eastAsia="ja-JP"/>
        </w:rPr>
        <w:t>,</w:t>
      </w:r>
    </w:p>
    <w:p w14:paraId="68D510D5" w14:textId="77777777" w:rsidR="00B66C8D" w:rsidRPr="004A07B5" w:rsidRDefault="001B6B7B" w:rsidP="00732D1C">
      <w:pPr>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oMath>
      <w:r w:rsidR="00B66C8D" w:rsidRPr="004A07B5">
        <w:rPr>
          <w:lang w:eastAsia="ja-JP"/>
        </w:rPr>
        <w:t xml:space="preserve"> is the certified electric range (i.e. in charge depleting mode of operation) in km or miles. </w:t>
      </w:r>
    </w:p>
    <w:p w14:paraId="50F39930" w14:textId="77777777" w:rsidR="00B66C8D" w:rsidRPr="004A07B5" w:rsidRDefault="001B6B7B" w:rsidP="00732D1C">
      <w:pPr>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oMath>
      <w:r w:rsidR="00B66C8D" w:rsidRPr="004A07B5">
        <w:rPr>
          <w:lang w:eastAsia="ja-JP"/>
        </w:rPr>
        <w:t xml:space="preserve"> is the in-use electric range (i.e. in charge depleting mode of operation) in km or miles, i.e. including accounting for the discrepancy and deterioration factors.</w:t>
      </w:r>
    </w:p>
    <w:p w14:paraId="2C48B02A" w14:textId="77777777" w:rsidR="00B66C8D" w:rsidRPr="004A07B5" w:rsidRDefault="001B6B7B" w:rsidP="00732D1C">
      <w:pPr>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certification [CD]</m:t>
            </m:r>
          </m:sub>
        </m:sSub>
      </m:oMath>
      <w:r w:rsidR="00B66C8D" w:rsidRPr="004A07B5">
        <w:rPr>
          <w:lang w:eastAsia="ja-JP"/>
        </w:rPr>
        <w:t xml:space="preserve"> is the certified electric energy consumption (in MJ/km or Wh/km) in 100% charge depleting mode (i.e. draining the on-board battery).</w:t>
      </w:r>
    </w:p>
    <w:p w14:paraId="03778072" w14:textId="7F2B34CF" w:rsidR="00B66C8D" w:rsidRPr="004A07B5" w:rsidRDefault="001B6B7B" w:rsidP="000E104D">
      <w:pPr>
        <w:rPr>
          <w:lang w:eastAsia="ja-JP"/>
        </w:rPr>
      </w:pPr>
      <m:oMath>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in-use [CD]</m:t>
            </m:r>
          </m:sub>
        </m:sSub>
      </m:oMath>
      <w:r w:rsidR="00B66C8D" w:rsidRPr="004A07B5">
        <w:rPr>
          <w:lang w:eastAsia="ja-JP"/>
        </w:rPr>
        <w:t xml:space="preserve"> is the in-use electric energy consumption (in MJ/km or Wh/km) in 100% charge depleting mode.</w:t>
      </w:r>
    </w:p>
    <w:p w14:paraId="0C844CCB" w14:textId="1AE752C4" w:rsidR="00B66C8D" w:rsidRPr="004A07B5" w:rsidRDefault="00B66C8D" w:rsidP="000E104D">
      <w:pPr>
        <w:rPr>
          <w:lang w:eastAsia="ja-JP"/>
        </w:rPr>
      </w:pPr>
      <w:r w:rsidRPr="004A07B5">
        <w:rPr>
          <w:i/>
          <w:iCs/>
          <w:lang w:eastAsia="ja-JP"/>
        </w:rPr>
        <w:t>Note</w:t>
      </w:r>
      <w:r w:rsidRPr="004A07B5">
        <w:rPr>
          <w:lang w:eastAsia="ja-JP"/>
        </w:rPr>
        <w:t>: in defining regional discrepancy and deterioration factors for different modes of operation based on real-world energy consumption monitoring, care should be taken to avoid double-counting of the effects of the Utility Factor.</w:t>
      </w:r>
    </w:p>
    <w:p w14:paraId="4A82D020" w14:textId="77777777" w:rsidR="00B66C8D" w:rsidRPr="004A07B5" w:rsidRDefault="00B66C8D" w:rsidP="00B66C8D">
      <w:pPr>
        <w:ind w:right="0"/>
        <w:rPr>
          <w:lang w:eastAsia="ja-JP"/>
        </w:rPr>
      </w:pPr>
    </w:p>
    <w:p w14:paraId="1777474D" w14:textId="55759103" w:rsidR="00B66C8D" w:rsidRPr="004A07B5" w:rsidRDefault="00732D1C" w:rsidP="00E363E2">
      <w:pPr>
        <w:pStyle w:val="affff9"/>
      </w:pPr>
      <w:bookmarkStart w:id="764" w:name="_Ref196328102"/>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13</w:t>
      </w:r>
      <w:r w:rsidRPr="004A07B5">
        <w:fldChar w:fldCharType="end"/>
      </w:r>
      <w:bookmarkEnd w:id="764"/>
      <w:r w:rsidR="00B66C8D" w:rsidRPr="004A07B5">
        <w:t xml:space="preserve">: </w:t>
      </w:r>
      <w:r w:rsidR="0016204F" w:rsidRPr="004A07B5">
        <w:t xml:space="preserve">Energy consumption certification protocols for main regions </w:t>
      </w:r>
    </w:p>
    <w:tbl>
      <w:tblPr>
        <w:tblStyle w:val="1-1"/>
        <w:tblW w:w="8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3558"/>
        <w:gridCol w:w="3386"/>
      </w:tblGrid>
      <w:tr w:rsidR="00B66C8D" w:rsidRPr="004A07B5" w14:paraId="7EF01767" w14:textId="77777777" w:rsidTr="00AC39CB">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9D9D9" w:themeFill="background1" w:themeFillShade="D9"/>
          </w:tcPr>
          <w:p w14:paraId="55F7091F" w14:textId="77777777" w:rsidR="00B66C8D" w:rsidRPr="0009561A" w:rsidRDefault="00B66C8D" w:rsidP="003F3A07">
            <w:pPr>
              <w:pStyle w:val="TableTextCaro"/>
              <w:rPr>
                <w:color w:val="auto"/>
                <w:lang w:eastAsia="ja-JP"/>
              </w:rPr>
            </w:pPr>
            <w:r w:rsidRPr="0009561A">
              <w:rPr>
                <w:color w:val="auto"/>
              </w:rPr>
              <w:t xml:space="preserve">Region </w:t>
            </w:r>
          </w:p>
        </w:tc>
        <w:tc>
          <w:tcPr>
            <w:tcW w:w="0" w:type="auto"/>
            <w:shd w:val="clear" w:color="auto" w:fill="D9D9D9" w:themeFill="background1" w:themeFillShade="D9"/>
          </w:tcPr>
          <w:p w14:paraId="0125D44A" w14:textId="77777777" w:rsidR="00B66C8D" w:rsidRPr="0009561A" w:rsidRDefault="00B66C8D" w:rsidP="003F3A07">
            <w:pPr>
              <w:pStyle w:val="TableTextCaro"/>
              <w:cnfStyle w:val="100000000000" w:firstRow="1" w:lastRow="0" w:firstColumn="0" w:lastColumn="0" w:oddVBand="0" w:evenVBand="0" w:oddHBand="0" w:evenHBand="0" w:firstRowFirstColumn="0" w:firstRowLastColumn="0" w:lastRowFirstColumn="0" w:lastRowLastColumn="0"/>
              <w:rPr>
                <w:color w:val="auto"/>
                <w:lang w:eastAsia="ja-JP"/>
              </w:rPr>
            </w:pPr>
            <w:r w:rsidRPr="0009561A">
              <w:rPr>
                <w:color w:val="auto"/>
              </w:rPr>
              <w:t xml:space="preserve">Powertrain </w:t>
            </w:r>
          </w:p>
        </w:tc>
        <w:tc>
          <w:tcPr>
            <w:tcW w:w="0" w:type="auto"/>
            <w:shd w:val="clear" w:color="auto" w:fill="D9D9D9" w:themeFill="background1" w:themeFillShade="D9"/>
          </w:tcPr>
          <w:p w14:paraId="234DCF2F" w14:textId="77777777" w:rsidR="00B66C8D" w:rsidRPr="0009561A" w:rsidRDefault="00B66C8D" w:rsidP="003F3A07">
            <w:pPr>
              <w:pStyle w:val="TableTextCaro"/>
              <w:cnfStyle w:val="100000000000" w:firstRow="1" w:lastRow="0" w:firstColumn="0" w:lastColumn="0" w:oddVBand="0" w:evenVBand="0" w:oddHBand="0" w:evenHBand="0" w:firstRowFirstColumn="0" w:firstRowLastColumn="0" w:lastRowFirstColumn="0" w:lastRowLastColumn="0"/>
              <w:rPr>
                <w:color w:val="auto"/>
                <w:lang w:eastAsia="ja-JP"/>
              </w:rPr>
            </w:pPr>
            <w:r w:rsidRPr="0009561A">
              <w:rPr>
                <w:color w:val="auto"/>
              </w:rPr>
              <w:t xml:space="preserve">Protocol </w:t>
            </w:r>
          </w:p>
        </w:tc>
      </w:tr>
      <w:tr w:rsidR="00B66C8D" w:rsidRPr="004A07B5" w14:paraId="559AC722"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BBED1D0" w14:textId="1A48F596" w:rsidR="00B66C8D" w:rsidRPr="0009561A" w:rsidRDefault="007404D0" w:rsidP="003F3A07">
            <w:pPr>
              <w:pStyle w:val="TableTextCaro"/>
              <w:rPr>
                <w:color w:val="auto"/>
                <w:lang w:eastAsia="ja-JP"/>
              </w:rPr>
            </w:pPr>
            <w:r w:rsidRPr="004A07B5">
              <w:t xml:space="preserve">Europe </w:t>
            </w:r>
          </w:p>
        </w:tc>
        <w:tc>
          <w:tcPr>
            <w:tcW w:w="0" w:type="auto"/>
          </w:tcPr>
          <w:p w14:paraId="4283FB18" w14:textId="7C0238A1"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ICE, HEV, PHEV, FCHV, PEV</w:t>
            </w:r>
          </w:p>
        </w:tc>
        <w:tc>
          <w:tcPr>
            <w:tcW w:w="0" w:type="auto"/>
          </w:tcPr>
          <w:p w14:paraId="5C449C16" w14:textId="7C438114"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 xml:space="preserve">WLTP (WLTC 4 phases) </w:t>
            </w:r>
          </w:p>
        </w:tc>
      </w:tr>
      <w:tr w:rsidR="00B66C8D" w:rsidRPr="004A07B5" w14:paraId="60743FC0"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2DD63C98" w14:textId="247EF6B3" w:rsidR="00B66C8D" w:rsidRPr="0009561A" w:rsidRDefault="007404D0" w:rsidP="003F3A07">
            <w:pPr>
              <w:pStyle w:val="TableTextCaro"/>
              <w:rPr>
                <w:color w:val="auto"/>
                <w:lang w:eastAsia="ja-JP"/>
              </w:rPr>
            </w:pPr>
            <w:r w:rsidRPr="004A07B5">
              <w:t>Japan</w:t>
            </w:r>
          </w:p>
        </w:tc>
        <w:tc>
          <w:tcPr>
            <w:tcW w:w="0" w:type="auto"/>
          </w:tcPr>
          <w:p w14:paraId="0EDF5383" w14:textId="44BBE190"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ICE, HEV, PHEV, FCHV, PEV</w:t>
            </w:r>
          </w:p>
        </w:tc>
        <w:tc>
          <w:tcPr>
            <w:tcW w:w="0" w:type="auto"/>
          </w:tcPr>
          <w:p w14:paraId="28937639" w14:textId="76C9308B"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 xml:space="preserve">WLTP (WLTC 3 phases) </w:t>
            </w:r>
          </w:p>
        </w:tc>
      </w:tr>
      <w:tr w:rsidR="00B66C8D" w:rsidRPr="004A07B5" w14:paraId="140BE9CD" w14:textId="77777777" w:rsidTr="00AC39CB">
        <w:trPr>
          <w:trHeight w:val="278"/>
          <w:jc w:val="center"/>
        </w:trPr>
        <w:tc>
          <w:tcPr>
            <w:cnfStyle w:val="001000000000" w:firstRow="0" w:lastRow="0" w:firstColumn="1" w:lastColumn="0" w:oddVBand="0" w:evenVBand="0" w:oddHBand="0" w:evenHBand="0" w:firstRowFirstColumn="0" w:firstRowLastColumn="0" w:lastRowFirstColumn="0" w:lastRowLastColumn="0"/>
            <w:tcW w:w="0" w:type="auto"/>
          </w:tcPr>
          <w:p w14:paraId="66BE801D" w14:textId="1F583F88" w:rsidR="00B66C8D" w:rsidRPr="0009561A" w:rsidRDefault="007404D0" w:rsidP="003F3A07">
            <w:pPr>
              <w:pStyle w:val="TableTextCaro"/>
              <w:rPr>
                <w:color w:val="auto"/>
                <w:lang w:eastAsia="ja-JP"/>
              </w:rPr>
            </w:pPr>
            <w:r w:rsidRPr="004A07B5">
              <w:t>China</w:t>
            </w:r>
          </w:p>
        </w:tc>
        <w:tc>
          <w:tcPr>
            <w:tcW w:w="0" w:type="auto"/>
          </w:tcPr>
          <w:p w14:paraId="3545D0CC" w14:textId="178A01C6"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ICE, HEV, PHEV</w:t>
            </w:r>
          </w:p>
        </w:tc>
        <w:tc>
          <w:tcPr>
            <w:tcW w:w="0" w:type="auto"/>
          </w:tcPr>
          <w:p w14:paraId="5267EA0A" w14:textId="2472D9B4"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09561A">
              <w:rPr>
                <w:lang w:eastAsia="ja-JP"/>
              </w:rPr>
              <w:t>WLTP (WLTC 4 phases)</w:t>
            </w:r>
          </w:p>
        </w:tc>
      </w:tr>
      <w:tr w:rsidR="00B66C8D" w:rsidRPr="004A07B5" w14:paraId="11571375"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28151F09" w14:textId="77777777" w:rsidR="00B66C8D" w:rsidRPr="0009561A" w:rsidRDefault="00B66C8D" w:rsidP="003F3A07">
            <w:pPr>
              <w:pStyle w:val="TableTextCaro"/>
              <w:rPr>
                <w:color w:val="auto"/>
                <w:lang w:eastAsia="ja-JP"/>
              </w:rPr>
            </w:pPr>
          </w:p>
        </w:tc>
        <w:tc>
          <w:tcPr>
            <w:tcW w:w="0" w:type="auto"/>
          </w:tcPr>
          <w:p w14:paraId="4D5473A3" w14:textId="6516A0E2"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09561A">
              <w:t>FCHV, PEV (</w:t>
            </w:r>
            <w:proofErr w:type="spellStart"/>
            <w:r w:rsidRPr="0009561A">
              <w:t>PassCar</w:t>
            </w:r>
            <w:proofErr w:type="spellEnd"/>
            <w:r w:rsidRPr="0009561A">
              <w:t>)</w:t>
            </w:r>
          </w:p>
        </w:tc>
        <w:tc>
          <w:tcPr>
            <w:tcW w:w="0" w:type="auto"/>
          </w:tcPr>
          <w:p w14:paraId="3BE5061D" w14:textId="3026FDC8"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CLTC-P</w:t>
            </w:r>
          </w:p>
        </w:tc>
      </w:tr>
      <w:tr w:rsidR="00B66C8D" w:rsidRPr="004A07B5" w14:paraId="23930CB5"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4923C61" w14:textId="62E2A8E9" w:rsidR="00B66C8D" w:rsidRPr="0009561A" w:rsidRDefault="00B66C8D" w:rsidP="003F3A07">
            <w:pPr>
              <w:pStyle w:val="TableTextCaro"/>
              <w:rPr>
                <w:color w:val="auto"/>
                <w:lang w:eastAsia="ja-JP"/>
              </w:rPr>
            </w:pPr>
          </w:p>
        </w:tc>
        <w:tc>
          <w:tcPr>
            <w:tcW w:w="0" w:type="auto"/>
          </w:tcPr>
          <w:p w14:paraId="09233D05" w14:textId="2C76E8E2"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FCHV, PEV (Vans/LCV)</w:t>
            </w:r>
          </w:p>
        </w:tc>
        <w:tc>
          <w:tcPr>
            <w:tcW w:w="0" w:type="auto"/>
          </w:tcPr>
          <w:p w14:paraId="27E88BE2" w14:textId="68D0F1B4"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CLTC-C</w:t>
            </w:r>
          </w:p>
        </w:tc>
      </w:tr>
      <w:tr w:rsidR="00B66C8D" w:rsidRPr="004A07B5" w14:paraId="5A57368C"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B5B44A8" w14:textId="26D0B353" w:rsidR="00B66C8D" w:rsidRPr="0009561A" w:rsidRDefault="007404D0" w:rsidP="003F3A07">
            <w:pPr>
              <w:pStyle w:val="TableTextCaro"/>
              <w:rPr>
                <w:color w:val="auto"/>
                <w:lang w:eastAsia="ja-JP"/>
              </w:rPr>
            </w:pPr>
            <w:r w:rsidRPr="004A07B5">
              <w:t>Korea</w:t>
            </w:r>
          </w:p>
        </w:tc>
        <w:tc>
          <w:tcPr>
            <w:tcW w:w="0" w:type="auto"/>
          </w:tcPr>
          <w:p w14:paraId="5765D71E" w14:textId="32D56ACC"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ICE, HEV, PHEV, FCHV, PEV</w:t>
            </w:r>
          </w:p>
        </w:tc>
        <w:tc>
          <w:tcPr>
            <w:tcW w:w="0" w:type="auto"/>
          </w:tcPr>
          <w:p w14:paraId="78FA7DED" w14:textId="406ED6DF"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rPr>
                <w:lang w:eastAsia="ko-KR"/>
              </w:rPr>
              <w:t>Combined (FTP75+HWFET)</w:t>
            </w:r>
          </w:p>
        </w:tc>
      </w:tr>
      <w:tr w:rsidR="00B66C8D" w:rsidRPr="004A07B5" w14:paraId="24D36257"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ED4819C" w14:textId="7735FCC7" w:rsidR="00B66C8D" w:rsidRPr="0009561A" w:rsidRDefault="007404D0" w:rsidP="003F3A07">
            <w:pPr>
              <w:pStyle w:val="TableTextCaro"/>
              <w:rPr>
                <w:color w:val="auto"/>
                <w:lang w:eastAsia="ja-JP"/>
              </w:rPr>
            </w:pPr>
            <w:r w:rsidRPr="004A07B5">
              <w:t xml:space="preserve">US </w:t>
            </w:r>
          </w:p>
        </w:tc>
        <w:tc>
          <w:tcPr>
            <w:tcW w:w="0" w:type="auto"/>
          </w:tcPr>
          <w:p w14:paraId="197D14F7" w14:textId="6D2F6157"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ICE, HEV, PHEV, PEV, FCHV</w:t>
            </w:r>
          </w:p>
        </w:tc>
        <w:tc>
          <w:tcPr>
            <w:tcW w:w="0" w:type="auto"/>
          </w:tcPr>
          <w:p w14:paraId="6E9A12A8" w14:textId="63011961"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09561A">
              <w:rPr>
                <w:lang w:eastAsia="ja-JP"/>
              </w:rPr>
              <w:t>Combined (FTP-75+HWFET)</w:t>
            </w:r>
          </w:p>
        </w:tc>
      </w:tr>
      <w:tr w:rsidR="00B66C8D" w:rsidRPr="004A07B5" w14:paraId="1727D398" w14:textId="77777777" w:rsidTr="00AC39CB">
        <w:trPr>
          <w:trHeight w:val="255"/>
          <w:jc w:val="center"/>
        </w:trPr>
        <w:tc>
          <w:tcPr>
            <w:cnfStyle w:val="001000000000" w:firstRow="0" w:lastRow="0" w:firstColumn="1" w:lastColumn="0" w:oddVBand="0" w:evenVBand="0" w:oddHBand="0" w:evenHBand="0" w:firstRowFirstColumn="0" w:firstRowLastColumn="0" w:lastRowFirstColumn="0" w:lastRowLastColumn="0"/>
            <w:tcW w:w="0" w:type="auto"/>
          </w:tcPr>
          <w:p w14:paraId="5C707AF8" w14:textId="36958961" w:rsidR="00B66C8D" w:rsidRPr="0009561A" w:rsidRDefault="007404D0" w:rsidP="003F3A07">
            <w:pPr>
              <w:pStyle w:val="TableTextCaro"/>
              <w:rPr>
                <w:color w:val="auto"/>
                <w:lang w:eastAsia="ja-JP"/>
              </w:rPr>
            </w:pPr>
            <w:r w:rsidRPr="0009561A">
              <w:rPr>
                <w:lang w:eastAsia="ja-JP"/>
              </w:rPr>
              <w:t>Canada</w:t>
            </w:r>
          </w:p>
        </w:tc>
        <w:tc>
          <w:tcPr>
            <w:tcW w:w="0" w:type="auto"/>
          </w:tcPr>
          <w:p w14:paraId="622A745A" w14:textId="3C377D8C"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4A07B5">
              <w:t>ICE, HEV, PHEV, PEV, FCHV</w:t>
            </w:r>
          </w:p>
        </w:tc>
        <w:tc>
          <w:tcPr>
            <w:tcW w:w="0" w:type="auto"/>
          </w:tcPr>
          <w:p w14:paraId="11BE8EFE" w14:textId="37D83F7F" w:rsidR="00B66C8D" w:rsidRPr="0009561A" w:rsidRDefault="007404D0" w:rsidP="003F3A07">
            <w:pPr>
              <w:pStyle w:val="TableTextCaro"/>
              <w:cnfStyle w:val="000000000000" w:firstRow="0" w:lastRow="0" w:firstColumn="0" w:lastColumn="0" w:oddVBand="0" w:evenVBand="0" w:oddHBand="0" w:evenHBand="0" w:firstRowFirstColumn="0" w:firstRowLastColumn="0" w:lastRowFirstColumn="0" w:lastRowLastColumn="0"/>
              <w:rPr>
                <w:color w:val="auto"/>
                <w:lang w:eastAsia="ja-JP"/>
              </w:rPr>
            </w:pPr>
            <w:r w:rsidRPr="0009561A">
              <w:rPr>
                <w:lang w:eastAsia="ja-JP"/>
              </w:rPr>
              <w:t>Combined (FTP-75+HWFET)</w:t>
            </w:r>
          </w:p>
        </w:tc>
      </w:tr>
    </w:tbl>
    <w:p w14:paraId="33CD23BB" w14:textId="77777777" w:rsidR="003F3A07" w:rsidRPr="004A07B5" w:rsidRDefault="003F3A07" w:rsidP="003F3A07">
      <w:pPr>
        <w:rPr>
          <w:lang w:eastAsia="ja-JP"/>
        </w:rPr>
      </w:pPr>
    </w:p>
    <w:p w14:paraId="37EDC5AC" w14:textId="27C7B73B" w:rsidR="00B66C8D" w:rsidRPr="004A07B5" w:rsidRDefault="00B66C8D" w:rsidP="003F3A07">
      <w:pPr>
        <w:pStyle w:val="Caro4"/>
      </w:pPr>
      <w:bookmarkStart w:id="765" w:name="_Toc199059342"/>
      <w:r w:rsidRPr="004A07B5">
        <w:t>Calculation of ‘Discrepancy Factor’</w:t>
      </w:r>
      <w:bookmarkEnd w:id="765"/>
    </w:p>
    <w:p w14:paraId="37C52D5A" w14:textId="0917BE1E" w:rsidR="00B66C8D" w:rsidRPr="004A07B5" w:rsidRDefault="00B66C8D" w:rsidP="0063119F">
      <w:pPr>
        <w:rPr>
          <w:lang w:eastAsia="ja-JP"/>
        </w:rPr>
      </w:pPr>
      <w:r w:rsidRPr="004A07B5">
        <w:rPr>
          <w:lang w:eastAsia="ja-JP"/>
        </w:rPr>
        <w:t xml:space="preserve">A significant gap remains between certification values and real-world energy or fuel consumption across all powertrains. To address this, guidelines suggest applying a "discrepancy factor" where regional data exists. If unavailable, the factor should be estimated using the best available data and expert assumptions, with a minimum value of 1. For vehicles with multiple modes, such as </w:t>
      </w:r>
      <w:r w:rsidRPr="004A07B5">
        <w:rPr>
          <w:lang w:eastAsia="ja-JP"/>
        </w:rPr>
        <w:lastRenderedPageBreak/>
        <w:t>PHEVs, discrepancy factors should reflect each mode of operation separately, as outlined in the previous section.</w:t>
      </w:r>
    </w:p>
    <w:p w14:paraId="582C6F79" w14:textId="77777777" w:rsidR="00B66C8D" w:rsidRPr="004A07B5" w:rsidRDefault="00B66C8D" w:rsidP="008A6A6C">
      <w:pPr>
        <w:ind w:left="0"/>
        <w:rPr>
          <w:color w:val="C0504D" w:themeColor="accent2"/>
          <w:lang w:eastAsia="ja-JP"/>
        </w:rPr>
      </w:pPr>
    </w:p>
    <w:p w14:paraId="6B61B8CD" w14:textId="6B4ACD09" w:rsidR="00B66C8D" w:rsidRPr="004A07B5" w:rsidRDefault="0063119F" w:rsidP="008A6A6C">
      <w:pPr>
        <w:pStyle w:val="affff9"/>
      </w:pPr>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14</w:t>
      </w:r>
      <w:r w:rsidRPr="004A07B5">
        <w:fldChar w:fldCharType="end"/>
      </w:r>
      <w:r w:rsidR="00B66C8D" w:rsidRPr="004A07B5">
        <w:t>: Prioritisation for discrepancy factor calculation</w:t>
      </w:r>
    </w:p>
    <w:tbl>
      <w:tblPr>
        <w:tblStyle w:val="TableGrid2"/>
        <w:tblW w:w="3977"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385"/>
        <w:gridCol w:w="2268"/>
      </w:tblGrid>
      <w:tr w:rsidR="00B66C8D" w:rsidRPr="004A07B5" w14:paraId="0A4C3E58" w14:textId="77777777" w:rsidTr="008A6A6C">
        <w:trPr>
          <w:trHeight w:val="300"/>
          <w:tblHeader/>
        </w:trPr>
        <w:tc>
          <w:tcPr>
            <w:tcW w:w="538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1EFB812B" w14:textId="77777777" w:rsidR="00B66C8D" w:rsidRPr="004A07B5" w:rsidRDefault="00B66C8D" w:rsidP="008A6A6C">
            <w:pPr>
              <w:pStyle w:val="TableTextCaro"/>
            </w:pPr>
            <w:r w:rsidRPr="004A07B5">
              <w:t>Proposed prioritisation in order of accuracy and specificity (highest to lowest)</w:t>
            </w:r>
          </w:p>
        </w:tc>
        <w:tc>
          <w:tcPr>
            <w:tcW w:w="2268"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3197094B" w14:textId="77777777" w:rsidR="00B66C8D" w:rsidRPr="004A07B5" w:rsidRDefault="00B66C8D" w:rsidP="008A6A6C">
            <w:pPr>
              <w:pStyle w:val="TableTextCaro"/>
            </w:pPr>
            <w:r w:rsidRPr="004A07B5">
              <w:t>UNECE Level</w:t>
            </w:r>
          </w:p>
        </w:tc>
      </w:tr>
      <w:tr w:rsidR="00B66C8D" w:rsidRPr="004A07B5" w14:paraId="600E7B63" w14:textId="77777777" w:rsidTr="008A6A6C">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A005D02" w14:textId="2FA8C390" w:rsidR="00B66C8D" w:rsidRPr="004A07B5" w:rsidRDefault="00B66C8D" w:rsidP="008A6A6C">
            <w:pPr>
              <w:pStyle w:val="TableTextCaro"/>
            </w:pPr>
            <w:r w:rsidRPr="004A07B5">
              <w:t xml:space="preserve">OEM-specific average data based on analysis of data from their vehicles operating in the real-world for similar powertrains (i.e. for ZEV/electric powertrains = BEVs, </w:t>
            </w:r>
            <w:r w:rsidR="00A42A4E" w:rsidRPr="004A07B5">
              <w:t>FCHVs</w:t>
            </w:r>
            <w:r w:rsidRPr="004A07B5">
              <w:t>, etc.), matched to the region of operation.</w:t>
            </w:r>
          </w:p>
          <w:p w14:paraId="6AFCE18D" w14:textId="77777777" w:rsidR="00B66C8D" w:rsidRPr="004A07B5" w:rsidRDefault="00B66C8D" w:rsidP="008A6A6C">
            <w:pPr>
              <w:pStyle w:val="TableTextCaro"/>
            </w:pP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265D789" w14:textId="77777777" w:rsidR="00B66C8D" w:rsidRPr="004A07B5" w:rsidRDefault="00B66C8D" w:rsidP="008A6A6C">
            <w:pPr>
              <w:pStyle w:val="TableTextCaro"/>
            </w:pPr>
            <w:r w:rsidRPr="004A07B5">
              <w:t xml:space="preserve">Level 4 </w:t>
            </w:r>
          </w:p>
          <w:p w14:paraId="180A593F" w14:textId="77777777" w:rsidR="00B66C8D" w:rsidRPr="004A07B5" w:rsidRDefault="00B66C8D" w:rsidP="008A6A6C">
            <w:pPr>
              <w:pStyle w:val="TableTextCaro"/>
            </w:pPr>
            <w:r w:rsidRPr="004A07B5">
              <w:t>(Optional, depending on availability)</w:t>
            </w:r>
          </w:p>
        </w:tc>
      </w:tr>
      <w:tr w:rsidR="00B66C8D" w:rsidRPr="004A07B5" w14:paraId="1BC9B09A" w14:textId="77777777" w:rsidTr="008A6A6C">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26A069F8" w14:textId="77777777" w:rsidR="00B66C8D" w:rsidRPr="004A07B5" w:rsidRDefault="00B66C8D" w:rsidP="008A6A6C">
            <w:pPr>
              <w:pStyle w:val="TableTextCaro"/>
            </w:pPr>
            <w:r w:rsidRPr="004A07B5">
              <w:t xml:space="preserve">Default values provided by CPs based on methodology development/impact assessment/internal studies on RW gap (OBFCM or equivalent standardised) </w:t>
            </w:r>
          </w:p>
          <w:p w14:paraId="730E233C" w14:textId="77777777" w:rsidR="00B66C8D" w:rsidRPr="004A07B5" w:rsidRDefault="00B66C8D" w:rsidP="008A6A6C">
            <w:pPr>
              <w:pStyle w:val="TableTextCaro"/>
            </w:pP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06AB454" w14:textId="77777777" w:rsidR="00B66C8D" w:rsidRPr="004A07B5" w:rsidRDefault="00B66C8D" w:rsidP="008A6A6C">
            <w:pPr>
              <w:pStyle w:val="TableTextCaro"/>
            </w:pPr>
            <w:r w:rsidRPr="004A07B5">
              <w:t xml:space="preserve">Level 3 </w:t>
            </w:r>
          </w:p>
          <w:p w14:paraId="1894B3FD" w14:textId="77777777" w:rsidR="00B66C8D" w:rsidRPr="004A07B5" w:rsidRDefault="00B66C8D" w:rsidP="008A6A6C">
            <w:pPr>
              <w:pStyle w:val="TableTextCaro"/>
            </w:pPr>
          </w:p>
        </w:tc>
      </w:tr>
      <w:tr w:rsidR="00B66C8D" w:rsidRPr="004A07B5" w14:paraId="69A290D4" w14:textId="77777777" w:rsidTr="008A6A6C">
        <w:trPr>
          <w:trHeight w:val="300"/>
        </w:trPr>
        <w:tc>
          <w:tcPr>
            <w:tcW w:w="538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2388D20F" w14:textId="77777777" w:rsidR="00B66C8D" w:rsidRPr="004A07B5" w:rsidRDefault="00B66C8D" w:rsidP="008A6A6C">
            <w:pPr>
              <w:pStyle w:val="TableTextCaro"/>
            </w:pPr>
            <w:r w:rsidRPr="004A07B5">
              <w:t>If OEM/ CPs / supplier-specific data is not available, assume Official monitoring info, inventories like EMEP/EEA Guidebook, COPERT, MOVES, APEI, etc…</w:t>
            </w:r>
          </w:p>
          <w:p w14:paraId="52EF5DEE" w14:textId="77777777" w:rsidR="00B66C8D" w:rsidRPr="004A07B5" w:rsidRDefault="00B66C8D" w:rsidP="008A6A6C">
            <w:pPr>
              <w:pStyle w:val="TableTextCaro"/>
            </w:pPr>
          </w:p>
        </w:tc>
        <w:tc>
          <w:tcPr>
            <w:tcW w:w="2268"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43F358CD" w14:textId="77777777" w:rsidR="00B66C8D" w:rsidRPr="004A07B5" w:rsidRDefault="00B66C8D" w:rsidP="008A6A6C">
            <w:pPr>
              <w:pStyle w:val="TableTextCaro"/>
            </w:pPr>
            <w:r w:rsidRPr="004A07B5">
              <w:t>Level 2 and below.</w:t>
            </w:r>
          </w:p>
        </w:tc>
      </w:tr>
    </w:tbl>
    <w:p w14:paraId="738994ED" w14:textId="1412F34A" w:rsidR="00B66C8D" w:rsidRPr="004A07B5" w:rsidRDefault="00B66C8D" w:rsidP="005742CD">
      <w:pPr>
        <w:pStyle w:val="Caro4"/>
      </w:pPr>
      <w:bookmarkStart w:id="766" w:name="_Ref187743635"/>
      <w:bookmarkStart w:id="767" w:name="_Toc199059343"/>
      <w:r w:rsidRPr="004A07B5">
        <w:t>Calculation of ‘Deterioration Factor’</w:t>
      </w:r>
      <w:bookmarkEnd w:id="766"/>
      <w:bookmarkEnd w:id="767"/>
    </w:p>
    <w:p w14:paraId="65B8F6C9" w14:textId="7F217F44" w:rsidR="00B66C8D" w:rsidRPr="004A07B5" w:rsidRDefault="00B66C8D" w:rsidP="005742CD">
      <w:pPr>
        <w:rPr>
          <w:b/>
          <w:bCs/>
          <w:lang w:eastAsia="ja-JP"/>
        </w:rPr>
      </w:pPr>
      <w:commentRangeStart w:id="768"/>
      <w:r w:rsidRPr="004A07B5">
        <w:rPr>
          <w:b/>
          <w:bCs/>
          <w:lang w:eastAsia="ja-JP"/>
        </w:rPr>
        <w:t>Fuel Cell Electric Vehicles</w:t>
      </w:r>
    </w:p>
    <w:p w14:paraId="52E699A8" w14:textId="6513DC07" w:rsidR="00B66C8D" w:rsidRPr="004A07B5" w:rsidRDefault="00B66C8D" w:rsidP="005742CD">
      <w:pPr>
        <w:rPr>
          <w:lang w:eastAsia="ja-JP"/>
        </w:rPr>
      </w:pPr>
      <w:r w:rsidRPr="004A07B5">
        <w:rPr>
          <w:lang w:eastAsia="ja-JP"/>
        </w:rPr>
        <w:t>Given the loss in (charge/discharge) efficiency of batteries over the lifetime of the vehicle is reportedly relatively low, and no approaches have been identified to quantify this objectively, it is not proposed to include this aspect for BEVs.  However, the situation for fuel cells is different, where efficiency degradation is expected to be significant, particularly for HDVs. Therefore, the following overall methodological approach is proposed for determining fuel cell efficiency degradation over lifetime of the vehicle.</w:t>
      </w:r>
      <w:commentRangeEnd w:id="768"/>
      <w:r w:rsidRPr="004A07B5">
        <w:rPr>
          <w:rStyle w:val="af8"/>
        </w:rPr>
        <w:commentReference w:id="768"/>
      </w:r>
    </w:p>
    <w:p w14:paraId="73A1A8D4" w14:textId="45ECDC1F" w:rsidR="00B66C8D" w:rsidRPr="004A07B5" w:rsidRDefault="00B66C8D" w:rsidP="005742CD">
      <w:pPr>
        <w:rPr>
          <w:lang w:eastAsia="ja-JP"/>
        </w:rPr>
      </w:pPr>
      <w:r w:rsidRPr="004A07B5">
        <w:rPr>
          <w:lang w:eastAsia="ja-JP"/>
        </w:rPr>
        <w:t xml:space="preserve">For fuel cells, efficiency losses occur over the operational life of the vehicle. It is proposed to calculate the average loss of efficiency (used to calculate an amended lifetime average energy consumption in MJ/km) based on the fuel cell durability assumptions and operational lifetime km, as outlined below. Fuel cell durability is defined as the number operational hours to reach 10% degradation of the original fuel cell rated power (in kW). The following general methodological approach is therefore proposed to determine the average loss in efficiency over the service lifetime of a vehicle using fuel </w:t>
      </w:r>
      <w:proofErr w:type="gramStart"/>
      <w:r w:rsidRPr="004A07B5">
        <w:rPr>
          <w:lang w:eastAsia="ja-JP"/>
        </w:rPr>
        <w:t>cell based</w:t>
      </w:r>
      <w:proofErr w:type="gramEnd"/>
      <w:r w:rsidRPr="004A07B5">
        <w:rPr>
          <w:lang w:eastAsia="ja-JP"/>
        </w:rPr>
        <w:t xml:space="preserve"> powertrain (i.e. an </w:t>
      </w:r>
      <w:r w:rsidR="00A42A4E" w:rsidRPr="004A07B5">
        <w:rPr>
          <w:lang w:eastAsia="ja-JP"/>
        </w:rPr>
        <w:t xml:space="preserve">FCHV </w:t>
      </w:r>
      <w:r w:rsidRPr="004A07B5">
        <w:rPr>
          <w:lang w:eastAsia="ja-JP"/>
        </w:rPr>
        <w:t xml:space="preserve">or FC-REEV powertrain).  </w:t>
      </w:r>
    </w:p>
    <w:p w14:paraId="1BD6D550" w14:textId="77777777" w:rsidR="00B66C8D" w:rsidRPr="004A07B5" w:rsidRDefault="00B66C8D" w:rsidP="005742CD">
      <w:pPr>
        <w:rPr>
          <w:lang w:eastAsia="ja-JP"/>
        </w:rPr>
      </w:pPr>
      <w:r w:rsidRPr="004A07B5">
        <w:rPr>
          <w:lang w:eastAsia="ja-JP"/>
        </w:rPr>
        <w:t xml:space="preserve">Potential for further development of knowledge in this area is expected. To adjust to this perspective, TSLCA allows OEM or suppliers to propose an alternative owned methodology to define operational fuel cell efficiency loss, as long as it is validated by an independent </w:t>
      </w:r>
      <w:proofErr w:type="gramStart"/>
      <w:r w:rsidRPr="004A07B5">
        <w:rPr>
          <w:lang w:eastAsia="ja-JP"/>
        </w:rPr>
        <w:t>third party</w:t>
      </w:r>
      <w:proofErr w:type="gramEnd"/>
      <w:r w:rsidRPr="004A07B5">
        <w:rPr>
          <w:lang w:eastAsia="ja-JP"/>
        </w:rPr>
        <w:t xml:space="preserve"> expert on fuel cells.</w:t>
      </w:r>
    </w:p>
    <w:p w14:paraId="1BC22120" w14:textId="2AC57A76" w:rsidR="00B66C8D" w:rsidRPr="004A07B5" w:rsidRDefault="00B66C8D" w:rsidP="005742CD">
      <w:pPr>
        <w:rPr>
          <w:lang w:eastAsia="ja-JP"/>
        </w:rPr>
      </w:pPr>
      <w:r w:rsidRPr="004A07B5">
        <w:rPr>
          <w:lang w:eastAsia="ja-JP"/>
        </w:rPr>
        <w:t xml:space="preserve">For operation on hydrogen for </w:t>
      </w:r>
      <w:r w:rsidR="00A42A4E" w:rsidRPr="004A07B5">
        <w:rPr>
          <w:lang w:eastAsia="ja-JP"/>
        </w:rPr>
        <w:t xml:space="preserve">FCHV </w:t>
      </w:r>
      <w:r w:rsidRPr="004A07B5">
        <w:rPr>
          <w:lang w:eastAsia="ja-JP"/>
        </w:rPr>
        <w:t>– amended to account for fuel cell degradation, the maximum efficiency loss should be to a maximum of 5% degradation over the life of the vehicle, i.e. in the case where FC [lifetime energy] &gt;FC [max energy], where a fuel cell replacement will be required in any case:</w:t>
      </w:r>
    </w:p>
    <w:p w14:paraId="017D91E9" w14:textId="77777777" w:rsidR="00B66C8D" w:rsidRPr="004A07B5" w:rsidRDefault="00B66C8D" w:rsidP="005742CD">
      <w:pPr>
        <w:rPr>
          <w:lang w:eastAsia="ja-JP"/>
        </w:rPr>
      </w:pPr>
    </w:p>
    <w:p w14:paraId="49533D7C" w14:textId="74F7DB9A" w:rsidR="00B66C8D" w:rsidRPr="004A07B5" w:rsidRDefault="00B66C8D" w:rsidP="005742CD">
      <w:pPr>
        <w:rPr>
          <w:b/>
        </w:rPr>
      </w:pPr>
      <m:oMathPara>
        <m:oMath>
          <m:r>
            <m:rPr>
              <m:sty m:val="b"/>
            </m:rPr>
            <w:rPr>
              <w:rFonts w:ascii="Cambria Math" w:hAnsi="Cambria Math"/>
            </w:rPr>
            <m:t xml:space="preserve">EnCon </m:t>
          </m:r>
          <m:d>
            <m:dPr>
              <m:begChr m:val="["/>
              <m:endChr m:val="]"/>
              <m:ctrlPr>
                <w:rPr>
                  <w:rFonts w:ascii="Cambria Math" w:hAnsi="Cambria Math"/>
                  <w:b/>
                  <w:bCs/>
                </w:rPr>
              </m:ctrlPr>
            </m:dPr>
            <m:e>
              <m:r>
                <m:rPr>
                  <m:sty m:val="b"/>
                </m:rPr>
                <w:rPr>
                  <w:rFonts w:ascii="Cambria Math" w:hAnsi="Cambria Math"/>
                </w:rPr>
                <m:t>AvLife</m:t>
              </m:r>
            </m:e>
          </m:d>
          <m:r>
            <m:rPr>
              <m:sty m:val="p"/>
            </m:rPr>
            <w:rPr>
              <w:rFonts w:ascii="Cambria Math"/>
            </w:rPr>
            <m:t>=</m:t>
          </m:r>
          <m:r>
            <w:rPr>
              <w:rFonts w:ascii="Cambria Math" w:hAnsi="Cambria Math"/>
            </w:rPr>
            <m:t xml:space="preserve"> </m:t>
          </m:r>
          <m:f>
            <m:fPr>
              <m:ctrlPr>
                <w:rPr>
                  <w:rFonts w:ascii="Cambria Math" w:hAnsi="Cambria Math"/>
                  <w:i/>
                </w:rPr>
              </m:ctrlPr>
            </m:fPr>
            <m:num>
              <m:r>
                <m:rPr>
                  <m:sty m:val="p"/>
                </m:rPr>
                <w:rPr>
                  <w:rFonts w:ascii="Cambria Math" w:hAnsi="Cambria Math"/>
                </w:rPr>
                <m:t xml:space="preserve"> EnCon [Start]</m:t>
              </m:r>
            </m:num>
            <m:den>
              <m:r>
                <m:rPr>
                  <m:sty m:val="p"/>
                </m:rPr>
                <w:rPr>
                  <w:rFonts w:ascii="Cambria Math" w:hAnsi="Cambria Math"/>
                </w:rPr>
                <m:t xml:space="preserve">1- 10% * </m:t>
              </m:r>
              <m:f>
                <m:fPr>
                  <m:ctrlPr>
                    <w:rPr>
                      <w:rFonts w:ascii="Cambria Math" w:hAnsi="Cambria Math"/>
                      <w:i/>
                      <w:iCs/>
                    </w:rPr>
                  </m:ctrlPr>
                </m:fPr>
                <m:num>
                  <m:f>
                    <m:fPr>
                      <m:ctrlPr>
                        <w:rPr>
                          <w:rFonts w:ascii="Cambria Math" w:hAnsi="Cambria Math"/>
                          <w:i/>
                          <w:iCs/>
                        </w:rPr>
                      </m:ctrlPr>
                    </m:fPr>
                    <m:num>
                      <m:r>
                        <w:rPr>
                          <w:rFonts w:ascii="Cambria Math" w:hAnsi="Cambria Math"/>
                        </w:rPr>
                        <m:t>FCHV[lifetime energy]</m:t>
                      </m:r>
                    </m:num>
                    <m:den>
                      <m:r>
                        <w:rPr>
                          <w:rFonts w:ascii="Cambria Math" w:hAnsi="Cambria Math"/>
                        </w:rPr>
                        <m:t>FC[max energy]</m:t>
                      </m:r>
                    </m:den>
                  </m:f>
                </m:num>
                <m:den>
                  <m:r>
                    <w:rPr>
                      <w:rFonts w:ascii="Cambria Math" w:hAnsi="Cambria Math"/>
                    </w:rPr>
                    <m:t>2</m:t>
                  </m:r>
                </m:den>
              </m:f>
            </m:den>
          </m:f>
        </m:oMath>
      </m:oMathPara>
    </w:p>
    <w:p w14:paraId="196A8D7A" w14:textId="77777777" w:rsidR="00B66C8D" w:rsidRPr="004A07B5" w:rsidRDefault="00B66C8D" w:rsidP="005742CD">
      <w:pPr>
        <w:rPr>
          <w:lang w:eastAsia="ja-JP"/>
        </w:rPr>
      </w:pPr>
    </w:p>
    <w:p w14:paraId="27C22E94" w14:textId="77777777" w:rsidR="00B66C8D" w:rsidRPr="004A07B5" w:rsidRDefault="00B66C8D" w:rsidP="005742CD">
      <w:pPr>
        <w:rPr>
          <w:lang w:eastAsia="ja-JP"/>
        </w:rPr>
      </w:pPr>
      <w:r w:rsidRPr="004A07B5">
        <w:rPr>
          <w:lang w:eastAsia="ja-JP"/>
        </w:rPr>
        <w:lastRenderedPageBreak/>
        <w:t>Where:</w:t>
      </w:r>
    </w:p>
    <w:p w14:paraId="5F81B283" w14:textId="63B0A1DF" w:rsidR="00B66C8D" w:rsidRPr="004A07B5" w:rsidRDefault="00B66C8D" w:rsidP="0009561A">
      <w:pPr>
        <w:ind w:left="2835" w:hanging="2098"/>
        <w:rPr>
          <w:lang w:eastAsia="ja-JP"/>
        </w:rPr>
      </w:pPr>
      <w:proofErr w:type="spellStart"/>
      <w:r w:rsidRPr="004A07B5">
        <w:rPr>
          <w:lang w:eastAsia="ja-JP"/>
        </w:rPr>
        <w:t>EnCon</w:t>
      </w:r>
      <w:proofErr w:type="spellEnd"/>
      <w:r w:rsidRPr="004A07B5">
        <w:rPr>
          <w:lang w:eastAsia="ja-JP"/>
        </w:rPr>
        <w:t xml:space="preserve"> [</w:t>
      </w:r>
      <w:proofErr w:type="spellStart"/>
      <w:r w:rsidRPr="004A07B5">
        <w:rPr>
          <w:lang w:eastAsia="ja-JP"/>
        </w:rPr>
        <w:t>AvLife</w:t>
      </w:r>
      <w:proofErr w:type="spellEnd"/>
      <w:r w:rsidRPr="004A07B5">
        <w:rPr>
          <w:lang w:eastAsia="ja-JP"/>
        </w:rPr>
        <w:t xml:space="preserve">] </w:t>
      </w:r>
      <w:r w:rsidR="001E3641" w:rsidRPr="004A07B5">
        <w:rPr>
          <w:lang w:eastAsia="ja-JP"/>
        </w:rPr>
        <w:tab/>
      </w:r>
      <w:r w:rsidR="001E3641" w:rsidRPr="004A07B5">
        <w:rPr>
          <w:lang w:eastAsia="ja-JP"/>
        </w:rPr>
        <w:tab/>
        <w:t xml:space="preserve">means the </w:t>
      </w:r>
      <w:r w:rsidRPr="004A07B5">
        <w:rPr>
          <w:lang w:eastAsia="ja-JP"/>
        </w:rPr>
        <w:t>average input hydrogen energy consumption in MJ/km over the entire lifetime of the vehicle.</w:t>
      </w:r>
    </w:p>
    <w:p w14:paraId="0DAA4820" w14:textId="0A3EDCD4" w:rsidR="00B66C8D" w:rsidRPr="004A07B5" w:rsidRDefault="00B66C8D" w:rsidP="0009561A">
      <w:pPr>
        <w:ind w:left="2835" w:hanging="2098"/>
        <w:rPr>
          <w:lang w:eastAsia="ja-JP"/>
        </w:rPr>
      </w:pPr>
      <w:proofErr w:type="spellStart"/>
      <w:r w:rsidRPr="004A07B5">
        <w:rPr>
          <w:lang w:eastAsia="ja-JP"/>
        </w:rPr>
        <w:t>EnCon</w:t>
      </w:r>
      <w:proofErr w:type="spellEnd"/>
      <w:r w:rsidRPr="004A07B5">
        <w:rPr>
          <w:lang w:eastAsia="ja-JP"/>
        </w:rPr>
        <w:t xml:space="preserve"> [Start] </w:t>
      </w:r>
      <w:r w:rsidR="001E3641" w:rsidRPr="004A07B5">
        <w:rPr>
          <w:lang w:eastAsia="ja-JP"/>
        </w:rPr>
        <w:tab/>
      </w:r>
      <w:r w:rsidR="001E3641" w:rsidRPr="004A07B5">
        <w:rPr>
          <w:lang w:eastAsia="ja-JP"/>
        </w:rPr>
        <w:tab/>
        <w:t xml:space="preserve">means the </w:t>
      </w:r>
      <w:r w:rsidRPr="004A07B5">
        <w:rPr>
          <w:lang w:eastAsia="ja-JP"/>
        </w:rPr>
        <w:t>input hydrogen energy consumption in MJ/km at the start of the vehicle life (i.e. before any FC degradation), as defined in vehicle certification (i.e. before any real-world adjustments being applied).</w:t>
      </w:r>
    </w:p>
    <w:p w14:paraId="589DA2C1" w14:textId="32D81DDB" w:rsidR="00B66C8D" w:rsidRPr="004A07B5" w:rsidRDefault="00013E8E" w:rsidP="0009561A">
      <w:pPr>
        <w:ind w:left="2835" w:hanging="2098"/>
        <w:rPr>
          <w:lang w:eastAsia="ja-JP"/>
        </w:rPr>
      </w:pPr>
      <w:r w:rsidRPr="004A07B5">
        <w:rPr>
          <w:lang w:eastAsia="ja-JP"/>
        </w:rPr>
        <w:t xml:space="preserve">FCHV </w:t>
      </w:r>
      <w:r w:rsidR="00B66C8D" w:rsidRPr="004A07B5">
        <w:rPr>
          <w:lang w:eastAsia="ja-JP"/>
        </w:rPr>
        <w:t xml:space="preserve">[lifetime energy] </w:t>
      </w:r>
      <w:r w:rsidR="00F80117" w:rsidRPr="004A07B5">
        <w:rPr>
          <w:lang w:eastAsia="ja-JP"/>
        </w:rPr>
        <w:tab/>
        <w:t>means the l</w:t>
      </w:r>
      <w:r w:rsidR="00B66C8D" w:rsidRPr="004A07B5">
        <w:rPr>
          <w:lang w:eastAsia="ja-JP"/>
        </w:rPr>
        <w:t>ifetime vehicle operational electrical energy requirement (i.e. fuel cell output, kWh) based on the input hydrogen energy consumption (in kWh/km), the lifetime activity (in km) and the average fuel cell efficiency (%).</w:t>
      </w:r>
    </w:p>
    <w:p w14:paraId="3279A99F" w14:textId="27FE2484" w:rsidR="00B66C8D" w:rsidRPr="004A07B5" w:rsidRDefault="00B66C8D" w:rsidP="0009561A">
      <w:pPr>
        <w:ind w:left="2835" w:hanging="2098"/>
        <w:rPr>
          <w:lang w:eastAsia="ja-JP"/>
        </w:rPr>
      </w:pPr>
      <w:r w:rsidRPr="004A07B5">
        <w:rPr>
          <w:lang w:eastAsia="ja-JP"/>
        </w:rPr>
        <w:t xml:space="preserve">FC [max energy] </w:t>
      </w:r>
      <w:r w:rsidR="00F80117" w:rsidRPr="004A07B5">
        <w:rPr>
          <w:lang w:eastAsia="ja-JP"/>
        </w:rPr>
        <w:tab/>
      </w:r>
      <w:r w:rsidR="00F80117" w:rsidRPr="004A07B5">
        <w:rPr>
          <w:lang w:eastAsia="ja-JP"/>
        </w:rPr>
        <w:tab/>
        <w:t xml:space="preserve">means the </w:t>
      </w:r>
      <w:r w:rsidRPr="004A07B5">
        <w:rPr>
          <w:lang w:eastAsia="ja-JP"/>
        </w:rPr>
        <w:t>maximum energy delivered by the fuel cell (in kWh) over the defined service life (in hours) at the average fuel cell running power (in kW).</w:t>
      </w:r>
    </w:p>
    <w:p w14:paraId="006CF4A2" w14:textId="77777777" w:rsidR="00B66C8D" w:rsidRPr="004A07B5" w:rsidRDefault="00B66C8D" w:rsidP="005742CD">
      <w:pPr>
        <w:rPr>
          <w:lang w:eastAsia="ja-JP"/>
        </w:rPr>
      </w:pPr>
      <w:r w:rsidRPr="004A07B5">
        <w:rPr>
          <w:lang w:eastAsia="ja-JP"/>
        </w:rPr>
        <w:t>NB: Fuel cell durability/service life is defined as based on the number of operational hours to 90% of original peak power rating, hence an efficiency loss of 10% over the life of the fuel cell = an average reduction in overall efficiency of 10%/2.</w:t>
      </w:r>
    </w:p>
    <w:p w14:paraId="7487A31D" w14:textId="5BCB9A24" w:rsidR="00B66C8D" w:rsidRPr="004A07B5" w:rsidRDefault="00B66C8D" w:rsidP="005742CD">
      <w:pPr>
        <w:rPr>
          <w:lang w:eastAsia="ja-JP"/>
        </w:rPr>
      </w:pPr>
      <w:r w:rsidRPr="004A07B5">
        <w:rPr>
          <w:lang w:eastAsia="ja-JP"/>
        </w:rPr>
        <w:t>The (</w:t>
      </w:r>
      <w:proofErr w:type="spellStart"/>
      <w:r w:rsidRPr="004A07B5">
        <w:rPr>
          <w:lang w:eastAsia="ja-JP"/>
        </w:rPr>
        <w:t>i</w:t>
      </w:r>
      <w:proofErr w:type="spellEnd"/>
      <w:r w:rsidRPr="004A07B5">
        <w:rPr>
          <w:lang w:eastAsia="ja-JP"/>
        </w:rPr>
        <w:t>) maximum lifetime energy that can be delivered by the fuel cell before reaching 10% degradation (FC [max energy]), and (ii) fuel cell electric vehicle lifetime energy requirements (</w:t>
      </w:r>
      <w:r w:rsidR="00013E8E" w:rsidRPr="004A07B5">
        <w:rPr>
          <w:lang w:eastAsia="ja-JP"/>
        </w:rPr>
        <w:t xml:space="preserve">FCHV </w:t>
      </w:r>
      <w:r w:rsidRPr="004A07B5">
        <w:rPr>
          <w:lang w:eastAsia="ja-JP"/>
        </w:rPr>
        <w:t>[lifetime energy]) are calculated as follows:</w:t>
      </w:r>
    </w:p>
    <w:p w14:paraId="12897CC9" w14:textId="77777777" w:rsidR="00B66C8D" w:rsidRPr="004A07B5" w:rsidRDefault="00B66C8D" w:rsidP="005742CD">
      <w:pPr>
        <w:rPr>
          <w:lang w:eastAsia="ja-JP"/>
        </w:rPr>
      </w:pPr>
      <w:r w:rsidRPr="004A07B5">
        <w:rPr>
          <w:lang w:eastAsia="ja-JP"/>
        </w:rPr>
        <w:t>(</w:t>
      </w:r>
      <w:proofErr w:type="spellStart"/>
      <w:r w:rsidRPr="004A07B5">
        <w:rPr>
          <w:lang w:eastAsia="ja-JP"/>
        </w:rPr>
        <w:t>i</w:t>
      </w:r>
      <w:proofErr w:type="spellEnd"/>
      <w:r w:rsidRPr="004A07B5">
        <w:rPr>
          <w:lang w:eastAsia="ja-JP"/>
        </w:rPr>
        <w:t>) Fuel cell lifetime maximum electrical energy output (= FC [max energy]):</w:t>
      </w:r>
    </w:p>
    <w:p w14:paraId="233B7B0D" w14:textId="327262B1" w:rsidR="00B66C8D" w:rsidRPr="004A07B5" w:rsidRDefault="00B66C8D" w:rsidP="005742CD">
      <w:pPr>
        <w:rPr>
          <w:lang w:eastAsia="ja-JP"/>
        </w:rPr>
      </w:pPr>
      <m:oMathPara>
        <m:oMath>
          <m:r>
            <w:rPr>
              <w:rFonts w:ascii="Cambria Math" w:hAnsi="Cambria Math"/>
              <w:lang w:eastAsia="ja-JP"/>
            </w:rPr>
            <m:t>FC[max energy](kWh)=Fuel cell durability (hrs)* Fuel cell average running power (kW)</m:t>
          </m:r>
        </m:oMath>
      </m:oMathPara>
    </w:p>
    <w:p w14:paraId="3BEC6263" w14:textId="77777777" w:rsidR="00B66C8D" w:rsidRPr="004A07B5" w:rsidRDefault="00B66C8D" w:rsidP="005742CD">
      <w:pPr>
        <w:rPr>
          <w:lang w:eastAsia="ja-JP"/>
        </w:rPr>
      </w:pPr>
      <w:r w:rsidRPr="004A07B5">
        <w:rPr>
          <w:lang w:eastAsia="ja-JP"/>
        </w:rPr>
        <w:t>Where:</w:t>
      </w:r>
    </w:p>
    <w:p w14:paraId="7687406F" w14:textId="2CE54E24" w:rsidR="00B66C8D" w:rsidRPr="004A07B5" w:rsidRDefault="00B66C8D" w:rsidP="005742CD">
      <w:pPr>
        <w:rPr>
          <w:lang w:eastAsia="ja-JP"/>
        </w:rPr>
      </w:pPr>
      <w:r w:rsidRPr="004A07B5">
        <w:rPr>
          <w:lang w:eastAsia="ja-JP"/>
        </w:rPr>
        <w:t xml:space="preserve">Fuel cell average running power (kW) </w:t>
      </w:r>
      <w:r w:rsidR="00BE69FE" w:rsidRPr="004A07B5">
        <w:rPr>
          <w:lang w:eastAsia="ja-JP"/>
        </w:rPr>
        <w:t xml:space="preserve">means the </w:t>
      </w:r>
      <w:r w:rsidRPr="004A07B5">
        <w:rPr>
          <w:lang w:eastAsia="ja-JP"/>
        </w:rPr>
        <w:t>maximum rated fuel cell power (kW) * average operation % of rated fuel cell power.</w:t>
      </w:r>
    </w:p>
    <w:p w14:paraId="05DAE15D" w14:textId="77777777" w:rsidR="00B66C8D" w:rsidRPr="004A07B5" w:rsidRDefault="00B66C8D" w:rsidP="005742CD">
      <w:pPr>
        <w:rPr>
          <w:lang w:eastAsia="ja-JP"/>
        </w:rPr>
      </w:pPr>
      <w:r w:rsidRPr="004A07B5">
        <w:rPr>
          <w:lang w:eastAsia="ja-JP"/>
        </w:rPr>
        <w:t xml:space="preserve">(ii) Fuel cell electric vehicle lifetime electrical energy requirement (i.e. energy output from fuel cell) </w:t>
      </w:r>
    </w:p>
    <w:p w14:paraId="75F6B2A4" w14:textId="73F3869A" w:rsidR="00B66C8D" w:rsidRPr="004A07B5" w:rsidRDefault="00B66C8D" w:rsidP="005742CD">
      <w:pPr>
        <w:rPr>
          <w:lang w:eastAsia="ja-JP"/>
        </w:rPr>
      </w:pPr>
      <w:r w:rsidRPr="004A07B5">
        <w:rPr>
          <w:lang w:eastAsia="ja-JP"/>
        </w:rPr>
        <w:t xml:space="preserve">(= </w:t>
      </w:r>
      <w:r w:rsidR="00013E8E" w:rsidRPr="004A07B5">
        <w:rPr>
          <w:lang w:eastAsia="ja-JP"/>
        </w:rPr>
        <w:t xml:space="preserve">FCHV </w:t>
      </w:r>
      <w:r w:rsidRPr="004A07B5">
        <w:rPr>
          <w:lang w:eastAsia="ja-JP"/>
        </w:rPr>
        <w:t>[lifetime energy]):</w:t>
      </w:r>
    </w:p>
    <w:p w14:paraId="1430359E" w14:textId="77777777" w:rsidR="00B66C8D" w:rsidRPr="004A07B5" w:rsidRDefault="00B66C8D" w:rsidP="005742CD">
      <w:pPr>
        <w:rPr>
          <w:lang w:eastAsia="ja-JP"/>
        </w:rPr>
      </w:pPr>
      <w:r w:rsidRPr="004A07B5">
        <w:rPr>
          <w:lang w:eastAsia="ja-JP"/>
        </w:rPr>
        <w:t>Where:</w:t>
      </w:r>
    </w:p>
    <w:p w14:paraId="1885A194" w14:textId="607FC5BE" w:rsidR="00B66C8D" w:rsidRPr="004A07B5" w:rsidRDefault="00B66C8D" w:rsidP="0009561A">
      <w:pPr>
        <w:ind w:left="2835" w:hanging="2098"/>
        <w:rPr>
          <w:lang w:eastAsia="ja-JP"/>
        </w:rPr>
      </w:pPr>
      <w:proofErr w:type="spellStart"/>
      <w:r w:rsidRPr="004A07B5">
        <w:rPr>
          <w:lang w:eastAsia="ja-JP"/>
        </w:rPr>
        <w:t>EnCon</w:t>
      </w:r>
      <w:proofErr w:type="spellEnd"/>
      <w:r w:rsidRPr="004A07B5">
        <w:rPr>
          <w:lang w:eastAsia="ja-JP"/>
        </w:rPr>
        <w:t xml:space="preserve"> [Start] </w:t>
      </w:r>
      <w:r w:rsidR="00BE69FE" w:rsidRPr="004A07B5">
        <w:rPr>
          <w:lang w:eastAsia="ja-JP"/>
        </w:rPr>
        <w:tab/>
      </w:r>
      <w:r w:rsidR="00375161" w:rsidRPr="004A07B5">
        <w:rPr>
          <w:lang w:eastAsia="ja-JP"/>
        </w:rPr>
        <w:tab/>
      </w:r>
      <w:r w:rsidR="00BE69FE" w:rsidRPr="004A07B5">
        <w:rPr>
          <w:lang w:eastAsia="ja-JP"/>
        </w:rPr>
        <w:t xml:space="preserve">means the </w:t>
      </w:r>
      <w:r w:rsidRPr="004A07B5">
        <w:rPr>
          <w:lang w:eastAsia="ja-JP"/>
        </w:rPr>
        <w:t>input hydrogen energy consumption in MJ/km at the start of the vehicle life (i.e. before any FC degradation), as defined in vehicle certification (i.e. before any real-world adjustments being applied).</w:t>
      </w:r>
    </w:p>
    <w:p w14:paraId="59946090" w14:textId="20D1F759" w:rsidR="00B66C8D" w:rsidRPr="004A07B5" w:rsidRDefault="00B66C8D" w:rsidP="0009561A">
      <w:pPr>
        <w:ind w:left="2835" w:hanging="2098"/>
        <w:rPr>
          <w:lang w:eastAsia="ja-JP"/>
        </w:rPr>
      </w:pPr>
      <w:proofErr w:type="spellStart"/>
      <w:r w:rsidRPr="004A07B5">
        <w:rPr>
          <w:lang w:eastAsia="ja-JP"/>
        </w:rPr>
        <w:t>EnConConversion</w:t>
      </w:r>
      <w:proofErr w:type="spellEnd"/>
      <w:r w:rsidRPr="004A07B5">
        <w:rPr>
          <w:lang w:eastAsia="ja-JP"/>
        </w:rPr>
        <w:t xml:space="preserve"> </w:t>
      </w:r>
      <w:r w:rsidR="00375161" w:rsidRPr="004A07B5">
        <w:rPr>
          <w:lang w:eastAsia="ja-JP"/>
        </w:rPr>
        <w:tab/>
      </w:r>
      <w:r w:rsidR="00BE69FE" w:rsidRPr="004A07B5">
        <w:rPr>
          <w:lang w:eastAsia="ja-JP"/>
        </w:rPr>
        <w:t xml:space="preserve">means the </w:t>
      </w:r>
      <w:r w:rsidRPr="004A07B5">
        <w:rPr>
          <w:lang w:eastAsia="ja-JP"/>
        </w:rPr>
        <w:t>conversion factor for converting MJ to kWh = 3,6 MJ/kWh</w:t>
      </w:r>
    </w:p>
    <w:p w14:paraId="15AF242B" w14:textId="77777777" w:rsidR="00B66C8D" w:rsidRPr="004A07B5" w:rsidRDefault="00B66C8D" w:rsidP="005742CD">
      <w:pPr>
        <w:rPr>
          <w:i/>
          <w:lang w:eastAsia="ja-JP"/>
        </w:rPr>
      </w:pPr>
      <w:r w:rsidRPr="004A07B5">
        <w:rPr>
          <w:i/>
          <w:lang w:eastAsia="ja-JP"/>
        </w:rPr>
        <w:t>Prioritisation for fuel cell durability assumptions:</w:t>
      </w:r>
    </w:p>
    <w:p w14:paraId="789A45C0" w14:textId="31BCAF5B" w:rsidR="00B66C8D" w:rsidRPr="004A07B5" w:rsidRDefault="00B66C8D" w:rsidP="00F539BB">
      <w:pPr>
        <w:rPr>
          <w:lang w:eastAsia="ja-JP"/>
        </w:rPr>
      </w:pPr>
      <w:r w:rsidRPr="004A07B5">
        <w:rPr>
          <w:lang w:eastAsia="ja-JP"/>
        </w:rPr>
        <w:t>The following recommended prioritisation is proposed for the underlying assumptions of fuel cell life and average operational efficiency, with the choice of which option is most appropriate or feasible left to the practitioner (i.e. depending on the availability of data and objective of the study).</w:t>
      </w:r>
    </w:p>
    <w:p w14:paraId="5172D6A7" w14:textId="77777777" w:rsidR="00B66C8D" w:rsidRPr="004A07B5" w:rsidRDefault="00B66C8D" w:rsidP="005742CD">
      <w:pPr>
        <w:rPr>
          <w:lang w:eastAsia="ja-JP"/>
        </w:rPr>
      </w:pPr>
      <w:r w:rsidRPr="004A07B5">
        <w:rPr>
          <w:lang w:eastAsia="ja-JP"/>
        </w:rPr>
        <w:t>The different options are listed in order of accuracy and preference. The third option is proposed as a mandatory minimum default approach, where sufficient information is not available for the other options.</w:t>
      </w:r>
    </w:p>
    <w:p w14:paraId="3DA1A0E8" w14:textId="77777777" w:rsidR="00B66C8D" w:rsidRPr="004A07B5" w:rsidRDefault="00B66C8D" w:rsidP="005742CD">
      <w:pPr>
        <w:rPr>
          <w:lang w:eastAsia="ja-JP"/>
        </w:rPr>
      </w:pPr>
    </w:p>
    <w:p w14:paraId="42FFBA01" w14:textId="77777777" w:rsidR="00375161" w:rsidRPr="004A07B5" w:rsidRDefault="00375161">
      <w:pPr>
        <w:suppressAutoHyphens w:val="0"/>
        <w:spacing w:after="0" w:line="240" w:lineRule="auto"/>
        <w:ind w:left="0" w:right="0"/>
        <w:jc w:val="left"/>
        <w:rPr>
          <w:bCs/>
          <w:lang w:eastAsia="de-DE"/>
        </w:rPr>
      </w:pPr>
      <w:r w:rsidRPr="004A07B5">
        <w:br w:type="page"/>
      </w:r>
    </w:p>
    <w:p w14:paraId="7CA6AEC2" w14:textId="320AC555" w:rsidR="00B66C8D" w:rsidRPr="004A07B5" w:rsidRDefault="00F539BB" w:rsidP="00F539BB">
      <w:pPr>
        <w:pStyle w:val="affff9"/>
      </w:pPr>
      <w:r w:rsidRPr="004A07B5">
        <w:lastRenderedPageBreak/>
        <w:t xml:space="preserve">Table </w:t>
      </w:r>
      <w:r w:rsidRPr="004A07B5">
        <w:fldChar w:fldCharType="begin"/>
      </w:r>
      <w:r w:rsidRPr="004A07B5">
        <w:instrText xml:space="preserve"> SEQ Table \* ARABIC </w:instrText>
      </w:r>
      <w:r w:rsidRPr="004A07B5">
        <w:fldChar w:fldCharType="separate"/>
      </w:r>
      <w:r w:rsidR="008E4B56" w:rsidRPr="004A07B5">
        <w:rPr>
          <w:noProof/>
        </w:rPr>
        <w:t>15</w:t>
      </w:r>
      <w:r w:rsidRPr="004A07B5">
        <w:fldChar w:fldCharType="end"/>
      </w:r>
      <w:r w:rsidRPr="004A07B5">
        <w:t xml:space="preserve"> : </w:t>
      </w:r>
      <w:r w:rsidR="00B66C8D" w:rsidRPr="004A07B5">
        <w:t>Prioritisation for fuel cell durability assumptions</w:t>
      </w:r>
    </w:p>
    <w:p w14:paraId="218B3773" w14:textId="77777777" w:rsidR="00B66C8D" w:rsidRPr="004A07B5" w:rsidRDefault="00B66C8D" w:rsidP="00B66C8D">
      <w:pPr>
        <w:ind w:left="0" w:right="0"/>
        <w:rPr>
          <w:color w:val="C0504D" w:themeColor="accent2"/>
          <w:lang w:eastAsia="ja-JP"/>
        </w:rPr>
      </w:pPr>
    </w:p>
    <w:tbl>
      <w:tblPr>
        <w:tblStyle w:val="TableGrid2"/>
        <w:tblW w:w="3977"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385"/>
        <w:gridCol w:w="2268"/>
      </w:tblGrid>
      <w:tr w:rsidR="00B66C8D" w:rsidRPr="004A07B5" w14:paraId="55CDF241" w14:textId="77777777" w:rsidTr="00F539BB">
        <w:trPr>
          <w:trHeight w:val="300"/>
          <w:tblHeader/>
        </w:trPr>
        <w:tc>
          <w:tcPr>
            <w:tcW w:w="538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74DAEAB3" w14:textId="77777777" w:rsidR="00B66C8D" w:rsidRPr="004A07B5" w:rsidRDefault="00B66C8D" w:rsidP="00F539BB">
            <w:pPr>
              <w:pStyle w:val="TableTextCaro"/>
            </w:pPr>
            <w:r w:rsidRPr="004A07B5">
              <w:t>Proposed prioritisation in order of accuracy and specificity (highest to lowest)</w:t>
            </w:r>
          </w:p>
        </w:tc>
        <w:tc>
          <w:tcPr>
            <w:tcW w:w="2268"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0D6AD083" w14:textId="77777777" w:rsidR="00B66C8D" w:rsidRPr="004A07B5" w:rsidRDefault="00B66C8D" w:rsidP="00F539BB">
            <w:pPr>
              <w:pStyle w:val="TableTextCaro"/>
            </w:pPr>
            <w:r w:rsidRPr="004A07B5">
              <w:t>UNECE Level</w:t>
            </w:r>
          </w:p>
        </w:tc>
      </w:tr>
      <w:tr w:rsidR="00B66C8D" w:rsidRPr="004A07B5" w14:paraId="55CA3985" w14:textId="77777777" w:rsidTr="00F539BB">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58D37816" w14:textId="624129F7" w:rsidR="00B66C8D" w:rsidRPr="004A07B5" w:rsidRDefault="00B66C8D" w:rsidP="00F539BB">
            <w:pPr>
              <w:pStyle w:val="TableTextCaro"/>
            </w:pPr>
            <w:r w:rsidRPr="004A07B5">
              <w:t xml:space="preserve">OEM / supplier specific methodological approach to define operational fuel cell efficiency loss, if validated by an independent </w:t>
            </w:r>
            <w:r w:rsidR="00D472DF" w:rsidRPr="004A07B5">
              <w:t>third-party</w:t>
            </w:r>
            <w:r w:rsidRPr="004A07B5">
              <w:t xml:space="preserve"> expert on fuel cells.</w:t>
            </w: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43B2C0FA" w14:textId="77777777" w:rsidR="00B66C8D" w:rsidRPr="004A07B5" w:rsidRDefault="00B66C8D" w:rsidP="00F539BB">
            <w:pPr>
              <w:pStyle w:val="TableTextCaro"/>
            </w:pPr>
            <w:r w:rsidRPr="004A07B5">
              <w:t xml:space="preserve">Level 4 </w:t>
            </w:r>
          </w:p>
          <w:p w14:paraId="3BA2209F" w14:textId="77777777" w:rsidR="00B66C8D" w:rsidRPr="004A07B5" w:rsidRDefault="00B66C8D" w:rsidP="00F539BB">
            <w:pPr>
              <w:pStyle w:val="TableTextCaro"/>
            </w:pPr>
            <w:r w:rsidRPr="004A07B5">
              <w:t>(Optional, depending on availability)</w:t>
            </w:r>
          </w:p>
        </w:tc>
      </w:tr>
      <w:tr w:rsidR="00B66C8D" w:rsidRPr="004A07B5" w14:paraId="0F95288A" w14:textId="77777777" w:rsidTr="00F539BB">
        <w:trPr>
          <w:trHeight w:val="300"/>
        </w:trPr>
        <w:tc>
          <w:tcPr>
            <w:tcW w:w="538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A0D8147" w14:textId="77777777" w:rsidR="00B66C8D" w:rsidRPr="004A07B5" w:rsidRDefault="00B66C8D" w:rsidP="00F539BB">
            <w:pPr>
              <w:pStyle w:val="TableTextCaro"/>
            </w:pPr>
            <w:r w:rsidRPr="004A07B5">
              <w:t>OEM / supplier specific data on fuel cell life (to 10% loss in power) and average operational power level (as % of the peak power of the fuel cell, according to regulatory testing cycles)</w:t>
            </w:r>
          </w:p>
        </w:tc>
        <w:tc>
          <w:tcPr>
            <w:tcW w:w="2268"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3255218" w14:textId="77777777" w:rsidR="00B66C8D" w:rsidRPr="004A07B5" w:rsidRDefault="00B66C8D" w:rsidP="00F539BB">
            <w:pPr>
              <w:pStyle w:val="TableTextCaro"/>
            </w:pPr>
            <w:r w:rsidRPr="004A07B5">
              <w:t xml:space="preserve">Level 4 </w:t>
            </w:r>
          </w:p>
          <w:p w14:paraId="49CB1944" w14:textId="77777777" w:rsidR="00B66C8D" w:rsidRPr="004A07B5" w:rsidRDefault="00B66C8D" w:rsidP="00F539BB">
            <w:pPr>
              <w:pStyle w:val="TableTextCaro"/>
            </w:pPr>
            <w:r w:rsidRPr="004A07B5">
              <w:t>(Optional, depending on availability)</w:t>
            </w:r>
          </w:p>
        </w:tc>
      </w:tr>
      <w:tr w:rsidR="00B66C8D" w:rsidRPr="004A07B5" w14:paraId="72830614" w14:textId="77777777" w:rsidTr="00F539BB">
        <w:trPr>
          <w:trHeight w:val="300"/>
        </w:trPr>
        <w:tc>
          <w:tcPr>
            <w:tcW w:w="538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6840F0A6" w14:textId="77777777" w:rsidR="00B66C8D" w:rsidRPr="004A07B5" w:rsidRDefault="00B66C8D" w:rsidP="00F539BB">
            <w:pPr>
              <w:pStyle w:val="TableTextCaro"/>
            </w:pPr>
            <w:commentRangeStart w:id="769"/>
            <w:r w:rsidRPr="004A07B5">
              <w:t>If OEM/ supplier-specific data is not available, assume an operational life of 6000/24000 hours (for LDVs/HDVs)</w:t>
            </w:r>
            <w:r w:rsidRPr="004A07B5">
              <w:rPr>
                <w:vertAlign w:val="superscript"/>
              </w:rPr>
              <w:t>(a)</w:t>
            </w:r>
            <w:r w:rsidRPr="004A07B5">
              <w:t>, an efficiency of 55%/52% (at the start of the fuel cell life for LDVs/HDVs)</w:t>
            </w:r>
            <w:r w:rsidRPr="004A07B5">
              <w:rPr>
                <w:vertAlign w:val="superscript"/>
              </w:rPr>
              <w:t>(b)</w:t>
            </w:r>
            <w:r w:rsidRPr="004A07B5">
              <w:t>, with efficiency loss of 10% over the life of the fuel cell, and running at an average of 25%</w:t>
            </w:r>
            <w:r w:rsidRPr="004A07B5">
              <w:rPr>
                <w:vertAlign w:val="superscript"/>
              </w:rPr>
              <w:t>(c)</w:t>
            </w:r>
            <w:r w:rsidRPr="004A07B5">
              <w:t>/25%</w:t>
            </w:r>
            <w:r w:rsidRPr="004A07B5">
              <w:rPr>
                <w:vertAlign w:val="superscript"/>
              </w:rPr>
              <w:t>(d)</w:t>
            </w:r>
            <w:r w:rsidRPr="004A07B5">
              <w:t xml:space="preserve"> (for LDVs/HDVs) of the peak power rating.</w:t>
            </w:r>
          </w:p>
        </w:tc>
        <w:tc>
          <w:tcPr>
            <w:tcW w:w="2268"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1E5D0B31" w14:textId="77777777" w:rsidR="00B66C8D" w:rsidRPr="004A07B5" w:rsidRDefault="00B66C8D" w:rsidP="00F539BB">
            <w:pPr>
              <w:pStyle w:val="TableTextCaro"/>
            </w:pPr>
            <w:r w:rsidRPr="004A07B5">
              <w:t>Level 3 and below.</w:t>
            </w:r>
          </w:p>
        </w:tc>
      </w:tr>
    </w:tbl>
    <w:p w14:paraId="278D1EB5" w14:textId="77777777" w:rsidR="00B66C8D" w:rsidRPr="004A07B5" w:rsidRDefault="00B66C8D" w:rsidP="00F539BB">
      <w:pPr>
        <w:rPr>
          <w:i/>
          <w:iCs/>
          <w:sz w:val="16"/>
          <w:szCs w:val="16"/>
          <w:lang w:eastAsia="ja-JP"/>
        </w:rPr>
      </w:pPr>
      <w:r w:rsidRPr="004A07B5">
        <w:rPr>
          <w:i/>
          <w:iCs/>
          <w:sz w:val="16"/>
          <w:szCs w:val="16"/>
          <w:lang w:eastAsia="ja-JP"/>
        </w:rPr>
        <w:t>Notes: (a) based on 2025 targets from FCH2JU KPIs FCH 2 JU - MAWP Key Performance Indicators (KPIs) - European Commission (europa.eu); (b) based on Ricardo review of typical fuel cell efficiency for LDV and HDV applications; (c) based on Fuel Cell Electric Vehicle Durability and Fuel Cell Performance (nrel.gov), (d) average approximation based on Ricardo analysis of VECTO simulation results for different HDVs and cycles.]</w:t>
      </w:r>
      <w:commentRangeEnd w:id="769"/>
      <w:r w:rsidR="007D66A7" w:rsidRPr="0009561A">
        <w:rPr>
          <w:rStyle w:val="af8"/>
          <w:rFonts w:asciiTheme="minorHAnsi" w:eastAsia="SimSun" w:hAnsiTheme="minorHAnsi" w:cstheme="minorBidi"/>
          <w:lang w:eastAsia="en-US"/>
        </w:rPr>
        <w:commentReference w:id="769"/>
      </w:r>
    </w:p>
    <w:p w14:paraId="069D1B61" w14:textId="325F7F62" w:rsidR="00B66C8D" w:rsidRPr="004A07B5" w:rsidRDefault="00B66C8D" w:rsidP="0051108C">
      <w:pPr>
        <w:rPr>
          <w:b/>
          <w:bCs/>
          <w:lang w:eastAsia="ja-JP"/>
        </w:rPr>
      </w:pPr>
      <w:r w:rsidRPr="004A07B5">
        <w:rPr>
          <w:b/>
          <w:bCs/>
          <w:lang w:eastAsia="ja-JP"/>
        </w:rPr>
        <w:t>Plug-in Hybrid Electric Vehicles</w:t>
      </w:r>
    </w:p>
    <w:p w14:paraId="4FBA5A1F" w14:textId="7AEDE494" w:rsidR="00B66C8D" w:rsidRPr="004A07B5" w:rsidRDefault="00B66C8D" w:rsidP="0051108C">
      <w:pPr>
        <w:rPr>
          <w:lang w:eastAsia="ja-JP"/>
        </w:rPr>
      </w:pPr>
      <w:r w:rsidRPr="004A07B5">
        <w:rPr>
          <w:lang w:eastAsia="ja-JP"/>
        </w:rPr>
        <w:t>The proposed methodology should account for the effect of the change in the battery capacity (i.e. State of Health) over the lifetime of the vehicle and its impact on electric range and via the Utility Factor UF on the share of operation in charge sustaining and charge depleting modes, which ultimately affects the combined fuel consumption and CO</w:t>
      </w:r>
      <w:r w:rsidRPr="004A07B5">
        <w:rPr>
          <w:vertAlign w:val="subscript"/>
          <w:lang w:eastAsia="ja-JP"/>
        </w:rPr>
        <w:t>2</w:t>
      </w:r>
      <w:r w:rsidRPr="004A07B5">
        <w:rPr>
          <w:lang w:eastAsia="ja-JP"/>
        </w:rPr>
        <w:t xml:space="preserve"> emissions</w:t>
      </w:r>
    </w:p>
    <w:p w14:paraId="3B20330D" w14:textId="63EE1EA3" w:rsidR="00B66C8D" w:rsidRPr="004A07B5" w:rsidRDefault="00B66C8D" w:rsidP="0051108C">
      <w:pPr>
        <w:rPr>
          <w:lang w:eastAsia="ja-JP"/>
        </w:rPr>
      </w:pPr>
      <w:r w:rsidRPr="004A07B5">
        <w:rPr>
          <w:lang w:eastAsia="ja-JP"/>
        </w:rPr>
        <w:t xml:space="preserve">The average lifetime in-use electric range for vehicles operating in dual-mode shall be calculated according to the following formula, accounting for the average loss in capacity (i.e. as defined by the battery SOH – state-of-health): </w:t>
      </w:r>
    </w:p>
    <w:p w14:paraId="5D5340C1" w14:textId="77777777" w:rsidR="00B66C8D" w:rsidRPr="004A07B5" w:rsidRDefault="00B66C8D" w:rsidP="0051108C">
      <w:pPr>
        <w:rPr>
          <w:lang w:eastAsia="ja-JP"/>
        </w:rPr>
      </w:pPr>
    </w:p>
    <w:p w14:paraId="630800B0" w14:textId="77777777" w:rsidR="00247BE0" w:rsidRDefault="00247BE0" w:rsidP="00247BE0">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5DE80D72" w14:textId="4F2F421C" w:rsidR="00B66C8D" w:rsidRPr="004A07B5" w:rsidRDefault="001B6B7B" w:rsidP="0009561A">
      <w:pPr>
        <w:pStyle w:val="affff9"/>
        <w:rPr>
          <w:lang w:eastAsia="ja-JP"/>
        </w:rPr>
      </w:pPr>
      <m:oMathPara>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r>
            <w:rPr>
              <w:rFonts w:ascii="Cambria Math" w:hAnsi="Cambria Math"/>
              <w:lang w:eastAsia="ja-JP"/>
            </w:rPr>
            <m:t xml:space="preserve">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den>
          </m:f>
        </m:oMath>
      </m:oMathPara>
    </w:p>
    <w:p w14:paraId="2A58A662" w14:textId="77777777" w:rsidR="00B66C8D" w:rsidRPr="004A07B5" w:rsidRDefault="00B66C8D" w:rsidP="0051108C">
      <w:pPr>
        <w:rPr>
          <w:lang w:eastAsia="ja-JP"/>
        </w:rPr>
      </w:pPr>
    </w:p>
    <w:p w14:paraId="25F3BA85" w14:textId="77777777" w:rsidR="00B66C8D" w:rsidRPr="004A07B5" w:rsidRDefault="00B66C8D" w:rsidP="0051108C">
      <w:pPr>
        <w:rPr>
          <w:lang w:eastAsia="ja-JP"/>
        </w:rPr>
      </w:pPr>
      <w:proofErr w:type="gramStart"/>
      <w:r w:rsidRPr="004A07B5">
        <w:rPr>
          <w:lang w:eastAsia="ja-JP"/>
        </w:rPr>
        <w:t>Where</w:t>
      </w:r>
      <w:proofErr w:type="gramEnd"/>
      <w:r w:rsidRPr="004A07B5">
        <w:rPr>
          <w:lang w:eastAsia="ja-JP"/>
        </w:rPr>
        <w:t>,</w:t>
      </w:r>
    </w:p>
    <w:p w14:paraId="12474DA5" w14:textId="77777777"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certification [electric]</m:t>
            </m:r>
          </m:sub>
        </m:sSub>
      </m:oMath>
      <w:r w:rsidR="00B66C8D" w:rsidRPr="004A07B5">
        <w:rPr>
          <w:lang w:eastAsia="ja-JP"/>
        </w:rPr>
        <w:t xml:space="preserve"> is the certified electric range (i.e. in charge depleting mode of operation) in km or miles.</w:t>
      </w:r>
    </w:p>
    <w:p w14:paraId="547A77CD" w14:textId="77777777"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Range</m:t>
            </m:r>
          </m:e>
          <m:sub>
            <m:r>
              <w:rPr>
                <w:rFonts w:ascii="Cambria Math" w:hAnsi="Cambria Math"/>
                <w:lang w:eastAsia="ja-JP"/>
              </w:rPr>
              <m:t>in-use [electric]</m:t>
            </m:r>
          </m:sub>
        </m:sSub>
      </m:oMath>
      <w:r w:rsidR="00B66C8D" w:rsidRPr="004A07B5">
        <w:rPr>
          <w:lang w:eastAsia="ja-JP"/>
        </w:rPr>
        <w:t xml:space="preserve"> is the in-use electric range (i.e. in charge depleting mode of operation) in km or miles, i.e. including accounting for the discrepancy and deterioration factors.</w:t>
      </w:r>
    </w:p>
    <w:p w14:paraId="7952CA89" w14:textId="77777777"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oMath>
      <w:r w:rsidR="00B66C8D" w:rsidRPr="004A07B5">
        <w:rPr>
          <w:lang w:eastAsia="ja-JP"/>
        </w:rPr>
        <w:t xml:space="preserve"> is the net usable battery capacity (in kWh) available at the start of the vehicle lifetime.</w:t>
      </w:r>
    </w:p>
    <w:p w14:paraId="7830EC84" w14:textId="77777777"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in-use average</m:t>
            </m:r>
          </m:sub>
        </m:sSub>
      </m:oMath>
      <w:r w:rsidR="00B66C8D" w:rsidRPr="004A07B5">
        <w:rPr>
          <w:lang w:eastAsia="ja-JP"/>
        </w:rPr>
        <w:t xml:space="preserve"> is the average net usable battery capacity (in kWh) available over the lifetime of the vehicle, which may be defined as the average of the capacity available at the start of the vehicle lifetime, and the capacity left at the end-of-life of the vehicle (i.e. according to the state-of-health – SOH), i.e. according to the following equation:</w:t>
      </w:r>
    </w:p>
    <w:p w14:paraId="70C37FB9" w14:textId="77777777" w:rsidR="00247BE0" w:rsidRDefault="00247BE0" w:rsidP="00247BE0">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641D069B" w14:textId="165C5F5F" w:rsidR="00B66C8D" w:rsidRPr="004A07B5" w:rsidRDefault="001B6B7B" w:rsidP="0009561A">
      <w:pPr>
        <w:pStyle w:val="affff9"/>
        <w:rPr>
          <w:lang w:eastAsia="ja-JP"/>
        </w:rPr>
      </w:pPr>
      <m:oMath>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vehicle EoL</m:t>
            </m:r>
          </m:sub>
        </m:sSub>
      </m:oMath>
      <w:r w:rsidR="00B66C8D" w:rsidRPr="004A07B5">
        <w:rPr>
          <w:lang w:eastAsia="ja-JP"/>
        </w:rPr>
        <w:t xml:space="preserve"> = </w:t>
      </w: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oMath>
    </w:p>
    <w:p w14:paraId="4893461E" w14:textId="77777777" w:rsidR="00B66C8D" w:rsidRPr="004A07B5" w:rsidRDefault="00B66C8D" w:rsidP="0051108C">
      <w:pPr>
        <w:rPr>
          <w:lang w:eastAsia="ja-JP"/>
        </w:rPr>
      </w:pPr>
      <w:r w:rsidRPr="004A07B5">
        <w:rPr>
          <w:lang w:eastAsia="ja-JP"/>
        </w:rPr>
        <w:t xml:space="preserve">And </w:t>
      </w:r>
      <w:proofErr w:type="gramStart"/>
      <w:r w:rsidRPr="004A07B5">
        <w:rPr>
          <w:lang w:eastAsia="ja-JP"/>
        </w:rPr>
        <w:t>where</w:t>
      </w:r>
      <w:proofErr w:type="gramEnd"/>
      <w:r w:rsidRPr="004A07B5">
        <w:rPr>
          <w:lang w:eastAsia="ja-JP"/>
        </w:rPr>
        <w:t>,</w:t>
      </w:r>
    </w:p>
    <w:p w14:paraId="54F5D69F" w14:textId="77777777"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vehicle EoL</m:t>
            </m:r>
          </m:sub>
        </m:sSub>
      </m:oMath>
      <w:r w:rsidR="00B66C8D" w:rsidRPr="004A07B5">
        <w:rPr>
          <w:lang w:eastAsia="ja-JP"/>
        </w:rPr>
        <w:t xml:space="preserve"> is the average net usable battery capacity (in kWh) available at the end of the vehicle lifetime.</w:t>
      </w:r>
    </w:p>
    <w:p w14:paraId="48D9D117" w14:textId="3B6ADB68"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oMath>
      <w:r w:rsidR="00B66C8D" w:rsidRPr="004A07B5">
        <w:rPr>
          <w:lang w:eastAsia="ja-JP"/>
        </w:rPr>
        <w:t xml:space="preserve"> is the average battery state-of-health (SOH) in % of the original capacity at the end-of-life of the vehicle (or battery, whichever comes first).</w:t>
      </w:r>
    </w:p>
    <w:p w14:paraId="4B46D419" w14:textId="762963F6" w:rsidR="00B66C8D" w:rsidRPr="004A07B5" w:rsidRDefault="00B66C8D" w:rsidP="0051108C">
      <w:pPr>
        <w:rPr>
          <w:lang w:eastAsia="ja-JP"/>
        </w:rPr>
      </w:pPr>
      <w:r w:rsidRPr="004A07B5">
        <w:rPr>
          <w:lang w:eastAsia="ja-JP"/>
        </w:rPr>
        <w:t xml:space="preserve">The average available battery capacity at end-of-life of the vehicle (or </w:t>
      </w: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oMath>
      <w:r w:rsidRPr="004A07B5">
        <w:rPr>
          <w:lang w:eastAsia="ja-JP"/>
        </w:rPr>
        <w:t xml:space="preserve">) may be defined according to alternative methodologies, as outlined in [Table xxxxx] below.  Where OEM / supplier specific calculated value for end-of-life available battery capacity or </w:t>
      </w: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oMath>
      <w:r w:rsidRPr="004A07B5">
        <w:rPr>
          <w:lang w:eastAsia="ja-JP"/>
        </w:rPr>
        <w:t xml:space="preserve"> is not available, the following formula shall be used to estimate the </w:t>
      </w: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oMath>
      <w:r w:rsidRPr="004A07B5">
        <w:rPr>
          <w:lang w:eastAsia="ja-JP"/>
        </w:rPr>
        <w:t>, which assumes as an approximation a linear relationship for battery degradation based on the number of full charge/discharge cycles:</w:t>
      </w:r>
    </w:p>
    <w:p w14:paraId="50FAA42B" w14:textId="77777777" w:rsidR="00EF0988" w:rsidRDefault="00EF0988" w:rsidP="00EF0988">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75F971A6" w14:textId="09099DE2" w:rsidR="00B66C8D" w:rsidRPr="004A07B5" w:rsidRDefault="001B6B7B" w:rsidP="0009561A">
      <w:pPr>
        <w:pStyle w:val="affff9"/>
        <w:rPr>
          <w:lang w:eastAsia="ja-JP"/>
        </w:rPr>
      </w:pPr>
      <m:oMath>
        <m:sSub>
          <m:sSubPr>
            <m:ctrlPr>
              <w:rPr>
                <w:rFonts w:ascii="Cambria Math" w:hAnsi="Cambria Math"/>
                <w:i/>
                <w:lang w:eastAsia="ja-JP"/>
              </w:rPr>
            </m:ctrlPr>
          </m:sSubPr>
          <m:e>
            <m:r>
              <w:rPr>
                <w:rFonts w:ascii="Cambria Math" w:hAnsi="Cambria Math"/>
                <w:lang w:eastAsia="ja-JP"/>
              </w:rPr>
              <m:t>SOH</m:t>
            </m:r>
          </m:e>
          <m:sub>
            <m:r>
              <w:rPr>
                <w:rFonts w:ascii="Cambria Math" w:hAnsi="Cambria Math"/>
                <w:lang w:eastAsia="ja-JP"/>
              </w:rPr>
              <m:t>vehicle EoL</m:t>
            </m:r>
          </m:sub>
        </m:sSub>
        <m:r>
          <w:rPr>
            <w:rFonts w:ascii="Cambria Math" w:hAnsi="Cambria Math"/>
            <w:lang w:eastAsia="ja-JP"/>
          </w:rPr>
          <m:t xml:space="preserve">=1-(20% ×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num>
          <m:den>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den>
        </m:f>
      </m:oMath>
      <w:r w:rsidR="00B66C8D" w:rsidRPr="004A07B5">
        <w:rPr>
          <w:lang w:eastAsia="ja-JP"/>
        </w:rPr>
        <w:t xml:space="preserve"> )</w:t>
      </w:r>
    </w:p>
    <w:p w14:paraId="7D89D920" w14:textId="77777777" w:rsidR="00B66C8D" w:rsidRPr="004A07B5" w:rsidRDefault="00B66C8D" w:rsidP="0051108C">
      <w:pPr>
        <w:rPr>
          <w:lang w:eastAsia="ja-JP"/>
        </w:rPr>
      </w:pPr>
      <w:proofErr w:type="gramStart"/>
      <w:r w:rsidRPr="004A07B5">
        <w:rPr>
          <w:lang w:eastAsia="ja-JP"/>
        </w:rPr>
        <w:t>Where</w:t>
      </w:r>
      <w:proofErr w:type="gramEnd"/>
      <w:r w:rsidRPr="004A07B5">
        <w:rPr>
          <w:lang w:eastAsia="ja-JP"/>
        </w:rPr>
        <w:t xml:space="preserve">, </w:t>
      </w:r>
    </w:p>
    <w:p w14:paraId="2C5B8927" w14:textId="77777777"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cycle life</m:t>
            </m:r>
          </m:sub>
        </m:sSub>
      </m:oMath>
      <w:r w:rsidR="00B66C8D" w:rsidRPr="004A07B5">
        <w:rPr>
          <w:lang w:eastAsia="ja-JP"/>
        </w:rPr>
        <w:t xml:space="preserve"> is the operational cycle lifetime (i.e. number of full charge/discharge cycles) of the </w:t>
      </w:r>
      <w:r w:rsidR="00B66C8D" w:rsidRPr="004A07B5">
        <w:rPr>
          <w:u w:val="single"/>
          <w:lang w:eastAsia="ja-JP"/>
        </w:rPr>
        <w:t>battery</w:t>
      </w:r>
      <w:r w:rsidR="00B66C8D" w:rsidRPr="004A07B5">
        <w:rPr>
          <w:lang w:eastAsia="ja-JP"/>
        </w:rPr>
        <w:t xml:space="preserve"> to reach 80% SOH.</w:t>
      </w:r>
    </w:p>
    <w:p w14:paraId="4EA95FA1" w14:textId="77777777" w:rsidR="00B66C8D" w:rsidRPr="004A07B5" w:rsidRDefault="001B6B7B" w:rsidP="0051108C">
      <w:pPr>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B66C8D" w:rsidRPr="004A07B5">
        <w:rPr>
          <w:lang w:eastAsia="ja-JP"/>
        </w:rPr>
        <w:t xml:space="preserve"> is the average number of full battery charge/discharge cycles over the use-stage </w:t>
      </w:r>
      <w:r w:rsidR="00B66C8D" w:rsidRPr="004A07B5">
        <w:rPr>
          <w:u w:val="single"/>
          <w:lang w:eastAsia="ja-JP"/>
        </w:rPr>
        <w:t>vehicle lifetime</w:t>
      </w:r>
      <w:r w:rsidR="00B66C8D" w:rsidRPr="004A07B5">
        <w:rPr>
          <w:lang w:eastAsia="ja-JP"/>
        </w:rPr>
        <w:t>, which may be estimated according to the following formula:</w:t>
      </w:r>
    </w:p>
    <w:p w14:paraId="6B4A94BF" w14:textId="77777777" w:rsidR="00EF0988" w:rsidRDefault="00EF0988" w:rsidP="00EF0988">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246C698F" w14:textId="212A3546" w:rsidR="00B66C8D" w:rsidRPr="004A07B5" w:rsidRDefault="001B6B7B" w:rsidP="0009561A">
      <w:pPr>
        <w:pStyle w:val="affff9"/>
        <w:rPr>
          <w:lang w:eastAsia="ja-JP"/>
        </w:rPr>
      </w:pPr>
      <m:oMath>
        <m:sSub>
          <m:sSubPr>
            <m:ctrlPr>
              <w:rPr>
                <w:rFonts w:ascii="Cambria Math" w:hAnsi="Cambria Math"/>
                <w:i/>
                <w:lang w:eastAsia="ja-JP"/>
              </w:rPr>
            </m:ctrlPr>
          </m:sSubPr>
          <m:e>
            <m:r>
              <w:rPr>
                <w:rFonts w:ascii="Cambria Math" w:hAnsi="Cambria Math"/>
                <w:lang w:eastAsia="ja-JP"/>
              </w:rPr>
              <m:t>Battery</m:t>
            </m:r>
          </m:e>
          <m:sub>
            <m:r>
              <w:rPr>
                <w:rFonts w:ascii="Cambria Math" w:hAnsi="Cambria Math"/>
                <w:lang w:eastAsia="ja-JP"/>
              </w:rPr>
              <m:t>lifetime cycles</m:t>
            </m:r>
          </m:sub>
        </m:sSub>
      </m:oMath>
      <w:r w:rsidR="00B66C8D" w:rsidRPr="004A07B5">
        <w:rPr>
          <w:lang w:eastAsia="ja-JP"/>
        </w:rPr>
        <w:t xml:space="preserve"> </w:t>
      </w:r>
      <m:oMath>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EC</m:t>
                </m:r>
              </m:e>
              <m:sub>
                <m:r>
                  <w:rPr>
                    <w:rFonts w:ascii="Cambria Math" w:hAnsi="Cambria Math"/>
                    <w:lang w:eastAsia="ja-JP"/>
                  </w:rPr>
                  <m:t xml:space="preserve">in-use </m:t>
                </m:r>
                <m:d>
                  <m:dPr>
                    <m:begChr m:val="["/>
                    <m:endChr m:val="]"/>
                    <m:ctrlPr>
                      <w:rPr>
                        <w:rFonts w:ascii="Cambria Math" w:hAnsi="Cambria Math"/>
                        <w:i/>
                        <w:lang w:eastAsia="ja-JP"/>
                      </w:rPr>
                    </m:ctrlPr>
                  </m:dPr>
                  <m:e>
                    <m:r>
                      <w:rPr>
                        <w:rFonts w:ascii="Cambria Math" w:hAnsi="Cambria Math"/>
                        <w:lang w:eastAsia="ja-JP"/>
                      </w:rPr>
                      <m:t>CD</m:t>
                    </m:r>
                  </m:e>
                </m:d>
              </m:sub>
            </m:sSub>
            <m:r>
              <w:rPr>
                <w:rFonts w:ascii="Cambria Math" w:hAnsi="Cambria Math"/>
                <w:lang w:eastAsia="ja-JP"/>
              </w:rPr>
              <m:t xml:space="preserve"> × Service Life×</m:t>
            </m:r>
            <m:sSub>
              <m:sSubPr>
                <m:ctrlPr>
                  <w:rPr>
                    <w:rFonts w:ascii="Cambria Math" w:hAnsi="Cambria Math"/>
                    <w:i/>
                    <w:lang w:eastAsia="ja-JP"/>
                  </w:rPr>
                </m:ctrlPr>
              </m:sSubPr>
              <m:e>
                <m:r>
                  <w:rPr>
                    <w:rFonts w:ascii="Cambria Math" w:hAnsi="Cambria Math"/>
                    <w:lang w:eastAsia="ja-JP"/>
                  </w:rPr>
                  <m:t>UF</m:t>
                </m:r>
              </m:e>
              <m:sub>
                <m:r>
                  <w:rPr>
                    <w:rFonts w:ascii="Cambria Math" w:hAnsi="Cambria Math"/>
                    <w:lang w:eastAsia="ja-JP"/>
                  </w:rPr>
                  <m:t>certification</m:t>
                </m:r>
              </m:sub>
            </m:sSub>
          </m:num>
          <m:den>
            <m:sSub>
              <m:sSubPr>
                <m:ctrlPr>
                  <w:rPr>
                    <w:rFonts w:ascii="Cambria Math" w:hAnsi="Cambria Math"/>
                    <w:i/>
                    <w:lang w:eastAsia="ja-JP"/>
                  </w:rPr>
                </m:ctrlPr>
              </m:sSubPr>
              <m:e>
                <m:r>
                  <w:rPr>
                    <w:rFonts w:ascii="Cambria Math" w:hAnsi="Cambria Math"/>
                    <w:lang w:eastAsia="ja-JP"/>
                  </w:rPr>
                  <m:t>Battery Capacity</m:t>
                </m:r>
              </m:e>
              <m:sub>
                <m:r>
                  <w:rPr>
                    <w:rFonts w:ascii="Cambria Math" w:hAnsi="Cambria Math"/>
                    <w:lang w:eastAsia="ja-JP"/>
                  </w:rPr>
                  <m:t>Start</m:t>
                </m:r>
              </m:sub>
            </m:sSub>
            <m:r>
              <m:rPr>
                <m:sty m:val="p"/>
              </m:rPr>
              <w:rPr>
                <w:rFonts w:ascii="Cambria Math" w:hAnsi="Cambria Math"/>
                <w:lang w:eastAsia="ja-JP"/>
              </w:rPr>
              <m:t xml:space="preserve"> </m:t>
            </m:r>
            <m:r>
              <w:rPr>
                <w:rFonts w:ascii="Cambria Math" w:hAnsi="Cambria Math"/>
                <w:lang w:eastAsia="ja-JP"/>
              </w:rPr>
              <m:t>×</m:t>
            </m:r>
            <m:r>
              <m:rPr>
                <m:sty m:val="p"/>
              </m:rPr>
              <w:rPr>
                <w:rFonts w:ascii="Cambria Math" w:hAnsi="Cambria Math"/>
                <w:lang w:eastAsia="ja-JP"/>
              </w:rPr>
              <m:t xml:space="preserve"> (1+Charging Losses)</m:t>
            </m:r>
          </m:den>
        </m:f>
      </m:oMath>
      <w:r w:rsidR="00B66C8D" w:rsidRPr="004A07B5">
        <w:rPr>
          <w:lang w:eastAsia="ja-JP"/>
        </w:rPr>
        <w:t xml:space="preserve"> </w:t>
      </w:r>
    </w:p>
    <w:p w14:paraId="6E1A5F60" w14:textId="77777777" w:rsidR="00B66C8D" w:rsidRPr="004A07B5" w:rsidRDefault="00B66C8D" w:rsidP="0051108C">
      <w:pPr>
        <w:rPr>
          <w:lang w:eastAsia="ja-JP"/>
        </w:rPr>
      </w:pPr>
      <w:proofErr w:type="gramStart"/>
      <w:r w:rsidRPr="004A07B5">
        <w:rPr>
          <w:lang w:eastAsia="ja-JP"/>
        </w:rPr>
        <w:t>Where</w:t>
      </w:r>
      <w:proofErr w:type="gramEnd"/>
      <w:r w:rsidRPr="004A07B5">
        <w:rPr>
          <w:lang w:eastAsia="ja-JP"/>
        </w:rPr>
        <w:t xml:space="preserve">, </w:t>
      </w:r>
    </w:p>
    <w:p w14:paraId="04C9CA35" w14:textId="77777777" w:rsidR="00B66C8D" w:rsidRPr="004A07B5" w:rsidRDefault="00B66C8D" w:rsidP="0051108C">
      <w:pPr>
        <w:rPr>
          <w:lang w:eastAsia="ja-JP"/>
        </w:rPr>
      </w:pPr>
      <w:r w:rsidRPr="004A07B5">
        <w:rPr>
          <w:lang w:eastAsia="ja-JP"/>
        </w:rPr>
        <w:t xml:space="preserve">Service Life = number of km driven over the use stage lifetime.  </w:t>
      </w:r>
    </w:p>
    <w:p w14:paraId="4C5F0F1F" w14:textId="77777777" w:rsidR="00B66C8D" w:rsidRPr="004A07B5" w:rsidRDefault="00B66C8D" w:rsidP="0051108C">
      <w:pPr>
        <w:rPr>
          <w:lang w:eastAsia="ja-JP"/>
        </w:rPr>
      </w:pPr>
      <w:r w:rsidRPr="004A07B5">
        <w:rPr>
          <w:lang w:eastAsia="ja-JP"/>
        </w:rPr>
        <w:t>Charging Losses = charging losses included within the certified or in-use vehicle electricity consumption in charge-depleting mode of operation.</w:t>
      </w:r>
    </w:p>
    <w:p w14:paraId="75D3F71E" w14:textId="77777777" w:rsidR="00B66C8D" w:rsidRPr="004A07B5" w:rsidRDefault="00B66C8D" w:rsidP="0051108C">
      <w:pPr>
        <w:rPr>
          <w:lang w:eastAsia="ja-JP"/>
        </w:rPr>
      </w:pPr>
      <w:r w:rsidRPr="004A07B5">
        <w:rPr>
          <w:lang w:eastAsia="ja-JP"/>
        </w:rPr>
        <w:t>Other parameters are defined as earlier.</w:t>
      </w:r>
    </w:p>
    <w:p w14:paraId="52CE8C09" w14:textId="78F3CBA2" w:rsidR="00B66C8D" w:rsidRPr="004A07B5" w:rsidRDefault="0051108C" w:rsidP="0051108C">
      <w:pPr>
        <w:pStyle w:val="affff9"/>
      </w:pPr>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16</w:t>
      </w:r>
      <w:r w:rsidRPr="004A07B5">
        <w:fldChar w:fldCharType="end"/>
      </w:r>
      <w:r w:rsidR="00B66C8D" w:rsidRPr="004A07B5">
        <w:t>: Prioritisation for average battery SOH reduction assumptions</w:t>
      </w:r>
    </w:p>
    <w:tbl>
      <w:tblPr>
        <w:tblStyle w:val="TableGrid2"/>
        <w:tblW w:w="4036" w:type="pct"/>
        <w:tblInd w:w="794"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5293"/>
        <w:gridCol w:w="2474"/>
      </w:tblGrid>
      <w:tr w:rsidR="00B66C8D" w:rsidRPr="004A07B5" w14:paraId="361A0203" w14:textId="77777777" w:rsidTr="0051108C">
        <w:trPr>
          <w:trHeight w:val="323"/>
          <w:tblHeader/>
        </w:trPr>
        <w:tc>
          <w:tcPr>
            <w:tcW w:w="5294"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58DF2390" w14:textId="77777777" w:rsidR="00B66C8D" w:rsidRPr="004A07B5" w:rsidRDefault="00B66C8D" w:rsidP="0051108C">
            <w:pPr>
              <w:pStyle w:val="TableTextCaro"/>
            </w:pPr>
            <w:r w:rsidRPr="004A07B5">
              <w:rPr>
                <w:lang w:eastAsia="en-US"/>
              </w:rPr>
              <w:t>Proposed prioritisation in order of accuracy and specificity (highest to lowest)</w:t>
            </w:r>
          </w:p>
        </w:tc>
        <w:tc>
          <w:tcPr>
            <w:tcW w:w="2474"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0364338B" w14:textId="77777777" w:rsidR="00B66C8D" w:rsidRPr="004A07B5" w:rsidRDefault="00B66C8D" w:rsidP="0051108C">
            <w:pPr>
              <w:pStyle w:val="TableTextCaro"/>
            </w:pPr>
            <w:r w:rsidRPr="004A07B5">
              <w:t>UNECE Level</w:t>
            </w:r>
          </w:p>
        </w:tc>
      </w:tr>
      <w:tr w:rsidR="00B66C8D" w:rsidRPr="004A07B5" w14:paraId="008F2C27" w14:textId="77777777" w:rsidTr="0051108C">
        <w:trPr>
          <w:trHeight w:val="323"/>
        </w:trPr>
        <w:tc>
          <w:tcPr>
            <w:tcW w:w="5294"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1ECBEE81" w14:textId="77777777" w:rsidR="00B66C8D" w:rsidRPr="004A07B5" w:rsidRDefault="00B66C8D" w:rsidP="0051108C">
            <w:pPr>
              <w:pStyle w:val="TableTextCaro"/>
            </w:pPr>
            <w:r w:rsidRPr="004A07B5">
              <w:t xml:space="preserve">OEM / supplier specific methodological approach to define operational battery SOH loss, if validated by an independent </w:t>
            </w:r>
            <w:proofErr w:type="gramStart"/>
            <w:r w:rsidRPr="004A07B5">
              <w:t>third party</w:t>
            </w:r>
            <w:proofErr w:type="gramEnd"/>
            <w:r w:rsidRPr="004A07B5">
              <w:t xml:space="preserve"> expert on batteries.</w:t>
            </w:r>
          </w:p>
        </w:tc>
        <w:tc>
          <w:tcPr>
            <w:tcW w:w="2474"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1089944C" w14:textId="77777777" w:rsidR="00B66C8D" w:rsidRPr="004A07B5" w:rsidRDefault="00B66C8D" w:rsidP="0051108C">
            <w:pPr>
              <w:pStyle w:val="TableTextCaro"/>
            </w:pPr>
            <w:r w:rsidRPr="004A07B5">
              <w:t xml:space="preserve">Level 4 </w:t>
            </w:r>
          </w:p>
          <w:p w14:paraId="090ADB63" w14:textId="77777777" w:rsidR="00B66C8D" w:rsidRPr="004A07B5" w:rsidRDefault="00B66C8D" w:rsidP="0051108C">
            <w:pPr>
              <w:pStyle w:val="TableTextCaro"/>
            </w:pPr>
            <w:r w:rsidRPr="004A07B5">
              <w:t>(Optional, depending on availability)</w:t>
            </w:r>
          </w:p>
        </w:tc>
      </w:tr>
      <w:tr w:rsidR="00B66C8D" w:rsidRPr="004A07B5" w14:paraId="57933825" w14:textId="77777777" w:rsidTr="0051108C">
        <w:trPr>
          <w:trHeight w:val="323"/>
        </w:trPr>
        <w:tc>
          <w:tcPr>
            <w:tcW w:w="5294"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0F9D76B7" w14:textId="77777777" w:rsidR="00B66C8D" w:rsidRPr="004A07B5" w:rsidRDefault="00B66C8D" w:rsidP="0051108C">
            <w:pPr>
              <w:pStyle w:val="TableTextCaro"/>
            </w:pPr>
            <w:r w:rsidRPr="004A07B5">
              <w:t>OEM / supplier specific data on battery cycle life (</w:t>
            </w:r>
            <w:commentRangeStart w:id="770"/>
            <w:r w:rsidRPr="004A07B5">
              <w:rPr>
                <w:highlight w:val="yellow"/>
              </w:rPr>
              <w:t>to 80% loss in capacity</w:t>
            </w:r>
            <w:commentRangeEnd w:id="770"/>
            <w:r w:rsidRPr="004A07B5">
              <w:rPr>
                <w:rStyle w:val="af8"/>
                <w:lang w:eastAsia="en-US"/>
              </w:rPr>
              <w:commentReference w:id="770"/>
            </w:r>
            <w:r w:rsidRPr="004A07B5">
              <w:t>), according to regulatory durability testing requirements.</w:t>
            </w:r>
          </w:p>
        </w:tc>
        <w:tc>
          <w:tcPr>
            <w:tcW w:w="2474"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26DFF3D8" w14:textId="77777777" w:rsidR="00B66C8D" w:rsidRPr="004A07B5" w:rsidRDefault="00B66C8D" w:rsidP="0051108C">
            <w:pPr>
              <w:pStyle w:val="TableTextCaro"/>
            </w:pPr>
            <w:r w:rsidRPr="004A07B5">
              <w:t xml:space="preserve">Level 4 </w:t>
            </w:r>
          </w:p>
          <w:p w14:paraId="789A6EA2" w14:textId="77777777" w:rsidR="00B66C8D" w:rsidRPr="004A07B5" w:rsidRDefault="00B66C8D" w:rsidP="0051108C">
            <w:pPr>
              <w:pStyle w:val="TableTextCaro"/>
            </w:pPr>
            <w:r w:rsidRPr="004A07B5">
              <w:t>(Optional, depending on availability)</w:t>
            </w:r>
          </w:p>
        </w:tc>
      </w:tr>
      <w:tr w:rsidR="00B66C8D" w:rsidRPr="004A07B5" w14:paraId="2D670C8A" w14:textId="77777777" w:rsidTr="0051108C">
        <w:trPr>
          <w:trHeight w:val="323"/>
        </w:trPr>
        <w:tc>
          <w:tcPr>
            <w:tcW w:w="5294"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45DDCC44" w14:textId="77777777" w:rsidR="00B66C8D" w:rsidRPr="004A07B5" w:rsidRDefault="00B66C8D" w:rsidP="0051108C">
            <w:pPr>
              <w:pStyle w:val="TableTextCaro"/>
            </w:pPr>
            <w:r w:rsidRPr="004A07B5">
              <w:t>If OEM / supplier-specific data is not available, assume an operational cycle life of 2000/3000 charge/discharge cycles hours (for LDVs/HDVs) to calculated the average SOH according to the defined formula.</w:t>
            </w:r>
          </w:p>
        </w:tc>
        <w:tc>
          <w:tcPr>
            <w:tcW w:w="2474"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68F22AF6" w14:textId="77777777" w:rsidR="00B66C8D" w:rsidRPr="004A07B5" w:rsidRDefault="00B66C8D" w:rsidP="0051108C">
            <w:pPr>
              <w:pStyle w:val="TableTextCaro"/>
            </w:pPr>
            <w:r w:rsidRPr="004A07B5">
              <w:t>Level 3 and below.</w:t>
            </w:r>
          </w:p>
        </w:tc>
      </w:tr>
    </w:tbl>
    <w:p w14:paraId="6558D68F" w14:textId="6814285A" w:rsidR="00B66C8D" w:rsidRPr="004A07B5" w:rsidRDefault="00B66C8D" w:rsidP="0051108C">
      <w:pPr>
        <w:rPr>
          <w:i/>
          <w:iCs/>
          <w:sz w:val="16"/>
          <w:szCs w:val="16"/>
          <w:lang w:eastAsia="ja-JP"/>
        </w:rPr>
      </w:pPr>
      <w:r w:rsidRPr="004A07B5">
        <w:rPr>
          <w:i/>
          <w:iCs/>
          <w:sz w:val="16"/>
          <w:szCs w:val="16"/>
          <w:highlight w:val="yellow"/>
          <w:lang w:eastAsia="ja-JP"/>
        </w:rPr>
        <w:t xml:space="preserve">Notes: </w:t>
      </w:r>
      <w:proofErr w:type="spellStart"/>
      <w:r w:rsidRPr="004A07B5">
        <w:rPr>
          <w:i/>
          <w:iCs/>
          <w:sz w:val="16"/>
          <w:szCs w:val="16"/>
          <w:highlight w:val="yellow"/>
          <w:lang w:eastAsia="ja-JP"/>
        </w:rPr>
        <w:t>xxxx</w:t>
      </w:r>
      <w:proofErr w:type="spellEnd"/>
    </w:p>
    <w:p w14:paraId="1C2C1048" w14:textId="77777777" w:rsidR="00B66C8D" w:rsidRPr="004A07B5" w:rsidRDefault="00B66C8D" w:rsidP="0051108C">
      <w:pPr>
        <w:pStyle w:val="Caro4"/>
      </w:pPr>
      <w:bookmarkStart w:id="771" w:name="_Toc199059344"/>
      <w:r w:rsidRPr="004A07B5">
        <w:lastRenderedPageBreak/>
        <w:t>Quantification of Leakages</w:t>
      </w:r>
      <w:bookmarkEnd w:id="771"/>
    </w:p>
    <w:p w14:paraId="06E3232C" w14:textId="5040453E" w:rsidR="00B66C8D" w:rsidRPr="004A07B5" w:rsidRDefault="00B66C8D" w:rsidP="00150701">
      <w:pPr>
        <w:rPr>
          <w:b/>
          <w:bCs/>
          <w:lang w:eastAsia="ja-JP"/>
        </w:rPr>
      </w:pPr>
      <w:r w:rsidRPr="004A07B5">
        <w:rPr>
          <w:b/>
          <w:bCs/>
          <w:lang w:eastAsia="ja-JP"/>
        </w:rPr>
        <w:t>Methodology for EVAP, Hydrogen, LNG/CNG emissions.</w:t>
      </w:r>
    </w:p>
    <w:p w14:paraId="52C904EF" w14:textId="77777777" w:rsidR="00B66C8D" w:rsidRPr="004A07B5" w:rsidRDefault="00B66C8D" w:rsidP="0051108C">
      <w:pPr>
        <w:rPr>
          <w:i/>
          <w:u w:val="single"/>
          <w:lang w:eastAsia="ja-JP"/>
        </w:rPr>
      </w:pPr>
      <w:r w:rsidRPr="004A07B5">
        <w:rPr>
          <w:i/>
          <w:u w:val="single"/>
          <w:lang w:eastAsia="ja-JP"/>
        </w:rPr>
        <w:t>Evaporative emissions</w:t>
      </w:r>
    </w:p>
    <w:p w14:paraId="04CF1646" w14:textId="77777777" w:rsidR="00B66C8D" w:rsidRPr="004A07B5" w:rsidRDefault="00B66C8D" w:rsidP="0051108C">
      <w:pPr>
        <w:rPr>
          <w:lang w:eastAsia="ja-JP"/>
        </w:rPr>
      </w:pPr>
      <w:r w:rsidRPr="004A07B5">
        <w:rPr>
          <w:lang w:eastAsia="ja-JP"/>
        </w:rPr>
        <w:t>Evaporative emissions occur in vehicles due to the nature of the fuel system and the volatility of gasoline. As part of the homologation process, vehicles are subjected to emissions testing to ensure compliance with regulations, including limits on evaporative emissions.</w:t>
      </w:r>
    </w:p>
    <w:p w14:paraId="7A1ECE98" w14:textId="685CE0DB" w:rsidR="00B66C8D" w:rsidRPr="004A07B5" w:rsidRDefault="00B66C8D" w:rsidP="00150701">
      <w:pPr>
        <w:rPr>
          <w:lang w:eastAsia="ja-JP"/>
        </w:rPr>
      </w:pPr>
      <w:r w:rsidRPr="004A07B5">
        <w:rPr>
          <w:lang w:eastAsia="ja-JP"/>
        </w:rPr>
        <w:t xml:space="preserve">Limits of evaporative emission (2g to 0.5g of HC) and duration of measurement </w:t>
      </w:r>
      <w:r w:rsidR="00001045" w:rsidRPr="004A07B5">
        <w:rPr>
          <w:lang w:eastAsia="ja-JP"/>
        </w:rPr>
        <w:t>(24</w:t>
      </w:r>
      <w:r w:rsidRPr="004A07B5">
        <w:rPr>
          <w:lang w:eastAsia="ja-JP"/>
        </w:rPr>
        <w:t>h to 48h) varies between different regions of the world (worst case limit will be 2g / 24h)</w:t>
      </w:r>
    </w:p>
    <w:p w14:paraId="16A4842A" w14:textId="4E2B1B6F" w:rsidR="00B66C8D" w:rsidRPr="004A07B5" w:rsidRDefault="00B66C8D" w:rsidP="00150701">
      <w:pPr>
        <w:rPr>
          <w:lang w:eastAsia="ja-JP"/>
        </w:rPr>
      </w:pPr>
      <w:r w:rsidRPr="004A07B5">
        <w:rPr>
          <w:lang w:eastAsia="ja-JP"/>
        </w:rPr>
        <w:t xml:space="preserve">A rough estimation of evaporative emission can be done by taking into account the evaporative emission by assuming this as a </w:t>
      </w:r>
      <w:r w:rsidR="00A1172C" w:rsidRPr="004A07B5">
        <w:rPr>
          <w:lang w:eastAsia="ja-JP"/>
        </w:rPr>
        <w:t>worst-case</w:t>
      </w:r>
      <w:r w:rsidRPr="004A07B5">
        <w:rPr>
          <w:lang w:eastAsia="ja-JP"/>
        </w:rPr>
        <w:t xml:space="preserve"> situation.</w:t>
      </w:r>
    </w:p>
    <w:p w14:paraId="406EEADE" w14:textId="77777777" w:rsidR="00B66C8D" w:rsidRPr="004A07B5" w:rsidRDefault="00B66C8D" w:rsidP="0051108C">
      <w:pPr>
        <w:rPr>
          <w:lang w:eastAsia="ja-JP"/>
        </w:rPr>
      </w:pPr>
      <w:r w:rsidRPr="004A07B5">
        <w:rPr>
          <w:lang w:eastAsia="ja-JP"/>
        </w:rPr>
        <w:t>Example:</w:t>
      </w:r>
    </w:p>
    <w:p w14:paraId="7A35158B" w14:textId="77777777" w:rsidR="00B66C8D" w:rsidRPr="004A07B5" w:rsidRDefault="00B66C8D" w:rsidP="00150701">
      <w:pPr>
        <w:ind w:firstLine="397"/>
        <w:rPr>
          <w:lang w:eastAsia="ja-JP"/>
        </w:rPr>
      </w:pPr>
      <w:r w:rsidRPr="004A07B5">
        <w:rPr>
          <w:lang w:eastAsia="ja-JP"/>
        </w:rPr>
        <w:t xml:space="preserve">Vehicle lifetime: 10 years </w:t>
      </w:r>
    </w:p>
    <w:p w14:paraId="4CA1F3FB" w14:textId="233695EE" w:rsidR="00B66C8D" w:rsidRPr="004A07B5" w:rsidRDefault="00B66C8D" w:rsidP="00150701">
      <w:pPr>
        <w:ind w:firstLine="397"/>
        <w:rPr>
          <w:lang w:eastAsia="ja-JP"/>
        </w:rPr>
      </w:pPr>
      <w:r w:rsidRPr="004A07B5">
        <w:rPr>
          <w:lang w:eastAsia="ja-JP"/>
        </w:rPr>
        <w:t xml:space="preserve">Lifetime millage = 200 000 km </w:t>
      </w:r>
    </w:p>
    <w:p w14:paraId="7C19C86F" w14:textId="77777777" w:rsidR="00B66C8D" w:rsidRPr="004A07B5" w:rsidRDefault="00B66C8D" w:rsidP="00150701">
      <w:pPr>
        <w:ind w:firstLine="397"/>
        <w:rPr>
          <w:lang w:eastAsia="ja-JP"/>
        </w:rPr>
      </w:pPr>
      <w:r w:rsidRPr="004A07B5">
        <w:rPr>
          <w:lang w:eastAsia="ja-JP"/>
        </w:rPr>
        <w:t xml:space="preserve">Maximum permitted evaporative emission = 2 g/2days </w:t>
      </w:r>
    </w:p>
    <w:p w14:paraId="042B4BE1" w14:textId="77777777" w:rsidR="00B66C8D" w:rsidRPr="004A07B5" w:rsidRDefault="00B66C8D" w:rsidP="00150701">
      <w:pPr>
        <w:ind w:firstLine="397"/>
        <w:rPr>
          <w:lang w:eastAsia="ja-JP"/>
        </w:rPr>
      </w:pPr>
      <w:r w:rsidRPr="004A07B5">
        <w:rPr>
          <w:lang w:eastAsia="ja-JP"/>
        </w:rPr>
        <w:t>Lifetime evaporation: 4.9 litters</w:t>
      </w:r>
    </w:p>
    <w:p w14:paraId="10870DC7" w14:textId="77777777" w:rsidR="00B66C8D" w:rsidRPr="004A07B5" w:rsidRDefault="00B66C8D" w:rsidP="00150701">
      <w:pPr>
        <w:ind w:firstLine="397"/>
        <w:rPr>
          <w:lang w:eastAsia="ja-JP"/>
        </w:rPr>
      </w:pPr>
      <w:r w:rsidRPr="004A07B5">
        <w:rPr>
          <w:lang w:eastAsia="ja-JP"/>
        </w:rPr>
        <w:t>Fuel consumption: 5 litter / 100 km</w:t>
      </w:r>
    </w:p>
    <w:p w14:paraId="29A3ECC2" w14:textId="0C428FA5" w:rsidR="00B66C8D" w:rsidRPr="004A07B5" w:rsidRDefault="00B66C8D" w:rsidP="00150701">
      <w:pPr>
        <w:ind w:firstLine="397"/>
        <w:rPr>
          <w:lang w:eastAsia="ja-JP"/>
        </w:rPr>
      </w:pPr>
      <w:r w:rsidRPr="004A07B5">
        <w:rPr>
          <w:lang w:eastAsia="ja-JP"/>
        </w:rPr>
        <w:t xml:space="preserve">Lifetime fuel consumption: 10 000 litters </w:t>
      </w:r>
    </w:p>
    <w:p w14:paraId="7C99C51D" w14:textId="3F639E3E" w:rsidR="00B66C8D" w:rsidRPr="004A07B5" w:rsidRDefault="00B66C8D" w:rsidP="00150701">
      <w:pPr>
        <w:ind w:firstLine="397"/>
        <w:rPr>
          <w:lang w:eastAsia="ja-JP"/>
        </w:rPr>
      </w:pPr>
      <w:r w:rsidRPr="004A07B5">
        <w:rPr>
          <w:lang w:eastAsia="ja-JP"/>
        </w:rPr>
        <w:t>Proportion of use phase: 0.05%</w:t>
      </w:r>
    </w:p>
    <w:p w14:paraId="322BDC40" w14:textId="0280D253" w:rsidR="00B66C8D" w:rsidRPr="004A07B5" w:rsidRDefault="00B66C8D" w:rsidP="0051108C">
      <w:pPr>
        <w:rPr>
          <w:lang w:eastAsia="ja-JP"/>
        </w:rPr>
      </w:pPr>
      <w:commentRangeStart w:id="772"/>
      <w:r w:rsidRPr="004A07B5">
        <w:rPr>
          <w:lang w:eastAsia="ja-JP"/>
        </w:rPr>
        <w:t>Two possible option</w:t>
      </w:r>
      <w:r w:rsidR="00150701" w:rsidRPr="004A07B5">
        <w:rPr>
          <w:lang w:eastAsia="ja-JP"/>
        </w:rPr>
        <w:t>s</w:t>
      </w:r>
      <w:r w:rsidRPr="004A07B5">
        <w:rPr>
          <w:lang w:eastAsia="ja-JP"/>
        </w:rPr>
        <w:t>:</w:t>
      </w:r>
    </w:p>
    <w:p w14:paraId="57AD60AF" w14:textId="66C83E0C" w:rsidR="00B66C8D" w:rsidRPr="004A07B5" w:rsidRDefault="00150701" w:rsidP="0009561A">
      <w:pPr>
        <w:ind w:left="1134" w:hanging="397"/>
        <w:rPr>
          <w:lang w:eastAsia="ja-JP"/>
        </w:rPr>
      </w:pPr>
      <w:r w:rsidRPr="004A07B5">
        <w:sym w:font="Wingdings 2" w:char="F097"/>
      </w:r>
      <w:r w:rsidRPr="004A07B5">
        <w:tab/>
      </w:r>
      <w:r w:rsidR="00B66C8D" w:rsidRPr="004A07B5">
        <w:rPr>
          <w:lang w:eastAsia="ja-JP"/>
        </w:rPr>
        <w:t>Option 1 (</w:t>
      </w:r>
      <w:r w:rsidR="00B66C8D" w:rsidRPr="004A07B5">
        <w:rPr>
          <w:highlight w:val="yellow"/>
          <w:lang w:eastAsia="ja-JP"/>
        </w:rPr>
        <w:t>OICA proposal</w:t>
      </w:r>
      <w:r w:rsidR="00B66C8D" w:rsidRPr="004A07B5">
        <w:rPr>
          <w:lang w:eastAsia="ja-JP"/>
        </w:rPr>
        <w:t xml:space="preserve">): exclude from calculation. Justification: due to its </w:t>
      </w:r>
      <w:r w:rsidR="00A1172C" w:rsidRPr="004A07B5">
        <w:rPr>
          <w:lang w:eastAsia="ja-JP"/>
        </w:rPr>
        <w:t>nonsignificant</w:t>
      </w:r>
      <w:r w:rsidR="00B66C8D" w:rsidRPr="004A07B5">
        <w:rPr>
          <w:lang w:eastAsia="ja-JP"/>
        </w:rPr>
        <w:t xml:space="preserve"> impact</w:t>
      </w:r>
    </w:p>
    <w:p w14:paraId="316306D2" w14:textId="2B015290" w:rsidR="00B66C8D" w:rsidRPr="004A07B5" w:rsidRDefault="00150701" w:rsidP="0051108C">
      <w:pPr>
        <w:rPr>
          <w:lang w:eastAsia="ja-JP"/>
        </w:rPr>
      </w:pPr>
      <w:r w:rsidRPr="004A07B5">
        <w:sym w:font="Wingdings 2" w:char="F097"/>
      </w:r>
      <w:r w:rsidRPr="004A07B5">
        <w:tab/>
      </w:r>
      <w:r w:rsidR="00B66C8D" w:rsidRPr="004A07B5">
        <w:rPr>
          <w:lang w:eastAsia="ja-JP"/>
        </w:rPr>
        <w:t>Option 2: calculate taking into account the evaporative emission limit of the region</w:t>
      </w:r>
      <w:commentRangeEnd w:id="772"/>
      <w:r w:rsidR="002F6757" w:rsidRPr="0009561A">
        <w:rPr>
          <w:rStyle w:val="af8"/>
          <w:rFonts w:asciiTheme="minorHAnsi" w:eastAsia="SimSun" w:hAnsiTheme="minorHAnsi" w:cstheme="minorBidi"/>
          <w:lang w:eastAsia="en-US"/>
        </w:rPr>
        <w:commentReference w:id="772"/>
      </w:r>
    </w:p>
    <w:p w14:paraId="698E0EC8" w14:textId="77777777" w:rsidR="00B66C8D" w:rsidRPr="004A07B5" w:rsidRDefault="00B66C8D" w:rsidP="0051108C">
      <w:pPr>
        <w:rPr>
          <w:i/>
          <w:u w:val="single"/>
          <w:lang w:eastAsia="ja-JP"/>
        </w:rPr>
      </w:pPr>
      <w:commentRangeStart w:id="773"/>
      <w:r w:rsidRPr="004A07B5">
        <w:rPr>
          <w:i/>
          <w:u w:val="single"/>
          <w:lang w:eastAsia="ja-JP"/>
        </w:rPr>
        <w:t>Hydrogen leakage</w:t>
      </w:r>
      <w:commentRangeEnd w:id="773"/>
      <w:r w:rsidR="00CE58AF" w:rsidRPr="0009561A">
        <w:rPr>
          <w:rStyle w:val="af8"/>
          <w:rFonts w:asciiTheme="minorHAnsi" w:eastAsia="SimSun" w:hAnsiTheme="minorHAnsi" w:cstheme="minorBidi"/>
          <w:lang w:eastAsia="en-US"/>
        </w:rPr>
        <w:commentReference w:id="773"/>
      </w:r>
    </w:p>
    <w:p w14:paraId="090692CF" w14:textId="7D42AFEF" w:rsidR="00B66C8D" w:rsidRPr="004A07B5" w:rsidRDefault="00B66C8D" w:rsidP="00E11C71">
      <w:pPr>
        <w:rPr>
          <w:lang w:eastAsia="ja-JP"/>
        </w:rPr>
      </w:pPr>
      <w:r w:rsidRPr="004A07B5">
        <w:rPr>
          <w:lang w:eastAsia="ja-JP"/>
        </w:rPr>
        <w:t xml:space="preserve">Hydrogen emissions are not commonly included in life cycle inventory (LCI) datasets, highlighting the need for a standardized approach to estimate hydrogen leakage rates for consistency in </w:t>
      </w:r>
      <w:r w:rsidR="004F0540" w:rsidRPr="004A07B5">
        <w:rPr>
          <w:lang w:eastAsia="ja-JP"/>
        </w:rPr>
        <w:t>modelling</w:t>
      </w:r>
      <w:r w:rsidRPr="004A07B5">
        <w:rPr>
          <w:lang w:eastAsia="ja-JP"/>
        </w:rPr>
        <w:t>.</w:t>
      </w:r>
    </w:p>
    <w:p w14:paraId="5853559A" w14:textId="5EA38634" w:rsidR="00B66C8D" w:rsidRPr="004A07B5" w:rsidRDefault="00B66C8D" w:rsidP="0051108C">
      <w:pPr>
        <w:rPr>
          <w:lang w:eastAsia="ja-JP"/>
        </w:rPr>
      </w:pPr>
      <w:r w:rsidRPr="004A07B5">
        <w:rPr>
          <w:lang w:eastAsia="ja-JP"/>
        </w:rPr>
        <w:t>Hydrogen emissions primarily occur during production and distribution, mainly due to fugitive leakage. To a lesser extent, emissions can also arise directly from hydrogen-</w:t>
      </w:r>
      <w:r w:rsidR="004F0540" w:rsidRPr="004A07B5">
        <w:rPr>
          <w:lang w:eastAsia="ja-JP"/>
        </w:rPr>
        <w:t>fuelled</w:t>
      </w:r>
      <w:r w:rsidRPr="004A07B5">
        <w:rPr>
          <w:lang w:eastAsia="ja-JP"/>
        </w:rPr>
        <w:t xml:space="preserve"> vehicles, although standardized test methods to quantify these emissions are currently lacking. Hydrogen can also escape from combustion engines and storage systems, particularly in the case of liquefied hydrogen.</w:t>
      </w:r>
    </w:p>
    <w:p w14:paraId="1007CE30" w14:textId="77777777" w:rsidR="00B66C8D" w:rsidRPr="004A07B5" w:rsidRDefault="00B66C8D" w:rsidP="0051108C">
      <w:pPr>
        <w:rPr>
          <w:lang w:eastAsia="ja-JP"/>
        </w:rPr>
      </w:pPr>
      <w:r w:rsidRPr="004A07B5">
        <w:rPr>
          <w:lang w:eastAsia="ja-JP"/>
        </w:rPr>
        <w:t xml:space="preserve">Recent research suggests that hydrogen leakage rates across the supply chain may be comparable to methane losses in the natural gas supply chain. Estimates indicate that green hydrogen supply chains could experience net leakage rates between 2.6% and 6.9% (Cooper, Dubey, </w:t>
      </w:r>
      <w:proofErr w:type="spellStart"/>
      <w:r w:rsidRPr="004A07B5">
        <w:rPr>
          <w:lang w:eastAsia="ja-JP"/>
        </w:rPr>
        <w:t>Bakkaloglu</w:t>
      </w:r>
      <w:proofErr w:type="spellEnd"/>
      <w:r w:rsidRPr="004A07B5">
        <w:rPr>
          <w:lang w:eastAsia="ja-JP"/>
        </w:rPr>
        <w:t>, &amp; Hawkes, 2022).</w:t>
      </w:r>
    </w:p>
    <w:p w14:paraId="167DC7BB" w14:textId="77777777" w:rsidR="00B66C8D" w:rsidRPr="004A07B5" w:rsidRDefault="00B66C8D" w:rsidP="00E14251">
      <w:pPr>
        <w:pStyle w:val="Caro4"/>
      </w:pPr>
      <w:bookmarkStart w:id="774" w:name="_Toc199059345"/>
      <w:r w:rsidRPr="004A07B5">
        <w:t>Quantification of fluorocarbons emissions</w:t>
      </w:r>
      <w:bookmarkEnd w:id="774"/>
    </w:p>
    <w:p w14:paraId="7263FE90" w14:textId="77777777" w:rsidR="00B66C8D" w:rsidRPr="004A07B5" w:rsidRDefault="00B66C8D" w:rsidP="0051108C">
      <w:pPr>
        <w:rPr>
          <w:b/>
          <w:bCs/>
          <w:lang w:eastAsia="ja-JP"/>
        </w:rPr>
      </w:pPr>
      <w:commentRangeStart w:id="775"/>
      <w:commentRangeStart w:id="776"/>
      <w:r w:rsidRPr="004A07B5">
        <w:rPr>
          <w:b/>
          <w:bCs/>
          <w:lang w:eastAsia="ja-JP"/>
        </w:rPr>
        <w:t>[List HFCs and address impact]</w:t>
      </w:r>
      <w:commentRangeEnd w:id="775"/>
      <w:r w:rsidRPr="004A07B5">
        <w:rPr>
          <w:rStyle w:val="af8"/>
          <w:b/>
          <w:bCs/>
        </w:rPr>
        <w:commentReference w:id="775"/>
      </w:r>
      <w:commentRangeEnd w:id="776"/>
      <w:r w:rsidR="002F287E" w:rsidRPr="0009561A">
        <w:rPr>
          <w:rStyle w:val="af8"/>
          <w:rFonts w:asciiTheme="minorHAnsi" w:eastAsia="SimSun" w:hAnsiTheme="minorHAnsi" w:cstheme="minorBidi"/>
          <w:lang w:eastAsia="en-US"/>
        </w:rPr>
        <w:commentReference w:id="776"/>
      </w:r>
    </w:p>
    <w:p w14:paraId="3B8044D8" w14:textId="0EAB02D0" w:rsidR="00B66C8D" w:rsidRPr="004A07B5" w:rsidRDefault="00B66C8D" w:rsidP="00213BAA">
      <w:pPr>
        <w:rPr>
          <w:lang w:eastAsia="ja-JP"/>
        </w:rPr>
      </w:pPr>
      <w:r w:rsidRPr="004A07B5">
        <w:rPr>
          <w:lang w:eastAsia="ja-JP"/>
        </w:rPr>
        <w:t xml:space="preserve">Refrigerant leakage has a direct environmental impact, primarily due to the use of hydrofluorocarbons (HFCs), a class of synthetic gases that replaced hydrochlorofluorocarbons </w:t>
      </w:r>
      <w:r w:rsidRPr="004A07B5">
        <w:rPr>
          <w:lang w:eastAsia="ja-JP"/>
        </w:rPr>
        <w:lastRenderedPageBreak/>
        <w:t xml:space="preserve">(HCFCs). HCFCs were phased out due to their destructive effects on the ozone layer, attributed to their chlorine content. While HFCs do not pose a significant threat to the ozone layer, they are </w:t>
      </w:r>
      <w:r w:rsidRPr="004A07B5">
        <w:rPr>
          <w:bCs/>
          <w:lang w:eastAsia="ja-JP"/>
        </w:rPr>
        <w:t>potent greenhouse gases</w:t>
      </w:r>
      <w:r w:rsidRPr="004A07B5">
        <w:rPr>
          <w:lang w:eastAsia="ja-JP"/>
        </w:rPr>
        <w:t xml:space="preserve"> with </w:t>
      </w:r>
      <w:r w:rsidRPr="004A07B5">
        <w:rPr>
          <w:bCs/>
          <w:lang w:eastAsia="ja-JP"/>
        </w:rPr>
        <w:t>high global warming potential (GWP)</w:t>
      </w:r>
      <w:r w:rsidRPr="004A07B5">
        <w:rPr>
          <w:lang w:eastAsia="ja-JP"/>
        </w:rPr>
        <w:t>.</w:t>
      </w:r>
    </w:p>
    <w:p w14:paraId="42DDE9D6" w14:textId="082E29FF" w:rsidR="00B66C8D" w:rsidRPr="004A07B5" w:rsidRDefault="00B66C8D" w:rsidP="0051108C">
      <w:pPr>
        <w:rPr>
          <w:lang w:eastAsia="ja-JP"/>
        </w:rPr>
      </w:pPr>
      <w:r w:rsidRPr="004A07B5">
        <w:rPr>
          <w:lang w:eastAsia="ja-JP"/>
        </w:rPr>
        <w:t xml:space="preserve">Although HFCs are considered </w:t>
      </w:r>
      <w:r w:rsidRPr="004A07B5">
        <w:rPr>
          <w:bCs/>
          <w:lang w:eastAsia="ja-JP"/>
        </w:rPr>
        <w:t>short-lived climate pollutants</w:t>
      </w:r>
      <w:r w:rsidRPr="004A07B5">
        <w:rPr>
          <w:lang w:eastAsia="ja-JP"/>
        </w:rPr>
        <w:t xml:space="preserve"> with an atmospheric lifespan of approximately </w:t>
      </w:r>
      <w:r w:rsidRPr="004A07B5">
        <w:rPr>
          <w:bCs/>
          <w:lang w:eastAsia="ja-JP"/>
        </w:rPr>
        <w:t>15 years</w:t>
      </w:r>
      <w:r w:rsidRPr="004A07B5">
        <w:rPr>
          <w:lang w:eastAsia="ja-JP"/>
        </w:rPr>
        <w:t xml:space="preserve">, many exhibit </w:t>
      </w:r>
      <w:r w:rsidRPr="004A07B5">
        <w:rPr>
          <w:bCs/>
          <w:lang w:eastAsia="ja-JP"/>
        </w:rPr>
        <w:t>strong global warming effects</w:t>
      </w:r>
      <w:r w:rsidRPr="004A07B5">
        <w:rPr>
          <w:lang w:eastAsia="ja-JP"/>
        </w:rPr>
        <w:t xml:space="preserve">. One of the most widely used and concerning refrigerants, </w:t>
      </w:r>
      <w:r w:rsidRPr="004A07B5">
        <w:rPr>
          <w:bCs/>
          <w:lang w:eastAsia="ja-JP"/>
        </w:rPr>
        <w:t>HFC-134a</w:t>
      </w:r>
      <w:r w:rsidRPr="004A07B5">
        <w:rPr>
          <w:lang w:eastAsia="ja-JP"/>
        </w:rPr>
        <w:t xml:space="preserve">, has a </w:t>
      </w:r>
      <w:r w:rsidRPr="004A07B5">
        <w:rPr>
          <w:bCs/>
          <w:lang w:eastAsia="ja-JP"/>
        </w:rPr>
        <w:t xml:space="preserve">GWP100 of </w:t>
      </w:r>
      <w:r w:rsidR="00213BAA" w:rsidRPr="004A07B5">
        <w:rPr>
          <w:bCs/>
          <w:lang w:eastAsia="ja-JP"/>
        </w:rPr>
        <w:t>1,300</w:t>
      </w:r>
      <w:r w:rsidR="00213BAA" w:rsidRPr="004A07B5">
        <w:rPr>
          <w:lang w:eastAsia="ja-JP"/>
        </w:rPr>
        <w:t>,</w:t>
      </w:r>
      <w:r w:rsidRPr="004A07B5">
        <w:rPr>
          <w:lang w:eastAsia="ja-JP"/>
        </w:rPr>
        <w:t xml:space="preserve"> making it a significant contributor to climate change.</w:t>
      </w:r>
    </w:p>
    <w:p w14:paraId="521E8FB9" w14:textId="42606E15" w:rsidR="00B66C8D" w:rsidRPr="004A07B5" w:rsidRDefault="00B66C8D" w:rsidP="00471F60">
      <w:pPr>
        <w:rPr>
          <w:lang w:eastAsia="ja-JP"/>
        </w:rPr>
      </w:pPr>
      <w:r w:rsidRPr="004A07B5">
        <w:rPr>
          <w:lang w:eastAsia="ja-JP"/>
        </w:rPr>
        <w:t xml:space="preserve">In automotive applications, </w:t>
      </w:r>
      <w:r w:rsidRPr="004A07B5">
        <w:rPr>
          <w:bCs/>
          <w:lang w:eastAsia="ja-JP"/>
        </w:rPr>
        <w:t>HFC leakage is nearly unavoidable</w:t>
      </w:r>
      <w:r w:rsidRPr="004A07B5">
        <w:rPr>
          <w:lang w:eastAsia="ja-JP"/>
        </w:rPr>
        <w:t>, leading to continuous emissions throughout a vehicle's lifespan.</w:t>
      </w:r>
    </w:p>
    <w:p w14:paraId="797C83B8" w14:textId="6F6CD7DC" w:rsidR="00B66C8D" w:rsidRPr="004A07B5" w:rsidRDefault="00B66C8D" w:rsidP="0051108C">
      <w:pPr>
        <w:rPr>
          <w:lang w:eastAsia="ja-JP"/>
        </w:rPr>
      </w:pPr>
      <w:r w:rsidRPr="004A07B5">
        <w:rPr>
          <w:lang w:eastAsia="ja-JP"/>
        </w:rPr>
        <w:t xml:space="preserve">Processes concerning AC </w:t>
      </w:r>
      <w:r w:rsidR="00473789" w:rsidRPr="004A07B5">
        <w:rPr>
          <w:lang w:eastAsia="ja-JP"/>
        </w:rPr>
        <w:t xml:space="preserve">(Air Conditioning) </w:t>
      </w:r>
      <w:r w:rsidRPr="004A07B5">
        <w:rPr>
          <w:lang w:eastAsia="ja-JP"/>
        </w:rPr>
        <w:t>use:</w:t>
      </w:r>
    </w:p>
    <w:p w14:paraId="38D6300B" w14:textId="51543DD5" w:rsidR="00B66C8D" w:rsidRPr="004A07B5" w:rsidRDefault="00E14251" w:rsidP="0051108C">
      <w:pPr>
        <w:rPr>
          <w:lang w:eastAsia="ja-JP"/>
        </w:rPr>
      </w:pPr>
      <w:r w:rsidRPr="004A07B5">
        <w:sym w:font="Wingdings 2" w:char="F097"/>
      </w:r>
      <w:r w:rsidRPr="004A07B5">
        <w:tab/>
      </w:r>
      <w:r w:rsidR="00B66C8D" w:rsidRPr="004A07B5">
        <w:rPr>
          <w:lang w:eastAsia="ja-JP"/>
        </w:rPr>
        <w:t>Air conditioning refrigerant leakage volume [kg/year]</w:t>
      </w:r>
    </w:p>
    <w:p w14:paraId="0BFDD5C3" w14:textId="30619965" w:rsidR="00B66C8D" w:rsidRPr="004A07B5" w:rsidRDefault="00E14251" w:rsidP="0051108C">
      <w:pPr>
        <w:rPr>
          <w:lang w:eastAsia="ja-JP"/>
        </w:rPr>
      </w:pPr>
      <w:r w:rsidRPr="004A07B5">
        <w:sym w:font="Wingdings 2" w:char="F097"/>
      </w:r>
      <w:r w:rsidRPr="004A07B5">
        <w:tab/>
      </w:r>
      <w:r w:rsidR="00B66C8D" w:rsidRPr="004A07B5">
        <w:rPr>
          <w:lang w:eastAsia="ja-JP"/>
        </w:rPr>
        <w:t>Fluorocarbon GWP100</w:t>
      </w:r>
    </w:p>
    <w:p w14:paraId="23FE636C" w14:textId="4A86BFE4" w:rsidR="00B66C8D" w:rsidRPr="004A07B5" w:rsidRDefault="00E14251" w:rsidP="0051108C">
      <w:pPr>
        <w:rPr>
          <w:lang w:eastAsia="ja-JP"/>
        </w:rPr>
      </w:pPr>
      <w:r w:rsidRPr="004A07B5">
        <w:sym w:font="Wingdings 2" w:char="F097"/>
      </w:r>
      <w:r w:rsidRPr="004A07B5">
        <w:tab/>
      </w:r>
      <w:r w:rsidR="00B66C8D" w:rsidRPr="004A07B5">
        <w:rPr>
          <w:lang w:eastAsia="ja-JP"/>
        </w:rPr>
        <w:t>Fluorocarbon production intensity [kg-CO</w:t>
      </w:r>
      <w:r w:rsidR="00B66C8D" w:rsidRPr="004A07B5">
        <w:rPr>
          <w:vertAlign w:val="subscript"/>
          <w:lang w:eastAsia="ja-JP"/>
        </w:rPr>
        <w:t>2</w:t>
      </w:r>
      <w:r w:rsidR="00B66C8D" w:rsidRPr="004A07B5">
        <w:rPr>
          <w:lang w:eastAsia="ja-JP"/>
        </w:rPr>
        <w:t>e/kg-fluorocarbon]</w:t>
      </w:r>
    </w:p>
    <w:p w14:paraId="7138E7F2" w14:textId="7803415F" w:rsidR="00B66C8D" w:rsidRPr="004A07B5" w:rsidRDefault="00E14251" w:rsidP="0051108C">
      <w:pPr>
        <w:rPr>
          <w:lang w:eastAsia="ja-JP"/>
        </w:rPr>
      </w:pPr>
      <w:r w:rsidRPr="004A07B5">
        <w:sym w:font="Wingdings 2" w:char="F097"/>
      </w:r>
      <w:r w:rsidRPr="004A07B5">
        <w:tab/>
      </w:r>
      <w:r w:rsidR="00B66C8D" w:rsidRPr="004A07B5">
        <w:rPr>
          <w:lang w:eastAsia="ja-JP"/>
        </w:rPr>
        <w:t>Years of use [years]</w:t>
      </w:r>
    </w:p>
    <w:p w14:paraId="2F271438" w14:textId="77777777" w:rsidR="00B66C8D" w:rsidRPr="004A07B5" w:rsidRDefault="00B66C8D" w:rsidP="0051108C">
      <w:pPr>
        <w:rPr>
          <w:lang w:eastAsia="ja-JP"/>
        </w:rPr>
      </w:pPr>
    </w:p>
    <w:p w14:paraId="093F7200" w14:textId="77777777" w:rsidR="00B66C8D" w:rsidRPr="004A07B5" w:rsidRDefault="00B66C8D" w:rsidP="0051108C">
      <w:pPr>
        <w:rPr>
          <w:lang w:eastAsia="ja-JP"/>
        </w:rPr>
      </w:pPr>
      <w:r w:rsidRPr="004A07B5">
        <w:rPr>
          <w:lang w:eastAsia="ja-JP"/>
        </w:rPr>
        <w:t>The refrigerants leakage shall be calculated as follows:</w:t>
      </w:r>
    </w:p>
    <w:p w14:paraId="38DFD62A" w14:textId="77777777" w:rsidR="00EF0988" w:rsidRDefault="00EF0988" w:rsidP="00EF0988">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50131414" w14:textId="28895DCA" w:rsidR="008809A7" w:rsidRPr="0009561A" w:rsidRDefault="001B6B7B" w:rsidP="0009561A">
      <w:pPr>
        <w:pStyle w:val="affff9"/>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 Fluorocarbon</m:t>
              </m:r>
            </m:sub>
          </m:sSub>
          <m:r>
            <w:rPr>
              <w:rFonts w:ascii="Cambria Math" w:hAnsi="Cambria Math"/>
              <w:lang w:eastAsia="ja-JP"/>
            </w:rPr>
            <m:t>=</m:t>
          </m:r>
          <m:d>
            <m:dPr>
              <m:begChr m:val="["/>
              <m:endChr m:val="]"/>
              <m:ctrlPr>
                <w:rPr>
                  <w:rFonts w:ascii="Cambria Math" w:hAnsi="Cambria Math"/>
                  <w:i/>
                  <w:lang w:eastAsia="ja-JP"/>
                </w:rPr>
              </m:ctrlPr>
            </m:dPr>
            <m:e>
              <m:r>
                <w:rPr>
                  <w:rFonts w:ascii="Cambria Math" w:hAnsi="Cambria Math"/>
                  <w:lang w:eastAsia="ja-JP"/>
                </w:rPr>
                <m:t xml:space="preserve">Leak </m:t>
              </m:r>
              <m:sSub>
                <m:sSubPr>
                  <m:ctrlPr>
                    <w:rPr>
                      <w:rFonts w:ascii="Cambria Math" w:hAnsi="Cambria Math"/>
                      <w:i/>
                      <w:lang w:eastAsia="ja-JP"/>
                    </w:rPr>
                  </m:ctrlPr>
                </m:sSubPr>
                <m:e>
                  <m:r>
                    <w:rPr>
                      <w:rFonts w:ascii="Cambria Math" w:hAnsi="Cambria Math"/>
                      <w:lang w:eastAsia="ja-JP"/>
                    </w:rPr>
                    <m:t>Mass</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GWP</m:t>
                  </m:r>
                </m:e>
                <m:sub>
                  <m:r>
                    <w:rPr>
                      <w:rFonts w:ascii="Cambria Math" w:hAnsi="Cambria Math"/>
                      <w:lang w:eastAsia="ja-JP"/>
                    </w:rPr>
                    <m:t>HFC</m:t>
                  </m:r>
                </m:sub>
              </m:sSub>
            </m:e>
          </m:d>
          <m:r>
            <w:rPr>
              <w:rFonts w:ascii="Cambria Math" w:hAnsi="Cambria Math"/>
              <w:lang w:eastAsia="ja-JP"/>
            </w:rPr>
            <m:t xml:space="preserve">+[Replenishment </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HFC</m:t>
              </m:r>
            </m:sub>
          </m:sSub>
          <m:r>
            <w:rPr>
              <w:rFonts w:ascii="Cambria Math" w:hAnsi="Cambria Math"/>
              <w:lang w:eastAsia="ja-JP"/>
            </w:rPr>
            <m:t xml:space="preserve"> × Years ×</m:t>
          </m:r>
          <m:sSub>
            <m:sSubPr>
              <m:ctrlPr>
                <w:rPr>
                  <w:rFonts w:ascii="Cambria Math" w:hAnsi="Cambria Math"/>
                  <w:i/>
                  <w:lang w:eastAsia="ja-JP"/>
                </w:rPr>
              </m:ctrlPr>
            </m:sSubPr>
            <m:e>
              <m:r>
                <w:rPr>
                  <w:rFonts w:ascii="Cambria Math" w:hAnsi="Cambria Math"/>
                  <w:lang w:eastAsia="ja-JP"/>
                </w:rPr>
                <m:t>EF</m:t>
              </m:r>
            </m:e>
            <m:sub>
              <m:r>
                <w:rPr>
                  <w:rFonts w:ascii="Cambria Math" w:hAnsi="Cambria Math"/>
                  <w:lang w:eastAsia="ja-JP"/>
                </w:rPr>
                <m:t>HFC</m:t>
              </m:r>
            </m:sub>
          </m:sSub>
          <m:r>
            <w:rPr>
              <w:rFonts w:ascii="Cambria Math" w:hAnsi="Cambria Math"/>
              <w:lang w:eastAsia="ja-JP"/>
            </w:rPr>
            <m:t>]</m:t>
          </m:r>
        </m:oMath>
      </m:oMathPara>
    </w:p>
    <w:p w14:paraId="5A78D2B8" w14:textId="77777777" w:rsidR="00B66C8D" w:rsidRPr="004A07B5" w:rsidRDefault="00B66C8D" w:rsidP="004445DC">
      <w:pPr>
        <w:pStyle w:val="Caro4"/>
      </w:pPr>
      <w:bookmarkStart w:id="777" w:name="_Toc199059346"/>
      <w:r w:rsidRPr="004A07B5">
        <w:t>Quantification of vehicle emissions exported out of region of sales</w:t>
      </w:r>
      <w:bookmarkEnd w:id="777"/>
    </w:p>
    <w:p w14:paraId="656B8AB9" w14:textId="1C98C09C" w:rsidR="00B66C8D" w:rsidRPr="004A07B5" w:rsidRDefault="00B66C8D" w:rsidP="000D4CD6">
      <w:r w:rsidRPr="004A07B5">
        <w:rPr>
          <w:lang w:eastAsia="ja-JP"/>
        </w:rPr>
        <w:t>Ideally, the GHG emissions related to operation of vehicles exported from the country where they are sold/used sh</w:t>
      </w:r>
      <w:r w:rsidR="008809A7" w:rsidRPr="004A07B5">
        <w:rPr>
          <w:lang w:eastAsia="ja-JP"/>
        </w:rPr>
        <w:t>all</w:t>
      </w:r>
      <w:r w:rsidRPr="004A07B5">
        <w:rPr>
          <w:lang w:eastAsia="ja-JP"/>
        </w:rPr>
        <w:t xml:space="preserve"> be evaluated by using energy consumption performance (and fuel mix) and vehicle lifetime (and km activity) of the country where they are exported, used and eventually disposed/recycled. However, to avoid unnecessary complexity, if data in the country to which they are exported cannot be tracked down or it is difficult to grasp the needed values of the country where they are exported, used and eventually disposed/recycled, a simplified approach can be adopted. Hence, the full lifetime period (and km activity) sh</w:t>
      </w:r>
      <w:r w:rsidR="00361693" w:rsidRPr="004A07B5">
        <w:rPr>
          <w:lang w:eastAsia="ja-JP"/>
        </w:rPr>
        <w:t>all</w:t>
      </w:r>
      <w:r w:rsidRPr="004A07B5">
        <w:rPr>
          <w:lang w:eastAsia="ja-JP"/>
        </w:rPr>
        <w:t xml:space="preserve"> be considered but the energy consumption performance (and fuel mix) and vehicle life (activity) of the primary region of sale/use are adopted for the calculations. For those countries and regions that export used vehicles, the actual average vehicle lifetime is higher than the average period during which the vehicles are used domestically.</w:t>
      </w:r>
    </w:p>
    <w:p w14:paraId="69B5CD78" w14:textId="2B21D4AC" w:rsidR="00B66C8D" w:rsidRPr="004A07B5" w:rsidRDefault="00B66C8D" w:rsidP="004445DC">
      <w:pPr>
        <w:rPr>
          <w:lang w:eastAsia="ja-JP"/>
        </w:rPr>
      </w:pPr>
      <w:r w:rsidRPr="004A07B5">
        <w:t>Therefore, for all vehicles, the lifetime used to calculate life cycle emissions sh</w:t>
      </w:r>
      <w:r w:rsidR="00361693" w:rsidRPr="004A07B5">
        <w:t>all</w:t>
      </w:r>
      <w:r w:rsidRPr="004A07B5">
        <w:t xml:space="preserve"> align with the average age of vehicles at the time of recycling, considering only those registered and recycled within the same country.</w:t>
      </w:r>
      <w:r w:rsidRPr="004A07B5">
        <w:rPr>
          <w:lang w:eastAsia="ja-JP"/>
        </w:rPr>
        <w:t xml:space="preserve"> Studies considering split use among different regions/countries in a more detailed way could be performed </w:t>
      </w:r>
      <w:commentRangeStart w:id="778"/>
      <w:r w:rsidRPr="0009561A">
        <w:rPr>
          <w:highlight w:val="yellow"/>
          <w:lang w:eastAsia="ja-JP"/>
        </w:rPr>
        <w:t>for scenario analysis</w:t>
      </w:r>
      <w:commentRangeEnd w:id="778"/>
      <w:r w:rsidR="00E532AD" w:rsidRPr="0009561A">
        <w:rPr>
          <w:rStyle w:val="af8"/>
          <w:rFonts w:asciiTheme="minorHAnsi" w:eastAsia="SimSun" w:hAnsiTheme="minorHAnsi" w:cstheme="minorBidi"/>
          <w:lang w:eastAsia="en-US"/>
        </w:rPr>
        <w:commentReference w:id="778"/>
      </w:r>
      <w:r w:rsidRPr="004A07B5">
        <w:rPr>
          <w:lang w:eastAsia="ja-JP"/>
        </w:rPr>
        <w:t>.</w:t>
      </w:r>
    </w:p>
    <w:p w14:paraId="7E9874DE" w14:textId="77777777" w:rsidR="00B66C8D" w:rsidRPr="004A07B5" w:rsidRDefault="00B66C8D" w:rsidP="004445DC">
      <w:pPr>
        <w:pStyle w:val="Caro3"/>
      </w:pPr>
      <w:bookmarkStart w:id="779" w:name="_Toc188519211"/>
      <w:bookmarkStart w:id="780" w:name="_Toc199059347"/>
      <w:commentRangeStart w:id="781"/>
      <w:commentRangeStart w:id="782"/>
      <w:r w:rsidRPr="004A07B5">
        <w:t>Data Collection and data type</w:t>
      </w:r>
      <w:commentRangeEnd w:id="781"/>
      <w:r w:rsidRPr="004A07B5">
        <w:rPr>
          <w:rStyle w:val="af8"/>
          <w:b w:val="0"/>
        </w:rPr>
        <w:commentReference w:id="781"/>
      </w:r>
      <w:bookmarkEnd w:id="779"/>
      <w:commentRangeEnd w:id="782"/>
      <w:r w:rsidR="002641C1" w:rsidRPr="0009561A">
        <w:rPr>
          <w:rStyle w:val="af8"/>
          <w:rFonts w:asciiTheme="minorHAnsi" w:eastAsia="SimSun" w:hAnsiTheme="minorHAnsi" w:cstheme="minorBidi"/>
          <w:b w:val="0"/>
        </w:rPr>
        <w:commentReference w:id="782"/>
      </w:r>
      <w:bookmarkEnd w:id="780"/>
    </w:p>
    <w:p w14:paraId="39C867A7" w14:textId="3A7BAB68" w:rsidR="00B66C8D" w:rsidRPr="004A07B5" w:rsidRDefault="00B66C8D" w:rsidP="004445DC">
      <w:pPr>
        <w:rPr>
          <w:lang w:eastAsia="ja-JP"/>
        </w:rPr>
      </w:pPr>
      <w:r w:rsidRPr="004A07B5">
        <w:rPr>
          <w:lang w:eastAsia="ja-JP"/>
        </w:rPr>
        <w:t xml:space="preserve">Data shall be collected for the item outlined below. Activity data shall be collected as primary data. In case of the difficulty, secondary data may be applied to activity data. GHG emission intensity data shall be collected as secondary data. </w:t>
      </w:r>
      <w:r w:rsidR="00D433B6" w:rsidRPr="004A07B5">
        <w:rPr>
          <w:lang w:eastAsia="ja-JP"/>
        </w:rPr>
        <w:t>S</w:t>
      </w:r>
      <w:r w:rsidRPr="004A07B5">
        <w:rPr>
          <w:lang w:eastAsia="ja-JP"/>
        </w:rPr>
        <w:t>econdary data source shall be reported. The following data shall be collected:</w:t>
      </w:r>
    </w:p>
    <w:p w14:paraId="41DA13A8" w14:textId="77777777" w:rsidR="00B66C8D" w:rsidRPr="004A07B5" w:rsidRDefault="00B66C8D" w:rsidP="004445DC">
      <w:pPr>
        <w:rPr>
          <w:lang w:eastAsia="ja-JP"/>
        </w:rPr>
      </w:pPr>
      <w:r w:rsidRPr="004A07B5">
        <w:rPr>
          <w:lang w:eastAsia="ja-JP"/>
        </w:rPr>
        <w:t>Process of driving</w:t>
      </w:r>
    </w:p>
    <w:p w14:paraId="6630FE81" w14:textId="738A1BF6" w:rsidR="00B66C8D" w:rsidRPr="004A07B5" w:rsidRDefault="00986469" w:rsidP="004445DC">
      <w:pPr>
        <w:rPr>
          <w:lang w:eastAsia="ja-JP"/>
        </w:rPr>
      </w:pPr>
      <w:r w:rsidRPr="004A07B5">
        <w:lastRenderedPageBreak/>
        <w:sym w:font="Wingdings 2" w:char="F097"/>
      </w:r>
      <w:r w:rsidRPr="004A07B5">
        <w:tab/>
      </w:r>
      <w:r w:rsidR="00B66C8D" w:rsidRPr="004A07B5">
        <w:rPr>
          <w:lang w:eastAsia="ja-JP"/>
        </w:rPr>
        <w:t>Certified fuel or electricity consumption</w:t>
      </w:r>
    </w:p>
    <w:p w14:paraId="00A078FA" w14:textId="33BFE222" w:rsidR="00B66C8D" w:rsidRPr="004A07B5" w:rsidRDefault="00986469" w:rsidP="004445DC">
      <w:pPr>
        <w:rPr>
          <w:lang w:eastAsia="ja-JP"/>
        </w:rPr>
      </w:pPr>
      <w:r w:rsidRPr="004A07B5">
        <w:sym w:font="Wingdings 2" w:char="F097"/>
      </w:r>
      <w:r w:rsidRPr="004A07B5">
        <w:tab/>
      </w:r>
      <w:r w:rsidR="00B66C8D" w:rsidRPr="004A07B5">
        <w:rPr>
          <w:lang w:eastAsia="ja-JP"/>
        </w:rPr>
        <w:t>Discrepancy factor</w:t>
      </w:r>
    </w:p>
    <w:p w14:paraId="274DC7B1" w14:textId="0055D006" w:rsidR="00B66C8D" w:rsidRPr="004A07B5" w:rsidRDefault="00986469" w:rsidP="004445DC">
      <w:pPr>
        <w:rPr>
          <w:lang w:eastAsia="ja-JP"/>
        </w:rPr>
      </w:pPr>
      <w:r w:rsidRPr="004A07B5">
        <w:sym w:font="Wingdings 2" w:char="F097"/>
      </w:r>
      <w:r w:rsidRPr="004A07B5">
        <w:tab/>
      </w:r>
      <w:r w:rsidR="00B66C8D" w:rsidRPr="004A07B5">
        <w:rPr>
          <w:lang w:eastAsia="ja-JP"/>
        </w:rPr>
        <w:t>Degradation factor</w:t>
      </w:r>
    </w:p>
    <w:p w14:paraId="6DF2A5F8" w14:textId="43A2ADD9" w:rsidR="00B66C8D" w:rsidRPr="004A07B5" w:rsidRDefault="00986469" w:rsidP="0009561A">
      <w:pPr>
        <w:ind w:left="1134" w:hanging="397"/>
        <w:rPr>
          <w:lang w:eastAsia="ja-JP"/>
        </w:rPr>
      </w:pPr>
      <w:r w:rsidRPr="004A07B5">
        <w:sym w:font="Wingdings 2" w:char="F097"/>
      </w:r>
      <w:r w:rsidRPr="004A07B5">
        <w:tab/>
      </w:r>
      <w:r w:rsidR="00B66C8D" w:rsidRPr="004A07B5">
        <w:rPr>
          <w:lang w:eastAsia="ja-JP"/>
        </w:rPr>
        <w:t>Utility Factor/share of modes of operation for dual-fuel/operation vehicles (e.g. PHEVs, REEVs, etc.)</w:t>
      </w:r>
    </w:p>
    <w:p w14:paraId="10D60A2E" w14:textId="7F3F052F" w:rsidR="00B66C8D" w:rsidRPr="004A07B5" w:rsidRDefault="00986469" w:rsidP="004445DC">
      <w:pPr>
        <w:rPr>
          <w:lang w:eastAsia="ja-JP"/>
        </w:rPr>
      </w:pPr>
      <w:r w:rsidRPr="004A07B5">
        <w:sym w:font="Wingdings 2" w:char="F097"/>
      </w:r>
      <w:r w:rsidRPr="004A07B5">
        <w:tab/>
      </w:r>
      <w:r w:rsidR="00B66C8D" w:rsidRPr="004A07B5">
        <w:rPr>
          <w:lang w:eastAsia="ja-JP"/>
        </w:rPr>
        <w:t>GHG emission factor for fuel and energy [SG6]</w:t>
      </w:r>
    </w:p>
    <w:p w14:paraId="7E5131F1" w14:textId="176687F0" w:rsidR="00B66C8D" w:rsidRPr="004A07B5" w:rsidRDefault="00986469" w:rsidP="004445DC">
      <w:pPr>
        <w:rPr>
          <w:lang w:eastAsia="ja-JP"/>
        </w:rPr>
      </w:pPr>
      <w:r w:rsidRPr="004A07B5">
        <w:sym w:font="Wingdings 2" w:char="F097"/>
      </w:r>
      <w:r w:rsidRPr="004A07B5">
        <w:tab/>
      </w:r>
      <w:r w:rsidR="00B66C8D" w:rsidRPr="004A07B5">
        <w:rPr>
          <w:lang w:eastAsia="ja-JP"/>
        </w:rPr>
        <w:t xml:space="preserve"> Electric charging efficiency if not included in the certification values [SG6]</w:t>
      </w:r>
    </w:p>
    <w:p w14:paraId="0BF5E357" w14:textId="7EA87306" w:rsidR="00B66C8D" w:rsidRPr="004A07B5" w:rsidRDefault="00986469" w:rsidP="004445DC">
      <w:pPr>
        <w:rPr>
          <w:lang w:eastAsia="ja-JP"/>
        </w:rPr>
      </w:pPr>
      <w:r w:rsidRPr="004A07B5">
        <w:sym w:font="Wingdings 2" w:char="F097"/>
      </w:r>
      <w:r w:rsidRPr="004A07B5">
        <w:tab/>
      </w:r>
      <w:r w:rsidR="00B66C8D" w:rsidRPr="004A07B5">
        <w:rPr>
          <w:lang w:eastAsia="ja-JP"/>
        </w:rPr>
        <w:t>Vehicle service life (in years)</w:t>
      </w:r>
    </w:p>
    <w:p w14:paraId="731F2C96" w14:textId="18649DBB" w:rsidR="00B66C8D" w:rsidRPr="004A07B5" w:rsidRDefault="00986469" w:rsidP="004445DC">
      <w:pPr>
        <w:rPr>
          <w:lang w:eastAsia="ja-JP"/>
        </w:rPr>
      </w:pPr>
      <w:r w:rsidRPr="004A07B5">
        <w:sym w:font="Wingdings 2" w:char="F097"/>
      </w:r>
      <w:r w:rsidRPr="004A07B5">
        <w:tab/>
      </w:r>
      <w:r w:rsidR="00B66C8D" w:rsidRPr="004A07B5">
        <w:rPr>
          <w:lang w:eastAsia="ja-JP"/>
        </w:rPr>
        <w:t>Vehicle lifetime activity (in km)</w:t>
      </w:r>
    </w:p>
    <w:p w14:paraId="0DFE683D" w14:textId="1A2B7AF1" w:rsidR="00B66C8D" w:rsidRPr="004A07B5" w:rsidRDefault="00986469" w:rsidP="004445DC">
      <w:pPr>
        <w:rPr>
          <w:lang w:eastAsia="ja-JP"/>
        </w:rPr>
      </w:pPr>
      <w:r w:rsidRPr="004A07B5">
        <w:sym w:font="Wingdings 2" w:char="F097"/>
      </w:r>
      <w:r w:rsidRPr="004A07B5">
        <w:tab/>
      </w:r>
      <w:r w:rsidR="00B66C8D" w:rsidRPr="004A07B5">
        <w:rPr>
          <w:lang w:eastAsia="ja-JP"/>
        </w:rPr>
        <w:t>Leakages (evaporative emissions, hydrogen, LPG/CNG, etc…)</w:t>
      </w:r>
    </w:p>
    <w:p w14:paraId="73F19571" w14:textId="6A1DC602" w:rsidR="00B66C8D" w:rsidRPr="004A07B5" w:rsidRDefault="00986469" w:rsidP="004445DC">
      <w:pPr>
        <w:rPr>
          <w:lang w:eastAsia="ja-JP"/>
        </w:rPr>
      </w:pPr>
      <w:r w:rsidRPr="004A07B5">
        <w:sym w:font="Wingdings 2" w:char="F097"/>
      </w:r>
      <w:r w:rsidRPr="004A07B5">
        <w:tab/>
      </w:r>
      <w:r w:rsidR="00B66C8D" w:rsidRPr="004A07B5">
        <w:rPr>
          <w:lang w:eastAsia="ja-JP"/>
        </w:rPr>
        <w:t>Boundary conditions:</w:t>
      </w:r>
    </w:p>
    <w:p w14:paraId="15FF137A" w14:textId="6D96BCBF" w:rsidR="00B66C8D" w:rsidRPr="004A07B5" w:rsidRDefault="00986469" w:rsidP="00986469">
      <w:pPr>
        <w:ind w:firstLine="397"/>
        <w:rPr>
          <w:lang w:eastAsia="ja-JP"/>
        </w:rPr>
      </w:pPr>
      <w:r w:rsidRPr="004A07B5">
        <w:sym w:font="Wingdings 2" w:char="F097"/>
      </w:r>
      <w:r w:rsidRPr="004A07B5">
        <w:tab/>
      </w:r>
      <w:r w:rsidR="00B66C8D" w:rsidRPr="004A07B5">
        <w:rPr>
          <w:lang w:eastAsia="ja-JP"/>
        </w:rPr>
        <w:t>average ambient temperature</w:t>
      </w:r>
    </w:p>
    <w:p w14:paraId="759AF9DF" w14:textId="6BCC4016" w:rsidR="00B66C8D" w:rsidRPr="004A07B5" w:rsidRDefault="00986469" w:rsidP="00986469">
      <w:pPr>
        <w:ind w:firstLine="397"/>
        <w:rPr>
          <w:lang w:eastAsia="ja-JP"/>
        </w:rPr>
      </w:pPr>
      <w:r w:rsidRPr="004A07B5">
        <w:sym w:font="Wingdings 2" w:char="F097"/>
      </w:r>
      <w:r w:rsidRPr="004A07B5">
        <w:tab/>
      </w:r>
      <w:r w:rsidR="00B66C8D" w:rsidRPr="004A07B5">
        <w:rPr>
          <w:lang w:eastAsia="ja-JP"/>
        </w:rPr>
        <w:t xml:space="preserve">vehicle occupancy rates for </w:t>
      </w:r>
      <w:r w:rsidR="00361693" w:rsidRPr="004A07B5">
        <w:rPr>
          <w:lang w:eastAsia="ja-JP"/>
        </w:rPr>
        <w:t xml:space="preserve">potential </w:t>
      </w:r>
      <w:r w:rsidR="00B66C8D" w:rsidRPr="004A07B5">
        <w:rPr>
          <w:lang w:eastAsia="ja-JP"/>
        </w:rPr>
        <w:t>scenario analysis</w:t>
      </w:r>
    </w:p>
    <w:p w14:paraId="64CCA185" w14:textId="77777777" w:rsidR="00B66C8D" w:rsidRPr="004A07B5" w:rsidRDefault="00B66C8D" w:rsidP="00986469">
      <w:pPr>
        <w:rPr>
          <w:lang w:eastAsia="ja-JP"/>
        </w:rPr>
      </w:pPr>
      <w:r w:rsidRPr="004A07B5">
        <w:rPr>
          <w:lang w:eastAsia="ja-JP"/>
        </w:rPr>
        <w:t>Process of emitting fluorocarbons</w:t>
      </w:r>
    </w:p>
    <w:p w14:paraId="195D47C8" w14:textId="5267BE9D" w:rsidR="00B66C8D" w:rsidRPr="004A07B5" w:rsidRDefault="00986469" w:rsidP="00986469">
      <w:pPr>
        <w:rPr>
          <w:lang w:eastAsia="ja-JP"/>
        </w:rPr>
      </w:pPr>
      <w:r w:rsidRPr="004A07B5">
        <w:sym w:font="Wingdings 2" w:char="F097"/>
      </w:r>
      <w:r w:rsidRPr="004A07B5">
        <w:tab/>
      </w:r>
      <w:r w:rsidR="00B66C8D" w:rsidRPr="004A07B5">
        <w:rPr>
          <w:lang w:eastAsia="ja-JP"/>
        </w:rPr>
        <w:t>Fluorocarbon emissions</w:t>
      </w:r>
    </w:p>
    <w:p w14:paraId="2A977CAE" w14:textId="6E0E46A0" w:rsidR="00B66C8D" w:rsidRPr="004A07B5" w:rsidRDefault="00986469" w:rsidP="00986469">
      <w:pPr>
        <w:rPr>
          <w:lang w:eastAsia="ja-JP"/>
        </w:rPr>
      </w:pPr>
      <w:r w:rsidRPr="004A07B5">
        <w:sym w:font="Wingdings 2" w:char="F097"/>
      </w:r>
      <w:r w:rsidRPr="004A07B5">
        <w:tab/>
      </w:r>
      <w:r w:rsidR="00B66C8D" w:rsidRPr="004A07B5">
        <w:rPr>
          <w:lang w:eastAsia="ja-JP"/>
        </w:rPr>
        <w:t>GHG emission factor for emitting fluorocarbons</w:t>
      </w:r>
    </w:p>
    <w:p w14:paraId="066DCC7B" w14:textId="77777777" w:rsidR="00B66C8D" w:rsidRPr="004A07B5" w:rsidRDefault="00B66C8D" w:rsidP="00986469">
      <w:pPr>
        <w:rPr>
          <w:lang w:eastAsia="ja-JP"/>
        </w:rPr>
      </w:pPr>
      <w:r w:rsidRPr="004A07B5">
        <w:rPr>
          <w:lang w:eastAsia="ja-JP"/>
        </w:rPr>
        <w:t>Process of producing maintenance parts and consumables</w:t>
      </w:r>
    </w:p>
    <w:p w14:paraId="3D4A4E45" w14:textId="2022C04D" w:rsidR="00B66C8D" w:rsidRPr="004A07B5" w:rsidRDefault="00986469" w:rsidP="00986469">
      <w:pPr>
        <w:rPr>
          <w:lang w:eastAsia="ja-JP"/>
        </w:rPr>
      </w:pPr>
      <w:r w:rsidRPr="004A07B5">
        <w:sym w:font="Wingdings 2" w:char="F097"/>
      </w:r>
      <w:r w:rsidRPr="004A07B5">
        <w:tab/>
      </w:r>
      <w:r w:rsidR="00B66C8D" w:rsidRPr="004A07B5">
        <w:rPr>
          <w:lang w:eastAsia="ja-JP"/>
        </w:rPr>
        <w:t>List of maintenance parts and consumables</w:t>
      </w:r>
    </w:p>
    <w:p w14:paraId="66A980C2" w14:textId="31D475FD" w:rsidR="00B66C8D" w:rsidRPr="004A07B5" w:rsidRDefault="00986469" w:rsidP="00986469">
      <w:pPr>
        <w:rPr>
          <w:lang w:eastAsia="ja-JP"/>
        </w:rPr>
      </w:pPr>
      <w:r w:rsidRPr="004A07B5">
        <w:sym w:font="Wingdings 2" w:char="F097"/>
      </w:r>
      <w:r w:rsidRPr="004A07B5">
        <w:tab/>
      </w:r>
      <w:r w:rsidR="00B66C8D" w:rsidRPr="004A07B5">
        <w:rPr>
          <w:lang w:eastAsia="ja-JP"/>
        </w:rPr>
        <w:t xml:space="preserve">Frequency for the maintenance parts </w:t>
      </w:r>
    </w:p>
    <w:p w14:paraId="0FBD8E90" w14:textId="4AE5899C" w:rsidR="00B66C8D" w:rsidRPr="004A07B5" w:rsidRDefault="00986469" w:rsidP="00986469">
      <w:pPr>
        <w:rPr>
          <w:lang w:eastAsia="ja-JP"/>
        </w:rPr>
      </w:pPr>
      <w:r w:rsidRPr="004A07B5">
        <w:sym w:font="Wingdings 2" w:char="F097"/>
      </w:r>
      <w:r w:rsidRPr="004A07B5">
        <w:tab/>
      </w:r>
      <w:r w:rsidR="00B66C8D" w:rsidRPr="004A07B5">
        <w:rPr>
          <w:lang w:eastAsia="ja-JP"/>
        </w:rPr>
        <w:t>Frequency for consumables</w:t>
      </w:r>
    </w:p>
    <w:p w14:paraId="7612D5FE" w14:textId="22255D47" w:rsidR="00B66C8D" w:rsidRPr="004A07B5" w:rsidRDefault="000F07A6" w:rsidP="00986469">
      <w:pPr>
        <w:rPr>
          <w:lang w:eastAsia="ja-JP"/>
        </w:rPr>
      </w:pPr>
      <w:r w:rsidRPr="004A07B5">
        <w:sym w:font="Wingdings 2" w:char="F097"/>
      </w:r>
      <w:r w:rsidRPr="004A07B5">
        <w:tab/>
      </w:r>
      <w:r w:rsidR="00B66C8D" w:rsidRPr="004A07B5">
        <w:rPr>
          <w:lang w:eastAsia="ja-JP"/>
        </w:rPr>
        <w:t>GHG emission factor for producing maintenance parts and consumables</w:t>
      </w:r>
    </w:p>
    <w:p w14:paraId="177DCE00" w14:textId="77777777" w:rsidR="00B66C8D" w:rsidRPr="004A07B5" w:rsidRDefault="00B66C8D" w:rsidP="00986469">
      <w:pPr>
        <w:rPr>
          <w:lang w:eastAsia="ja-JP"/>
        </w:rPr>
      </w:pPr>
      <w:r w:rsidRPr="004A07B5">
        <w:rPr>
          <w:lang w:eastAsia="ja-JP"/>
        </w:rPr>
        <w:t>Process of transporting maintenance parts and consumables</w:t>
      </w:r>
    </w:p>
    <w:p w14:paraId="50548B33" w14:textId="40A7232D" w:rsidR="00B66C8D" w:rsidRPr="004A07B5" w:rsidRDefault="000F07A6" w:rsidP="00986469">
      <w:pPr>
        <w:rPr>
          <w:lang w:eastAsia="ja-JP"/>
        </w:rPr>
      </w:pPr>
      <w:r w:rsidRPr="004A07B5">
        <w:sym w:font="Wingdings 2" w:char="F097"/>
      </w:r>
      <w:r w:rsidRPr="004A07B5">
        <w:tab/>
      </w:r>
      <w:r w:rsidR="00B66C8D" w:rsidRPr="004A07B5">
        <w:rPr>
          <w:lang w:eastAsia="ja-JP"/>
        </w:rPr>
        <w:t>List of maintenance parts and consumables</w:t>
      </w:r>
    </w:p>
    <w:p w14:paraId="566CFC04" w14:textId="1D8924FC" w:rsidR="00B66C8D" w:rsidRPr="004A07B5" w:rsidRDefault="000F07A6" w:rsidP="00986469">
      <w:pPr>
        <w:rPr>
          <w:lang w:eastAsia="ja-JP"/>
        </w:rPr>
      </w:pPr>
      <w:r w:rsidRPr="004A07B5">
        <w:sym w:font="Wingdings 2" w:char="F097"/>
      </w:r>
      <w:r w:rsidRPr="004A07B5">
        <w:tab/>
      </w:r>
      <w:r w:rsidR="00B66C8D" w:rsidRPr="004A07B5">
        <w:rPr>
          <w:lang w:eastAsia="ja-JP"/>
        </w:rPr>
        <w:t xml:space="preserve">Frequency for the maintenance parts </w:t>
      </w:r>
    </w:p>
    <w:p w14:paraId="2E0D1326" w14:textId="48454038" w:rsidR="00B66C8D" w:rsidRPr="004A07B5" w:rsidRDefault="000F07A6" w:rsidP="00986469">
      <w:pPr>
        <w:rPr>
          <w:lang w:eastAsia="ja-JP"/>
        </w:rPr>
      </w:pPr>
      <w:r w:rsidRPr="004A07B5">
        <w:sym w:font="Wingdings 2" w:char="F097"/>
      </w:r>
      <w:r w:rsidRPr="004A07B5">
        <w:tab/>
      </w:r>
      <w:r w:rsidR="00B66C8D" w:rsidRPr="004A07B5">
        <w:rPr>
          <w:lang w:eastAsia="ja-JP"/>
        </w:rPr>
        <w:t>Frequency for consumables</w:t>
      </w:r>
    </w:p>
    <w:p w14:paraId="46A46FA6" w14:textId="38B57634" w:rsidR="00B66C8D" w:rsidRPr="004A07B5" w:rsidRDefault="000F07A6" w:rsidP="00986469">
      <w:pPr>
        <w:rPr>
          <w:lang w:eastAsia="ja-JP"/>
        </w:rPr>
      </w:pPr>
      <w:r w:rsidRPr="004A07B5">
        <w:sym w:font="Wingdings 2" w:char="F097"/>
      </w:r>
      <w:r w:rsidRPr="004A07B5">
        <w:tab/>
      </w:r>
      <w:r w:rsidR="00B66C8D" w:rsidRPr="004A07B5">
        <w:rPr>
          <w:lang w:eastAsia="ja-JP"/>
        </w:rPr>
        <w:t>Distance</w:t>
      </w:r>
    </w:p>
    <w:p w14:paraId="2D5BFACA" w14:textId="356B7D9D" w:rsidR="00B66C8D" w:rsidRPr="004A07B5" w:rsidRDefault="000F07A6" w:rsidP="00986469">
      <w:pPr>
        <w:rPr>
          <w:lang w:eastAsia="ja-JP"/>
        </w:rPr>
      </w:pPr>
      <w:r w:rsidRPr="004A07B5">
        <w:sym w:font="Wingdings 2" w:char="F097"/>
      </w:r>
      <w:r w:rsidRPr="004A07B5">
        <w:tab/>
      </w:r>
      <w:r w:rsidR="00B66C8D" w:rsidRPr="004A07B5">
        <w:rPr>
          <w:lang w:eastAsia="ja-JP"/>
        </w:rPr>
        <w:t xml:space="preserve">GHG emission factor for </w:t>
      </w:r>
      <w:r w:rsidR="00E32A91" w:rsidRPr="004A07B5">
        <w:rPr>
          <w:lang w:eastAsia="ja-JP"/>
        </w:rPr>
        <w:t xml:space="preserve">transporting </w:t>
      </w:r>
      <w:r w:rsidR="00B66C8D" w:rsidRPr="004A07B5">
        <w:rPr>
          <w:lang w:eastAsia="ja-JP"/>
        </w:rPr>
        <w:t>maintenance parts and consumable</w:t>
      </w:r>
    </w:p>
    <w:p w14:paraId="6706D8B6" w14:textId="77777777" w:rsidR="00B66C8D" w:rsidRPr="004A07B5" w:rsidRDefault="00B66C8D" w:rsidP="00986469">
      <w:pPr>
        <w:rPr>
          <w:lang w:eastAsia="ja-JP"/>
        </w:rPr>
      </w:pPr>
      <w:r w:rsidRPr="004A07B5">
        <w:rPr>
          <w:lang w:eastAsia="ja-JP"/>
        </w:rPr>
        <w:t>Vehicle activity out of region of sales</w:t>
      </w:r>
    </w:p>
    <w:p w14:paraId="0CB4A3A6" w14:textId="6AC40588" w:rsidR="00B66C8D" w:rsidRPr="004A07B5" w:rsidRDefault="000F07A6" w:rsidP="0009561A">
      <w:pPr>
        <w:ind w:left="1134" w:hanging="397"/>
        <w:rPr>
          <w:color w:val="C0504D" w:themeColor="accent2"/>
          <w:lang w:eastAsia="ja-JP"/>
        </w:rPr>
      </w:pPr>
      <w:r w:rsidRPr="004A07B5">
        <w:sym w:font="Wingdings 2" w:char="F097"/>
      </w:r>
      <w:r w:rsidRPr="004A07B5">
        <w:tab/>
      </w:r>
      <w:r w:rsidRPr="004A07B5">
        <w:rPr>
          <w:lang w:eastAsia="ja-JP"/>
        </w:rPr>
        <w:t xml:space="preserve"> </w:t>
      </w:r>
      <w:r w:rsidR="00B66C8D" w:rsidRPr="004A07B5">
        <w:rPr>
          <w:lang w:eastAsia="ja-JP"/>
        </w:rPr>
        <w:t>Service life should be based upon the average lifetime up to the point of scrappage for a country/region, i.e. excluding de-registrations for exports for further use in other regions.</w:t>
      </w:r>
    </w:p>
    <w:p w14:paraId="7F83442D" w14:textId="77777777" w:rsidR="00B66C8D" w:rsidRPr="004A07B5" w:rsidRDefault="00B66C8D" w:rsidP="000F07A6">
      <w:pPr>
        <w:pStyle w:val="Caro4"/>
      </w:pPr>
      <w:bookmarkStart w:id="783" w:name="_Toc199059348"/>
      <w:r w:rsidRPr="004A07B5">
        <w:t>Primary data collection items</w:t>
      </w:r>
      <w:bookmarkEnd w:id="783"/>
    </w:p>
    <w:p w14:paraId="0BB46E52" w14:textId="6388C6AF" w:rsidR="00E27034" w:rsidRPr="004A07B5" w:rsidRDefault="00B66C8D" w:rsidP="00986469">
      <w:pPr>
        <w:rPr>
          <w:lang w:eastAsia="ja-JP"/>
        </w:rPr>
      </w:pPr>
      <w:r w:rsidRPr="004A07B5">
        <w:rPr>
          <w:lang w:eastAsia="ja-JP"/>
        </w:rPr>
        <w:t>The following data shall be collected as primary data:</w:t>
      </w:r>
    </w:p>
    <w:p w14:paraId="5BFB5439" w14:textId="77777777" w:rsidR="00B66C8D" w:rsidRPr="004A07B5" w:rsidRDefault="00B66C8D" w:rsidP="0009561A">
      <w:pPr>
        <w:pStyle w:val="Caro5"/>
      </w:pPr>
      <w:r w:rsidRPr="004A07B5">
        <w:t>Process of driving</w:t>
      </w:r>
    </w:p>
    <w:p w14:paraId="53DB0744" w14:textId="19CC5809" w:rsidR="00B66C8D" w:rsidRPr="004A07B5" w:rsidRDefault="000F07A6" w:rsidP="00986469">
      <w:pPr>
        <w:rPr>
          <w:lang w:eastAsia="ja-JP"/>
        </w:rPr>
      </w:pPr>
      <w:r w:rsidRPr="004A07B5">
        <w:sym w:font="Wingdings 2" w:char="F097"/>
      </w:r>
      <w:r w:rsidRPr="004A07B5">
        <w:tab/>
      </w:r>
      <w:r w:rsidR="00B66C8D" w:rsidRPr="004A07B5">
        <w:rPr>
          <w:lang w:eastAsia="ja-JP"/>
        </w:rPr>
        <w:t>Certified fuel or electricity consumption</w:t>
      </w:r>
    </w:p>
    <w:p w14:paraId="14B29F83" w14:textId="4D0752F4" w:rsidR="00B66C8D" w:rsidRPr="004A07B5" w:rsidRDefault="000F07A6" w:rsidP="00986469">
      <w:pPr>
        <w:rPr>
          <w:lang w:eastAsia="ja-JP"/>
        </w:rPr>
      </w:pPr>
      <w:r w:rsidRPr="004A07B5">
        <w:lastRenderedPageBreak/>
        <w:sym w:font="Wingdings 2" w:char="F097"/>
      </w:r>
      <w:r w:rsidRPr="004A07B5">
        <w:tab/>
      </w:r>
      <w:r w:rsidR="00B66C8D" w:rsidRPr="004A07B5">
        <w:rPr>
          <w:lang w:eastAsia="ja-JP"/>
        </w:rPr>
        <w:t xml:space="preserve">Discrepancy factor </w:t>
      </w:r>
    </w:p>
    <w:p w14:paraId="239E15F8" w14:textId="61CD67B7" w:rsidR="00B66C8D" w:rsidRPr="004A07B5" w:rsidRDefault="000F07A6" w:rsidP="00986469">
      <w:pPr>
        <w:rPr>
          <w:lang w:eastAsia="ja-JP"/>
        </w:rPr>
      </w:pPr>
      <w:r w:rsidRPr="004A07B5">
        <w:sym w:font="Wingdings 2" w:char="F097"/>
      </w:r>
      <w:r w:rsidRPr="004A07B5">
        <w:tab/>
      </w:r>
      <w:r w:rsidR="00B66C8D" w:rsidRPr="004A07B5">
        <w:rPr>
          <w:lang w:eastAsia="ja-JP"/>
        </w:rPr>
        <w:t>Degradation factor</w:t>
      </w:r>
    </w:p>
    <w:p w14:paraId="02BD9979" w14:textId="3FED34BB" w:rsidR="00B66C8D" w:rsidRPr="004A07B5" w:rsidRDefault="000F07A6" w:rsidP="0009561A">
      <w:pPr>
        <w:ind w:left="1134" w:hanging="397"/>
        <w:rPr>
          <w:lang w:eastAsia="ja-JP"/>
        </w:rPr>
      </w:pPr>
      <w:r w:rsidRPr="004A07B5">
        <w:sym w:font="Wingdings 2" w:char="F097"/>
      </w:r>
      <w:r w:rsidRPr="004A07B5">
        <w:tab/>
      </w:r>
      <w:r w:rsidR="00B66C8D" w:rsidRPr="004A07B5">
        <w:rPr>
          <w:lang w:eastAsia="ja-JP"/>
        </w:rPr>
        <w:t>Utility Factor/share of modes of operation for dual-fuel/operation vehicles (e.g. PHEVs, REEVs, etc.)</w:t>
      </w:r>
    </w:p>
    <w:p w14:paraId="3EB56A49" w14:textId="2D158A55" w:rsidR="00B66C8D" w:rsidRPr="004A07B5" w:rsidRDefault="000F07A6" w:rsidP="00986469">
      <w:pPr>
        <w:rPr>
          <w:lang w:eastAsia="ja-JP"/>
        </w:rPr>
      </w:pPr>
      <w:r w:rsidRPr="004A07B5">
        <w:sym w:font="Wingdings 2" w:char="F097"/>
      </w:r>
      <w:r w:rsidRPr="004A07B5">
        <w:tab/>
      </w:r>
      <w:r w:rsidR="00B66C8D" w:rsidRPr="004A07B5">
        <w:rPr>
          <w:lang w:eastAsia="ja-JP"/>
        </w:rPr>
        <w:t>Electric charging if not included in the certification values [SG6]</w:t>
      </w:r>
    </w:p>
    <w:p w14:paraId="50BB3642" w14:textId="0271FD4C" w:rsidR="00B66C8D" w:rsidRPr="004A07B5" w:rsidRDefault="000F07A6" w:rsidP="00986469">
      <w:pPr>
        <w:rPr>
          <w:lang w:eastAsia="ja-JP"/>
        </w:rPr>
      </w:pPr>
      <w:r w:rsidRPr="004A07B5">
        <w:sym w:font="Wingdings 2" w:char="F097"/>
      </w:r>
      <w:r w:rsidRPr="004A07B5">
        <w:tab/>
      </w:r>
      <w:r w:rsidR="00B66C8D" w:rsidRPr="004A07B5">
        <w:rPr>
          <w:lang w:eastAsia="ja-JP"/>
        </w:rPr>
        <w:t>Leakages (evaporative emissions, hydrogen, LPG/CNG, etc…)</w:t>
      </w:r>
    </w:p>
    <w:p w14:paraId="391D5440" w14:textId="5A66B5FA" w:rsidR="00B66C8D" w:rsidRPr="004A07B5" w:rsidRDefault="000F07A6" w:rsidP="00986469">
      <w:pPr>
        <w:rPr>
          <w:lang w:eastAsia="ja-JP"/>
        </w:rPr>
      </w:pPr>
      <w:r w:rsidRPr="004A07B5">
        <w:sym w:font="Wingdings 2" w:char="F097"/>
      </w:r>
      <w:r w:rsidRPr="004A07B5">
        <w:tab/>
      </w:r>
      <w:r w:rsidR="00B66C8D" w:rsidRPr="004A07B5">
        <w:rPr>
          <w:lang w:eastAsia="ja-JP"/>
        </w:rPr>
        <w:t>Vehicle service life (in years)</w:t>
      </w:r>
    </w:p>
    <w:p w14:paraId="3535DFA9" w14:textId="5212FE35" w:rsidR="00B66C8D" w:rsidRPr="004A07B5" w:rsidRDefault="000F07A6" w:rsidP="00986469">
      <w:pPr>
        <w:rPr>
          <w:lang w:eastAsia="ja-JP"/>
        </w:rPr>
      </w:pPr>
      <w:r w:rsidRPr="004A07B5">
        <w:sym w:font="Wingdings 2" w:char="F097"/>
      </w:r>
      <w:r w:rsidRPr="004A07B5">
        <w:tab/>
      </w:r>
      <w:r w:rsidR="00B66C8D" w:rsidRPr="004A07B5">
        <w:rPr>
          <w:lang w:eastAsia="ja-JP"/>
        </w:rPr>
        <w:t>Vehicle lifetime activity (in km)</w:t>
      </w:r>
    </w:p>
    <w:p w14:paraId="0FA2AA35" w14:textId="77777777" w:rsidR="00B66C8D" w:rsidRPr="004A07B5" w:rsidRDefault="00B66C8D" w:rsidP="0009561A">
      <w:pPr>
        <w:pStyle w:val="Caro5"/>
      </w:pPr>
      <w:r w:rsidRPr="004A07B5">
        <w:t>Fluorocarbons emissions</w:t>
      </w:r>
    </w:p>
    <w:p w14:paraId="6E686321" w14:textId="2973ACDF" w:rsidR="00B66C8D" w:rsidRPr="004A07B5" w:rsidRDefault="000F07A6" w:rsidP="00986469">
      <w:pPr>
        <w:rPr>
          <w:lang w:eastAsia="ja-JP"/>
        </w:rPr>
      </w:pPr>
      <w:r w:rsidRPr="004A07B5">
        <w:sym w:font="Wingdings 2" w:char="F097"/>
      </w:r>
      <w:r w:rsidRPr="004A07B5">
        <w:tab/>
      </w:r>
      <w:r w:rsidR="00B66C8D" w:rsidRPr="004A07B5">
        <w:t>List of main Fluorocarbons to be included</w:t>
      </w:r>
    </w:p>
    <w:p w14:paraId="38F66A19" w14:textId="77777777" w:rsidR="00B66C8D" w:rsidRPr="004A07B5" w:rsidRDefault="00B66C8D" w:rsidP="0009561A">
      <w:pPr>
        <w:pStyle w:val="Caro5"/>
      </w:pPr>
      <w:r w:rsidRPr="004A07B5">
        <w:t>Process of producing maintenance parts</w:t>
      </w:r>
    </w:p>
    <w:p w14:paraId="60510B42" w14:textId="1A5BD0FD" w:rsidR="00B66C8D" w:rsidRPr="004A07B5" w:rsidRDefault="000F07A6" w:rsidP="00986469">
      <w:pPr>
        <w:rPr>
          <w:lang w:eastAsia="ja-JP"/>
        </w:rPr>
      </w:pPr>
      <w:r w:rsidRPr="004A07B5">
        <w:sym w:font="Wingdings 2" w:char="F097"/>
      </w:r>
      <w:r w:rsidRPr="004A07B5">
        <w:tab/>
      </w:r>
      <w:r w:rsidR="00B66C8D" w:rsidRPr="004A07B5">
        <w:rPr>
          <w:lang w:eastAsia="ja-JP"/>
        </w:rPr>
        <w:t>List of maintenance parts and consumables</w:t>
      </w:r>
    </w:p>
    <w:p w14:paraId="2029DC70" w14:textId="2C0E0E25" w:rsidR="00B66C8D" w:rsidRPr="004A07B5" w:rsidRDefault="000F07A6" w:rsidP="00986469">
      <w:pPr>
        <w:rPr>
          <w:lang w:eastAsia="ja-JP"/>
        </w:rPr>
      </w:pPr>
      <w:r w:rsidRPr="004A07B5">
        <w:sym w:font="Wingdings 2" w:char="F097"/>
      </w:r>
      <w:r w:rsidRPr="004A07B5">
        <w:tab/>
      </w:r>
      <w:r w:rsidR="00B66C8D" w:rsidRPr="004A07B5">
        <w:rPr>
          <w:lang w:eastAsia="ja-JP"/>
        </w:rPr>
        <w:t>Maintenance frequency of the maintenance parts and consumables</w:t>
      </w:r>
    </w:p>
    <w:p w14:paraId="2401A7D5" w14:textId="77777777" w:rsidR="00B66C8D" w:rsidRPr="004A07B5" w:rsidRDefault="00B66C8D" w:rsidP="00986469">
      <w:pPr>
        <w:rPr>
          <w:lang w:eastAsia="ja-JP"/>
        </w:rPr>
      </w:pPr>
      <w:r w:rsidRPr="004A07B5">
        <w:rPr>
          <w:lang w:eastAsia="ja-JP"/>
        </w:rPr>
        <w:t>Process of transporting maintenance parts</w:t>
      </w:r>
    </w:p>
    <w:p w14:paraId="6E906940" w14:textId="12FE4388" w:rsidR="00B66C8D" w:rsidRPr="004A07B5" w:rsidRDefault="000F07A6" w:rsidP="00986469">
      <w:pPr>
        <w:rPr>
          <w:lang w:eastAsia="ja-JP"/>
        </w:rPr>
      </w:pPr>
      <w:r w:rsidRPr="004A07B5">
        <w:sym w:font="Wingdings 2" w:char="F097"/>
      </w:r>
      <w:r w:rsidRPr="004A07B5">
        <w:tab/>
      </w:r>
      <w:r w:rsidR="00B66C8D" w:rsidRPr="004A07B5">
        <w:rPr>
          <w:lang w:eastAsia="ja-JP"/>
        </w:rPr>
        <w:t>List of maintenance parts and consumables</w:t>
      </w:r>
    </w:p>
    <w:p w14:paraId="35229D8C" w14:textId="002D0D48" w:rsidR="00B66C8D" w:rsidRPr="004A07B5" w:rsidRDefault="000F07A6" w:rsidP="00986469">
      <w:pPr>
        <w:rPr>
          <w:lang w:eastAsia="ja-JP"/>
        </w:rPr>
      </w:pPr>
      <w:r w:rsidRPr="004A07B5">
        <w:sym w:font="Wingdings 2" w:char="F097"/>
      </w:r>
      <w:r w:rsidRPr="004A07B5">
        <w:tab/>
      </w:r>
      <w:r w:rsidR="00B66C8D" w:rsidRPr="004A07B5">
        <w:rPr>
          <w:lang w:eastAsia="ja-JP"/>
        </w:rPr>
        <w:t>Maintenance frequency of the maintenance parts and consumables</w:t>
      </w:r>
    </w:p>
    <w:p w14:paraId="6156D7DC" w14:textId="77777777" w:rsidR="00B66C8D" w:rsidRPr="004A07B5" w:rsidRDefault="00B66C8D" w:rsidP="0009561A">
      <w:pPr>
        <w:pStyle w:val="Caro5"/>
      </w:pPr>
      <w:commentRangeStart w:id="784"/>
      <w:r w:rsidRPr="004A07B5">
        <w:t>Vehicle activity out of region of sales</w:t>
      </w:r>
      <w:commentRangeEnd w:id="784"/>
      <w:r w:rsidRPr="004A07B5">
        <w:rPr>
          <w:rStyle w:val="af8"/>
        </w:rPr>
        <w:commentReference w:id="784"/>
      </w:r>
    </w:p>
    <w:p w14:paraId="5BA3ED0F" w14:textId="38951B65" w:rsidR="00B66C8D" w:rsidRPr="004A07B5" w:rsidRDefault="00B66C8D" w:rsidP="00986469">
      <w:pPr>
        <w:rPr>
          <w:lang w:eastAsia="ja-JP"/>
        </w:rPr>
      </w:pPr>
      <w:r w:rsidRPr="004A07B5">
        <w:rPr>
          <w:lang w:eastAsia="ja-JP"/>
        </w:rPr>
        <w:t>Out of scope – all vehicles will be characterized with data from region of sales up to the point of scrappage</w:t>
      </w:r>
      <w:r w:rsidR="00C95011" w:rsidRPr="004A07B5">
        <w:rPr>
          <w:lang w:eastAsia="ja-JP"/>
        </w:rPr>
        <w:t>.</w:t>
      </w:r>
    </w:p>
    <w:p w14:paraId="3ACA45FF" w14:textId="77777777" w:rsidR="00B66C8D" w:rsidRPr="004A07B5" w:rsidRDefault="00B66C8D" w:rsidP="00264B90">
      <w:pPr>
        <w:pStyle w:val="Caro4"/>
      </w:pPr>
      <w:bookmarkStart w:id="785" w:name="_Toc199059349"/>
      <w:r w:rsidRPr="004A07B5">
        <w:t>Secondary data collection items</w:t>
      </w:r>
      <w:bookmarkEnd w:id="785"/>
    </w:p>
    <w:p w14:paraId="7CEC108A" w14:textId="77777777" w:rsidR="00B66C8D" w:rsidRPr="004A07B5" w:rsidRDefault="00B66C8D" w:rsidP="00B87334">
      <w:pPr>
        <w:rPr>
          <w:lang w:eastAsia="ja-JP"/>
        </w:rPr>
      </w:pPr>
      <w:r w:rsidRPr="004A07B5">
        <w:rPr>
          <w:lang w:eastAsia="ja-JP"/>
        </w:rPr>
        <w:t xml:space="preserve">The following data shall be collected as secondary data, </w:t>
      </w:r>
      <w:r w:rsidRPr="004A07B5">
        <w:t>provided and regularly updated by the authorities and contracting parties</w:t>
      </w:r>
      <w:r w:rsidRPr="004A07B5">
        <w:rPr>
          <w:lang w:eastAsia="ja-JP"/>
        </w:rPr>
        <w:t>. The default values in Appendix Figure X may be adopted, or data collected independently by the party performing the calculation may be used. In this case, the validity of their own data is subject to verification.</w:t>
      </w:r>
    </w:p>
    <w:p w14:paraId="41CE6C60" w14:textId="77777777" w:rsidR="00B66C8D" w:rsidRPr="004A07B5" w:rsidRDefault="00B66C8D" w:rsidP="00B87334">
      <w:pPr>
        <w:rPr>
          <w:lang w:eastAsia="ja-JP"/>
        </w:rPr>
      </w:pPr>
      <w:r w:rsidRPr="004A07B5">
        <w:rPr>
          <w:lang w:eastAsia="ja-JP"/>
        </w:rPr>
        <w:t>Process of driving</w:t>
      </w:r>
    </w:p>
    <w:p w14:paraId="27206529" w14:textId="36EFAE0C" w:rsidR="00B66C8D" w:rsidRPr="004A07B5" w:rsidRDefault="00B87334" w:rsidP="00B87334">
      <w:pPr>
        <w:rPr>
          <w:lang w:eastAsia="ja-JP"/>
        </w:rPr>
      </w:pPr>
      <w:r w:rsidRPr="004A07B5">
        <w:sym w:font="Wingdings 2" w:char="F097"/>
      </w:r>
      <w:r w:rsidRPr="004A07B5">
        <w:tab/>
      </w:r>
      <w:r w:rsidR="00B66C8D" w:rsidRPr="004A07B5">
        <w:rPr>
          <w:lang w:eastAsia="ja-JP"/>
        </w:rPr>
        <w:t>GHG emission factor for burning fuel</w:t>
      </w:r>
    </w:p>
    <w:p w14:paraId="20D597E9" w14:textId="03CA410A" w:rsidR="00B66C8D" w:rsidRPr="004A07B5" w:rsidRDefault="00B87334" w:rsidP="00B87334">
      <w:pPr>
        <w:rPr>
          <w:lang w:eastAsia="ja-JP"/>
        </w:rPr>
      </w:pPr>
      <w:r w:rsidRPr="004A07B5">
        <w:sym w:font="Wingdings 2" w:char="F097"/>
      </w:r>
      <w:r w:rsidRPr="004A07B5">
        <w:tab/>
      </w:r>
      <w:r w:rsidR="00B66C8D" w:rsidRPr="004A07B5">
        <w:rPr>
          <w:lang w:eastAsia="ja-JP"/>
        </w:rPr>
        <w:t>Leakages</w:t>
      </w:r>
    </w:p>
    <w:p w14:paraId="3D317A18" w14:textId="55B5326C" w:rsidR="00B66C8D" w:rsidRPr="004A07B5" w:rsidRDefault="00B87334" w:rsidP="00B87334">
      <w:pPr>
        <w:rPr>
          <w:lang w:eastAsia="ja-JP"/>
        </w:rPr>
      </w:pPr>
      <w:r w:rsidRPr="004A07B5">
        <w:sym w:font="Wingdings 2" w:char="F097"/>
      </w:r>
      <w:r w:rsidRPr="004A07B5">
        <w:tab/>
      </w:r>
      <w:r w:rsidR="00B66C8D" w:rsidRPr="004A07B5">
        <w:rPr>
          <w:lang w:eastAsia="ja-JP"/>
        </w:rPr>
        <w:t>boundary conditions:</w:t>
      </w:r>
    </w:p>
    <w:p w14:paraId="2E25CA41" w14:textId="2203A9D8" w:rsidR="00B66C8D" w:rsidRPr="004A07B5" w:rsidRDefault="00B87334" w:rsidP="00B87334">
      <w:pPr>
        <w:ind w:firstLine="397"/>
        <w:rPr>
          <w:lang w:eastAsia="ja-JP"/>
        </w:rPr>
      </w:pPr>
      <w:r w:rsidRPr="004A07B5">
        <w:sym w:font="Wingdings 2" w:char="F097"/>
      </w:r>
      <w:r w:rsidRPr="004A07B5">
        <w:tab/>
      </w:r>
      <w:r w:rsidR="00B66C8D" w:rsidRPr="004A07B5">
        <w:rPr>
          <w:lang w:eastAsia="ja-JP"/>
        </w:rPr>
        <w:t>average ambient temperature</w:t>
      </w:r>
    </w:p>
    <w:p w14:paraId="7ACCE9CA" w14:textId="617D11BE" w:rsidR="00B66C8D" w:rsidRPr="004A07B5" w:rsidRDefault="00B87334" w:rsidP="00B87334">
      <w:pPr>
        <w:ind w:firstLine="397"/>
        <w:rPr>
          <w:lang w:eastAsia="ja-JP"/>
        </w:rPr>
      </w:pPr>
      <w:r w:rsidRPr="004A07B5">
        <w:sym w:font="Wingdings 2" w:char="F097"/>
      </w:r>
      <w:r w:rsidRPr="004A07B5">
        <w:tab/>
      </w:r>
      <w:r w:rsidR="00B66C8D" w:rsidRPr="004A07B5">
        <w:rPr>
          <w:lang w:eastAsia="ja-JP"/>
        </w:rPr>
        <w:t xml:space="preserve">vehicle occupancy rates for </w:t>
      </w:r>
      <w:r w:rsidR="00E27034" w:rsidRPr="004A07B5">
        <w:rPr>
          <w:lang w:eastAsia="ja-JP"/>
        </w:rPr>
        <w:t xml:space="preserve">potential </w:t>
      </w:r>
      <w:r w:rsidR="00B66C8D" w:rsidRPr="004A07B5">
        <w:rPr>
          <w:lang w:eastAsia="ja-JP"/>
        </w:rPr>
        <w:t>scenario analysis</w:t>
      </w:r>
    </w:p>
    <w:p w14:paraId="6EFE99E0" w14:textId="77777777" w:rsidR="00B66C8D" w:rsidRPr="004A07B5" w:rsidRDefault="00B66C8D" w:rsidP="00B87334">
      <w:pPr>
        <w:rPr>
          <w:lang w:eastAsia="ja-JP"/>
        </w:rPr>
      </w:pPr>
      <w:r w:rsidRPr="004A07B5">
        <w:rPr>
          <w:lang w:eastAsia="ja-JP"/>
        </w:rPr>
        <w:t>Fluorocarbons emissions</w:t>
      </w:r>
    </w:p>
    <w:p w14:paraId="3862205C" w14:textId="4FB814D0" w:rsidR="00B66C8D" w:rsidRPr="004A07B5" w:rsidRDefault="00B87334" w:rsidP="00B87334">
      <w:pPr>
        <w:rPr>
          <w:lang w:eastAsia="ja-JP"/>
        </w:rPr>
      </w:pPr>
      <w:r w:rsidRPr="004A07B5">
        <w:sym w:font="Wingdings 2" w:char="F097"/>
      </w:r>
      <w:r w:rsidRPr="004A07B5">
        <w:tab/>
      </w:r>
      <w:r w:rsidR="00B66C8D" w:rsidRPr="004A07B5">
        <w:rPr>
          <w:lang w:eastAsia="ja-JP"/>
        </w:rPr>
        <w:t>GHG emission factor for emitting fluorocarbons</w:t>
      </w:r>
    </w:p>
    <w:p w14:paraId="7CF7C626" w14:textId="77777777" w:rsidR="00B66C8D" w:rsidRPr="004A07B5" w:rsidRDefault="00B66C8D" w:rsidP="00B87334">
      <w:pPr>
        <w:rPr>
          <w:lang w:eastAsia="ja-JP"/>
        </w:rPr>
      </w:pPr>
      <w:r w:rsidRPr="004A07B5">
        <w:rPr>
          <w:lang w:eastAsia="ja-JP"/>
        </w:rPr>
        <w:t>Process of producing maintenance parts</w:t>
      </w:r>
    </w:p>
    <w:p w14:paraId="48799BA9" w14:textId="7052B176" w:rsidR="00B66C8D" w:rsidRPr="004A07B5" w:rsidRDefault="00B87334" w:rsidP="00B87334">
      <w:pPr>
        <w:rPr>
          <w:lang w:eastAsia="ja-JP"/>
        </w:rPr>
      </w:pPr>
      <w:r w:rsidRPr="004A07B5">
        <w:lastRenderedPageBreak/>
        <w:sym w:font="Wingdings 2" w:char="F097"/>
      </w:r>
      <w:r w:rsidRPr="004A07B5">
        <w:tab/>
      </w:r>
      <w:r w:rsidR="00B66C8D" w:rsidRPr="004A07B5">
        <w:rPr>
          <w:lang w:eastAsia="ja-JP"/>
        </w:rPr>
        <w:t>GHG emission factor for producing maintenance parts</w:t>
      </w:r>
    </w:p>
    <w:p w14:paraId="78018AA7" w14:textId="77777777" w:rsidR="00B66C8D" w:rsidRPr="004A07B5" w:rsidRDefault="00B66C8D" w:rsidP="00B87334">
      <w:pPr>
        <w:rPr>
          <w:lang w:eastAsia="ja-JP"/>
        </w:rPr>
      </w:pPr>
      <w:r w:rsidRPr="004A07B5">
        <w:rPr>
          <w:lang w:eastAsia="ja-JP"/>
        </w:rPr>
        <w:t>Process of transporting maintenance parts</w:t>
      </w:r>
    </w:p>
    <w:p w14:paraId="6E3129C4" w14:textId="4DA1291E" w:rsidR="00B66C8D" w:rsidRPr="004A07B5" w:rsidRDefault="00B87334" w:rsidP="00B87334">
      <w:pPr>
        <w:rPr>
          <w:lang w:eastAsia="ja-JP"/>
        </w:rPr>
      </w:pPr>
      <w:r w:rsidRPr="004A07B5">
        <w:sym w:font="Wingdings 2" w:char="F097"/>
      </w:r>
      <w:r w:rsidRPr="004A07B5">
        <w:tab/>
      </w:r>
      <w:r w:rsidR="00B66C8D" w:rsidRPr="004A07B5">
        <w:rPr>
          <w:lang w:eastAsia="ja-JP"/>
        </w:rPr>
        <w:t>GHG emission factor for transporting maintenance parts</w:t>
      </w:r>
    </w:p>
    <w:p w14:paraId="2A4B1D99" w14:textId="77777777" w:rsidR="00B66C8D" w:rsidRPr="004A07B5" w:rsidRDefault="00B66C8D" w:rsidP="00B87334">
      <w:pPr>
        <w:rPr>
          <w:b/>
          <w:bCs/>
          <w:lang w:eastAsia="ja-JP"/>
        </w:rPr>
      </w:pPr>
      <w:r w:rsidRPr="004A07B5">
        <w:rPr>
          <w:b/>
          <w:bCs/>
          <w:lang w:eastAsia="ja-JP"/>
        </w:rPr>
        <w:t>Vehicle activity out of region of sales</w:t>
      </w:r>
    </w:p>
    <w:p w14:paraId="1EBB4C3A" w14:textId="474620C0" w:rsidR="00B66C8D" w:rsidRPr="004A07B5" w:rsidRDefault="00B66C8D" w:rsidP="00B87334">
      <w:pPr>
        <w:rPr>
          <w:lang w:eastAsia="ja-JP"/>
        </w:rPr>
      </w:pPr>
      <w:r w:rsidRPr="004A07B5">
        <w:rPr>
          <w:lang w:eastAsia="ja-JP"/>
        </w:rPr>
        <w:t>Out of scope – all vehicles will be characterized with data from region of sales up to the point of scrappage</w:t>
      </w:r>
    </w:p>
    <w:p w14:paraId="3E7343CB" w14:textId="113B0490" w:rsidR="00B66C8D" w:rsidRPr="004A07B5" w:rsidRDefault="00B87334" w:rsidP="00B87334">
      <w:pPr>
        <w:pStyle w:val="affff9"/>
      </w:pPr>
      <w:commentRangeStart w:id="786"/>
      <w:commentRangeStart w:id="787"/>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17</w:t>
      </w:r>
      <w:r w:rsidRPr="004A07B5">
        <w:fldChar w:fldCharType="end"/>
      </w:r>
      <w:commentRangeStart w:id="788"/>
      <w:r w:rsidR="00B66C8D" w:rsidRPr="004A07B5">
        <w:rPr>
          <w:highlight w:val="yellow"/>
        </w:rPr>
        <w:t>: Processes and Data to be included in Use stage</w:t>
      </w:r>
      <w:commentRangeEnd w:id="788"/>
      <w:r w:rsidR="00B66C8D" w:rsidRPr="004A07B5">
        <w:rPr>
          <w:rStyle w:val="af8"/>
          <w:sz w:val="20"/>
          <w:szCs w:val="20"/>
        </w:rPr>
        <w:commentReference w:id="788"/>
      </w:r>
      <w:commentRangeEnd w:id="786"/>
      <w:r w:rsidR="00C07B28" w:rsidRPr="0009561A">
        <w:rPr>
          <w:rStyle w:val="af8"/>
          <w:rFonts w:asciiTheme="minorHAnsi" w:eastAsia="SimSun" w:hAnsiTheme="minorHAnsi" w:cstheme="minorBidi"/>
          <w:bCs w:val="0"/>
          <w:lang w:eastAsia="en-US"/>
        </w:rPr>
        <w:commentReference w:id="786"/>
      </w:r>
      <w:commentRangeEnd w:id="787"/>
      <w:r w:rsidR="002551DB" w:rsidRPr="0009561A">
        <w:rPr>
          <w:rStyle w:val="af8"/>
          <w:rFonts w:asciiTheme="minorHAnsi" w:eastAsia="SimSun" w:hAnsiTheme="minorHAnsi" w:cstheme="minorBidi"/>
          <w:bCs w:val="0"/>
          <w:lang w:eastAsia="en-US"/>
        </w:rPr>
        <w:commentReference w:id="787"/>
      </w:r>
    </w:p>
    <w:tbl>
      <w:tblPr>
        <w:tblStyle w:val="TableGrid3"/>
        <w:tblW w:w="0" w:type="auto"/>
        <w:tblInd w:w="846" w:type="dxa"/>
        <w:tblLook w:val="04A0" w:firstRow="1" w:lastRow="0" w:firstColumn="1" w:lastColumn="0" w:noHBand="0" w:noVBand="1"/>
      </w:tblPr>
      <w:tblGrid>
        <w:gridCol w:w="2026"/>
        <w:gridCol w:w="3288"/>
        <w:gridCol w:w="2533"/>
      </w:tblGrid>
      <w:tr w:rsidR="00B66C8D" w:rsidRPr="004A07B5" w14:paraId="49079A25" w14:textId="77777777" w:rsidTr="00F11950">
        <w:trPr>
          <w:trHeight w:val="20"/>
          <w:tblHeader/>
        </w:trPr>
        <w:tc>
          <w:tcPr>
            <w:tcW w:w="202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FCA25A" w14:textId="77777777" w:rsidR="00B66C8D" w:rsidRPr="004A07B5" w:rsidRDefault="00B66C8D" w:rsidP="00B87334">
            <w:pPr>
              <w:pStyle w:val="TableTextCaro"/>
              <w:rPr>
                <w:lang w:eastAsia="ja-JP"/>
              </w:rPr>
            </w:pPr>
            <w:r w:rsidRPr="004A07B5">
              <w:rPr>
                <w:lang w:eastAsia="ja-JP"/>
              </w:rPr>
              <w:t>Processes</w:t>
            </w:r>
          </w:p>
        </w:tc>
        <w:tc>
          <w:tcPr>
            <w:tcW w:w="32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D4E36" w14:textId="77777777" w:rsidR="00B66C8D" w:rsidRPr="004A07B5" w:rsidRDefault="00B66C8D" w:rsidP="00B87334">
            <w:pPr>
              <w:pStyle w:val="TableTextCaro"/>
              <w:rPr>
                <w:lang w:eastAsia="ja-JP"/>
              </w:rPr>
            </w:pPr>
            <w:r w:rsidRPr="004A07B5">
              <w:rPr>
                <w:lang w:eastAsia="ja-JP"/>
              </w:rPr>
              <w:t>Activity data</w:t>
            </w:r>
          </w:p>
        </w:tc>
        <w:tc>
          <w:tcPr>
            <w:tcW w:w="2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E163B" w14:textId="77777777" w:rsidR="00B66C8D" w:rsidRPr="004A07B5" w:rsidRDefault="00B66C8D" w:rsidP="00B87334">
            <w:pPr>
              <w:pStyle w:val="TableTextCaro"/>
              <w:rPr>
                <w:lang w:eastAsia="ja-JP"/>
              </w:rPr>
            </w:pPr>
            <w:r w:rsidRPr="004A07B5">
              <w:rPr>
                <w:lang w:eastAsia="ja-JP"/>
              </w:rPr>
              <w:t>GHG emissions Intensity Data</w:t>
            </w:r>
          </w:p>
        </w:tc>
      </w:tr>
      <w:tr w:rsidR="00B66C8D" w:rsidRPr="004A07B5" w14:paraId="25B252CB" w14:textId="77777777" w:rsidTr="00F11950">
        <w:trPr>
          <w:trHeight w:val="20"/>
          <w:tblHeader/>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43B14692"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2ED33AC" w14:textId="77777777" w:rsidR="00B66C8D" w:rsidRPr="004A07B5" w:rsidRDefault="00B66C8D" w:rsidP="00B87334">
            <w:pPr>
              <w:pStyle w:val="TableTextCaro"/>
              <w:rPr>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
          <w:p w14:paraId="60E3FEC9" w14:textId="77777777" w:rsidR="00B66C8D" w:rsidRPr="004A07B5" w:rsidRDefault="00B66C8D" w:rsidP="00B87334">
            <w:pPr>
              <w:pStyle w:val="TableTextCaro"/>
              <w:rPr>
                <w:lang w:eastAsia="ja-JP"/>
              </w:rPr>
            </w:pPr>
          </w:p>
        </w:tc>
      </w:tr>
      <w:tr w:rsidR="00B66C8D" w:rsidRPr="004A07B5" w14:paraId="5F481AB5" w14:textId="77777777" w:rsidTr="0009561A">
        <w:trPr>
          <w:trHeight w:val="20"/>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
          <w:p w14:paraId="451F0432" w14:textId="77777777" w:rsidR="00B66C8D" w:rsidRPr="004A07B5" w:rsidRDefault="00B66C8D" w:rsidP="00B87334">
            <w:pPr>
              <w:pStyle w:val="TableTextCaro"/>
              <w:rPr>
                <w:lang w:eastAsia="ja-JP"/>
              </w:rPr>
            </w:pPr>
            <w:r w:rsidRPr="004A07B5">
              <w:rPr>
                <w:lang w:eastAsia="ja-JP"/>
              </w:rPr>
              <w:t>Driving</w:t>
            </w:r>
          </w:p>
        </w:tc>
        <w:tc>
          <w:tcPr>
            <w:tcW w:w="3288" w:type="dxa"/>
            <w:tcBorders>
              <w:top w:val="single" w:sz="4" w:space="0" w:color="auto"/>
              <w:left w:val="single" w:sz="4" w:space="0" w:color="auto"/>
              <w:bottom w:val="single" w:sz="4" w:space="0" w:color="auto"/>
              <w:right w:val="single" w:sz="4" w:space="0" w:color="auto"/>
            </w:tcBorders>
            <w:vAlign w:val="center"/>
            <w:hideMark/>
          </w:tcPr>
          <w:p w14:paraId="51F0D2D2" w14:textId="77777777" w:rsidR="00B66C8D" w:rsidRPr="004A07B5" w:rsidRDefault="00B66C8D" w:rsidP="00B87334">
            <w:pPr>
              <w:pStyle w:val="TableTextCaro"/>
              <w:rPr>
                <w:lang w:eastAsia="ja-JP"/>
              </w:rPr>
            </w:pPr>
            <w:r w:rsidRPr="004A07B5">
              <w:rPr>
                <w:lang w:eastAsia="ja-JP"/>
              </w:rPr>
              <w:t>Certified Fuel consumption [l/100km] and/or electricity consumption [kWh/100km]</w:t>
            </w:r>
          </w:p>
        </w:tc>
        <w:tc>
          <w:tcPr>
            <w:tcW w:w="2533" w:type="dxa"/>
            <w:tcBorders>
              <w:top w:val="single" w:sz="4" w:space="0" w:color="auto"/>
              <w:left w:val="single" w:sz="4" w:space="0" w:color="auto"/>
              <w:bottom w:val="single" w:sz="4" w:space="0" w:color="auto"/>
              <w:right w:val="single" w:sz="4" w:space="0" w:color="auto"/>
            </w:tcBorders>
            <w:vAlign w:val="center"/>
            <w:hideMark/>
          </w:tcPr>
          <w:p w14:paraId="1ED4A845" w14:textId="77777777" w:rsidR="00B66C8D" w:rsidRPr="004A07B5" w:rsidRDefault="00B66C8D" w:rsidP="00B87334">
            <w:pPr>
              <w:pStyle w:val="TableTextCaro"/>
              <w:rPr>
                <w:lang w:eastAsia="ja-JP"/>
              </w:rPr>
            </w:pPr>
            <w:r w:rsidRPr="004A07B5">
              <w:rPr>
                <w:lang w:eastAsia="ja-JP"/>
              </w:rPr>
              <w:t> </w:t>
            </w:r>
          </w:p>
        </w:tc>
      </w:tr>
      <w:tr w:rsidR="00B66C8D" w:rsidRPr="004A07B5" w14:paraId="5B02D224" w14:textId="77777777" w:rsidTr="0009561A">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6C358212"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tcPr>
          <w:p w14:paraId="5BCBD117" w14:textId="77777777" w:rsidR="00B66C8D" w:rsidRPr="004A07B5" w:rsidRDefault="00B66C8D" w:rsidP="00B87334">
            <w:pPr>
              <w:pStyle w:val="TableTextCaro"/>
              <w:rPr>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
          <w:p w14:paraId="35215691" w14:textId="77777777" w:rsidR="00B66C8D" w:rsidRPr="004A07B5" w:rsidRDefault="00B66C8D" w:rsidP="00B87334">
            <w:pPr>
              <w:pStyle w:val="TableTextCaro"/>
              <w:rPr>
                <w:lang w:eastAsia="ja-JP"/>
              </w:rPr>
            </w:pPr>
            <w:r w:rsidRPr="004A07B5">
              <w:rPr>
                <w:lang w:eastAsia="ja-JP"/>
              </w:rPr>
              <w:t>Discrepancy factor RW data</w:t>
            </w:r>
          </w:p>
        </w:tc>
      </w:tr>
      <w:tr w:rsidR="00B66C8D" w:rsidRPr="004A07B5" w14:paraId="61B1139E" w14:textId="77777777" w:rsidTr="0009561A">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16448446"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tcPr>
          <w:p w14:paraId="5D93390F" w14:textId="77777777" w:rsidR="00B66C8D" w:rsidRPr="004A07B5" w:rsidRDefault="00B66C8D" w:rsidP="00B87334">
            <w:pPr>
              <w:pStyle w:val="TableTextCaro"/>
              <w:rPr>
                <w:lang w:eastAsia="ja-JP"/>
              </w:rPr>
            </w:pPr>
          </w:p>
        </w:tc>
        <w:tc>
          <w:tcPr>
            <w:tcW w:w="2533" w:type="dxa"/>
            <w:tcBorders>
              <w:top w:val="single" w:sz="4" w:space="0" w:color="auto"/>
              <w:left w:val="single" w:sz="4" w:space="0" w:color="auto"/>
              <w:bottom w:val="single" w:sz="4" w:space="0" w:color="auto"/>
              <w:right w:val="single" w:sz="4" w:space="0" w:color="auto"/>
            </w:tcBorders>
            <w:vAlign w:val="center"/>
            <w:hideMark/>
          </w:tcPr>
          <w:p w14:paraId="7400E729" w14:textId="77777777" w:rsidR="00B66C8D" w:rsidRPr="004A07B5" w:rsidRDefault="00B66C8D" w:rsidP="00B87334">
            <w:pPr>
              <w:pStyle w:val="TableTextCaro"/>
              <w:rPr>
                <w:lang w:eastAsia="ja-JP"/>
              </w:rPr>
            </w:pPr>
            <w:r w:rsidRPr="004A07B5">
              <w:rPr>
                <w:lang w:eastAsia="ja-JP"/>
              </w:rPr>
              <w:t>Degradation factor</w:t>
            </w:r>
          </w:p>
        </w:tc>
      </w:tr>
      <w:tr w:rsidR="00B66C8D" w:rsidRPr="004A07B5" w14:paraId="451CACDC" w14:textId="77777777" w:rsidTr="00F11950">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614A7AD3"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156D61C" w14:textId="77777777" w:rsidR="00B66C8D" w:rsidRPr="004A07B5" w:rsidRDefault="00B66C8D" w:rsidP="00B87334">
            <w:pPr>
              <w:pStyle w:val="TableTextCaro"/>
              <w:rPr>
                <w:lang w:eastAsia="ja-JP"/>
              </w:rPr>
            </w:pPr>
            <w:proofErr w:type="spellStart"/>
            <w:r w:rsidRPr="004A07B5">
              <w:rPr>
                <w:lang w:eastAsia="ja-JP"/>
              </w:rPr>
              <w:t>xEV</w:t>
            </w:r>
            <w:proofErr w:type="spellEnd"/>
            <w:r w:rsidRPr="004A07B5">
              <w:rPr>
                <w:lang w:eastAsia="ja-JP"/>
              </w:rPr>
              <w:t xml:space="preserve"> charging efficiency if not embedded in Certification values</w:t>
            </w:r>
          </w:p>
        </w:tc>
        <w:tc>
          <w:tcPr>
            <w:tcW w:w="2533" w:type="dxa"/>
            <w:tcBorders>
              <w:top w:val="single" w:sz="4" w:space="0" w:color="auto"/>
              <w:left w:val="single" w:sz="4" w:space="0" w:color="auto"/>
              <w:bottom w:val="single" w:sz="4" w:space="0" w:color="auto"/>
              <w:right w:val="single" w:sz="4" w:space="0" w:color="auto"/>
            </w:tcBorders>
            <w:vAlign w:val="center"/>
            <w:hideMark/>
          </w:tcPr>
          <w:p w14:paraId="7B60A165" w14:textId="77777777" w:rsidR="00B66C8D" w:rsidRPr="004A07B5" w:rsidRDefault="00B66C8D" w:rsidP="00B87334">
            <w:pPr>
              <w:pStyle w:val="TableTextCaro"/>
              <w:rPr>
                <w:lang w:eastAsia="ja-JP"/>
              </w:rPr>
            </w:pPr>
            <w:r w:rsidRPr="004A07B5">
              <w:rPr>
                <w:lang w:eastAsia="ja-JP"/>
              </w:rPr>
              <w:t xml:space="preserve">Average </w:t>
            </w:r>
            <w:proofErr w:type="spellStart"/>
            <w:r w:rsidRPr="004A07B5">
              <w:rPr>
                <w:lang w:eastAsia="ja-JP"/>
              </w:rPr>
              <w:t>xEV</w:t>
            </w:r>
            <w:proofErr w:type="spellEnd"/>
            <w:r w:rsidRPr="004A07B5">
              <w:rPr>
                <w:lang w:eastAsia="ja-JP"/>
              </w:rPr>
              <w:t xml:space="preserve"> charging efficiency if not included in TA value</w:t>
            </w:r>
          </w:p>
        </w:tc>
      </w:tr>
      <w:tr w:rsidR="00B66C8D" w:rsidRPr="004A07B5" w14:paraId="6EC1C5B7" w14:textId="77777777" w:rsidTr="00F11950">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78203B07"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78563D9" w14:textId="77777777" w:rsidR="00B66C8D" w:rsidRPr="004A07B5" w:rsidRDefault="00B66C8D" w:rsidP="00B87334">
            <w:pPr>
              <w:pStyle w:val="TableTextCaro"/>
              <w:rPr>
                <w:lang w:eastAsia="ja-JP"/>
              </w:rPr>
            </w:pPr>
            <w:r w:rsidRPr="004A07B5">
              <w:rPr>
                <w:lang w:eastAsia="ja-JP"/>
              </w:rPr>
              <w:t>Vehicle lifetime (years), and reference flow (km)</w:t>
            </w:r>
          </w:p>
        </w:tc>
        <w:tc>
          <w:tcPr>
            <w:tcW w:w="2533" w:type="dxa"/>
            <w:tcBorders>
              <w:top w:val="single" w:sz="4" w:space="0" w:color="auto"/>
              <w:left w:val="single" w:sz="4" w:space="0" w:color="auto"/>
              <w:bottom w:val="single" w:sz="4" w:space="0" w:color="auto"/>
              <w:right w:val="single" w:sz="4" w:space="0" w:color="auto"/>
            </w:tcBorders>
            <w:vAlign w:val="center"/>
            <w:hideMark/>
          </w:tcPr>
          <w:p w14:paraId="23542951" w14:textId="77777777" w:rsidR="00B66C8D" w:rsidRPr="004A07B5" w:rsidRDefault="00B66C8D" w:rsidP="00B87334">
            <w:pPr>
              <w:pStyle w:val="TableTextCaro"/>
              <w:rPr>
                <w:lang w:eastAsia="ja-JP"/>
              </w:rPr>
            </w:pPr>
            <w:r w:rsidRPr="004A07B5">
              <w:rPr>
                <w:lang w:eastAsia="ja-JP"/>
              </w:rPr>
              <w:t>Vehicle recycling statistics/ Nationally authorized statistics/OEM's average vehicle life</w:t>
            </w:r>
          </w:p>
        </w:tc>
      </w:tr>
      <w:tr w:rsidR="00B66C8D" w:rsidRPr="004A07B5" w14:paraId="6A0D4684" w14:textId="77777777" w:rsidTr="00F11950">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1ACAEDA7"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760BCFFE" w14:textId="77777777" w:rsidR="00B66C8D" w:rsidRPr="004A07B5" w:rsidRDefault="00B66C8D" w:rsidP="00B87334">
            <w:pPr>
              <w:pStyle w:val="TableTextCaro"/>
              <w:rPr>
                <w:lang w:eastAsia="ja-JP"/>
              </w:rPr>
            </w:pPr>
            <w:r w:rsidRPr="004A07B5">
              <w:rPr>
                <w:lang w:eastAsia="ja-JP"/>
              </w:rPr>
              <w:t> </w:t>
            </w:r>
          </w:p>
        </w:tc>
        <w:tc>
          <w:tcPr>
            <w:tcW w:w="2533" w:type="dxa"/>
            <w:tcBorders>
              <w:top w:val="single" w:sz="4" w:space="0" w:color="auto"/>
              <w:left w:val="single" w:sz="4" w:space="0" w:color="auto"/>
              <w:bottom w:val="single" w:sz="4" w:space="0" w:color="auto"/>
              <w:right w:val="single" w:sz="4" w:space="0" w:color="auto"/>
            </w:tcBorders>
            <w:vAlign w:val="center"/>
            <w:hideMark/>
          </w:tcPr>
          <w:p w14:paraId="3E37498C" w14:textId="77777777" w:rsidR="00B66C8D" w:rsidRPr="004A07B5" w:rsidRDefault="00B66C8D" w:rsidP="00B87334">
            <w:pPr>
              <w:pStyle w:val="TableTextCaro"/>
              <w:rPr>
                <w:lang w:eastAsia="ja-JP"/>
              </w:rPr>
            </w:pPr>
            <w:r w:rsidRPr="004A07B5">
              <w:rPr>
                <w:lang w:eastAsia="ja-JP"/>
              </w:rPr>
              <w:t>GHG emission factor for burning fuel</w:t>
            </w:r>
          </w:p>
        </w:tc>
      </w:tr>
      <w:tr w:rsidR="00B66C8D" w:rsidRPr="004A07B5" w14:paraId="4B5A305F" w14:textId="77777777" w:rsidTr="00F11950">
        <w:trPr>
          <w:trHeight w:val="20"/>
        </w:trPr>
        <w:tc>
          <w:tcPr>
            <w:tcW w:w="2026" w:type="dxa"/>
            <w:tcBorders>
              <w:top w:val="single" w:sz="4" w:space="0" w:color="auto"/>
              <w:left w:val="single" w:sz="4" w:space="0" w:color="auto"/>
              <w:bottom w:val="single" w:sz="4" w:space="0" w:color="auto"/>
              <w:right w:val="single" w:sz="4" w:space="0" w:color="auto"/>
            </w:tcBorders>
            <w:vAlign w:val="center"/>
            <w:hideMark/>
          </w:tcPr>
          <w:p w14:paraId="1A571ACF" w14:textId="77777777" w:rsidR="00B66C8D" w:rsidRPr="004A07B5" w:rsidRDefault="00B66C8D" w:rsidP="00B87334">
            <w:pPr>
              <w:pStyle w:val="TableTextCaro"/>
              <w:rPr>
                <w:lang w:eastAsia="ja-JP"/>
              </w:rPr>
            </w:pPr>
            <w:r w:rsidRPr="004A07B5">
              <w:rPr>
                <w:lang w:eastAsia="ja-JP"/>
              </w:rPr>
              <w:t>Emitting Fluorocarbons</w:t>
            </w:r>
          </w:p>
        </w:tc>
        <w:tc>
          <w:tcPr>
            <w:tcW w:w="3288" w:type="dxa"/>
            <w:tcBorders>
              <w:top w:val="single" w:sz="4" w:space="0" w:color="auto"/>
              <w:left w:val="single" w:sz="4" w:space="0" w:color="auto"/>
              <w:bottom w:val="single" w:sz="4" w:space="0" w:color="auto"/>
              <w:right w:val="single" w:sz="4" w:space="0" w:color="auto"/>
            </w:tcBorders>
            <w:vAlign w:val="center"/>
            <w:hideMark/>
          </w:tcPr>
          <w:p w14:paraId="1AAC3D69" w14:textId="77777777" w:rsidR="00B66C8D" w:rsidRPr="004A07B5" w:rsidRDefault="00B66C8D" w:rsidP="00B87334">
            <w:pPr>
              <w:pStyle w:val="TableTextCaro"/>
              <w:rPr>
                <w:lang w:eastAsia="ja-JP"/>
              </w:rPr>
            </w:pPr>
            <w:r w:rsidRPr="004A07B5">
              <w:rPr>
                <w:lang w:eastAsia="ja-JP"/>
              </w:rPr>
              <w:t>Fluorocarbon emissions</w:t>
            </w:r>
          </w:p>
        </w:tc>
        <w:tc>
          <w:tcPr>
            <w:tcW w:w="2533" w:type="dxa"/>
            <w:tcBorders>
              <w:top w:val="single" w:sz="4" w:space="0" w:color="auto"/>
              <w:left w:val="single" w:sz="4" w:space="0" w:color="auto"/>
              <w:bottom w:val="single" w:sz="4" w:space="0" w:color="auto"/>
              <w:right w:val="single" w:sz="4" w:space="0" w:color="auto"/>
            </w:tcBorders>
            <w:vAlign w:val="center"/>
            <w:hideMark/>
          </w:tcPr>
          <w:p w14:paraId="5CBCA030" w14:textId="77777777" w:rsidR="00B66C8D" w:rsidRPr="004A07B5" w:rsidRDefault="00B66C8D" w:rsidP="00B87334">
            <w:pPr>
              <w:pStyle w:val="TableTextCaro"/>
              <w:rPr>
                <w:lang w:eastAsia="ja-JP"/>
              </w:rPr>
            </w:pPr>
            <w:r w:rsidRPr="004A07B5">
              <w:rPr>
                <w:lang w:eastAsia="ja-JP"/>
              </w:rPr>
              <w:t>GHG emission factor for emitting fluorocarbons</w:t>
            </w:r>
          </w:p>
        </w:tc>
      </w:tr>
      <w:tr w:rsidR="00B66C8D" w:rsidRPr="004A07B5" w14:paraId="637469C1" w14:textId="77777777" w:rsidTr="00F11950">
        <w:trPr>
          <w:trHeight w:val="20"/>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
          <w:p w14:paraId="5DFE8BAB" w14:textId="77777777" w:rsidR="00B66C8D" w:rsidRPr="004A07B5" w:rsidRDefault="00B66C8D" w:rsidP="00B87334">
            <w:pPr>
              <w:pStyle w:val="TableTextCaro"/>
              <w:rPr>
                <w:lang w:eastAsia="ja-JP"/>
              </w:rPr>
            </w:pPr>
            <w:r w:rsidRPr="004A07B5">
              <w:rPr>
                <w:lang w:eastAsia="ja-JP"/>
              </w:rPr>
              <w:t>Maintenance and Consumables Production</w:t>
            </w:r>
          </w:p>
        </w:tc>
        <w:tc>
          <w:tcPr>
            <w:tcW w:w="3288" w:type="dxa"/>
            <w:tcBorders>
              <w:top w:val="single" w:sz="4" w:space="0" w:color="auto"/>
              <w:left w:val="single" w:sz="4" w:space="0" w:color="auto"/>
              <w:bottom w:val="single" w:sz="4" w:space="0" w:color="auto"/>
              <w:right w:val="single" w:sz="4" w:space="0" w:color="auto"/>
            </w:tcBorders>
            <w:vAlign w:val="center"/>
            <w:hideMark/>
          </w:tcPr>
          <w:p w14:paraId="09411330" w14:textId="77777777" w:rsidR="00B66C8D" w:rsidRPr="004A07B5" w:rsidRDefault="00B66C8D" w:rsidP="00B87334">
            <w:pPr>
              <w:pStyle w:val="TableTextCaro"/>
              <w:rPr>
                <w:lang w:eastAsia="ja-JP"/>
              </w:rPr>
            </w:pPr>
            <w:r w:rsidRPr="004A07B5">
              <w:rPr>
                <w:lang w:eastAsia="ja-JP"/>
              </w:rPr>
              <w:t>List of maintenance parts and consumables</w:t>
            </w:r>
          </w:p>
        </w:tc>
        <w:tc>
          <w:tcPr>
            <w:tcW w:w="2533" w:type="dxa"/>
            <w:tcBorders>
              <w:top w:val="single" w:sz="4" w:space="0" w:color="auto"/>
              <w:left w:val="single" w:sz="4" w:space="0" w:color="auto"/>
              <w:bottom w:val="single" w:sz="4" w:space="0" w:color="auto"/>
              <w:right w:val="single" w:sz="4" w:space="0" w:color="auto"/>
            </w:tcBorders>
            <w:vAlign w:val="center"/>
            <w:hideMark/>
          </w:tcPr>
          <w:p w14:paraId="2089D9C7" w14:textId="77777777" w:rsidR="00B66C8D" w:rsidRPr="004A07B5" w:rsidRDefault="00B66C8D" w:rsidP="00B87334">
            <w:pPr>
              <w:pStyle w:val="TableTextCaro"/>
              <w:rPr>
                <w:lang w:eastAsia="ja-JP"/>
              </w:rPr>
            </w:pPr>
            <w:r w:rsidRPr="004A07B5">
              <w:rPr>
                <w:lang w:eastAsia="ja-JP"/>
              </w:rPr>
              <w:t xml:space="preserve">Fixed percentage of upstream emission attributed to maintenance processes depending upon powertrain, service life, vehicle segment and region of use.  </w:t>
            </w:r>
          </w:p>
        </w:tc>
      </w:tr>
      <w:tr w:rsidR="00B66C8D" w:rsidRPr="004A07B5" w14:paraId="039FEE55" w14:textId="77777777" w:rsidTr="00F11950">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0409EF61"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0C30FCB0" w14:textId="77777777" w:rsidR="00B66C8D" w:rsidRPr="004A07B5" w:rsidRDefault="00B66C8D" w:rsidP="00B87334">
            <w:pPr>
              <w:pStyle w:val="TableTextCaro"/>
              <w:rPr>
                <w:lang w:eastAsia="ja-JP"/>
              </w:rPr>
            </w:pPr>
            <w:r w:rsidRPr="004A07B5">
              <w:rPr>
                <w:lang w:eastAsia="ja-JP"/>
              </w:rPr>
              <w:t>Frequency of replacement</w:t>
            </w:r>
          </w:p>
        </w:tc>
        <w:tc>
          <w:tcPr>
            <w:tcW w:w="2533" w:type="dxa"/>
            <w:tcBorders>
              <w:top w:val="single" w:sz="4" w:space="0" w:color="auto"/>
              <w:left w:val="single" w:sz="4" w:space="0" w:color="auto"/>
              <w:bottom w:val="single" w:sz="4" w:space="0" w:color="auto"/>
              <w:right w:val="single" w:sz="4" w:space="0" w:color="auto"/>
            </w:tcBorders>
            <w:vAlign w:val="center"/>
            <w:hideMark/>
          </w:tcPr>
          <w:p w14:paraId="4E5A9200" w14:textId="77777777" w:rsidR="00B66C8D" w:rsidRPr="004A07B5" w:rsidRDefault="00B66C8D" w:rsidP="00B87334">
            <w:pPr>
              <w:pStyle w:val="TableTextCaro"/>
              <w:rPr>
                <w:lang w:eastAsia="ja-JP"/>
              </w:rPr>
            </w:pPr>
            <w:r w:rsidRPr="004A07B5">
              <w:rPr>
                <w:lang w:eastAsia="ja-JP"/>
              </w:rPr>
              <w:t> </w:t>
            </w:r>
          </w:p>
        </w:tc>
      </w:tr>
      <w:tr w:rsidR="00B66C8D" w:rsidRPr="004A07B5" w14:paraId="18DE99E3" w14:textId="77777777" w:rsidTr="00F11950">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2986EEAC"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387F1460" w14:textId="77777777" w:rsidR="00B66C8D" w:rsidRPr="004A07B5" w:rsidRDefault="00B66C8D" w:rsidP="00B87334">
            <w:pPr>
              <w:pStyle w:val="TableTextCaro"/>
              <w:rPr>
                <w:lang w:eastAsia="ja-JP"/>
              </w:rPr>
            </w:pPr>
            <w:r w:rsidRPr="004A07B5">
              <w:rPr>
                <w:lang w:eastAsia="ja-JP"/>
              </w:rPr>
              <w:t> </w:t>
            </w:r>
          </w:p>
        </w:tc>
        <w:tc>
          <w:tcPr>
            <w:tcW w:w="2533" w:type="dxa"/>
            <w:tcBorders>
              <w:top w:val="single" w:sz="4" w:space="0" w:color="auto"/>
              <w:left w:val="single" w:sz="4" w:space="0" w:color="auto"/>
              <w:bottom w:val="single" w:sz="4" w:space="0" w:color="auto"/>
              <w:right w:val="single" w:sz="4" w:space="0" w:color="auto"/>
            </w:tcBorders>
            <w:vAlign w:val="center"/>
            <w:hideMark/>
          </w:tcPr>
          <w:p w14:paraId="7E3D832F" w14:textId="77777777" w:rsidR="00B66C8D" w:rsidRPr="004A07B5" w:rsidRDefault="00B66C8D" w:rsidP="00B87334">
            <w:pPr>
              <w:pStyle w:val="TableTextCaro"/>
              <w:rPr>
                <w:lang w:eastAsia="ja-JP"/>
              </w:rPr>
            </w:pPr>
            <w:r w:rsidRPr="004A07B5">
              <w:rPr>
                <w:lang w:eastAsia="ja-JP"/>
              </w:rPr>
              <w:t>GHG emission factor for producing maintenance parts</w:t>
            </w:r>
          </w:p>
        </w:tc>
      </w:tr>
      <w:tr w:rsidR="00B66C8D" w:rsidRPr="004A07B5" w14:paraId="32AF729D" w14:textId="77777777" w:rsidTr="00F11950">
        <w:trPr>
          <w:trHeight w:val="20"/>
        </w:trPr>
        <w:tc>
          <w:tcPr>
            <w:tcW w:w="2026" w:type="dxa"/>
            <w:vMerge w:val="restart"/>
            <w:tcBorders>
              <w:top w:val="single" w:sz="4" w:space="0" w:color="auto"/>
              <w:left w:val="single" w:sz="4" w:space="0" w:color="auto"/>
              <w:bottom w:val="single" w:sz="4" w:space="0" w:color="auto"/>
              <w:right w:val="single" w:sz="4" w:space="0" w:color="auto"/>
            </w:tcBorders>
            <w:vAlign w:val="center"/>
            <w:hideMark/>
          </w:tcPr>
          <w:p w14:paraId="2EC25E07" w14:textId="77777777" w:rsidR="00B66C8D" w:rsidRPr="004A07B5" w:rsidRDefault="00B66C8D" w:rsidP="00B87334">
            <w:pPr>
              <w:pStyle w:val="TableTextCaro"/>
              <w:rPr>
                <w:lang w:eastAsia="ja-JP"/>
              </w:rPr>
            </w:pPr>
            <w:r w:rsidRPr="004A07B5">
              <w:rPr>
                <w:lang w:eastAsia="ja-JP"/>
              </w:rPr>
              <w:t xml:space="preserve">Maintenance and Consumables Transportation </w:t>
            </w:r>
          </w:p>
        </w:tc>
        <w:tc>
          <w:tcPr>
            <w:tcW w:w="3288" w:type="dxa"/>
            <w:tcBorders>
              <w:top w:val="single" w:sz="4" w:space="0" w:color="auto"/>
              <w:left w:val="single" w:sz="4" w:space="0" w:color="auto"/>
              <w:bottom w:val="single" w:sz="4" w:space="0" w:color="auto"/>
              <w:right w:val="single" w:sz="4" w:space="0" w:color="auto"/>
            </w:tcBorders>
            <w:vAlign w:val="center"/>
            <w:hideMark/>
          </w:tcPr>
          <w:p w14:paraId="719DEDBC" w14:textId="77777777" w:rsidR="00B66C8D" w:rsidRPr="004A07B5" w:rsidRDefault="00B66C8D" w:rsidP="00B87334">
            <w:pPr>
              <w:pStyle w:val="TableTextCaro"/>
              <w:rPr>
                <w:lang w:eastAsia="ja-JP"/>
              </w:rPr>
            </w:pPr>
            <w:r w:rsidRPr="004A07B5">
              <w:rPr>
                <w:lang w:eastAsia="ja-JP"/>
              </w:rPr>
              <w:t>List of maintenance parts and consumables</w:t>
            </w:r>
          </w:p>
        </w:tc>
        <w:tc>
          <w:tcPr>
            <w:tcW w:w="2533" w:type="dxa"/>
            <w:tcBorders>
              <w:top w:val="single" w:sz="4" w:space="0" w:color="auto"/>
              <w:left w:val="single" w:sz="4" w:space="0" w:color="auto"/>
              <w:bottom w:val="single" w:sz="4" w:space="0" w:color="auto"/>
              <w:right w:val="single" w:sz="4" w:space="0" w:color="auto"/>
            </w:tcBorders>
            <w:vAlign w:val="center"/>
            <w:hideMark/>
          </w:tcPr>
          <w:p w14:paraId="52B6322B" w14:textId="77777777" w:rsidR="00B66C8D" w:rsidRPr="004A07B5" w:rsidRDefault="00B66C8D" w:rsidP="00B87334">
            <w:pPr>
              <w:pStyle w:val="TableTextCaro"/>
              <w:rPr>
                <w:lang w:eastAsia="ja-JP"/>
              </w:rPr>
            </w:pPr>
            <w:r w:rsidRPr="004A07B5">
              <w:rPr>
                <w:lang w:eastAsia="ja-JP"/>
              </w:rPr>
              <w:t> </w:t>
            </w:r>
          </w:p>
        </w:tc>
      </w:tr>
      <w:tr w:rsidR="00B66C8D" w:rsidRPr="004A07B5" w14:paraId="17B5B604" w14:textId="77777777" w:rsidTr="00F11950">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0FCCC675"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3DE62CAD" w14:textId="77777777" w:rsidR="00B66C8D" w:rsidRPr="004A07B5" w:rsidRDefault="00B66C8D" w:rsidP="00B87334">
            <w:pPr>
              <w:pStyle w:val="TableTextCaro"/>
              <w:rPr>
                <w:lang w:eastAsia="ja-JP"/>
              </w:rPr>
            </w:pPr>
            <w:r w:rsidRPr="004A07B5">
              <w:rPr>
                <w:lang w:eastAsia="ja-JP"/>
              </w:rPr>
              <w:t>Frequency of replacement</w:t>
            </w:r>
          </w:p>
        </w:tc>
        <w:tc>
          <w:tcPr>
            <w:tcW w:w="2533" w:type="dxa"/>
            <w:tcBorders>
              <w:top w:val="single" w:sz="4" w:space="0" w:color="auto"/>
              <w:left w:val="single" w:sz="4" w:space="0" w:color="auto"/>
              <w:bottom w:val="single" w:sz="4" w:space="0" w:color="auto"/>
              <w:right w:val="single" w:sz="4" w:space="0" w:color="auto"/>
            </w:tcBorders>
            <w:vAlign w:val="center"/>
            <w:hideMark/>
          </w:tcPr>
          <w:p w14:paraId="424CCF33" w14:textId="77777777" w:rsidR="00B66C8D" w:rsidRPr="004A07B5" w:rsidRDefault="00B66C8D" w:rsidP="00B87334">
            <w:pPr>
              <w:pStyle w:val="TableTextCaro"/>
              <w:rPr>
                <w:lang w:eastAsia="ja-JP"/>
              </w:rPr>
            </w:pPr>
            <w:r w:rsidRPr="004A07B5">
              <w:rPr>
                <w:lang w:eastAsia="ja-JP"/>
              </w:rPr>
              <w:t> </w:t>
            </w:r>
          </w:p>
        </w:tc>
      </w:tr>
      <w:tr w:rsidR="00B66C8D" w:rsidRPr="004A07B5" w14:paraId="5BBB1777" w14:textId="77777777" w:rsidTr="00F11950">
        <w:trPr>
          <w:trHeight w:val="20"/>
        </w:trPr>
        <w:tc>
          <w:tcPr>
            <w:tcW w:w="2026" w:type="dxa"/>
            <w:vMerge/>
            <w:tcBorders>
              <w:top w:val="single" w:sz="4" w:space="0" w:color="auto"/>
              <w:left w:val="single" w:sz="4" w:space="0" w:color="auto"/>
              <w:bottom w:val="single" w:sz="4" w:space="0" w:color="auto"/>
              <w:right w:val="single" w:sz="4" w:space="0" w:color="auto"/>
            </w:tcBorders>
            <w:vAlign w:val="center"/>
            <w:hideMark/>
          </w:tcPr>
          <w:p w14:paraId="31146CCE" w14:textId="77777777" w:rsidR="00B66C8D" w:rsidRPr="004A07B5" w:rsidRDefault="00B66C8D" w:rsidP="00B87334">
            <w:pPr>
              <w:pStyle w:val="TableTextCaro"/>
              <w:rPr>
                <w:lang w:eastAsia="ja-JP"/>
              </w:rPr>
            </w:pPr>
          </w:p>
        </w:tc>
        <w:tc>
          <w:tcPr>
            <w:tcW w:w="3288" w:type="dxa"/>
            <w:tcBorders>
              <w:top w:val="single" w:sz="4" w:space="0" w:color="auto"/>
              <w:left w:val="single" w:sz="4" w:space="0" w:color="auto"/>
              <w:bottom w:val="single" w:sz="4" w:space="0" w:color="auto"/>
              <w:right w:val="single" w:sz="4" w:space="0" w:color="auto"/>
            </w:tcBorders>
            <w:vAlign w:val="center"/>
            <w:hideMark/>
          </w:tcPr>
          <w:p w14:paraId="779EDAE6" w14:textId="77777777" w:rsidR="00B66C8D" w:rsidRPr="004A07B5" w:rsidRDefault="00B66C8D" w:rsidP="00B87334">
            <w:pPr>
              <w:pStyle w:val="TableTextCaro"/>
              <w:rPr>
                <w:lang w:eastAsia="ja-JP"/>
              </w:rPr>
            </w:pPr>
            <w:r w:rsidRPr="004A07B5">
              <w:rPr>
                <w:lang w:eastAsia="ja-JP"/>
              </w:rPr>
              <w:t>Transport Weight [kg]</w:t>
            </w:r>
            <w:r w:rsidRPr="004A07B5">
              <w:rPr>
                <w:lang w:eastAsia="ja-JP"/>
              </w:rPr>
              <w:br/>
              <w:t>Transport Distance [km]</w:t>
            </w:r>
          </w:p>
        </w:tc>
        <w:tc>
          <w:tcPr>
            <w:tcW w:w="2533" w:type="dxa"/>
            <w:tcBorders>
              <w:top w:val="single" w:sz="4" w:space="0" w:color="auto"/>
              <w:left w:val="single" w:sz="4" w:space="0" w:color="auto"/>
              <w:bottom w:val="single" w:sz="4" w:space="0" w:color="auto"/>
              <w:right w:val="single" w:sz="4" w:space="0" w:color="auto"/>
            </w:tcBorders>
            <w:vAlign w:val="center"/>
            <w:hideMark/>
          </w:tcPr>
          <w:p w14:paraId="24408F02" w14:textId="77777777" w:rsidR="00B66C8D" w:rsidRPr="004A07B5" w:rsidRDefault="00B66C8D" w:rsidP="00B87334">
            <w:pPr>
              <w:pStyle w:val="TableTextCaro"/>
              <w:rPr>
                <w:lang w:eastAsia="ja-JP"/>
              </w:rPr>
            </w:pPr>
            <w:r w:rsidRPr="004A07B5">
              <w:rPr>
                <w:lang w:eastAsia="ja-JP"/>
              </w:rPr>
              <w:t>GHG emission factor for transporting maintenance parts</w:t>
            </w:r>
          </w:p>
        </w:tc>
      </w:tr>
      <w:tr w:rsidR="00B66C8D" w:rsidRPr="004A07B5" w14:paraId="2465F6BF" w14:textId="77777777" w:rsidTr="00F11950">
        <w:trPr>
          <w:trHeight w:val="20"/>
        </w:trPr>
        <w:tc>
          <w:tcPr>
            <w:tcW w:w="2026" w:type="dxa"/>
            <w:tcBorders>
              <w:top w:val="single" w:sz="4" w:space="0" w:color="auto"/>
              <w:left w:val="single" w:sz="4" w:space="0" w:color="auto"/>
              <w:bottom w:val="single" w:sz="4" w:space="0" w:color="auto"/>
              <w:right w:val="single" w:sz="4" w:space="0" w:color="auto"/>
            </w:tcBorders>
            <w:vAlign w:val="center"/>
          </w:tcPr>
          <w:p w14:paraId="338024F8" w14:textId="77777777" w:rsidR="00B66C8D" w:rsidRPr="004A07B5" w:rsidRDefault="00B66C8D" w:rsidP="00B87334">
            <w:pPr>
              <w:pStyle w:val="TableTextCaro"/>
              <w:rPr>
                <w:lang w:eastAsia="ja-JP"/>
              </w:rPr>
            </w:pPr>
            <w:r w:rsidRPr="004A07B5">
              <w:rPr>
                <w:lang w:eastAsia="ja-JP"/>
              </w:rPr>
              <w:t xml:space="preserve">Maintenance and Consumables End of Life </w:t>
            </w:r>
          </w:p>
        </w:tc>
        <w:tc>
          <w:tcPr>
            <w:tcW w:w="3288" w:type="dxa"/>
            <w:tcBorders>
              <w:top w:val="single" w:sz="4" w:space="0" w:color="auto"/>
              <w:left w:val="single" w:sz="4" w:space="0" w:color="auto"/>
              <w:bottom w:val="single" w:sz="4" w:space="0" w:color="auto"/>
              <w:right w:val="single" w:sz="4" w:space="0" w:color="auto"/>
            </w:tcBorders>
            <w:vAlign w:val="center"/>
          </w:tcPr>
          <w:p w14:paraId="561717C8" w14:textId="202ACBC0" w:rsidR="00B66C8D" w:rsidRPr="004A07B5" w:rsidRDefault="00B66C8D" w:rsidP="00B87334">
            <w:pPr>
              <w:pStyle w:val="TableTextCaro"/>
              <w:rPr>
                <w:lang w:eastAsia="ja-JP"/>
              </w:rPr>
            </w:pPr>
            <w:r w:rsidRPr="004A07B5">
              <w:rPr>
                <w:lang w:eastAsia="ja-JP"/>
              </w:rPr>
              <w:t xml:space="preserve">To be evaluated in line with </w:t>
            </w:r>
            <w:r w:rsidRPr="004A07B5">
              <w:rPr>
                <w:lang w:eastAsia="ja-JP"/>
              </w:rPr>
              <w:fldChar w:fldCharType="begin"/>
            </w:r>
            <w:r w:rsidRPr="004A07B5">
              <w:rPr>
                <w:lang w:eastAsia="ja-JP"/>
              </w:rPr>
              <w:instrText xml:space="preserve"> REF _Ref187771149 \h  \* MERGEFORMAT </w:instrText>
            </w:r>
            <w:r w:rsidRPr="004A07B5">
              <w:rPr>
                <w:lang w:eastAsia="ja-JP"/>
              </w:rPr>
            </w:r>
            <w:r w:rsidRPr="004A07B5">
              <w:rPr>
                <w:lang w:eastAsia="ja-JP"/>
              </w:rPr>
              <w:fldChar w:fldCharType="separate"/>
            </w:r>
            <w:proofErr w:type="spellStart"/>
            <w:proofErr w:type="gramStart"/>
            <w:r w:rsidR="008E4B56" w:rsidRPr="0009561A">
              <w:rPr>
                <w:b/>
                <w:lang w:eastAsia="ja-JP"/>
              </w:rPr>
              <w:t>Erreur</w:t>
            </w:r>
            <w:proofErr w:type="spellEnd"/>
            <w:r w:rsidR="008E4B56" w:rsidRPr="0009561A">
              <w:rPr>
                <w:b/>
                <w:lang w:eastAsia="ja-JP"/>
              </w:rPr>
              <w:t> !</w:t>
            </w:r>
            <w:proofErr w:type="gramEnd"/>
            <w:r w:rsidR="008E4B56" w:rsidRPr="0009561A">
              <w:rPr>
                <w:b/>
                <w:lang w:eastAsia="ja-JP"/>
              </w:rPr>
              <w:t xml:space="preserve"> Source du renvoi introuvable.</w:t>
            </w:r>
            <w:r w:rsidRPr="004A07B5">
              <w:rPr>
                <w:lang w:eastAsia="ja-JP"/>
              </w:rPr>
              <w:fldChar w:fldCharType="end"/>
            </w:r>
          </w:p>
        </w:tc>
        <w:tc>
          <w:tcPr>
            <w:tcW w:w="2533" w:type="dxa"/>
            <w:tcBorders>
              <w:top w:val="single" w:sz="4" w:space="0" w:color="auto"/>
              <w:left w:val="single" w:sz="4" w:space="0" w:color="auto"/>
              <w:bottom w:val="single" w:sz="4" w:space="0" w:color="auto"/>
              <w:right w:val="single" w:sz="4" w:space="0" w:color="auto"/>
            </w:tcBorders>
            <w:vAlign w:val="center"/>
          </w:tcPr>
          <w:p w14:paraId="4EF83DC1" w14:textId="24D74A83" w:rsidR="00B66C8D" w:rsidRPr="004A07B5" w:rsidRDefault="00B66C8D" w:rsidP="00B87334">
            <w:pPr>
              <w:pStyle w:val="TableTextCaro"/>
              <w:rPr>
                <w:lang w:eastAsia="ja-JP"/>
              </w:rPr>
            </w:pPr>
            <w:r w:rsidRPr="004A07B5">
              <w:rPr>
                <w:lang w:eastAsia="ja-JP"/>
              </w:rPr>
              <w:t xml:space="preserve">To be evaluated in line with </w:t>
            </w:r>
            <w:r w:rsidRPr="004A07B5">
              <w:rPr>
                <w:lang w:eastAsia="ja-JP"/>
              </w:rPr>
              <w:fldChar w:fldCharType="begin"/>
            </w:r>
            <w:r w:rsidRPr="004A07B5">
              <w:rPr>
                <w:lang w:eastAsia="ja-JP"/>
              </w:rPr>
              <w:instrText xml:space="preserve"> REF _Ref187771149 \h  \* MERGEFORMAT </w:instrText>
            </w:r>
            <w:r w:rsidRPr="004A07B5">
              <w:rPr>
                <w:lang w:eastAsia="ja-JP"/>
              </w:rPr>
            </w:r>
            <w:r w:rsidRPr="004A07B5">
              <w:rPr>
                <w:lang w:eastAsia="ja-JP"/>
              </w:rPr>
              <w:fldChar w:fldCharType="separate"/>
            </w:r>
            <w:proofErr w:type="spellStart"/>
            <w:proofErr w:type="gramStart"/>
            <w:r w:rsidR="008E4B56" w:rsidRPr="0009561A">
              <w:rPr>
                <w:b/>
                <w:lang w:eastAsia="ja-JP"/>
              </w:rPr>
              <w:t>Erreur</w:t>
            </w:r>
            <w:proofErr w:type="spellEnd"/>
            <w:r w:rsidR="008E4B56" w:rsidRPr="0009561A">
              <w:rPr>
                <w:b/>
                <w:lang w:eastAsia="ja-JP"/>
              </w:rPr>
              <w:t> !</w:t>
            </w:r>
            <w:proofErr w:type="gramEnd"/>
            <w:r w:rsidR="008E4B56" w:rsidRPr="0009561A">
              <w:rPr>
                <w:b/>
                <w:lang w:eastAsia="ja-JP"/>
              </w:rPr>
              <w:t xml:space="preserve"> Source du renvoi introuvable.</w:t>
            </w:r>
            <w:r w:rsidRPr="004A07B5">
              <w:rPr>
                <w:lang w:eastAsia="ja-JP"/>
              </w:rPr>
              <w:fldChar w:fldCharType="end"/>
            </w:r>
          </w:p>
        </w:tc>
      </w:tr>
      <w:tr w:rsidR="00B66C8D" w:rsidRPr="004A07B5" w14:paraId="448AEE26" w14:textId="77777777" w:rsidTr="00F11950">
        <w:trPr>
          <w:trHeight w:val="20"/>
        </w:trPr>
        <w:tc>
          <w:tcPr>
            <w:tcW w:w="2026" w:type="dxa"/>
            <w:tcBorders>
              <w:top w:val="single" w:sz="4" w:space="0" w:color="auto"/>
              <w:left w:val="single" w:sz="4" w:space="0" w:color="auto"/>
              <w:bottom w:val="single" w:sz="4" w:space="0" w:color="auto"/>
              <w:right w:val="single" w:sz="4" w:space="0" w:color="auto"/>
            </w:tcBorders>
            <w:vAlign w:val="center"/>
            <w:hideMark/>
          </w:tcPr>
          <w:p w14:paraId="76B7CADC" w14:textId="77777777" w:rsidR="00B66C8D" w:rsidRPr="004A07B5" w:rsidRDefault="00B66C8D" w:rsidP="00B87334">
            <w:pPr>
              <w:pStyle w:val="TableTextCaro"/>
              <w:rPr>
                <w:lang w:eastAsia="ja-JP"/>
              </w:rPr>
            </w:pPr>
            <w:commentRangeStart w:id="789"/>
            <w:r w:rsidRPr="004A07B5">
              <w:rPr>
                <w:highlight w:val="yellow"/>
                <w:lang w:eastAsia="ja-JP"/>
              </w:rPr>
              <w:t>Driving in secondary countries</w:t>
            </w:r>
            <w:commentRangeEnd w:id="789"/>
            <w:r w:rsidRPr="004A07B5">
              <w:rPr>
                <w:sz w:val="16"/>
                <w:szCs w:val="16"/>
              </w:rPr>
              <w:commentReference w:id="789"/>
            </w:r>
          </w:p>
        </w:tc>
        <w:tc>
          <w:tcPr>
            <w:tcW w:w="3288" w:type="dxa"/>
            <w:tcBorders>
              <w:top w:val="single" w:sz="4" w:space="0" w:color="auto"/>
              <w:left w:val="single" w:sz="4" w:space="0" w:color="auto"/>
              <w:bottom w:val="single" w:sz="4" w:space="0" w:color="auto"/>
              <w:right w:val="single" w:sz="4" w:space="0" w:color="auto"/>
            </w:tcBorders>
            <w:vAlign w:val="center"/>
            <w:hideMark/>
          </w:tcPr>
          <w:p w14:paraId="03EE5316" w14:textId="77777777" w:rsidR="00B66C8D" w:rsidRPr="004A07B5" w:rsidRDefault="00B66C8D" w:rsidP="00B87334">
            <w:pPr>
              <w:pStyle w:val="TableTextCaro"/>
              <w:rPr>
                <w:lang w:eastAsia="ja-JP"/>
              </w:rPr>
            </w:pPr>
            <w:r w:rsidRPr="004A07B5">
              <w:rPr>
                <w:lang w:eastAsia="ja-JP"/>
              </w:rPr>
              <w:t>Out of scope</w:t>
            </w:r>
          </w:p>
        </w:tc>
        <w:tc>
          <w:tcPr>
            <w:tcW w:w="2533" w:type="dxa"/>
            <w:tcBorders>
              <w:top w:val="single" w:sz="4" w:space="0" w:color="auto"/>
              <w:left w:val="single" w:sz="4" w:space="0" w:color="auto"/>
              <w:bottom w:val="single" w:sz="4" w:space="0" w:color="auto"/>
              <w:right w:val="single" w:sz="4" w:space="0" w:color="auto"/>
            </w:tcBorders>
            <w:vAlign w:val="center"/>
            <w:hideMark/>
          </w:tcPr>
          <w:p w14:paraId="68F61B87" w14:textId="77777777" w:rsidR="00B66C8D" w:rsidRPr="004A07B5" w:rsidRDefault="00B66C8D" w:rsidP="00B87334">
            <w:pPr>
              <w:pStyle w:val="TableTextCaro"/>
              <w:rPr>
                <w:lang w:eastAsia="ja-JP"/>
              </w:rPr>
            </w:pPr>
            <w:r w:rsidRPr="004A07B5">
              <w:rPr>
                <w:lang w:eastAsia="ja-JP"/>
              </w:rPr>
              <w:t>Out of scope</w:t>
            </w:r>
          </w:p>
        </w:tc>
      </w:tr>
      <w:tr w:rsidR="00B66C8D" w:rsidRPr="004A07B5" w14:paraId="20BB89C3" w14:textId="77777777" w:rsidTr="00F11950">
        <w:trPr>
          <w:trHeight w:val="20"/>
        </w:trPr>
        <w:tc>
          <w:tcPr>
            <w:tcW w:w="2026" w:type="dxa"/>
            <w:tcBorders>
              <w:top w:val="single" w:sz="4" w:space="0" w:color="auto"/>
              <w:left w:val="single" w:sz="4" w:space="0" w:color="auto"/>
              <w:bottom w:val="single" w:sz="4" w:space="0" w:color="auto"/>
              <w:right w:val="single" w:sz="4" w:space="0" w:color="auto"/>
            </w:tcBorders>
            <w:vAlign w:val="center"/>
            <w:hideMark/>
          </w:tcPr>
          <w:p w14:paraId="20DEF50F" w14:textId="77777777" w:rsidR="00B66C8D" w:rsidRPr="004A07B5" w:rsidRDefault="00B66C8D" w:rsidP="00B87334">
            <w:pPr>
              <w:pStyle w:val="TableTextCaro"/>
              <w:rPr>
                <w:lang w:eastAsia="ja-JP"/>
              </w:rPr>
            </w:pPr>
            <w:r w:rsidRPr="004A07B5">
              <w:rPr>
                <w:lang w:eastAsia="ja-JP"/>
              </w:rPr>
              <w:t>Second life of components</w:t>
            </w:r>
          </w:p>
        </w:tc>
        <w:tc>
          <w:tcPr>
            <w:tcW w:w="3288" w:type="dxa"/>
            <w:tcBorders>
              <w:top w:val="single" w:sz="4" w:space="0" w:color="auto"/>
              <w:left w:val="single" w:sz="4" w:space="0" w:color="auto"/>
              <w:bottom w:val="single" w:sz="4" w:space="0" w:color="auto"/>
              <w:right w:val="single" w:sz="4" w:space="0" w:color="auto"/>
            </w:tcBorders>
            <w:vAlign w:val="center"/>
            <w:hideMark/>
          </w:tcPr>
          <w:p w14:paraId="246BFE58" w14:textId="77777777" w:rsidR="00B66C8D" w:rsidRPr="004A07B5" w:rsidRDefault="00B66C8D" w:rsidP="00B87334">
            <w:pPr>
              <w:pStyle w:val="TableTextCaro"/>
              <w:rPr>
                <w:lang w:eastAsia="ja-JP"/>
              </w:rPr>
            </w:pPr>
            <w:r w:rsidRPr="004A07B5">
              <w:rPr>
                <w:lang w:eastAsia="ja-JP"/>
              </w:rPr>
              <w:t> Out of scope</w:t>
            </w:r>
          </w:p>
        </w:tc>
        <w:tc>
          <w:tcPr>
            <w:tcW w:w="2533" w:type="dxa"/>
            <w:tcBorders>
              <w:top w:val="single" w:sz="4" w:space="0" w:color="auto"/>
              <w:left w:val="single" w:sz="4" w:space="0" w:color="auto"/>
              <w:bottom w:val="single" w:sz="4" w:space="0" w:color="auto"/>
              <w:right w:val="single" w:sz="4" w:space="0" w:color="auto"/>
            </w:tcBorders>
            <w:vAlign w:val="center"/>
            <w:hideMark/>
          </w:tcPr>
          <w:p w14:paraId="5E092ACB" w14:textId="77777777" w:rsidR="00B66C8D" w:rsidRPr="004A07B5" w:rsidRDefault="00B66C8D" w:rsidP="00B87334">
            <w:pPr>
              <w:pStyle w:val="TableTextCaro"/>
              <w:rPr>
                <w:lang w:eastAsia="ja-JP"/>
              </w:rPr>
            </w:pPr>
            <w:r w:rsidRPr="004A07B5">
              <w:rPr>
                <w:lang w:eastAsia="ja-JP"/>
              </w:rPr>
              <w:t>Out of scope</w:t>
            </w:r>
          </w:p>
        </w:tc>
      </w:tr>
    </w:tbl>
    <w:p w14:paraId="55A0B36A" w14:textId="77777777" w:rsidR="00B66C8D" w:rsidRPr="004A07B5" w:rsidRDefault="00B66C8D" w:rsidP="00B66C8D">
      <w:pPr>
        <w:ind w:right="0"/>
        <w:rPr>
          <w:color w:val="C0504D" w:themeColor="accent2"/>
          <w:lang w:eastAsia="ja-JP"/>
        </w:rPr>
      </w:pPr>
    </w:p>
    <w:p w14:paraId="110FBE7B" w14:textId="77777777" w:rsidR="00B66C8D" w:rsidRPr="004A07B5" w:rsidRDefault="00B66C8D" w:rsidP="00F11950">
      <w:pPr>
        <w:pStyle w:val="Caro3"/>
      </w:pPr>
      <w:bookmarkStart w:id="790" w:name="_Toc188519212"/>
      <w:bookmarkStart w:id="791" w:name="_Ref199057653"/>
      <w:bookmarkStart w:id="792" w:name="_Toc199059350"/>
      <w:r w:rsidRPr="004A07B5">
        <w:t>Application of the energy modelling schemes [SG6]</w:t>
      </w:r>
      <w:bookmarkEnd w:id="790"/>
      <w:bookmarkEnd w:id="791"/>
      <w:bookmarkEnd w:id="792"/>
    </w:p>
    <w:p w14:paraId="0F01E5F8" w14:textId="57B571BC" w:rsidR="005F6811" w:rsidRPr="004A07B5" w:rsidRDefault="005F6811" w:rsidP="0009561A">
      <w:pPr>
        <w:rPr>
          <w:lang w:eastAsia="ja-JP"/>
        </w:rPr>
      </w:pPr>
      <w:r w:rsidRPr="004A07B5">
        <w:rPr>
          <w:lang w:eastAsia="ja-JP"/>
        </w:rPr>
        <w:t>General rules must be referred to the section</w:t>
      </w:r>
      <w:r w:rsidR="007E173E" w:rsidRPr="004A07B5">
        <w:rPr>
          <w:lang w:eastAsia="ja-JP"/>
        </w:rPr>
        <w:t xml:space="preserve"> </w:t>
      </w:r>
      <w:r w:rsidR="007E173E" w:rsidRPr="004A07B5">
        <w:rPr>
          <w:lang w:eastAsia="ja-JP"/>
        </w:rPr>
        <w:fldChar w:fldCharType="begin"/>
      </w:r>
      <w:r w:rsidR="007E173E" w:rsidRPr="004A07B5">
        <w:rPr>
          <w:lang w:eastAsia="ja-JP"/>
        </w:rPr>
        <w:instrText xml:space="preserve"> REF _Ref196202413 \r \h </w:instrText>
      </w:r>
      <w:r w:rsidR="007E173E" w:rsidRPr="004A07B5">
        <w:rPr>
          <w:lang w:eastAsia="ja-JP"/>
        </w:rPr>
      </w:r>
      <w:r w:rsidR="007E173E" w:rsidRPr="004A07B5">
        <w:rPr>
          <w:lang w:eastAsia="ja-JP"/>
        </w:rPr>
        <w:fldChar w:fldCharType="separate"/>
      </w:r>
      <w:r w:rsidR="00D36E2E" w:rsidRPr="004A07B5">
        <w:rPr>
          <w:lang w:eastAsia="ja-JP"/>
        </w:rPr>
        <w:t>3.2.10</w:t>
      </w:r>
      <w:r w:rsidR="007E173E" w:rsidRPr="004A07B5">
        <w:rPr>
          <w:lang w:eastAsia="ja-JP"/>
        </w:rPr>
        <w:fldChar w:fldCharType="end"/>
      </w:r>
      <w:r w:rsidRPr="004A07B5">
        <w:rPr>
          <w:lang w:eastAsia="ja-JP"/>
        </w:rPr>
        <w:t xml:space="preserve">. </w:t>
      </w:r>
    </w:p>
    <w:p w14:paraId="56E00487" w14:textId="77777777" w:rsidR="005F6811" w:rsidRPr="004A07B5" w:rsidRDefault="005F6811" w:rsidP="0009561A">
      <w:pPr>
        <w:rPr>
          <w:b/>
          <w:bCs/>
          <w:lang w:eastAsia="ja-JP"/>
        </w:rPr>
      </w:pPr>
      <w:commentRangeStart w:id="793"/>
      <w:r w:rsidRPr="004A07B5">
        <w:rPr>
          <w:b/>
          <w:bCs/>
          <w:lang w:eastAsia="ja-JP"/>
        </w:rPr>
        <w:lastRenderedPageBreak/>
        <w:t xml:space="preserve">Future Changes in Energy Mix: </w:t>
      </w:r>
      <w:commentRangeEnd w:id="793"/>
      <w:r w:rsidRPr="004A07B5">
        <w:rPr>
          <w:rStyle w:val="af8"/>
        </w:rPr>
        <w:commentReference w:id="793"/>
      </w:r>
    </w:p>
    <w:p w14:paraId="6B1A9A0A" w14:textId="77777777" w:rsidR="005F6811" w:rsidRPr="004A07B5" w:rsidRDefault="005F6811" w:rsidP="0009561A">
      <w:pPr>
        <w:rPr>
          <w:lang w:eastAsia="ja-JP"/>
        </w:rPr>
      </w:pPr>
      <w:r w:rsidRPr="004A07B5">
        <w:rPr>
          <w:lang w:eastAsia="ja-JP"/>
        </w:rPr>
        <w:t xml:space="preserve">Practitioners </w:t>
      </w:r>
      <w:commentRangeStart w:id="794"/>
      <w:r w:rsidRPr="004A07B5">
        <w:rPr>
          <w:lang w:eastAsia="ja-JP"/>
        </w:rPr>
        <w:t>shall</w:t>
      </w:r>
      <w:commentRangeEnd w:id="794"/>
      <w:r w:rsidRPr="004A07B5">
        <w:rPr>
          <w:rStyle w:val="af8"/>
        </w:rPr>
        <w:commentReference w:id="794"/>
      </w:r>
      <w:r w:rsidRPr="004A07B5">
        <w:rPr>
          <w:lang w:eastAsia="ja-JP"/>
        </w:rPr>
        <w:t xml:space="preserve"> also account for any expected changes in the fuel or electricity production pathways during the lifetime of the vehicle. (detailed methodology shall be considered)</w:t>
      </w:r>
    </w:p>
    <w:p w14:paraId="76945A28" w14:textId="77777777" w:rsidR="005F6811" w:rsidRPr="0009561A" w:rsidRDefault="005F6811" w:rsidP="0009561A">
      <w:pPr>
        <w:rPr>
          <w:lang w:eastAsia="ja-JP"/>
        </w:rPr>
      </w:pPr>
      <w:r w:rsidRPr="0009561A">
        <w:rPr>
          <w:lang w:eastAsia="ja-JP"/>
        </w:rPr>
        <w:t xml:space="preserve">The energy mix for the use stage shall be based on the latest </w:t>
      </w:r>
      <w:commentRangeStart w:id="795"/>
      <w:commentRangeStart w:id="796"/>
      <w:r w:rsidRPr="0009561A">
        <w:rPr>
          <w:lang w:eastAsia="ja-JP"/>
        </w:rPr>
        <w:t xml:space="preserve">available dynamic scenario following the defined </w:t>
      </w:r>
      <w:proofErr w:type="spellStart"/>
      <w:r w:rsidRPr="0009561A">
        <w:rPr>
          <w:lang w:eastAsia="ja-JP"/>
        </w:rPr>
        <w:t>hierachy</w:t>
      </w:r>
      <w:proofErr w:type="spellEnd"/>
      <w:r w:rsidRPr="0009561A">
        <w:rPr>
          <w:lang w:eastAsia="ja-JP"/>
        </w:rPr>
        <w:t xml:space="preserve"> for prioritising this outlined below; a static scenario may be used only where a dynamic scenario is not available for the geographical region of interest, </w:t>
      </w:r>
      <w:commentRangeEnd w:id="795"/>
      <w:r w:rsidRPr="004A07B5">
        <w:rPr>
          <w:rStyle w:val="af8"/>
        </w:rPr>
        <w:commentReference w:id="795"/>
      </w:r>
      <w:r w:rsidRPr="0009561A">
        <w:rPr>
          <w:lang w:eastAsia="ja-JP"/>
        </w:rPr>
        <w:t>or to meet specific corporate GHG emission reporting requirements (if relevant).</w:t>
      </w:r>
      <w:commentRangeEnd w:id="796"/>
      <w:r w:rsidRPr="004A07B5">
        <w:rPr>
          <w:rStyle w:val="af8"/>
        </w:rPr>
        <w:commentReference w:id="796"/>
      </w:r>
      <w:r w:rsidRPr="0009561A">
        <w:rPr>
          <w:lang w:eastAsia="ja-JP"/>
        </w:rPr>
        <w:t xml:space="preserve"> </w:t>
      </w:r>
    </w:p>
    <w:p w14:paraId="3453995B" w14:textId="77777777" w:rsidR="005F6811" w:rsidRPr="004A07B5" w:rsidRDefault="005F6811" w:rsidP="0009561A">
      <w:pPr>
        <w:rPr>
          <w:lang w:eastAsia="ja-JP"/>
        </w:rPr>
      </w:pPr>
      <w:commentRangeStart w:id="797"/>
      <w:commentRangeStart w:id="798"/>
      <w:r w:rsidRPr="004A07B5">
        <w:rPr>
          <w:lang w:eastAsia="ja-JP"/>
        </w:rPr>
        <w:t>For renewable fuels, future scenario issued or recognized by an official source or by a regional association can be considered, specifying the future evolution of the share of renewable fuel versus fossil fuel in a specific geographical region or country of interest.</w:t>
      </w:r>
      <w:commentRangeEnd w:id="797"/>
      <w:r w:rsidRPr="004A07B5">
        <w:rPr>
          <w:rStyle w:val="af8"/>
        </w:rPr>
        <w:commentReference w:id="797"/>
      </w:r>
      <w:commentRangeEnd w:id="798"/>
      <w:r w:rsidRPr="004A07B5">
        <w:rPr>
          <w:rStyle w:val="af8"/>
        </w:rPr>
        <w:commentReference w:id="798"/>
      </w:r>
    </w:p>
    <w:p w14:paraId="062F1666" w14:textId="77777777" w:rsidR="005F6811" w:rsidRPr="004A07B5" w:rsidRDefault="005F6811" w:rsidP="0009561A">
      <w:pPr>
        <w:rPr>
          <w:lang w:eastAsia="ja-JP"/>
        </w:rPr>
      </w:pPr>
      <w:r w:rsidRPr="004A07B5">
        <w:rPr>
          <w:lang w:eastAsia="ja-JP"/>
        </w:rPr>
        <w:t>Specifically, the following recommendations are made on how to model electricity inputs to the use phase:</w:t>
      </w:r>
    </w:p>
    <w:p w14:paraId="577AEE77" w14:textId="77777777" w:rsidR="005F6811" w:rsidRPr="004A07B5" w:rsidRDefault="005F6811" w:rsidP="0009561A">
      <w:pPr>
        <w:rPr>
          <w:b/>
          <w:bCs/>
          <w:lang w:eastAsia="ja-JP"/>
        </w:rPr>
      </w:pPr>
      <w:commentRangeStart w:id="799"/>
      <w:r w:rsidRPr="004A07B5">
        <w:rPr>
          <w:b/>
          <w:bCs/>
          <w:lang w:eastAsia="ja-JP"/>
        </w:rPr>
        <w:t>Use phase electricity:</w:t>
      </w:r>
      <w:commentRangeEnd w:id="799"/>
      <w:r w:rsidRPr="004A07B5">
        <w:rPr>
          <w:rStyle w:val="af8"/>
        </w:rPr>
        <w:commentReference w:id="799"/>
      </w:r>
    </w:p>
    <w:p w14:paraId="221B39E7" w14:textId="77777777" w:rsidR="005F6811" w:rsidRPr="004A07B5" w:rsidRDefault="005F6811" w:rsidP="0009561A">
      <w:pPr>
        <w:rPr>
          <w:lang w:eastAsia="ja-JP"/>
        </w:rPr>
      </w:pPr>
      <w:r w:rsidRPr="004A07B5">
        <w:rPr>
          <w:lang w:eastAsia="ja-JP"/>
        </w:rPr>
        <w:t>1.</w:t>
      </w:r>
      <w:r w:rsidRPr="004A07B5">
        <w:rPr>
          <w:lang w:eastAsia="ja-JP"/>
        </w:rPr>
        <w:tab/>
        <w:t>A scenario for the expected future evolution of the electricity grid mix in the geographical region of interest shall be selected, according to the following order of preference:</w:t>
      </w:r>
    </w:p>
    <w:p w14:paraId="09891143" w14:textId="77777777" w:rsidR="005F6811" w:rsidRPr="004A07B5" w:rsidRDefault="005F6811" w:rsidP="0009561A">
      <w:pPr>
        <w:rPr>
          <w:lang w:eastAsia="ja-JP"/>
        </w:rPr>
      </w:pPr>
      <w:r w:rsidRPr="004A07B5">
        <w:rPr>
          <w:lang w:eastAsia="ja-JP"/>
        </w:rPr>
        <w:t xml:space="preserve">The official published scenario specifically for electricity supply mix for the country or geographical region of interest. </w:t>
      </w:r>
    </w:p>
    <w:p w14:paraId="6A67EF9C" w14:textId="77777777" w:rsidR="005F6811" w:rsidRPr="004A07B5" w:rsidRDefault="005F6811" w:rsidP="0009561A">
      <w:pPr>
        <w:ind w:left="1701" w:hanging="567"/>
        <w:rPr>
          <w:lang w:eastAsia="ja-JP"/>
        </w:rPr>
      </w:pPr>
      <w:r w:rsidRPr="004A07B5">
        <w:rPr>
          <w:color w:val="000000" w:themeColor="text1"/>
          <w:lang w:bidi="th-TH"/>
        </w:rPr>
        <w:sym w:font="Wingdings 2" w:char="F097"/>
      </w:r>
      <w:r w:rsidRPr="004A07B5">
        <w:rPr>
          <w:color w:val="000000" w:themeColor="text1"/>
          <w:lang w:bidi="th-TH"/>
        </w:rPr>
        <w:tab/>
      </w:r>
      <w:commentRangeStart w:id="800"/>
      <w:r w:rsidRPr="004A07B5">
        <w:rPr>
          <w:lang w:eastAsia="ja-JP"/>
        </w:rPr>
        <w:t>The official general scenario</w:t>
      </w:r>
      <w:commentRangeEnd w:id="800"/>
      <w:r w:rsidRPr="004A07B5">
        <w:rPr>
          <w:rStyle w:val="af8"/>
        </w:rPr>
        <w:commentReference w:id="800"/>
      </w:r>
      <w:r w:rsidRPr="004A07B5">
        <w:rPr>
          <w:lang w:eastAsia="ja-JP"/>
        </w:rPr>
        <w:t xml:space="preserve"> based on currently implemented policy for the country or geographical region of interest (providing this has been updated within &lt; 3 years). </w:t>
      </w:r>
    </w:p>
    <w:p w14:paraId="30601D52" w14:textId="77777777" w:rsidR="005F6811" w:rsidRPr="004A07B5" w:rsidRDefault="005F6811" w:rsidP="0009561A">
      <w:pPr>
        <w:ind w:left="1701" w:hanging="567"/>
        <w:rPr>
          <w:lang w:eastAsia="ja-JP"/>
        </w:rPr>
      </w:pPr>
      <w:r w:rsidRPr="004A07B5">
        <w:rPr>
          <w:color w:val="000000" w:themeColor="text1"/>
          <w:lang w:bidi="th-TH"/>
        </w:rPr>
        <w:sym w:font="Wingdings 2" w:char="F097"/>
      </w:r>
      <w:r w:rsidRPr="004A07B5">
        <w:rPr>
          <w:color w:val="000000" w:themeColor="text1"/>
          <w:lang w:bidi="th-TH"/>
        </w:rPr>
        <w:tab/>
      </w:r>
      <w:commentRangeStart w:id="801"/>
      <w:r w:rsidRPr="004A07B5">
        <w:rPr>
          <w:lang w:eastAsia="ja-JP"/>
        </w:rPr>
        <w:t xml:space="preserve">Stated Policies Scenario (STEPS) </w:t>
      </w:r>
      <w:commentRangeEnd w:id="801"/>
      <w:r w:rsidRPr="004A07B5">
        <w:rPr>
          <w:rStyle w:val="af8"/>
        </w:rPr>
        <w:commentReference w:id="801"/>
      </w:r>
      <w:r w:rsidRPr="004A07B5">
        <w:rPr>
          <w:lang w:eastAsia="ja-JP"/>
        </w:rPr>
        <w:t xml:space="preserve">from the most recent International Energy Agency’s World Energy Outlook (IEA WEO) report, for the geographical region of interest. </w:t>
      </w:r>
    </w:p>
    <w:p w14:paraId="7251B0F9" w14:textId="77777777" w:rsidR="005F6811" w:rsidRPr="004A07B5" w:rsidRDefault="005F6811" w:rsidP="0009561A">
      <w:pPr>
        <w:ind w:left="1701" w:hanging="567"/>
        <w:rPr>
          <w:lang w:eastAsia="ja-JP"/>
        </w:rPr>
      </w:pPr>
      <w:r w:rsidRPr="004A07B5">
        <w:rPr>
          <w:color w:val="000000" w:themeColor="text1"/>
          <w:lang w:bidi="th-TH"/>
        </w:rPr>
        <w:sym w:font="Wingdings 2" w:char="F097"/>
      </w:r>
      <w:r w:rsidRPr="004A07B5">
        <w:rPr>
          <w:color w:val="000000" w:themeColor="text1"/>
          <w:lang w:bidi="th-TH"/>
        </w:rPr>
        <w:tab/>
      </w:r>
      <w:r w:rsidRPr="004A07B5">
        <w:rPr>
          <w:color w:val="000000" w:themeColor="text1"/>
          <w:highlight w:val="yellow"/>
          <w:lang w:eastAsia="ja-JP" w:bidi="th-TH"/>
        </w:rPr>
        <w:t>(reinstate)</w:t>
      </w:r>
      <w:r w:rsidRPr="004A07B5">
        <w:rPr>
          <w:color w:val="000000" w:themeColor="text1"/>
          <w:lang w:eastAsia="ja-JP" w:bidi="th-TH"/>
        </w:rPr>
        <w:t xml:space="preserve"> </w:t>
      </w:r>
      <w:r w:rsidRPr="004A07B5">
        <w:rPr>
          <w:lang w:eastAsia="ja-JP"/>
        </w:rPr>
        <w:t xml:space="preserve">If none of the previous options </w:t>
      </w:r>
      <w:proofErr w:type="gramStart"/>
      <w:r w:rsidRPr="004A07B5">
        <w:rPr>
          <w:lang w:eastAsia="ja-JP"/>
        </w:rPr>
        <w:t>above  are</w:t>
      </w:r>
      <w:proofErr w:type="gramEnd"/>
      <w:r w:rsidRPr="004A07B5">
        <w:rPr>
          <w:lang w:eastAsia="ja-JP"/>
        </w:rPr>
        <w:t xml:space="preserve"> available for the geographical region of interest, dispatch modelling may be used within the reference year.</w:t>
      </w:r>
    </w:p>
    <w:p w14:paraId="42FF26A9" w14:textId="77777777" w:rsidR="005F6811" w:rsidRPr="004A07B5" w:rsidRDefault="005F6811" w:rsidP="007E173E">
      <w:pPr>
        <w:rPr>
          <w:lang w:eastAsia="ja-JP"/>
        </w:rPr>
      </w:pPr>
      <w:r w:rsidRPr="004A07B5">
        <w:rPr>
          <w:lang w:eastAsia="ja-JP"/>
        </w:rPr>
        <w:t>2.</w:t>
      </w:r>
      <w:r w:rsidRPr="004A07B5">
        <w:rPr>
          <w:lang w:eastAsia="ja-JP"/>
        </w:rPr>
        <w:tab/>
        <w:t xml:space="preserve">The grid mix composition for each year of vehicle operation shall be estimated (i.e., the shares </w:t>
      </w:r>
      <w:proofErr w:type="spellStart"/>
      <w:proofErr w:type="gramStart"/>
      <w:r w:rsidRPr="004A07B5">
        <w:rPr>
          <w:lang w:eastAsia="ja-JP"/>
        </w:rPr>
        <w:t>Si,n</w:t>
      </w:r>
      <w:proofErr w:type="spellEnd"/>
      <w:proofErr w:type="gramEnd"/>
      <w:r w:rsidRPr="004A07B5">
        <w:rPr>
          <w:lang w:eastAsia="ja-JP"/>
        </w:rPr>
        <w:t xml:space="preserve"> of electricity supplied by each technology </w:t>
      </w:r>
      <w:proofErr w:type="spellStart"/>
      <w:r w:rsidRPr="004A07B5">
        <w:rPr>
          <w:lang w:eastAsia="ja-JP"/>
        </w:rPr>
        <w:t>i</w:t>
      </w:r>
      <w:proofErr w:type="spellEnd"/>
      <w:r w:rsidRPr="004A07B5">
        <w:rPr>
          <w:lang w:eastAsia="ja-JP"/>
        </w:rPr>
        <w:t xml:space="preserve"> in the year n), by applying linear interpolation between the respective electricity supply shares reported for the nearest pre-defined time horizons in the scenario selected at point 1 above.</w:t>
      </w:r>
    </w:p>
    <w:p w14:paraId="517AF1F1" w14:textId="77777777" w:rsidR="005F6811" w:rsidRPr="004A07B5" w:rsidRDefault="005F6811" w:rsidP="0009561A">
      <w:pPr>
        <w:ind w:left="1134" w:hanging="397"/>
        <w:rPr>
          <w:lang w:eastAsia="ja-JP"/>
        </w:rPr>
      </w:pPr>
      <w:r w:rsidRPr="004A07B5">
        <w:rPr>
          <w:lang w:eastAsia="ja-JP"/>
        </w:rPr>
        <w:t>3.</w:t>
      </w:r>
      <w:r w:rsidRPr="004A07B5">
        <w:rPr>
          <w:lang w:eastAsia="ja-JP"/>
        </w:rPr>
        <w:tab/>
        <w:t xml:space="preserve">The average representative grid mix composition over the </w:t>
      </w:r>
      <w:proofErr w:type="gramStart"/>
      <w:r w:rsidRPr="004A07B5">
        <w:rPr>
          <w:lang w:eastAsia="ja-JP"/>
        </w:rPr>
        <w:t>full service</w:t>
      </w:r>
      <w:proofErr w:type="gramEnd"/>
      <w:r w:rsidRPr="004A07B5">
        <w:rPr>
          <w:lang w:eastAsia="ja-JP"/>
        </w:rPr>
        <w:t xml:space="preserve"> life of the vehicle shall be calculated as follows:</w:t>
      </w:r>
    </w:p>
    <w:p w14:paraId="74A08E81" w14:textId="77777777" w:rsidR="005F6811" w:rsidRPr="004A07B5" w:rsidRDefault="005F6811" w:rsidP="0009561A">
      <w:pPr>
        <w:ind w:left="1701" w:hanging="567"/>
        <w:rPr>
          <w:lang w:eastAsia="ja-JP"/>
        </w:rPr>
      </w:pPr>
      <w:r w:rsidRPr="004A07B5">
        <w:rPr>
          <w:color w:val="000000" w:themeColor="text1"/>
          <w:lang w:bidi="th-TH"/>
        </w:rPr>
        <w:sym w:font="Wingdings 2" w:char="F097"/>
      </w:r>
      <w:r w:rsidRPr="004A07B5">
        <w:rPr>
          <w:color w:val="000000" w:themeColor="text1"/>
          <w:lang w:bidi="th-TH"/>
        </w:rPr>
        <w:tab/>
      </w:r>
      <w:r w:rsidRPr="004A07B5">
        <w:rPr>
          <w:lang w:eastAsia="ja-JP"/>
        </w:rPr>
        <w:t xml:space="preserve">By default, as the arithmetic average of the individual electricity supply shares at point 2 above. Doing so entails the implicit simplifying assumption that the vehicle’s use is distributed homogenously over its </w:t>
      </w:r>
      <w:proofErr w:type="gramStart"/>
      <w:r w:rsidRPr="004A07B5">
        <w:rPr>
          <w:lang w:eastAsia="ja-JP"/>
        </w:rPr>
        <w:t>full service</w:t>
      </w:r>
      <w:proofErr w:type="gramEnd"/>
      <w:r w:rsidRPr="004A07B5">
        <w:rPr>
          <w:lang w:eastAsia="ja-JP"/>
        </w:rPr>
        <w:t xml:space="preserve"> life (i.e., L/N km are driven each of the N years of operation, where L = total lifetime activity).</w:t>
      </w:r>
    </w:p>
    <w:p w14:paraId="4E87D08A" w14:textId="77777777" w:rsidR="005F6811" w:rsidRPr="004A07B5" w:rsidRDefault="005F6811" w:rsidP="0009561A">
      <w:pPr>
        <w:ind w:left="1701" w:hanging="567"/>
        <w:rPr>
          <w:sz w:val="18"/>
          <w:szCs w:val="18"/>
          <w:lang w:eastAsia="ja-JP"/>
        </w:rPr>
      </w:pPr>
      <w:r w:rsidRPr="004A07B5">
        <w:rPr>
          <w:color w:val="000000" w:themeColor="text1"/>
          <w:lang w:bidi="th-TH"/>
        </w:rPr>
        <w:sym w:font="Wingdings 2" w:char="F097"/>
      </w:r>
      <w:r w:rsidRPr="004A07B5">
        <w:rPr>
          <w:color w:val="000000" w:themeColor="text1"/>
          <w:lang w:bidi="th-TH"/>
        </w:rPr>
        <w:tab/>
      </w:r>
      <w:r w:rsidRPr="004A07B5">
        <w:rPr>
          <w:lang w:eastAsia="ja-JP"/>
        </w:rPr>
        <w:t>Alternatively, if there is reason to expect that the vehicle’s use intensity will change over time, and if year-specific activities may be estimated with sufficient confidence, then a more refined (and accurate) modelling approach may be adopted, employing a weighted average (as opposed to a simple arithmetic average) of the individual s</w:t>
      </w:r>
      <w:r w:rsidRPr="004A07B5">
        <w:t xml:space="preserve">hares </w:t>
      </w:r>
      <w:proofErr w:type="spellStart"/>
      <w:r w:rsidRPr="004A07B5">
        <w:rPr>
          <w:b/>
          <w:bCs/>
          <w:i/>
          <w:iCs/>
        </w:rPr>
        <w:t>S</w:t>
      </w:r>
      <w:r w:rsidRPr="004A07B5">
        <w:rPr>
          <w:b/>
          <w:bCs/>
          <w:i/>
          <w:iCs/>
          <w:vertAlign w:val="subscript"/>
        </w:rPr>
        <w:t>i,n</w:t>
      </w:r>
      <w:proofErr w:type="spellEnd"/>
      <w:r w:rsidRPr="004A07B5">
        <w:t xml:space="preserve"> of electricity supplied by each technology </w:t>
      </w:r>
      <w:proofErr w:type="spellStart"/>
      <w:r w:rsidRPr="004A07B5">
        <w:rPr>
          <w:b/>
          <w:bCs/>
          <w:i/>
          <w:iCs/>
        </w:rPr>
        <w:t>i</w:t>
      </w:r>
      <w:proofErr w:type="spellEnd"/>
      <w:r w:rsidRPr="004A07B5">
        <w:t xml:space="preserve"> in the year </w:t>
      </w:r>
      <w:r w:rsidRPr="004A07B5">
        <w:rPr>
          <w:b/>
          <w:bCs/>
          <w:i/>
          <w:iCs/>
        </w:rPr>
        <w:t>n</w:t>
      </w:r>
      <w:r w:rsidRPr="004A07B5">
        <w:t xml:space="preserve">, i.e.: </w:t>
      </w:r>
      <m:oMath>
        <m:nary>
          <m:naryPr>
            <m:chr m:val="∑"/>
            <m:limLoc m:val="undOvr"/>
            <m:ctrlPr>
              <w:rPr>
                <w:rFonts w:ascii="Cambria Math" w:hAnsi="Cambria Math"/>
                <w:i/>
              </w:rPr>
            </m:ctrlPr>
          </m:naryPr>
          <m:sub>
            <m:r>
              <w:rPr>
                <w:rFonts w:ascii="Cambria Math" w:hAnsi="Cambria Math"/>
              </w:rPr>
              <m:t>n=1</m:t>
            </m:r>
          </m:sub>
          <m:sup>
            <m:r>
              <w:rPr>
                <w:rFonts w:ascii="Cambria Math" w:hAnsi="Cambria Math"/>
              </w:rPr>
              <m:t>N</m:t>
            </m:r>
          </m:sup>
          <m:e>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n</m:t>
                </m:r>
              </m:sub>
            </m:sSub>
            <m:sSub>
              <m:sSubPr>
                <m:ctrlPr>
                  <w:rPr>
                    <w:rFonts w:ascii="Cambria Math" w:hAnsi="Cambria Math"/>
                    <w:b/>
                    <w:bCs/>
                    <w:i/>
                  </w:rPr>
                </m:ctrlPr>
              </m:sSubPr>
              <m:e>
                <m:r>
                  <m:rPr>
                    <m:sty m:val="bi"/>
                  </m:rPr>
                  <w:rPr>
                    <w:rFonts w:ascii="Cambria Math" w:hAnsi="Cambria Math"/>
                  </w:rPr>
                  <m:t>S</m:t>
                </m:r>
              </m:e>
              <m:sub>
                <m:r>
                  <m:rPr>
                    <m:sty m:val="bi"/>
                  </m:rPr>
                  <w:rPr>
                    <w:rFonts w:ascii="Cambria Math" w:hAnsi="Cambria Math"/>
                  </w:rPr>
                  <m:t>i,n</m:t>
                </m:r>
              </m:sub>
            </m:sSub>
          </m:e>
        </m:nary>
      </m:oMath>
      <w:r w:rsidRPr="004A07B5">
        <w:t xml:space="preserve"> , where </w:t>
      </w:r>
      <w:proofErr w:type="spellStart"/>
      <w:r w:rsidRPr="004A07B5">
        <w:rPr>
          <w:b/>
          <w:bCs/>
          <w:i/>
          <w:iCs/>
        </w:rPr>
        <w:t>W</w:t>
      </w:r>
      <w:r w:rsidRPr="004A07B5">
        <w:rPr>
          <w:b/>
          <w:bCs/>
          <w:i/>
          <w:iCs/>
          <w:vertAlign w:val="subscript"/>
        </w:rPr>
        <w:t>n</w:t>
      </w:r>
      <w:proofErr w:type="spellEnd"/>
      <w:r w:rsidRPr="004A07B5">
        <w:rPr>
          <w:b/>
          <w:bCs/>
          <w:i/>
          <w:iCs/>
        </w:rPr>
        <w:t xml:space="preserve"> = A</w:t>
      </w:r>
      <w:r w:rsidRPr="004A07B5">
        <w:rPr>
          <w:b/>
          <w:bCs/>
          <w:i/>
          <w:iCs/>
          <w:vertAlign w:val="subscript"/>
        </w:rPr>
        <w:t>n</w:t>
      </w:r>
      <w:r w:rsidRPr="004A07B5">
        <w:rPr>
          <w:b/>
          <w:bCs/>
          <w:i/>
          <w:iCs/>
        </w:rPr>
        <w:t>/L</w:t>
      </w:r>
      <w:r w:rsidRPr="004A07B5">
        <w:t xml:space="preserve"> (</w:t>
      </w:r>
      <w:r w:rsidRPr="004A07B5">
        <w:rPr>
          <w:b/>
          <w:bCs/>
          <w:i/>
          <w:iCs/>
        </w:rPr>
        <w:t>A</w:t>
      </w:r>
      <w:r w:rsidRPr="004A07B5">
        <w:rPr>
          <w:b/>
          <w:bCs/>
          <w:i/>
          <w:iCs/>
          <w:vertAlign w:val="subscript"/>
        </w:rPr>
        <w:t>n</w:t>
      </w:r>
      <w:r w:rsidRPr="004A07B5">
        <w:t xml:space="preserve"> = vehicle activity in year </w:t>
      </w:r>
      <w:r w:rsidRPr="004A07B5">
        <w:rPr>
          <w:b/>
          <w:bCs/>
          <w:i/>
          <w:iCs/>
        </w:rPr>
        <w:t>n</w:t>
      </w:r>
      <w:r w:rsidRPr="004A07B5">
        <w:t xml:space="preserve">, </w:t>
      </w:r>
      <w:r w:rsidRPr="004A07B5">
        <w:rPr>
          <w:b/>
          <w:bCs/>
          <w:i/>
          <w:iCs/>
        </w:rPr>
        <w:t>L</w:t>
      </w:r>
      <w:r w:rsidRPr="004A07B5">
        <w:t xml:space="preserve"> = total lifetime activity).</w:t>
      </w:r>
      <w:r w:rsidRPr="004A07B5">
        <w:rPr>
          <w:sz w:val="14"/>
          <w:szCs w:val="14"/>
          <w:lang w:eastAsia="ja-JP"/>
        </w:rPr>
        <w:t xml:space="preserve"> </w:t>
      </w:r>
    </w:p>
    <w:p w14:paraId="4B582AB4" w14:textId="28F1E8B0" w:rsidR="005F6811" w:rsidRPr="004A07B5" w:rsidRDefault="00205E77" w:rsidP="0009561A">
      <w:pPr>
        <w:ind w:left="1134" w:hanging="397"/>
        <w:rPr>
          <w:lang w:eastAsia="ja-JP"/>
        </w:rPr>
      </w:pPr>
      <w:r w:rsidRPr="004A07B5">
        <w:rPr>
          <w:lang w:eastAsia="ja-JP"/>
        </w:rPr>
        <w:t>4.</w:t>
      </w:r>
      <w:r w:rsidRPr="004A07B5">
        <w:rPr>
          <w:lang w:eastAsia="ja-JP"/>
        </w:rPr>
        <w:tab/>
      </w:r>
      <w:r w:rsidR="005F6811" w:rsidRPr="004A07B5">
        <w:rPr>
          <w:lang w:eastAsia="ja-JP"/>
        </w:rPr>
        <w:t xml:space="preserve">A bespoke grid mix model shall finally be built using the grid mix composition calculated at point 3 above and leveraging the most up-to-date database processes available for the individual electricity generation technologies. The resulting grid </w:t>
      </w:r>
      <w:proofErr w:type="gramStart"/>
      <w:r w:rsidR="005F6811" w:rsidRPr="004A07B5">
        <w:rPr>
          <w:lang w:eastAsia="ja-JP"/>
        </w:rPr>
        <w:t>mix</w:t>
      </w:r>
      <w:proofErr w:type="gramEnd"/>
      <w:r w:rsidR="005F6811" w:rsidRPr="004A07B5">
        <w:rPr>
          <w:lang w:eastAsia="ja-JP"/>
        </w:rPr>
        <w:t xml:space="preserve"> thus modelled shall be used to estimate the Emission Factor of the electricity input to the use phase of the vehicle.</w:t>
      </w:r>
    </w:p>
    <w:p w14:paraId="5AF3BFDC" w14:textId="77777777" w:rsidR="00B66C8D" w:rsidRPr="004A07B5" w:rsidRDefault="00B66C8D" w:rsidP="00F11950">
      <w:pPr>
        <w:pStyle w:val="Caro3"/>
      </w:pPr>
      <w:bookmarkStart w:id="802" w:name="_Toc188519213"/>
      <w:bookmarkStart w:id="803" w:name="_Toc199059351"/>
      <w:r w:rsidRPr="004A07B5">
        <w:lastRenderedPageBreak/>
        <w:t>Maintenance</w:t>
      </w:r>
      <w:bookmarkEnd w:id="802"/>
      <w:bookmarkEnd w:id="803"/>
      <w:r w:rsidRPr="004A07B5">
        <w:t xml:space="preserve"> </w:t>
      </w:r>
    </w:p>
    <w:p w14:paraId="2694EA60" w14:textId="3526C810" w:rsidR="00B66C8D" w:rsidRPr="004A07B5" w:rsidRDefault="00B66C8D" w:rsidP="000E015E">
      <w:pPr>
        <w:rPr>
          <w:lang w:eastAsia="ja-JP"/>
        </w:rPr>
      </w:pPr>
      <w:r w:rsidRPr="004A07B5">
        <w:rPr>
          <w:lang w:eastAsia="ja-JP"/>
        </w:rPr>
        <w:t xml:space="preserve">Vehicle maintenance refers to the recommended regular inspection defined by the vehicle manufacturer in order to ensure its optimal performance, longevity, and safety by preventing issues from arising and preserving its overall condition. Maintenance in the use stage of a vehicle's life cycle can have a none-negligible impact on its carbon footprint. Recent life cycle assessment studies estimate that the greenhouse gas emissions produced by vehicle maintenance during the use stage can range from </w:t>
      </w:r>
      <w:commentRangeStart w:id="804"/>
      <w:r w:rsidRPr="004A07B5">
        <w:rPr>
          <w:lang w:eastAsia="ja-JP"/>
        </w:rPr>
        <w:t>2%- 5%</w:t>
      </w:r>
      <w:commentRangeEnd w:id="804"/>
      <w:r w:rsidRPr="004A07B5">
        <w:rPr>
          <w:rStyle w:val="af8"/>
        </w:rPr>
        <w:commentReference w:id="804"/>
      </w:r>
      <w:r w:rsidRPr="004A07B5">
        <w:rPr>
          <w:lang w:eastAsia="ja-JP"/>
        </w:rPr>
        <w:t xml:space="preserve"> of total vehicle carbon footprint, depending on the powertrain type and vehicle segment.</w:t>
      </w:r>
    </w:p>
    <w:p w14:paraId="39F02D7B" w14:textId="77777777" w:rsidR="00B66C8D" w:rsidRPr="004A07B5" w:rsidRDefault="00B66C8D" w:rsidP="00F11950">
      <w:pPr>
        <w:pStyle w:val="Caro4"/>
      </w:pPr>
      <w:bookmarkStart w:id="805" w:name="_Toc199059352"/>
      <w:r w:rsidRPr="004A07B5">
        <w:t>Maintenance scope</w:t>
      </w:r>
      <w:bookmarkEnd w:id="805"/>
    </w:p>
    <w:p w14:paraId="4E0DA1E6" w14:textId="3ED1CEEE" w:rsidR="00B66C8D" w:rsidRPr="004A07B5" w:rsidRDefault="00B66C8D" w:rsidP="000E015E">
      <w:pPr>
        <w:rPr>
          <w:lang w:eastAsia="ja-JP"/>
        </w:rPr>
      </w:pPr>
      <w:r w:rsidRPr="004A07B5">
        <w:rPr>
          <w:lang w:eastAsia="ja-JP"/>
        </w:rPr>
        <w:t xml:space="preserve">Two types of maintenance are included in </w:t>
      </w:r>
      <w:r w:rsidR="00511D0B" w:rsidRPr="004A07B5">
        <w:rPr>
          <w:lang w:eastAsia="ja-JP"/>
        </w:rPr>
        <w:t>this methodology</w:t>
      </w:r>
      <w:r w:rsidRPr="004A07B5">
        <w:rPr>
          <w:lang w:eastAsia="ja-JP"/>
        </w:rPr>
        <w:t xml:space="preserve">: </w:t>
      </w:r>
    </w:p>
    <w:p w14:paraId="7C08C2B4" w14:textId="11FC4818" w:rsidR="00B66C8D" w:rsidRPr="004A07B5" w:rsidRDefault="000E015E" w:rsidP="0009561A">
      <w:pPr>
        <w:ind w:left="1134" w:hanging="397"/>
        <w:rPr>
          <w:lang w:eastAsia="ja-JP"/>
        </w:rPr>
      </w:pPr>
      <w:r w:rsidRPr="004A07B5">
        <w:sym w:font="Wingdings 2" w:char="F097"/>
      </w:r>
      <w:r w:rsidRPr="004A07B5">
        <w:tab/>
      </w:r>
      <w:r w:rsidR="00B66C8D" w:rsidRPr="004A07B5">
        <w:rPr>
          <w:i/>
          <w:iCs/>
          <w:lang w:eastAsia="ja-JP"/>
        </w:rPr>
        <w:t>Consumables:</w:t>
      </w:r>
      <w:r w:rsidR="00B66C8D" w:rsidRPr="004A07B5">
        <w:rPr>
          <w:lang w:eastAsia="ja-JP"/>
        </w:rPr>
        <w:t xml:space="preserve"> These are materials, fluids, and components that are regularly used, replaced, or replenished during the operation and maintenance of a vehicle. These items typically have a limited lifespan and require periodic replacement to ensure the vehicle's proper functioning, safety, and performance. This includes items such as engine oil, transmission fluid, brake fluid, windshield washer fluid, filter, brake pads and discs, etc…  For these items recycling is not required, and hence only carbon footprint related to material and production sh</w:t>
      </w:r>
      <w:r w:rsidR="00B40615" w:rsidRPr="004A07B5">
        <w:rPr>
          <w:lang w:eastAsia="ja-JP"/>
        </w:rPr>
        <w:t>all</w:t>
      </w:r>
      <w:r w:rsidR="00B66C8D" w:rsidRPr="004A07B5">
        <w:rPr>
          <w:lang w:eastAsia="ja-JP"/>
        </w:rPr>
        <w:t xml:space="preserve"> be considered. </w:t>
      </w:r>
    </w:p>
    <w:p w14:paraId="77225E89" w14:textId="3EAE05D5" w:rsidR="00B66C8D" w:rsidRPr="004A07B5" w:rsidRDefault="000E015E" w:rsidP="0009561A">
      <w:pPr>
        <w:ind w:left="1134" w:hanging="397"/>
        <w:rPr>
          <w:lang w:eastAsia="ja-JP"/>
        </w:rPr>
      </w:pPr>
      <w:r w:rsidRPr="004A07B5">
        <w:sym w:font="Wingdings 2" w:char="F097"/>
      </w:r>
      <w:r w:rsidRPr="004A07B5">
        <w:tab/>
      </w:r>
      <w:r w:rsidR="00B66C8D" w:rsidRPr="004A07B5">
        <w:rPr>
          <w:i/>
          <w:iCs/>
          <w:lang w:eastAsia="ja-JP"/>
        </w:rPr>
        <w:t>Maintenance parts:</w:t>
      </w:r>
      <w:r w:rsidR="00B66C8D" w:rsidRPr="004A07B5">
        <w:rPr>
          <w:lang w:eastAsia="ja-JP"/>
        </w:rPr>
        <w:t xml:space="preserve"> This refers to the replacement of parts due to normal wear and tear, including components that are not designed to last the entire lifespan of a vehicle, such as the brakes, clutch, </w:t>
      </w:r>
      <w:r w:rsidR="002C3356" w:rsidRPr="004A07B5">
        <w:rPr>
          <w:lang w:eastAsia="ja-JP"/>
        </w:rPr>
        <w:t>tyres</w:t>
      </w:r>
      <w:r w:rsidR="00B66C8D" w:rsidRPr="004A07B5">
        <w:rPr>
          <w:lang w:eastAsia="ja-JP"/>
        </w:rPr>
        <w:t xml:space="preserve">, starter battery etc...  The range of parts that need to be replaced during maintenance varies between different cars, depending on factors such as the driver's </w:t>
      </w:r>
      <w:r w:rsidR="0075449A" w:rsidRPr="004A07B5">
        <w:rPr>
          <w:lang w:eastAsia="ja-JP"/>
        </w:rPr>
        <w:t>behaviour</w:t>
      </w:r>
      <w:r w:rsidR="00B66C8D" w:rsidRPr="004A07B5">
        <w:rPr>
          <w:lang w:eastAsia="ja-JP"/>
        </w:rPr>
        <w:t>, road conditions and other variables (weather etc.). Hence, it is difficult for OEMs to recommend a frequency of exchange of these parts to the customer. The frequency of maintenance of such parts can only be estimated with acceptable probability through statistical analysis and a generic frequency of these parts sh</w:t>
      </w:r>
      <w:r w:rsidR="00B40615" w:rsidRPr="004A07B5">
        <w:rPr>
          <w:lang w:eastAsia="ja-JP"/>
        </w:rPr>
        <w:t>all</w:t>
      </w:r>
      <w:r w:rsidR="00B66C8D" w:rsidRPr="004A07B5">
        <w:rPr>
          <w:lang w:eastAsia="ja-JP"/>
        </w:rPr>
        <w:t xml:space="preserve"> be used for the purpose of carbon footprint estimation. For these parts recycling aspects must be considered and are same as that of original production parts.  </w:t>
      </w:r>
    </w:p>
    <w:p w14:paraId="7A5C0BC1" w14:textId="352293F9" w:rsidR="00B66C8D" w:rsidRPr="004A07B5" w:rsidRDefault="00B66C8D" w:rsidP="000E015E">
      <w:pPr>
        <w:rPr>
          <w:lang w:eastAsia="ja-JP"/>
        </w:rPr>
      </w:pPr>
      <w:r w:rsidRPr="004A07B5">
        <w:rPr>
          <w:lang w:eastAsia="ja-JP"/>
        </w:rPr>
        <w:t xml:space="preserve">Other repair or maintenance activities not included in the </w:t>
      </w:r>
      <w:r w:rsidR="00D46D13" w:rsidRPr="004A07B5">
        <w:rPr>
          <w:lang w:eastAsia="ja-JP"/>
        </w:rPr>
        <w:t xml:space="preserve">methodology </w:t>
      </w:r>
      <w:r w:rsidRPr="004A07B5">
        <w:rPr>
          <w:lang w:eastAsia="ja-JP"/>
        </w:rPr>
        <w:t>are:</w:t>
      </w:r>
    </w:p>
    <w:p w14:paraId="383BE852" w14:textId="53F38032" w:rsidR="00B66C8D" w:rsidRPr="004A07B5" w:rsidRDefault="000E015E" w:rsidP="0009561A">
      <w:pPr>
        <w:ind w:left="1134" w:hanging="397"/>
        <w:rPr>
          <w:lang w:eastAsia="ja-JP"/>
        </w:rPr>
      </w:pPr>
      <w:r w:rsidRPr="004A07B5">
        <w:sym w:font="Wingdings 2" w:char="F097"/>
      </w:r>
      <w:r w:rsidRPr="004A07B5">
        <w:tab/>
      </w:r>
      <w:r w:rsidR="00B66C8D" w:rsidRPr="004A07B5">
        <w:rPr>
          <w:i/>
          <w:iCs/>
          <w:lang w:eastAsia="ja-JP"/>
        </w:rPr>
        <w:t>Unexpected repairs (i.e., accident):</w:t>
      </w:r>
      <w:r w:rsidR="00B66C8D" w:rsidRPr="004A07B5">
        <w:rPr>
          <w:lang w:eastAsia="ja-JP"/>
        </w:rPr>
        <w:t xml:space="preserve">  Looking at the challenge of estimating the consequences of road accidents and premature fails (for components expected to last for service life), the guideline does not address such cases. Furthermore, impact of such cases is not very significant compared to overall carbon footprint of a car. </w:t>
      </w:r>
    </w:p>
    <w:p w14:paraId="6D4C5958" w14:textId="25D7626F" w:rsidR="00B66C8D" w:rsidRPr="004A07B5" w:rsidRDefault="000E015E" w:rsidP="0009561A">
      <w:pPr>
        <w:ind w:left="1134" w:hanging="397"/>
        <w:rPr>
          <w:lang w:eastAsia="ja-JP"/>
        </w:rPr>
      </w:pPr>
      <w:r w:rsidRPr="004A07B5">
        <w:sym w:font="Wingdings 2" w:char="F097"/>
      </w:r>
      <w:r w:rsidRPr="004A07B5">
        <w:tab/>
      </w:r>
      <w:r w:rsidR="00B66C8D" w:rsidRPr="004A07B5">
        <w:rPr>
          <w:i/>
          <w:iCs/>
          <w:lang w:eastAsia="ja-JP"/>
        </w:rPr>
        <w:t>Cleaning operations:</w:t>
      </w:r>
      <w:r w:rsidR="00B66C8D" w:rsidRPr="004A07B5">
        <w:rPr>
          <w:lang w:eastAsia="ja-JP"/>
        </w:rPr>
        <w:t xml:space="preserve"> Effect of car wash may not be a significant factor in the calculation as it is a very small fraction of the overall carbon footprint of a car. Hence, the guideline does not address cleaning operations.</w:t>
      </w:r>
    </w:p>
    <w:p w14:paraId="694CFE1C" w14:textId="566B6E1F" w:rsidR="00B66C8D" w:rsidRPr="004A07B5" w:rsidRDefault="00F21BB6" w:rsidP="000E015E">
      <w:pPr>
        <w:pStyle w:val="Caro4"/>
      </w:pPr>
      <w:r w:rsidRPr="004A07B5">
        <w:t>Maintenance carbon emission estimation</w:t>
      </w:r>
    </w:p>
    <w:p w14:paraId="02E581E4" w14:textId="31AD0D07" w:rsidR="00B66C8D" w:rsidRPr="004A07B5" w:rsidRDefault="00B66C8D" w:rsidP="000E015E">
      <w:pPr>
        <w:rPr>
          <w:lang w:eastAsia="ja-JP"/>
        </w:rPr>
      </w:pPr>
      <w:r w:rsidRPr="004A07B5">
        <w:rPr>
          <w:lang w:eastAsia="ja-JP"/>
        </w:rPr>
        <w:t xml:space="preserve">Since the carbon footprint related to maintenance occurs after the vehicle is placed on the market, it can only be </w:t>
      </w:r>
      <w:r w:rsidR="00A86A42" w:rsidRPr="0009561A">
        <w:rPr>
          <w:lang w:eastAsia="ja-JP"/>
        </w:rPr>
        <w:t>calculated based on the known frequency specified by the vehicle manufacturer</w:t>
      </w:r>
      <w:r w:rsidR="00A86A42" w:rsidRPr="004A07B5">
        <w:rPr>
          <w:lang w:eastAsia="ja-JP"/>
        </w:rPr>
        <w:t>.</w:t>
      </w:r>
    </w:p>
    <w:p w14:paraId="39B4B04A" w14:textId="56D98202" w:rsidR="00B66C8D" w:rsidRPr="004A07B5" w:rsidRDefault="00FE79BE" w:rsidP="000E015E">
      <w:pPr>
        <w:rPr>
          <w:lang w:eastAsia="ja-JP"/>
        </w:rPr>
      </w:pPr>
      <w:r w:rsidRPr="004A07B5">
        <w:rPr>
          <w:color w:val="FF0000"/>
          <w:lang w:eastAsia="ja-JP"/>
        </w:rPr>
        <w:t xml:space="preserve">For level3 and level 4, </w:t>
      </w:r>
      <w:r w:rsidRPr="004A07B5">
        <w:rPr>
          <w:lang w:eastAsia="ja-JP"/>
        </w:rPr>
        <w:t>t</w:t>
      </w:r>
      <w:r w:rsidR="00B66C8D" w:rsidRPr="004A07B5">
        <w:rPr>
          <w:lang w:eastAsia="ja-JP"/>
        </w:rPr>
        <w:t>here are two possibilities (considered in a hierarchical order):</w:t>
      </w:r>
    </w:p>
    <w:p w14:paraId="63DBE405" w14:textId="6354C52A" w:rsidR="00B66C8D" w:rsidRPr="004A07B5" w:rsidRDefault="00246F6A" w:rsidP="000E015E">
      <w:pPr>
        <w:rPr>
          <w:lang w:eastAsia="ja-JP"/>
        </w:rPr>
      </w:pPr>
      <w:r w:rsidRPr="004A07B5">
        <w:sym w:font="Wingdings 2" w:char="F097"/>
      </w:r>
      <w:r w:rsidRPr="004A07B5">
        <w:tab/>
      </w:r>
      <w:r w:rsidR="007F5E36" w:rsidRPr="004A07B5">
        <w:t xml:space="preserve">a) </w:t>
      </w:r>
      <w:r w:rsidR="00B66C8D" w:rsidRPr="004A07B5">
        <w:rPr>
          <w:lang w:eastAsia="ja-JP"/>
        </w:rPr>
        <w:t xml:space="preserve">List of maintenance parts/consumable and associated frequency provided by the manufacturer. </w:t>
      </w:r>
    </w:p>
    <w:p w14:paraId="50F43E9D" w14:textId="3F585FD4" w:rsidR="00B66C8D" w:rsidRPr="004A07B5" w:rsidRDefault="00246F6A" w:rsidP="000E015E">
      <w:pPr>
        <w:rPr>
          <w:lang w:eastAsia="ja-JP"/>
        </w:rPr>
      </w:pPr>
      <w:r w:rsidRPr="004A07B5">
        <w:sym w:font="Wingdings 2" w:char="F097"/>
      </w:r>
      <w:r w:rsidRPr="004A07B5">
        <w:tab/>
      </w:r>
      <w:r w:rsidR="007F5E36" w:rsidRPr="004A07B5">
        <w:t xml:space="preserve">b) </w:t>
      </w:r>
      <w:r w:rsidR="00B66C8D" w:rsidRPr="004A07B5">
        <w:rPr>
          <w:lang w:eastAsia="ja-JP"/>
        </w:rPr>
        <w:t>List of maintenance parts/consumable not available</w:t>
      </w:r>
    </w:p>
    <w:p w14:paraId="4512EC92" w14:textId="49D1B604" w:rsidR="00B66C8D" w:rsidRPr="004A07B5" w:rsidRDefault="00B66C8D" w:rsidP="0009561A">
      <w:bookmarkStart w:id="806" w:name="_Toc199059354"/>
      <w:r w:rsidRPr="0009561A">
        <w:rPr>
          <w:rFonts w:eastAsia="Times New Roman"/>
          <w:b/>
        </w:rPr>
        <w:lastRenderedPageBreak/>
        <w:t>Maintenance Data Availability</w:t>
      </w:r>
      <w:bookmarkEnd w:id="806"/>
    </w:p>
    <w:p w14:paraId="6426A270" w14:textId="25A24713" w:rsidR="00B66C8D" w:rsidRPr="004A07B5" w:rsidRDefault="00B66C8D" w:rsidP="00246F6A">
      <w:pPr>
        <w:rPr>
          <w:lang w:eastAsia="ja-JP"/>
        </w:rPr>
      </w:pPr>
      <w:commentRangeStart w:id="807"/>
      <w:r w:rsidRPr="004A07B5">
        <w:rPr>
          <w:lang w:eastAsia="ja-JP"/>
        </w:rPr>
        <w:t>If list of maintenance parts/consumable and associated frequency is provided by the OEM then the following estimation sh</w:t>
      </w:r>
      <w:r w:rsidR="0020140E" w:rsidRPr="004A07B5">
        <w:rPr>
          <w:lang w:eastAsia="ja-JP"/>
        </w:rPr>
        <w:t>all</w:t>
      </w:r>
      <w:r w:rsidRPr="004A07B5">
        <w:rPr>
          <w:lang w:eastAsia="ja-JP"/>
        </w:rPr>
        <w:t xml:space="preserve"> be used. </w:t>
      </w:r>
      <w:commentRangeEnd w:id="807"/>
      <w:r w:rsidR="009B6A16" w:rsidRPr="0009561A">
        <w:rPr>
          <w:rStyle w:val="af8"/>
          <w:rFonts w:asciiTheme="minorHAnsi" w:eastAsia="SimSun" w:hAnsiTheme="minorHAnsi" w:cstheme="minorBidi"/>
          <w:lang w:eastAsia="en-US"/>
        </w:rPr>
        <w:commentReference w:id="807"/>
      </w:r>
    </w:p>
    <w:p w14:paraId="7F768790" w14:textId="5F266DA5" w:rsidR="00B66C8D" w:rsidRPr="004A07B5" w:rsidRDefault="00B66C8D" w:rsidP="00246F6A">
      <w:pPr>
        <w:rPr>
          <w:lang w:eastAsia="ja-JP"/>
        </w:rPr>
      </w:pPr>
      <w:r w:rsidRPr="004A07B5">
        <w:rPr>
          <w:lang w:eastAsia="ja-JP"/>
        </w:rPr>
        <w:t xml:space="preserve">As this will reflect the effort from the OEM to reduce carbon footprint of maintenance, OEM should provide all the assumptions (list, frequency, carbon emission) used for carbon footprint estimation.  </w:t>
      </w:r>
    </w:p>
    <w:p w14:paraId="36CB202C" w14:textId="77777777" w:rsidR="00281D07" w:rsidRDefault="00281D07" w:rsidP="00281D07">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66E7C22F" w14:textId="13A4A0E9" w:rsidR="00B66C8D" w:rsidRPr="004A07B5" w:rsidRDefault="001B6B7B" w:rsidP="0009561A">
      <w:pPr>
        <w:pStyle w:val="affff9"/>
        <w:rPr>
          <w:lang w:eastAsia="ja-JP"/>
        </w:rPr>
      </w:pPr>
      <m:oMathPara>
        <m:oMath>
          <m:sSub>
            <m:sSubPr>
              <m:ctrlPr>
                <w:rPr>
                  <w:rFonts w:ascii="Cambria Math" w:hAnsi="Cambria Math"/>
                  <w:i/>
                </w:rPr>
              </m:ctrlPr>
            </m:sSubPr>
            <m:e>
              <m:r>
                <w:rPr>
                  <w:rFonts w:ascii="Cambria Math" w:hAnsi="Cambria Math"/>
                </w:rPr>
                <m:t>C</m:t>
              </m:r>
            </m:e>
            <m:sub>
              <m:r>
                <w:rPr>
                  <w:rFonts w:ascii="Cambria Math" w:hAnsi="Cambria Math"/>
                </w:rPr>
                <m:t>maintenance</m:t>
              </m:r>
            </m:sub>
          </m:sSub>
          <m:r>
            <w:rPr>
              <w:rFonts w:ascii="Cambria Math" w:eastAsiaTheme="minorEastAsia" w:hAnsi="Cambria Math"/>
            </w:rPr>
            <m:t xml:space="preserve">= </m:t>
          </m:r>
          <m:nary>
            <m:naryPr>
              <m:chr m:val="∑"/>
              <m:limLoc m:val="undOvr"/>
              <m:ctrlPr>
                <w:rPr>
                  <w:rFonts w:ascii="Cambria Math" w:eastAsiaTheme="minorEastAsia" w:hAnsi="Cambria Math"/>
                  <w:i/>
                </w:rPr>
              </m:ctrlPr>
            </m:naryPr>
            <m:sub>
              <m:r>
                <w:rPr>
                  <w:rFonts w:ascii="Cambria Math" w:eastAsiaTheme="minorEastAsia" w:hAnsi="Cambria Math"/>
                </w:rPr>
                <m:t>i=1</m:t>
              </m:r>
            </m:sub>
            <m:sup>
              <m:r>
                <w:rPr>
                  <w:rFonts w:ascii="Cambria Math" w:eastAsiaTheme="minorEastAsia" w:hAnsi="Cambria Math"/>
                </w:rPr>
                <m:t>n</m:t>
              </m:r>
            </m:sup>
            <m:e>
              <m:sSub>
                <m:sSubPr>
                  <m:ctrlPr>
                    <w:rPr>
                      <w:rFonts w:ascii="Cambria Math" w:eastAsiaTheme="minorEastAsia" w:hAnsi="Cambria Math"/>
                      <w:i/>
                    </w:rPr>
                  </m:ctrlPr>
                </m:sSubPr>
                <m:e>
                  <m:r>
                    <w:rPr>
                      <w:rFonts w:ascii="Cambria Math" w:eastAsiaTheme="minorEastAsia" w:hAnsi="Cambria Math"/>
                    </w:rPr>
                    <m:t>CEF</m:t>
                  </m:r>
                </m:e>
                <m:sub>
                  <m:r>
                    <w:rPr>
                      <w:rFonts w:ascii="Cambria Math" w:eastAsiaTheme="minorEastAsia" w:hAnsi="Cambria Math"/>
                    </w:rPr>
                    <m:t>i</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i.maintainence</m:t>
                  </m:r>
                </m:sub>
              </m:sSub>
            </m:e>
          </m:nary>
        </m:oMath>
      </m:oMathPara>
    </w:p>
    <w:p w14:paraId="64117637" w14:textId="77777777" w:rsidR="00B66C8D" w:rsidRPr="004A07B5" w:rsidRDefault="00B66C8D" w:rsidP="00246F6A">
      <w:pPr>
        <w:rPr>
          <w:lang w:eastAsia="ja-JP"/>
        </w:rPr>
      </w:pPr>
      <w:proofErr w:type="gramStart"/>
      <w:r w:rsidRPr="004A07B5">
        <w:rPr>
          <w:lang w:eastAsia="ja-JP"/>
        </w:rPr>
        <w:t>Where</w:t>
      </w:r>
      <w:proofErr w:type="gramEnd"/>
      <w:r w:rsidRPr="004A07B5">
        <w:rPr>
          <w:lang w:eastAsia="ja-JP"/>
        </w:rPr>
        <w:t>,</w:t>
      </w:r>
    </w:p>
    <w:p w14:paraId="0CF10BED" w14:textId="67105072" w:rsidR="00B66C8D" w:rsidRPr="004A07B5" w:rsidRDefault="00B66C8D" w:rsidP="0009561A">
      <w:pPr>
        <w:ind w:left="2268" w:hanging="1531"/>
        <w:rPr>
          <w:lang w:eastAsia="ja-JP"/>
        </w:rPr>
      </w:pPr>
      <w:r w:rsidRPr="004A07B5">
        <w:rPr>
          <w:lang w:eastAsia="ja-JP"/>
        </w:rPr>
        <w:t xml:space="preserve"> </w:t>
      </w:r>
      <w:proofErr w:type="spellStart"/>
      <w:r w:rsidR="0020140E" w:rsidRPr="004A07B5">
        <w:rPr>
          <w:lang w:eastAsia="ja-JP"/>
        </w:rPr>
        <w:t>i</w:t>
      </w:r>
      <w:proofErr w:type="spellEnd"/>
      <w:r w:rsidR="0020140E" w:rsidRPr="004A07B5">
        <w:rPr>
          <w:lang w:eastAsia="ja-JP"/>
        </w:rPr>
        <w:t xml:space="preserve"> </w:t>
      </w:r>
      <w:r w:rsidR="0020140E" w:rsidRPr="004A07B5">
        <w:rPr>
          <w:lang w:eastAsia="ja-JP"/>
        </w:rPr>
        <w:tab/>
      </w:r>
      <w:bookmarkStart w:id="808" w:name="_Hlk163413693"/>
      <w:r w:rsidRPr="004A07B5">
        <w:rPr>
          <w:lang w:eastAsia="ja-JP"/>
        </w:rPr>
        <w:t>Consumable/ maintenance parts</w:t>
      </w:r>
      <w:bookmarkEnd w:id="808"/>
      <w:r w:rsidRPr="004A07B5">
        <w:rPr>
          <w:lang w:eastAsia="ja-JP"/>
        </w:rPr>
        <w:t xml:space="preserve"> </w:t>
      </w:r>
    </w:p>
    <w:p w14:paraId="166344D0" w14:textId="77EB0099" w:rsidR="00B66C8D" w:rsidRPr="004A07B5" w:rsidRDefault="001B6B7B" w:rsidP="0009561A">
      <w:pPr>
        <w:ind w:left="2268" w:hanging="1531"/>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i.maintainence</m:t>
            </m:r>
          </m:sub>
        </m:sSub>
      </m:oMath>
      <w:r w:rsidR="00B66C8D" w:rsidRPr="004A07B5">
        <w:rPr>
          <w:lang w:eastAsia="ja-JP"/>
        </w:rPr>
        <w:t xml:space="preserve"> </w:t>
      </w:r>
      <w:r w:rsidR="0020140E" w:rsidRPr="004A07B5">
        <w:rPr>
          <w:lang w:eastAsia="ja-JP"/>
        </w:rPr>
        <w:tab/>
      </w:r>
      <w:r w:rsidR="00B66C8D" w:rsidRPr="004A07B5">
        <w:rPr>
          <w:lang w:eastAsia="ja-JP"/>
        </w:rPr>
        <w:t xml:space="preserve">Maintenance frequency of the consumable/maintenance parts defined </w:t>
      </w:r>
    </w:p>
    <w:p w14:paraId="79539E80" w14:textId="0D82EFF6" w:rsidR="00B66C8D" w:rsidRPr="004A07B5" w:rsidRDefault="001B6B7B" w:rsidP="0009561A">
      <w:pPr>
        <w:ind w:left="2268" w:hanging="1531"/>
        <w:rPr>
          <w:lang w:eastAsia="ja-JP"/>
        </w:rPr>
      </w:pPr>
      <m:oMath>
        <m:sSub>
          <m:sSubPr>
            <m:ctrlPr>
              <w:rPr>
                <w:rFonts w:ascii="Cambria Math" w:hAnsi="Cambria Math"/>
                <w:lang w:eastAsia="ja-JP"/>
              </w:rPr>
            </m:ctrlPr>
          </m:sSubPr>
          <m:e>
            <m:r>
              <w:rPr>
                <w:rFonts w:ascii="Cambria Math" w:hAnsi="Cambria Math"/>
                <w:lang w:eastAsia="ja-JP"/>
              </w:rPr>
              <m:t>CEF</m:t>
            </m:r>
          </m:e>
          <m:sub>
            <m:r>
              <w:rPr>
                <w:rFonts w:ascii="Cambria Math" w:hAnsi="Cambria Math"/>
                <w:lang w:eastAsia="ja-JP"/>
              </w:rPr>
              <m:t>i</m:t>
            </m:r>
          </m:sub>
        </m:sSub>
      </m:oMath>
      <w:r w:rsidR="00B66C8D" w:rsidRPr="004A07B5">
        <w:rPr>
          <w:lang w:eastAsia="ja-JP"/>
        </w:rPr>
        <w:t xml:space="preserve">  </w:t>
      </w:r>
      <w:r w:rsidR="0020140E" w:rsidRPr="004A07B5">
        <w:rPr>
          <w:lang w:eastAsia="ja-JP"/>
        </w:rPr>
        <w:tab/>
      </w:r>
      <w:r w:rsidR="0020140E" w:rsidRPr="004A07B5">
        <w:rPr>
          <w:lang w:eastAsia="ja-JP"/>
        </w:rPr>
        <w:tab/>
      </w:r>
      <w:r w:rsidR="00B66C8D" w:rsidRPr="004A07B5">
        <w:rPr>
          <w:lang w:eastAsia="ja-JP"/>
        </w:rPr>
        <w:t xml:space="preserve">Carbon emission factor of the consumable/maintenance parts as used for calculation of upstream emissions </w:t>
      </w:r>
    </w:p>
    <w:p w14:paraId="218BB9B1" w14:textId="426F7798" w:rsidR="00B66C8D" w:rsidRPr="004A07B5" w:rsidRDefault="00B66C8D" w:rsidP="00246F6A">
      <w:pPr>
        <w:rPr>
          <w:b/>
          <w:bCs/>
          <w:lang w:eastAsia="ja-JP"/>
        </w:rPr>
      </w:pPr>
      <w:r w:rsidRPr="004A07B5">
        <w:rPr>
          <w:b/>
          <w:bCs/>
          <w:lang w:eastAsia="ja-JP"/>
        </w:rPr>
        <w:t>Determination of list of consumables and parts</w:t>
      </w:r>
    </w:p>
    <w:p w14:paraId="3FABA953" w14:textId="733C65F0" w:rsidR="00246F6A" w:rsidRPr="004A07B5" w:rsidRDefault="00C73E98" w:rsidP="00246F6A">
      <w:pPr>
        <w:rPr>
          <w:lang w:eastAsia="ja-JP"/>
        </w:rPr>
      </w:pPr>
      <w:r w:rsidRPr="004A07B5">
        <w:rPr>
          <w:lang w:eastAsia="ja-JP"/>
        </w:rPr>
        <w:t>The f</w:t>
      </w:r>
      <w:r w:rsidR="00B66C8D" w:rsidRPr="004A07B5">
        <w:rPr>
          <w:lang w:eastAsia="ja-JP"/>
        </w:rPr>
        <w:t>ollowing table provide</w:t>
      </w:r>
      <w:r w:rsidRPr="004A07B5">
        <w:rPr>
          <w:lang w:eastAsia="ja-JP"/>
        </w:rPr>
        <w:t>s</w:t>
      </w:r>
      <w:r w:rsidR="00B66C8D" w:rsidRPr="004A07B5">
        <w:rPr>
          <w:lang w:eastAsia="ja-JP"/>
        </w:rPr>
        <w:t xml:space="preserve"> a list of consumables and parts for guidance and should not be considered as exhaustive. The manufacturer should provide the list adapted to the powertrain and vehicle segment for which the carbon footprint is calculated.</w:t>
      </w:r>
    </w:p>
    <w:p w14:paraId="085F8136" w14:textId="6F1FA384" w:rsidR="00B66C8D" w:rsidRPr="004A07B5" w:rsidRDefault="00246F6A" w:rsidP="00246F6A">
      <w:pPr>
        <w:pStyle w:val="affff9"/>
        <w:rPr>
          <w:lang w:eastAsia="ja-JP"/>
        </w:rPr>
      </w:pPr>
      <w:r w:rsidRPr="004A07B5">
        <w:t xml:space="preserve">Table </w:t>
      </w:r>
      <w:r w:rsidRPr="004A07B5">
        <w:fldChar w:fldCharType="begin"/>
      </w:r>
      <w:r w:rsidRPr="004A07B5">
        <w:instrText xml:space="preserve"> SEQ Table \* ARABIC </w:instrText>
      </w:r>
      <w:r w:rsidRPr="004A07B5">
        <w:fldChar w:fldCharType="separate"/>
      </w:r>
      <w:r w:rsidR="00EB6F91" w:rsidRPr="004A07B5">
        <w:rPr>
          <w:noProof/>
        </w:rPr>
        <w:t>18</w:t>
      </w:r>
      <w:r w:rsidRPr="004A07B5">
        <w:fldChar w:fldCharType="end"/>
      </w:r>
      <w:r w:rsidRPr="004A07B5">
        <w:t>: List of consumables and maintenance parts</w:t>
      </w:r>
      <w:r w:rsidR="00B66C8D" w:rsidRPr="004A07B5">
        <w:rPr>
          <w:lang w:eastAsia="ja-JP"/>
        </w:rPr>
        <w:br w:type="page"/>
      </w:r>
    </w:p>
    <w:p w14:paraId="52ECBA26" w14:textId="77777777" w:rsidR="00B66C8D" w:rsidRPr="004A07B5" w:rsidRDefault="00B66C8D" w:rsidP="00246F6A">
      <w:pPr>
        <w:rPr>
          <w:lang w:eastAsia="ja-JP"/>
        </w:rPr>
      </w:pPr>
    </w:p>
    <w:p w14:paraId="5EAE3339" w14:textId="77777777" w:rsidR="00B66C8D" w:rsidRPr="004A07B5" w:rsidRDefault="00B66C8D" w:rsidP="00246F6A">
      <w:pPr>
        <w:rPr>
          <w:lang w:eastAsia="ja-JP"/>
        </w:rPr>
      </w:pPr>
    </w:p>
    <w:p w14:paraId="5BEFEF5E" w14:textId="455BCEDA" w:rsidR="00B66C8D" w:rsidRPr="004A07B5" w:rsidRDefault="00B66C8D" w:rsidP="00B66C8D">
      <w:pPr>
        <w:pStyle w:val="affff9"/>
        <w:ind w:right="0"/>
      </w:pPr>
    </w:p>
    <w:p w14:paraId="296F263B" w14:textId="77777777" w:rsidR="00246F6A" w:rsidRPr="004A07B5" w:rsidRDefault="00246F6A" w:rsidP="00246F6A">
      <w:pPr>
        <w:rPr>
          <w:lang w:eastAsia="de-DE"/>
        </w:rPr>
      </w:pPr>
    </w:p>
    <w:tbl>
      <w:tblPr>
        <w:tblStyle w:val="af2"/>
        <w:tblpPr w:leftFromText="141" w:rightFromText="141" w:horzAnchor="margin" w:tblpXSpec="center" w:tblpY="449"/>
        <w:tblW w:w="7725" w:type="dxa"/>
        <w:tblLook w:val="04A0" w:firstRow="1" w:lastRow="0" w:firstColumn="1" w:lastColumn="0" w:noHBand="0" w:noVBand="1"/>
      </w:tblPr>
      <w:tblGrid>
        <w:gridCol w:w="253"/>
        <w:gridCol w:w="1845"/>
        <w:gridCol w:w="545"/>
        <w:gridCol w:w="578"/>
        <w:gridCol w:w="490"/>
        <w:gridCol w:w="701"/>
        <w:gridCol w:w="556"/>
        <w:gridCol w:w="434"/>
        <w:gridCol w:w="601"/>
        <w:gridCol w:w="1214"/>
        <w:gridCol w:w="390"/>
        <w:gridCol w:w="318"/>
      </w:tblGrid>
      <w:tr w:rsidR="00E152FF" w:rsidRPr="004A07B5" w14:paraId="1692F354" w14:textId="77777777" w:rsidTr="001A7FA3">
        <w:tc>
          <w:tcPr>
            <w:tcW w:w="253" w:type="dxa"/>
          </w:tcPr>
          <w:p w14:paraId="1EBEC4F0" w14:textId="77777777" w:rsidR="00B66C8D" w:rsidRPr="004A07B5" w:rsidRDefault="00B66C8D" w:rsidP="00246F6A">
            <w:pPr>
              <w:pStyle w:val="TableTextCaro"/>
            </w:pPr>
            <w:bookmarkStart w:id="809" w:name="_Hlk188360010"/>
          </w:p>
        </w:tc>
        <w:tc>
          <w:tcPr>
            <w:tcW w:w="1845" w:type="dxa"/>
            <w:shd w:val="clear" w:color="auto" w:fill="D9D9D9" w:themeFill="background1" w:themeFillShade="D9"/>
          </w:tcPr>
          <w:p w14:paraId="1795F239" w14:textId="77777777" w:rsidR="00B66C8D" w:rsidRPr="004A07B5" w:rsidRDefault="00B66C8D" w:rsidP="00246F6A">
            <w:pPr>
              <w:pStyle w:val="TableTextCaro"/>
            </w:pPr>
          </w:p>
        </w:tc>
        <w:tc>
          <w:tcPr>
            <w:tcW w:w="545" w:type="dxa"/>
            <w:shd w:val="clear" w:color="auto" w:fill="D9D9D9" w:themeFill="background1" w:themeFillShade="D9"/>
          </w:tcPr>
          <w:p w14:paraId="6E7A2FAC" w14:textId="77777777" w:rsidR="00B66C8D" w:rsidRPr="004A07B5" w:rsidRDefault="00B66C8D" w:rsidP="00246F6A">
            <w:pPr>
              <w:pStyle w:val="TableTextCaro"/>
            </w:pPr>
            <w:r w:rsidRPr="004A07B5">
              <w:t>Petrol</w:t>
            </w:r>
          </w:p>
        </w:tc>
        <w:tc>
          <w:tcPr>
            <w:tcW w:w="578" w:type="dxa"/>
            <w:shd w:val="clear" w:color="auto" w:fill="D9D9D9" w:themeFill="background1" w:themeFillShade="D9"/>
          </w:tcPr>
          <w:p w14:paraId="6083D7D0" w14:textId="77777777" w:rsidR="00B66C8D" w:rsidRPr="004A07B5" w:rsidRDefault="00B66C8D" w:rsidP="00246F6A">
            <w:pPr>
              <w:pStyle w:val="TableTextCaro"/>
            </w:pPr>
            <w:r w:rsidRPr="004A07B5">
              <w:t>Diesel</w:t>
            </w:r>
          </w:p>
        </w:tc>
        <w:tc>
          <w:tcPr>
            <w:tcW w:w="490" w:type="dxa"/>
            <w:shd w:val="clear" w:color="auto" w:fill="D9D9D9" w:themeFill="background1" w:themeFillShade="D9"/>
          </w:tcPr>
          <w:p w14:paraId="3CFB29FE" w14:textId="77777777" w:rsidR="00B66C8D" w:rsidRPr="004A07B5" w:rsidRDefault="00B66C8D" w:rsidP="00246F6A">
            <w:pPr>
              <w:pStyle w:val="TableTextCaro"/>
            </w:pPr>
            <w:r w:rsidRPr="004A07B5">
              <w:t>CNG</w:t>
            </w:r>
          </w:p>
        </w:tc>
        <w:tc>
          <w:tcPr>
            <w:tcW w:w="701" w:type="dxa"/>
            <w:shd w:val="clear" w:color="auto" w:fill="D9D9D9" w:themeFill="background1" w:themeFillShade="D9"/>
          </w:tcPr>
          <w:p w14:paraId="0A86D08A" w14:textId="77777777" w:rsidR="00B66C8D" w:rsidRPr="004A07B5" w:rsidRDefault="00B66C8D" w:rsidP="00246F6A">
            <w:pPr>
              <w:pStyle w:val="TableTextCaro"/>
            </w:pPr>
            <w:r w:rsidRPr="004A07B5">
              <w:t>NOVC-HEV</w:t>
            </w:r>
          </w:p>
        </w:tc>
        <w:tc>
          <w:tcPr>
            <w:tcW w:w="556" w:type="dxa"/>
            <w:shd w:val="clear" w:color="auto" w:fill="D9D9D9" w:themeFill="background1" w:themeFillShade="D9"/>
          </w:tcPr>
          <w:p w14:paraId="70FAFABF" w14:textId="77777777" w:rsidR="00B66C8D" w:rsidRPr="004A07B5" w:rsidRDefault="00B66C8D" w:rsidP="00246F6A">
            <w:pPr>
              <w:pStyle w:val="TableTextCaro"/>
            </w:pPr>
            <w:r w:rsidRPr="004A07B5">
              <w:t>OVC-HEV</w:t>
            </w:r>
          </w:p>
        </w:tc>
        <w:tc>
          <w:tcPr>
            <w:tcW w:w="434" w:type="dxa"/>
            <w:shd w:val="clear" w:color="auto" w:fill="D9D9D9" w:themeFill="background1" w:themeFillShade="D9"/>
          </w:tcPr>
          <w:p w14:paraId="67726F90" w14:textId="77777777" w:rsidR="00B66C8D" w:rsidRPr="004A07B5" w:rsidRDefault="00B66C8D" w:rsidP="00246F6A">
            <w:pPr>
              <w:pStyle w:val="TableTextCaro"/>
            </w:pPr>
            <w:r w:rsidRPr="004A07B5">
              <w:t>Pure EV</w:t>
            </w:r>
          </w:p>
        </w:tc>
        <w:tc>
          <w:tcPr>
            <w:tcW w:w="601" w:type="dxa"/>
            <w:shd w:val="clear" w:color="auto" w:fill="D9D9D9" w:themeFill="background1" w:themeFillShade="D9"/>
          </w:tcPr>
          <w:p w14:paraId="2C2EE305" w14:textId="77777777" w:rsidR="00B66C8D" w:rsidRPr="004A07B5" w:rsidRDefault="00B66C8D" w:rsidP="00246F6A">
            <w:pPr>
              <w:pStyle w:val="TableTextCaro"/>
            </w:pPr>
            <w:r w:rsidRPr="004A07B5">
              <w:t>FCHV</w:t>
            </w:r>
          </w:p>
        </w:tc>
        <w:tc>
          <w:tcPr>
            <w:tcW w:w="1214" w:type="dxa"/>
            <w:shd w:val="clear" w:color="auto" w:fill="D9D9D9" w:themeFill="background1" w:themeFillShade="D9"/>
          </w:tcPr>
          <w:p w14:paraId="1DC80C63" w14:textId="77777777" w:rsidR="00B66C8D" w:rsidRPr="004A07B5" w:rsidRDefault="00B66C8D" w:rsidP="00246F6A">
            <w:pPr>
              <w:pStyle w:val="TableTextCaro"/>
            </w:pPr>
            <w:commentRangeStart w:id="810"/>
            <w:r w:rsidRPr="004A07B5">
              <w:t>OVC-FCHV</w:t>
            </w:r>
            <w:commentRangeEnd w:id="810"/>
            <w:r w:rsidRPr="004A07B5">
              <w:rPr>
                <w:rStyle w:val="af8"/>
              </w:rPr>
              <w:commentReference w:id="810"/>
            </w:r>
          </w:p>
        </w:tc>
        <w:tc>
          <w:tcPr>
            <w:tcW w:w="390" w:type="dxa"/>
            <w:shd w:val="clear" w:color="auto" w:fill="D9D9D9" w:themeFill="background1" w:themeFillShade="D9"/>
          </w:tcPr>
          <w:p w14:paraId="1E8FF614" w14:textId="77777777" w:rsidR="00B66C8D" w:rsidRPr="004A07B5" w:rsidRDefault="00B66C8D" w:rsidP="00246F6A">
            <w:pPr>
              <w:pStyle w:val="TableTextCaro"/>
            </w:pPr>
            <w:r w:rsidRPr="004A07B5">
              <w:t>H</w:t>
            </w:r>
            <w:r w:rsidRPr="004A07B5">
              <w:rPr>
                <w:vertAlign w:val="subscript"/>
              </w:rPr>
              <w:t>2</w:t>
            </w:r>
            <w:r w:rsidRPr="004A07B5">
              <w:t>-ICE</w:t>
            </w:r>
          </w:p>
        </w:tc>
        <w:tc>
          <w:tcPr>
            <w:tcW w:w="118" w:type="dxa"/>
            <w:shd w:val="clear" w:color="auto" w:fill="D9D9D9" w:themeFill="background1" w:themeFillShade="D9"/>
          </w:tcPr>
          <w:p w14:paraId="13E01504" w14:textId="77777777" w:rsidR="00B66C8D" w:rsidRPr="004A07B5" w:rsidRDefault="00B66C8D" w:rsidP="00246F6A">
            <w:pPr>
              <w:pStyle w:val="TableTextCaro"/>
            </w:pPr>
            <w:r w:rsidRPr="004A07B5">
              <w:t xml:space="preserve">. . . </w:t>
            </w:r>
          </w:p>
        </w:tc>
      </w:tr>
      <w:tr w:rsidR="00E152FF" w:rsidRPr="004A07B5" w14:paraId="6657DBC5" w14:textId="77777777" w:rsidTr="001A7FA3">
        <w:tc>
          <w:tcPr>
            <w:tcW w:w="253" w:type="dxa"/>
            <w:vMerge w:val="restart"/>
            <w:textDirection w:val="btLr"/>
          </w:tcPr>
          <w:p w14:paraId="1E8D8BD3" w14:textId="77777777" w:rsidR="00B66C8D" w:rsidRPr="004A07B5" w:rsidRDefault="00B66C8D" w:rsidP="00246F6A">
            <w:pPr>
              <w:pStyle w:val="TableTextCaro"/>
            </w:pPr>
            <w:r w:rsidRPr="004A07B5">
              <w:t>Consumables</w:t>
            </w:r>
          </w:p>
        </w:tc>
        <w:tc>
          <w:tcPr>
            <w:tcW w:w="1845" w:type="dxa"/>
          </w:tcPr>
          <w:p w14:paraId="3739DADF" w14:textId="77777777" w:rsidR="00B66C8D" w:rsidRPr="004A07B5" w:rsidRDefault="00B66C8D" w:rsidP="00246F6A">
            <w:pPr>
              <w:pStyle w:val="TableTextCaro"/>
            </w:pPr>
            <w:r w:rsidRPr="004A07B5">
              <w:t>Engine coolant</w:t>
            </w:r>
          </w:p>
        </w:tc>
        <w:tc>
          <w:tcPr>
            <w:tcW w:w="545" w:type="dxa"/>
          </w:tcPr>
          <w:p w14:paraId="418E5FD9" w14:textId="77777777" w:rsidR="00B66C8D" w:rsidRPr="004A07B5" w:rsidRDefault="00B66C8D" w:rsidP="00246F6A">
            <w:pPr>
              <w:pStyle w:val="TableTextCaro"/>
            </w:pPr>
            <w:r w:rsidRPr="004A07B5">
              <w:sym w:font="Wingdings" w:char="F0FC"/>
            </w:r>
          </w:p>
        </w:tc>
        <w:tc>
          <w:tcPr>
            <w:tcW w:w="578" w:type="dxa"/>
          </w:tcPr>
          <w:p w14:paraId="0DFFE293" w14:textId="77777777" w:rsidR="00B66C8D" w:rsidRPr="004A07B5" w:rsidRDefault="00B66C8D" w:rsidP="00246F6A">
            <w:pPr>
              <w:pStyle w:val="TableTextCaro"/>
            </w:pPr>
            <w:r w:rsidRPr="004A07B5">
              <w:sym w:font="Wingdings" w:char="F0FC"/>
            </w:r>
          </w:p>
        </w:tc>
        <w:tc>
          <w:tcPr>
            <w:tcW w:w="490" w:type="dxa"/>
          </w:tcPr>
          <w:p w14:paraId="2CA3D39B" w14:textId="77777777" w:rsidR="00B66C8D" w:rsidRPr="004A07B5" w:rsidRDefault="00B66C8D" w:rsidP="00246F6A">
            <w:pPr>
              <w:pStyle w:val="TableTextCaro"/>
            </w:pPr>
            <w:r w:rsidRPr="004A07B5">
              <w:sym w:font="Wingdings" w:char="F0FC"/>
            </w:r>
          </w:p>
        </w:tc>
        <w:tc>
          <w:tcPr>
            <w:tcW w:w="701" w:type="dxa"/>
          </w:tcPr>
          <w:p w14:paraId="23F9AF9C" w14:textId="77777777" w:rsidR="00B66C8D" w:rsidRPr="004A07B5" w:rsidRDefault="00B66C8D" w:rsidP="00246F6A">
            <w:pPr>
              <w:pStyle w:val="TableTextCaro"/>
            </w:pPr>
            <w:r w:rsidRPr="004A07B5">
              <w:sym w:font="Wingdings" w:char="F0FC"/>
            </w:r>
          </w:p>
        </w:tc>
        <w:tc>
          <w:tcPr>
            <w:tcW w:w="556" w:type="dxa"/>
          </w:tcPr>
          <w:p w14:paraId="3CD2C665" w14:textId="77777777" w:rsidR="00B66C8D" w:rsidRPr="004A07B5" w:rsidRDefault="00B66C8D" w:rsidP="00246F6A">
            <w:pPr>
              <w:pStyle w:val="TableTextCaro"/>
            </w:pPr>
            <w:r w:rsidRPr="004A07B5">
              <w:sym w:font="Wingdings" w:char="F0FC"/>
            </w:r>
          </w:p>
        </w:tc>
        <w:tc>
          <w:tcPr>
            <w:tcW w:w="434" w:type="dxa"/>
          </w:tcPr>
          <w:p w14:paraId="7D11D88B" w14:textId="77777777" w:rsidR="00B66C8D" w:rsidRPr="004A07B5" w:rsidRDefault="00B66C8D" w:rsidP="00246F6A">
            <w:pPr>
              <w:pStyle w:val="TableTextCaro"/>
            </w:pPr>
            <w:r w:rsidRPr="004A07B5">
              <w:t>-</w:t>
            </w:r>
          </w:p>
        </w:tc>
        <w:tc>
          <w:tcPr>
            <w:tcW w:w="601" w:type="dxa"/>
          </w:tcPr>
          <w:p w14:paraId="30AD541E" w14:textId="77777777" w:rsidR="00B66C8D" w:rsidRPr="004A07B5" w:rsidRDefault="00B66C8D" w:rsidP="00246F6A">
            <w:pPr>
              <w:pStyle w:val="TableTextCaro"/>
            </w:pPr>
            <w:r w:rsidRPr="004A07B5">
              <w:t>-</w:t>
            </w:r>
          </w:p>
        </w:tc>
        <w:tc>
          <w:tcPr>
            <w:tcW w:w="1214" w:type="dxa"/>
          </w:tcPr>
          <w:p w14:paraId="0480D40D" w14:textId="77777777" w:rsidR="00B66C8D" w:rsidRPr="004A07B5" w:rsidRDefault="00B66C8D" w:rsidP="00246F6A">
            <w:pPr>
              <w:pStyle w:val="TableTextCaro"/>
            </w:pPr>
            <w:r w:rsidRPr="004A07B5">
              <w:t>-</w:t>
            </w:r>
          </w:p>
        </w:tc>
        <w:tc>
          <w:tcPr>
            <w:tcW w:w="390" w:type="dxa"/>
          </w:tcPr>
          <w:p w14:paraId="5D539F55" w14:textId="77777777" w:rsidR="00B66C8D" w:rsidRPr="004A07B5" w:rsidRDefault="00B66C8D" w:rsidP="00246F6A">
            <w:pPr>
              <w:pStyle w:val="TableTextCaro"/>
            </w:pPr>
            <w:r w:rsidRPr="004A07B5">
              <w:sym w:font="Wingdings" w:char="F0FC"/>
            </w:r>
          </w:p>
        </w:tc>
        <w:tc>
          <w:tcPr>
            <w:tcW w:w="118" w:type="dxa"/>
          </w:tcPr>
          <w:p w14:paraId="6C146AF3" w14:textId="77777777" w:rsidR="00B66C8D" w:rsidRPr="004A07B5" w:rsidRDefault="00B66C8D" w:rsidP="00246F6A">
            <w:pPr>
              <w:pStyle w:val="TableTextCaro"/>
            </w:pPr>
          </w:p>
        </w:tc>
      </w:tr>
      <w:tr w:rsidR="00E152FF" w:rsidRPr="004A07B5" w14:paraId="3944E12A" w14:textId="77777777" w:rsidTr="001A7FA3">
        <w:tc>
          <w:tcPr>
            <w:tcW w:w="253" w:type="dxa"/>
            <w:vMerge/>
            <w:textDirection w:val="btLr"/>
          </w:tcPr>
          <w:p w14:paraId="5396F932" w14:textId="77777777" w:rsidR="00B66C8D" w:rsidRPr="004A07B5" w:rsidRDefault="00B66C8D" w:rsidP="00246F6A">
            <w:pPr>
              <w:pStyle w:val="TableTextCaro"/>
            </w:pPr>
          </w:p>
        </w:tc>
        <w:tc>
          <w:tcPr>
            <w:tcW w:w="1845" w:type="dxa"/>
          </w:tcPr>
          <w:p w14:paraId="61E2CAD4" w14:textId="77777777" w:rsidR="00B66C8D" w:rsidRPr="004A07B5" w:rsidRDefault="00B66C8D" w:rsidP="00246F6A">
            <w:pPr>
              <w:pStyle w:val="TableTextCaro"/>
            </w:pPr>
            <w:r w:rsidRPr="004A07B5">
              <w:t>Engine lubricant</w:t>
            </w:r>
          </w:p>
        </w:tc>
        <w:tc>
          <w:tcPr>
            <w:tcW w:w="545" w:type="dxa"/>
          </w:tcPr>
          <w:p w14:paraId="548C14C9" w14:textId="77777777" w:rsidR="00B66C8D" w:rsidRPr="004A07B5" w:rsidRDefault="00B66C8D" w:rsidP="00246F6A">
            <w:pPr>
              <w:pStyle w:val="TableTextCaro"/>
            </w:pPr>
            <w:r w:rsidRPr="004A07B5">
              <w:sym w:font="Wingdings" w:char="F0FC"/>
            </w:r>
          </w:p>
        </w:tc>
        <w:tc>
          <w:tcPr>
            <w:tcW w:w="578" w:type="dxa"/>
          </w:tcPr>
          <w:p w14:paraId="1D0640D5" w14:textId="77777777" w:rsidR="00B66C8D" w:rsidRPr="004A07B5" w:rsidRDefault="00B66C8D" w:rsidP="00246F6A">
            <w:pPr>
              <w:pStyle w:val="TableTextCaro"/>
            </w:pPr>
            <w:r w:rsidRPr="004A07B5">
              <w:sym w:font="Wingdings" w:char="F0FC"/>
            </w:r>
          </w:p>
        </w:tc>
        <w:tc>
          <w:tcPr>
            <w:tcW w:w="490" w:type="dxa"/>
          </w:tcPr>
          <w:p w14:paraId="13F1EEBE" w14:textId="77777777" w:rsidR="00B66C8D" w:rsidRPr="004A07B5" w:rsidRDefault="00B66C8D" w:rsidP="00246F6A">
            <w:pPr>
              <w:pStyle w:val="TableTextCaro"/>
            </w:pPr>
            <w:r w:rsidRPr="004A07B5">
              <w:sym w:font="Wingdings" w:char="F0FC"/>
            </w:r>
          </w:p>
        </w:tc>
        <w:tc>
          <w:tcPr>
            <w:tcW w:w="701" w:type="dxa"/>
          </w:tcPr>
          <w:p w14:paraId="4360ADD0" w14:textId="77777777" w:rsidR="00B66C8D" w:rsidRPr="004A07B5" w:rsidRDefault="00B66C8D" w:rsidP="00246F6A">
            <w:pPr>
              <w:pStyle w:val="TableTextCaro"/>
            </w:pPr>
            <w:r w:rsidRPr="004A07B5">
              <w:sym w:font="Wingdings" w:char="F0FC"/>
            </w:r>
          </w:p>
        </w:tc>
        <w:tc>
          <w:tcPr>
            <w:tcW w:w="556" w:type="dxa"/>
          </w:tcPr>
          <w:p w14:paraId="6EF8E6A4" w14:textId="77777777" w:rsidR="00B66C8D" w:rsidRPr="004A07B5" w:rsidRDefault="00B66C8D" w:rsidP="00246F6A">
            <w:pPr>
              <w:pStyle w:val="TableTextCaro"/>
            </w:pPr>
            <w:r w:rsidRPr="004A07B5">
              <w:sym w:font="Wingdings" w:char="F0FC"/>
            </w:r>
          </w:p>
        </w:tc>
        <w:tc>
          <w:tcPr>
            <w:tcW w:w="434" w:type="dxa"/>
          </w:tcPr>
          <w:p w14:paraId="5DB518DD" w14:textId="77777777" w:rsidR="00B66C8D" w:rsidRPr="004A07B5" w:rsidRDefault="00B66C8D" w:rsidP="00246F6A">
            <w:pPr>
              <w:pStyle w:val="TableTextCaro"/>
            </w:pPr>
            <w:r w:rsidRPr="004A07B5">
              <w:t>-</w:t>
            </w:r>
          </w:p>
        </w:tc>
        <w:tc>
          <w:tcPr>
            <w:tcW w:w="601" w:type="dxa"/>
          </w:tcPr>
          <w:p w14:paraId="0787B6B9" w14:textId="77777777" w:rsidR="00B66C8D" w:rsidRPr="004A07B5" w:rsidRDefault="00B66C8D" w:rsidP="00246F6A">
            <w:pPr>
              <w:pStyle w:val="TableTextCaro"/>
            </w:pPr>
            <w:r w:rsidRPr="004A07B5">
              <w:t>-</w:t>
            </w:r>
          </w:p>
        </w:tc>
        <w:tc>
          <w:tcPr>
            <w:tcW w:w="1214" w:type="dxa"/>
          </w:tcPr>
          <w:p w14:paraId="7C7981EA" w14:textId="77777777" w:rsidR="00B66C8D" w:rsidRPr="004A07B5" w:rsidRDefault="00B66C8D" w:rsidP="00246F6A">
            <w:pPr>
              <w:pStyle w:val="TableTextCaro"/>
            </w:pPr>
            <w:r w:rsidRPr="004A07B5">
              <w:t>-</w:t>
            </w:r>
          </w:p>
        </w:tc>
        <w:tc>
          <w:tcPr>
            <w:tcW w:w="390" w:type="dxa"/>
          </w:tcPr>
          <w:p w14:paraId="5C79DC60" w14:textId="77777777" w:rsidR="00B66C8D" w:rsidRPr="004A07B5" w:rsidRDefault="00B66C8D" w:rsidP="00246F6A">
            <w:pPr>
              <w:pStyle w:val="TableTextCaro"/>
            </w:pPr>
            <w:r w:rsidRPr="004A07B5">
              <w:sym w:font="Wingdings" w:char="F0FC"/>
            </w:r>
          </w:p>
        </w:tc>
        <w:tc>
          <w:tcPr>
            <w:tcW w:w="118" w:type="dxa"/>
          </w:tcPr>
          <w:p w14:paraId="4A083E25" w14:textId="77777777" w:rsidR="00B66C8D" w:rsidRPr="004A07B5" w:rsidRDefault="00B66C8D" w:rsidP="00246F6A">
            <w:pPr>
              <w:pStyle w:val="TableTextCaro"/>
            </w:pPr>
          </w:p>
        </w:tc>
      </w:tr>
      <w:tr w:rsidR="00E152FF" w:rsidRPr="004A07B5" w14:paraId="285A7121" w14:textId="77777777" w:rsidTr="001A7FA3">
        <w:tc>
          <w:tcPr>
            <w:tcW w:w="253" w:type="dxa"/>
            <w:vMerge/>
            <w:textDirection w:val="btLr"/>
          </w:tcPr>
          <w:p w14:paraId="227EEC4A" w14:textId="77777777" w:rsidR="00B66C8D" w:rsidRPr="004A07B5" w:rsidRDefault="00B66C8D" w:rsidP="00246F6A">
            <w:pPr>
              <w:pStyle w:val="TableTextCaro"/>
            </w:pPr>
          </w:p>
        </w:tc>
        <w:tc>
          <w:tcPr>
            <w:tcW w:w="1845" w:type="dxa"/>
          </w:tcPr>
          <w:p w14:paraId="7A3B992A" w14:textId="77777777" w:rsidR="00B66C8D" w:rsidRPr="004A07B5" w:rsidRDefault="00B66C8D" w:rsidP="00246F6A">
            <w:pPr>
              <w:pStyle w:val="TableTextCaro"/>
            </w:pPr>
            <w:r w:rsidRPr="004A07B5">
              <w:t>Screen wash</w:t>
            </w:r>
          </w:p>
        </w:tc>
        <w:tc>
          <w:tcPr>
            <w:tcW w:w="545" w:type="dxa"/>
          </w:tcPr>
          <w:p w14:paraId="5B6FC8A2" w14:textId="77777777" w:rsidR="00B66C8D" w:rsidRPr="004A07B5" w:rsidRDefault="00B66C8D" w:rsidP="00246F6A">
            <w:pPr>
              <w:pStyle w:val="TableTextCaro"/>
            </w:pPr>
            <w:r w:rsidRPr="004A07B5">
              <w:sym w:font="Wingdings" w:char="F0FC"/>
            </w:r>
          </w:p>
        </w:tc>
        <w:tc>
          <w:tcPr>
            <w:tcW w:w="578" w:type="dxa"/>
          </w:tcPr>
          <w:p w14:paraId="6A70C9BD" w14:textId="77777777" w:rsidR="00B66C8D" w:rsidRPr="004A07B5" w:rsidRDefault="00B66C8D" w:rsidP="00246F6A">
            <w:pPr>
              <w:pStyle w:val="TableTextCaro"/>
            </w:pPr>
            <w:r w:rsidRPr="004A07B5">
              <w:sym w:font="Wingdings" w:char="F0FC"/>
            </w:r>
          </w:p>
        </w:tc>
        <w:tc>
          <w:tcPr>
            <w:tcW w:w="490" w:type="dxa"/>
          </w:tcPr>
          <w:p w14:paraId="03F83E2B" w14:textId="77777777" w:rsidR="00B66C8D" w:rsidRPr="004A07B5" w:rsidRDefault="00B66C8D" w:rsidP="00246F6A">
            <w:pPr>
              <w:pStyle w:val="TableTextCaro"/>
            </w:pPr>
            <w:r w:rsidRPr="004A07B5">
              <w:sym w:font="Wingdings" w:char="F0FC"/>
            </w:r>
          </w:p>
        </w:tc>
        <w:tc>
          <w:tcPr>
            <w:tcW w:w="701" w:type="dxa"/>
          </w:tcPr>
          <w:p w14:paraId="65759750" w14:textId="77777777" w:rsidR="00B66C8D" w:rsidRPr="004A07B5" w:rsidRDefault="00B66C8D" w:rsidP="00246F6A">
            <w:pPr>
              <w:pStyle w:val="TableTextCaro"/>
            </w:pPr>
            <w:r w:rsidRPr="004A07B5">
              <w:sym w:font="Wingdings" w:char="F0FC"/>
            </w:r>
          </w:p>
        </w:tc>
        <w:tc>
          <w:tcPr>
            <w:tcW w:w="556" w:type="dxa"/>
          </w:tcPr>
          <w:p w14:paraId="6B3AD1E5" w14:textId="77777777" w:rsidR="00B66C8D" w:rsidRPr="004A07B5" w:rsidRDefault="00B66C8D" w:rsidP="00246F6A">
            <w:pPr>
              <w:pStyle w:val="TableTextCaro"/>
            </w:pPr>
            <w:r w:rsidRPr="004A07B5">
              <w:sym w:font="Wingdings" w:char="F0FC"/>
            </w:r>
          </w:p>
        </w:tc>
        <w:tc>
          <w:tcPr>
            <w:tcW w:w="434" w:type="dxa"/>
          </w:tcPr>
          <w:p w14:paraId="4A93255E" w14:textId="77777777" w:rsidR="00B66C8D" w:rsidRPr="004A07B5" w:rsidRDefault="00B66C8D" w:rsidP="00246F6A">
            <w:pPr>
              <w:pStyle w:val="TableTextCaro"/>
            </w:pPr>
            <w:r w:rsidRPr="004A07B5">
              <w:sym w:font="Wingdings" w:char="F0FC"/>
            </w:r>
          </w:p>
        </w:tc>
        <w:tc>
          <w:tcPr>
            <w:tcW w:w="601" w:type="dxa"/>
          </w:tcPr>
          <w:p w14:paraId="0A0D65A3" w14:textId="77777777" w:rsidR="00B66C8D" w:rsidRPr="004A07B5" w:rsidRDefault="00B66C8D" w:rsidP="00246F6A">
            <w:pPr>
              <w:pStyle w:val="TableTextCaro"/>
            </w:pPr>
            <w:r w:rsidRPr="004A07B5">
              <w:sym w:font="Wingdings" w:char="F0FC"/>
            </w:r>
          </w:p>
        </w:tc>
        <w:tc>
          <w:tcPr>
            <w:tcW w:w="1214" w:type="dxa"/>
          </w:tcPr>
          <w:p w14:paraId="3F00D390" w14:textId="77777777" w:rsidR="00B66C8D" w:rsidRPr="004A07B5" w:rsidRDefault="00B66C8D" w:rsidP="00246F6A">
            <w:pPr>
              <w:pStyle w:val="TableTextCaro"/>
            </w:pPr>
            <w:r w:rsidRPr="004A07B5">
              <w:sym w:font="Wingdings" w:char="F0FC"/>
            </w:r>
          </w:p>
        </w:tc>
        <w:tc>
          <w:tcPr>
            <w:tcW w:w="390" w:type="dxa"/>
          </w:tcPr>
          <w:p w14:paraId="1DC121BE" w14:textId="77777777" w:rsidR="00B66C8D" w:rsidRPr="004A07B5" w:rsidRDefault="00B66C8D" w:rsidP="00246F6A">
            <w:pPr>
              <w:pStyle w:val="TableTextCaro"/>
            </w:pPr>
            <w:r w:rsidRPr="004A07B5">
              <w:sym w:font="Wingdings" w:char="F0FC"/>
            </w:r>
          </w:p>
        </w:tc>
        <w:tc>
          <w:tcPr>
            <w:tcW w:w="118" w:type="dxa"/>
          </w:tcPr>
          <w:p w14:paraId="1538351E" w14:textId="77777777" w:rsidR="00B66C8D" w:rsidRPr="004A07B5" w:rsidRDefault="00B66C8D" w:rsidP="00246F6A">
            <w:pPr>
              <w:pStyle w:val="TableTextCaro"/>
            </w:pPr>
          </w:p>
        </w:tc>
      </w:tr>
      <w:tr w:rsidR="00E152FF" w:rsidRPr="004A07B5" w14:paraId="1DBB81C1" w14:textId="77777777" w:rsidTr="001A7FA3">
        <w:tc>
          <w:tcPr>
            <w:tcW w:w="253" w:type="dxa"/>
            <w:vMerge/>
            <w:textDirection w:val="btLr"/>
          </w:tcPr>
          <w:p w14:paraId="30B2BF6E" w14:textId="77777777" w:rsidR="00B66C8D" w:rsidRPr="004A07B5" w:rsidRDefault="00B66C8D" w:rsidP="00246F6A">
            <w:pPr>
              <w:pStyle w:val="TableTextCaro"/>
            </w:pPr>
          </w:p>
        </w:tc>
        <w:tc>
          <w:tcPr>
            <w:tcW w:w="1845" w:type="dxa"/>
          </w:tcPr>
          <w:p w14:paraId="54669A87" w14:textId="77777777" w:rsidR="00B66C8D" w:rsidRPr="004A07B5" w:rsidRDefault="00B66C8D" w:rsidP="00246F6A">
            <w:pPr>
              <w:pStyle w:val="TableTextCaro"/>
            </w:pPr>
            <w:r w:rsidRPr="004A07B5">
              <w:t>Brake fluids</w:t>
            </w:r>
          </w:p>
        </w:tc>
        <w:tc>
          <w:tcPr>
            <w:tcW w:w="545" w:type="dxa"/>
          </w:tcPr>
          <w:p w14:paraId="7F431663" w14:textId="77777777" w:rsidR="00B66C8D" w:rsidRPr="004A07B5" w:rsidRDefault="00B66C8D" w:rsidP="00246F6A">
            <w:pPr>
              <w:pStyle w:val="TableTextCaro"/>
            </w:pPr>
            <w:r w:rsidRPr="004A07B5">
              <w:sym w:font="Wingdings" w:char="F0FC"/>
            </w:r>
          </w:p>
        </w:tc>
        <w:tc>
          <w:tcPr>
            <w:tcW w:w="578" w:type="dxa"/>
          </w:tcPr>
          <w:p w14:paraId="4BBEE301" w14:textId="77777777" w:rsidR="00B66C8D" w:rsidRPr="004A07B5" w:rsidRDefault="00B66C8D" w:rsidP="00246F6A">
            <w:pPr>
              <w:pStyle w:val="TableTextCaro"/>
            </w:pPr>
            <w:r w:rsidRPr="004A07B5">
              <w:sym w:font="Wingdings" w:char="F0FC"/>
            </w:r>
          </w:p>
        </w:tc>
        <w:tc>
          <w:tcPr>
            <w:tcW w:w="490" w:type="dxa"/>
          </w:tcPr>
          <w:p w14:paraId="75176DC2" w14:textId="77777777" w:rsidR="00B66C8D" w:rsidRPr="004A07B5" w:rsidRDefault="00B66C8D" w:rsidP="00246F6A">
            <w:pPr>
              <w:pStyle w:val="TableTextCaro"/>
            </w:pPr>
            <w:r w:rsidRPr="004A07B5">
              <w:sym w:font="Wingdings" w:char="F0FC"/>
            </w:r>
          </w:p>
        </w:tc>
        <w:tc>
          <w:tcPr>
            <w:tcW w:w="701" w:type="dxa"/>
          </w:tcPr>
          <w:p w14:paraId="1EDAA7DC" w14:textId="77777777" w:rsidR="00B66C8D" w:rsidRPr="004A07B5" w:rsidRDefault="00B66C8D" w:rsidP="00246F6A">
            <w:pPr>
              <w:pStyle w:val="TableTextCaro"/>
            </w:pPr>
            <w:r w:rsidRPr="004A07B5">
              <w:sym w:font="Wingdings" w:char="F0FC"/>
            </w:r>
          </w:p>
        </w:tc>
        <w:tc>
          <w:tcPr>
            <w:tcW w:w="556" w:type="dxa"/>
          </w:tcPr>
          <w:p w14:paraId="45666A7A" w14:textId="77777777" w:rsidR="00B66C8D" w:rsidRPr="004A07B5" w:rsidRDefault="00B66C8D" w:rsidP="00246F6A">
            <w:pPr>
              <w:pStyle w:val="TableTextCaro"/>
            </w:pPr>
            <w:r w:rsidRPr="004A07B5">
              <w:sym w:font="Wingdings" w:char="F0FC"/>
            </w:r>
          </w:p>
        </w:tc>
        <w:tc>
          <w:tcPr>
            <w:tcW w:w="434" w:type="dxa"/>
          </w:tcPr>
          <w:p w14:paraId="050FB612" w14:textId="77777777" w:rsidR="00B66C8D" w:rsidRPr="004A07B5" w:rsidRDefault="00B66C8D" w:rsidP="00246F6A">
            <w:pPr>
              <w:pStyle w:val="TableTextCaro"/>
            </w:pPr>
            <w:r w:rsidRPr="004A07B5">
              <w:sym w:font="Wingdings" w:char="F0FC"/>
            </w:r>
          </w:p>
        </w:tc>
        <w:tc>
          <w:tcPr>
            <w:tcW w:w="601" w:type="dxa"/>
          </w:tcPr>
          <w:p w14:paraId="46C88BA8" w14:textId="77777777" w:rsidR="00B66C8D" w:rsidRPr="004A07B5" w:rsidRDefault="00B66C8D" w:rsidP="00246F6A">
            <w:pPr>
              <w:pStyle w:val="TableTextCaro"/>
            </w:pPr>
            <w:r w:rsidRPr="004A07B5">
              <w:sym w:font="Wingdings" w:char="F0FC"/>
            </w:r>
          </w:p>
        </w:tc>
        <w:tc>
          <w:tcPr>
            <w:tcW w:w="1214" w:type="dxa"/>
          </w:tcPr>
          <w:p w14:paraId="16A291F0" w14:textId="77777777" w:rsidR="00B66C8D" w:rsidRPr="004A07B5" w:rsidRDefault="00B66C8D" w:rsidP="00246F6A">
            <w:pPr>
              <w:pStyle w:val="TableTextCaro"/>
            </w:pPr>
            <w:r w:rsidRPr="004A07B5">
              <w:sym w:font="Wingdings" w:char="F0FC"/>
            </w:r>
          </w:p>
        </w:tc>
        <w:tc>
          <w:tcPr>
            <w:tcW w:w="390" w:type="dxa"/>
          </w:tcPr>
          <w:p w14:paraId="75C558DC" w14:textId="77777777" w:rsidR="00B66C8D" w:rsidRPr="004A07B5" w:rsidRDefault="00B66C8D" w:rsidP="00246F6A">
            <w:pPr>
              <w:pStyle w:val="TableTextCaro"/>
            </w:pPr>
            <w:r w:rsidRPr="004A07B5">
              <w:sym w:font="Wingdings" w:char="F0FC"/>
            </w:r>
          </w:p>
        </w:tc>
        <w:tc>
          <w:tcPr>
            <w:tcW w:w="118" w:type="dxa"/>
          </w:tcPr>
          <w:p w14:paraId="2EEEE45D" w14:textId="77777777" w:rsidR="00B66C8D" w:rsidRPr="004A07B5" w:rsidRDefault="00B66C8D" w:rsidP="00246F6A">
            <w:pPr>
              <w:pStyle w:val="TableTextCaro"/>
            </w:pPr>
          </w:p>
        </w:tc>
      </w:tr>
      <w:tr w:rsidR="00E152FF" w:rsidRPr="004A07B5" w14:paraId="4C238C95" w14:textId="77777777" w:rsidTr="001A7FA3">
        <w:tc>
          <w:tcPr>
            <w:tcW w:w="253" w:type="dxa"/>
            <w:vMerge/>
            <w:textDirection w:val="btLr"/>
          </w:tcPr>
          <w:p w14:paraId="3D6D84E8" w14:textId="77777777" w:rsidR="00B66C8D" w:rsidRPr="004A07B5" w:rsidRDefault="00B66C8D" w:rsidP="00246F6A">
            <w:pPr>
              <w:pStyle w:val="TableTextCaro"/>
            </w:pPr>
          </w:p>
        </w:tc>
        <w:tc>
          <w:tcPr>
            <w:tcW w:w="1845" w:type="dxa"/>
          </w:tcPr>
          <w:p w14:paraId="2D90902C" w14:textId="77777777" w:rsidR="00B66C8D" w:rsidRPr="004A07B5" w:rsidRDefault="00B66C8D" w:rsidP="00246F6A">
            <w:pPr>
              <w:pStyle w:val="TableTextCaro"/>
            </w:pPr>
            <w:r w:rsidRPr="004A07B5">
              <w:t>Electric drive unit fluids</w:t>
            </w:r>
          </w:p>
        </w:tc>
        <w:tc>
          <w:tcPr>
            <w:tcW w:w="545" w:type="dxa"/>
          </w:tcPr>
          <w:p w14:paraId="1DF7C44C" w14:textId="77777777" w:rsidR="00B66C8D" w:rsidRPr="004A07B5" w:rsidRDefault="00B66C8D" w:rsidP="00246F6A">
            <w:pPr>
              <w:pStyle w:val="TableTextCaro"/>
            </w:pPr>
            <w:r w:rsidRPr="004A07B5">
              <w:t>-</w:t>
            </w:r>
          </w:p>
        </w:tc>
        <w:tc>
          <w:tcPr>
            <w:tcW w:w="578" w:type="dxa"/>
          </w:tcPr>
          <w:p w14:paraId="4532690E" w14:textId="77777777" w:rsidR="00B66C8D" w:rsidRPr="004A07B5" w:rsidRDefault="00B66C8D" w:rsidP="00246F6A">
            <w:pPr>
              <w:pStyle w:val="TableTextCaro"/>
            </w:pPr>
            <w:r w:rsidRPr="004A07B5">
              <w:t>-</w:t>
            </w:r>
          </w:p>
        </w:tc>
        <w:tc>
          <w:tcPr>
            <w:tcW w:w="490" w:type="dxa"/>
          </w:tcPr>
          <w:p w14:paraId="39F528EF" w14:textId="77777777" w:rsidR="00B66C8D" w:rsidRPr="004A07B5" w:rsidRDefault="00B66C8D" w:rsidP="00246F6A">
            <w:pPr>
              <w:pStyle w:val="TableTextCaro"/>
            </w:pPr>
            <w:r w:rsidRPr="004A07B5">
              <w:t>-</w:t>
            </w:r>
          </w:p>
        </w:tc>
        <w:tc>
          <w:tcPr>
            <w:tcW w:w="701" w:type="dxa"/>
          </w:tcPr>
          <w:p w14:paraId="0D30336A" w14:textId="77777777" w:rsidR="00B66C8D" w:rsidRPr="004A07B5" w:rsidRDefault="00B66C8D" w:rsidP="00246F6A">
            <w:pPr>
              <w:pStyle w:val="TableTextCaro"/>
            </w:pPr>
            <w:r w:rsidRPr="004A07B5">
              <w:sym w:font="Wingdings" w:char="F0FC"/>
            </w:r>
          </w:p>
        </w:tc>
        <w:tc>
          <w:tcPr>
            <w:tcW w:w="556" w:type="dxa"/>
          </w:tcPr>
          <w:p w14:paraId="0D313424" w14:textId="77777777" w:rsidR="00B66C8D" w:rsidRPr="004A07B5" w:rsidRDefault="00B66C8D" w:rsidP="00246F6A">
            <w:pPr>
              <w:pStyle w:val="TableTextCaro"/>
            </w:pPr>
            <w:r w:rsidRPr="004A07B5">
              <w:sym w:font="Wingdings" w:char="F0FC"/>
            </w:r>
          </w:p>
        </w:tc>
        <w:tc>
          <w:tcPr>
            <w:tcW w:w="434" w:type="dxa"/>
          </w:tcPr>
          <w:p w14:paraId="33A9F942" w14:textId="77777777" w:rsidR="00B66C8D" w:rsidRPr="004A07B5" w:rsidRDefault="00B66C8D" w:rsidP="00246F6A">
            <w:pPr>
              <w:pStyle w:val="TableTextCaro"/>
            </w:pPr>
            <w:r w:rsidRPr="004A07B5">
              <w:sym w:font="Wingdings" w:char="F0FC"/>
            </w:r>
          </w:p>
        </w:tc>
        <w:tc>
          <w:tcPr>
            <w:tcW w:w="601" w:type="dxa"/>
          </w:tcPr>
          <w:p w14:paraId="1ACC2AF3" w14:textId="77777777" w:rsidR="00B66C8D" w:rsidRPr="004A07B5" w:rsidRDefault="00B66C8D" w:rsidP="00246F6A">
            <w:pPr>
              <w:pStyle w:val="TableTextCaro"/>
            </w:pPr>
            <w:r w:rsidRPr="004A07B5">
              <w:sym w:font="Wingdings" w:char="F0FC"/>
            </w:r>
          </w:p>
        </w:tc>
        <w:tc>
          <w:tcPr>
            <w:tcW w:w="1214" w:type="dxa"/>
          </w:tcPr>
          <w:p w14:paraId="25987B2E" w14:textId="77777777" w:rsidR="00B66C8D" w:rsidRPr="004A07B5" w:rsidRDefault="00B66C8D" w:rsidP="00246F6A">
            <w:pPr>
              <w:pStyle w:val="TableTextCaro"/>
            </w:pPr>
            <w:r w:rsidRPr="004A07B5">
              <w:sym w:font="Wingdings" w:char="F0FC"/>
            </w:r>
          </w:p>
        </w:tc>
        <w:tc>
          <w:tcPr>
            <w:tcW w:w="390" w:type="dxa"/>
          </w:tcPr>
          <w:p w14:paraId="65BA5173" w14:textId="77777777" w:rsidR="00B66C8D" w:rsidRPr="004A07B5" w:rsidRDefault="00B66C8D" w:rsidP="00246F6A">
            <w:pPr>
              <w:pStyle w:val="TableTextCaro"/>
            </w:pPr>
            <w:r w:rsidRPr="004A07B5">
              <w:t>-</w:t>
            </w:r>
          </w:p>
        </w:tc>
        <w:tc>
          <w:tcPr>
            <w:tcW w:w="118" w:type="dxa"/>
          </w:tcPr>
          <w:p w14:paraId="37D39C64" w14:textId="77777777" w:rsidR="00B66C8D" w:rsidRPr="004A07B5" w:rsidRDefault="00B66C8D" w:rsidP="00246F6A">
            <w:pPr>
              <w:pStyle w:val="TableTextCaro"/>
            </w:pPr>
          </w:p>
        </w:tc>
      </w:tr>
      <w:tr w:rsidR="00E152FF" w:rsidRPr="004A07B5" w14:paraId="7DBCDBA7" w14:textId="77777777" w:rsidTr="001A7FA3">
        <w:tc>
          <w:tcPr>
            <w:tcW w:w="253" w:type="dxa"/>
            <w:vMerge/>
            <w:textDirection w:val="btLr"/>
          </w:tcPr>
          <w:p w14:paraId="0AD50B52" w14:textId="77777777" w:rsidR="00B66C8D" w:rsidRPr="004A07B5" w:rsidRDefault="00B66C8D" w:rsidP="00246F6A">
            <w:pPr>
              <w:pStyle w:val="TableTextCaro"/>
            </w:pPr>
          </w:p>
        </w:tc>
        <w:tc>
          <w:tcPr>
            <w:tcW w:w="1845" w:type="dxa"/>
          </w:tcPr>
          <w:p w14:paraId="2A1FFE70" w14:textId="77777777" w:rsidR="00B66C8D" w:rsidRPr="004A07B5" w:rsidRDefault="00B66C8D" w:rsidP="00246F6A">
            <w:pPr>
              <w:pStyle w:val="TableTextCaro"/>
            </w:pPr>
            <w:r w:rsidRPr="004A07B5">
              <w:t>Transmission fluid</w:t>
            </w:r>
          </w:p>
        </w:tc>
        <w:tc>
          <w:tcPr>
            <w:tcW w:w="545" w:type="dxa"/>
          </w:tcPr>
          <w:p w14:paraId="2870EAA0" w14:textId="77777777" w:rsidR="00B66C8D" w:rsidRPr="004A07B5" w:rsidRDefault="00B66C8D" w:rsidP="00246F6A">
            <w:pPr>
              <w:pStyle w:val="TableTextCaro"/>
            </w:pPr>
            <w:r w:rsidRPr="004A07B5">
              <w:sym w:font="Wingdings" w:char="F0FC"/>
            </w:r>
          </w:p>
        </w:tc>
        <w:tc>
          <w:tcPr>
            <w:tcW w:w="578" w:type="dxa"/>
          </w:tcPr>
          <w:p w14:paraId="0EE5D119" w14:textId="77777777" w:rsidR="00B66C8D" w:rsidRPr="004A07B5" w:rsidRDefault="00B66C8D" w:rsidP="00246F6A">
            <w:pPr>
              <w:pStyle w:val="TableTextCaro"/>
            </w:pPr>
            <w:r w:rsidRPr="004A07B5">
              <w:sym w:font="Wingdings" w:char="F0FC"/>
            </w:r>
          </w:p>
        </w:tc>
        <w:tc>
          <w:tcPr>
            <w:tcW w:w="490" w:type="dxa"/>
          </w:tcPr>
          <w:p w14:paraId="21935ED0" w14:textId="77777777" w:rsidR="00B66C8D" w:rsidRPr="004A07B5" w:rsidRDefault="00B66C8D" w:rsidP="00246F6A">
            <w:pPr>
              <w:pStyle w:val="TableTextCaro"/>
            </w:pPr>
            <w:r w:rsidRPr="004A07B5">
              <w:sym w:font="Wingdings" w:char="F0FC"/>
            </w:r>
          </w:p>
        </w:tc>
        <w:tc>
          <w:tcPr>
            <w:tcW w:w="701" w:type="dxa"/>
          </w:tcPr>
          <w:p w14:paraId="2DA903EA" w14:textId="77777777" w:rsidR="00B66C8D" w:rsidRPr="004A07B5" w:rsidRDefault="00B66C8D" w:rsidP="00246F6A">
            <w:pPr>
              <w:pStyle w:val="TableTextCaro"/>
            </w:pPr>
            <w:r w:rsidRPr="004A07B5">
              <w:sym w:font="Wingdings" w:char="F0FC"/>
            </w:r>
          </w:p>
        </w:tc>
        <w:tc>
          <w:tcPr>
            <w:tcW w:w="556" w:type="dxa"/>
          </w:tcPr>
          <w:p w14:paraId="4808043F" w14:textId="77777777" w:rsidR="00B66C8D" w:rsidRPr="004A07B5" w:rsidRDefault="00B66C8D" w:rsidP="00246F6A">
            <w:pPr>
              <w:pStyle w:val="TableTextCaro"/>
            </w:pPr>
            <w:r w:rsidRPr="004A07B5">
              <w:sym w:font="Wingdings" w:char="F0FC"/>
            </w:r>
          </w:p>
        </w:tc>
        <w:tc>
          <w:tcPr>
            <w:tcW w:w="434" w:type="dxa"/>
          </w:tcPr>
          <w:p w14:paraId="7697AF5D" w14:textId="77777777" w:rsidR="00B66C8D" w:rsidRPr="004A07B5" w:rsidRDefault="00B66C8D" w:rsidP="00246F6A">
            <w:pPr>
              <w:pStyle w:val="TableTextCaro"/>
            </w:pPr>
            <w:r w:rsidRPr="004A07B5">
              <w:sym w:font="Wingdings" w:char="F0FC"/>
            </w:r>
          </w:p>
        </w:tc>
        <w:tc>
          <w:tcPr>
            <w:tcW w:w="601" w:type="dxa"/>
          </w:tcPr>
          <w:p w14:paraId="342F71C1" w14:textId="77777777" w:rsidR="00B66C8D" w:rsidRPr="004A07B5" w:rsidRDefault="00B66C8D" w:rsidP="00246F6A">
            <w:pPr>
              <w:pStyle w:val="TableTextCaro"/>
            </w:pPr>
            <w:r w:rsidRPr="004A07B5">
              <w:sym w:font="Wingdings" w:char="F0FC"/>
            </w:r>
          </w:p>
        </w:tc>
        <w:tc>
          <w:tcPr>
            <w:tcW w:w="1214" w:type="dxa"/>
          </w:tcPr>
          <w:p w14:paraId="1B2BD368" w14:textId="77777777" w:rsidR="00B66C8D" w:rsidRPr="004A07B5" w:rsidRDefault="00B66C8D" w:rsidP="00246F6A">
            <w:pPr>
              <w:pStyle w:val="TableTextCaro"/>
            </w:pPr>
            <w:r w:rsidRPr="004A07B5">
              <w:sym w:font="Wingdings" w:char="F0FC"/>
            </w:r>
          </w:p>
        </w:tc>
        <w:tc>
          <w:tcPr>
            <w:tcW w:w="390" w:type="dxa"/>
          </w:tcPr>
          <w:p w14:paraId="7B59EB89" w14:textId="77777777" w:rsidR="00B66C8D" w:rsidRPr="004A07B5" w:rsidRDefault="00B66C8D" w:rsidP="00246F6A">
            <w:pPr>
              <w:pStyle w:val="TableTextCaro"/>
            </w:pPr>
            <w:r w:rsidRPr="004A07B5">
              <w:sym w:font="Wingdings" w:char="F0FC"/>
            </w:r>
          </w:p>
        </w:tc>
        <w:tc>
          <w:tcPr>
            <w:tcW w:w="118" w:type="dxa"/>
          </w:tcPr>
          <w:p w14:paraId="43ADCDCC" w14:textId="77777777" w:rsidR="00B66C8D" w:rsidRPr="004A07B5" w:rsidRDefault="00B66C8D" w:rsidP="00246F6A">
            <w:pPr>
              <w:pStyle w:val="TableTextCaro"/>
            </w:pPr>
          </w:p>
        </w:tc>
      </w:tr>
      <w:tr w:rsidR="00E152FF" w:rsidRPr="004A07B5" w14:paraId="4938433C" w14:textId="77777777" w:rsidTr="001A7FA3">
        <w:tc>
          <w:tcPr>
            <w:tcW w:w="253" w:type="dxa"/>
            <w:vMerge/>
            <w:textDirection w:val="btLr"/>
          </w:tcPr>
          <w:p w14:paraId="51439FFC" w14:textId="77777777" w:rsidR="00B66C8D" w:rsidRPr="004A07B5" w:rsidRDefault="00B66C8D" w:rsidP="00246F6A">
            <w:pPr>
              <w:pStyle w:val="TableTextCaro"/>
            </w:pPr>
          </w:p>
        </w:tc>
        <w:tc>
          <w:tcPr>
            <w:tcW w:w="1845" w:type="dxa"/>
          </w:tcPr>
          <w:p w14:paraId="2A5D6C60" w14:textId="77777777" w:rsidR="00B66C8D" w:rsidRPr="004A07B5" w:rsidRDefault="00B66C8D" w:rsidP="00246F6A">
            <w:pPr>
              <w:pStyle w:val="TableTextCaro"/>
            </w:pPr>
            <w:r w:rsidRPr="004A07B5">
              <w:t>AC Refrigerant</w:t>
            </w:r>
          </w:p>
        </w:tc>
        <w:tc>
          <w:tcPr>
            <w:tcW w:w="545" w:type="dxa"/>
          </w:tcPr>
          <w:p w14:paraId="5D1372F1" w14:textId="77777777" w:rsidR="00B66C8D" w:rsidRPr="004A07B5" w:rsidRDefault="00B66C8D" w:rsidP="00246F6A">
            <w:pPr>
              <w:pStyle w:val="TableTextCaro"/>
            </w:pPr>
            <w:r w:rsidRPr="004A07B5">
              <w:sym w:font="Wingdings" w:char="F0FC"/>
            </w:r>
          </w:p>
        </w:tc>
        <w:tc>
          <w:tcPr>
            <w:tcW w:w="578" w:type="dxa"/>
          </w:tcPr>
          <w:p w14:paraId="4E2D801C" w14:textId="77777777" w:rsidR="00B66C8D" w:rsidRPr="004A07B5" w:rsidRDefault="00B66C8D" w:rsidP="00246F6A">
            <w:pPr>
              <w:pStyle w:val="TableTextCaro"/>
            </w:pPr>
            <w:r w:rsidRPr="004A07B5">
              <w:sym w:font="Wingdings" w:char="F0FC"/>
            </w:r>
          </w:p>
        </w:tc>
        <w:tc>
          <w:tcPr>
            <w:tcW w:w="490" w:type="dxa"/>
          </w:tcPr>
          <w:p w14:paraId="429895FA" w14:textId="77777777" w:rsidR="00B66C8D" w:rsidRPr="004A07B5" w:rsidRDefault="00B66C8D" w:rsidP="00246F6A">
            <w:pPr>
              <w:pStyle w:val="TableTextCaro"/>
            </w:pPr>
            <w:r w:rsidRPr="004A07B5">
              <w:sym w:font="Wingdings" w:char="F0FC"/>
            </w:r>
          </w:p>
        </w:tc>
        <w:tc>
          <w:tcPr>
            <w:tcW w:w="701" w:type="dxa"/>
          </w:tcPr>
          <w:p w14:paraId="72BE6F8F" w14:textId="77777777" w:rsidR="00B66C8D" w:rsidRPr="004A07B5" w:rsidRDefault="00B66C8D" w:rsidP="00246F6A">
            <w:pPr>
              <w:pStyle w:val="TableTextCaro"/>
            </w:pPr>
            <w:r w:rsidRPr="004A07B5">
              <w:rPr>
                <w:noProof/>
                <w:lang w:eastAsia="en-US"/>
              </w:rPr>
              <mc:AlternateContent>
                <mc:Choice Requires="wps">
                  <w:drawing>
                    <wp:anchor distT="0" distB="0" distL="114300" distR="114300" simplePos="0" relativeHeight="251654236" behindDoc="0" locked="0" layoutInCell="1" allowOverlap="1" wp14:anchorId="64171F0E" wp14:editId="4F6239A3">
                      <wp:simplePos x="0" y="0"/>
                      <wp:positionH relativeFrom="column">
                        <wp:posOffset>16131</wp:posOffset>
                      </wp:positionH>
                      <wp:positionV relativeFrom="paragraph">
                        <wp:posOffset>10982</wp:posOffset>
                      </wp:positionV>
                      <wp:extent cx="1473441" cy="429031"/>
                      <wp:effectExtent l="0" t="285750" r="0" b="295275"/>
                      <wp:wrapNone/>
                      <wp:docPr id="1212129418"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010A77E5" w14:textId="77777777" w:rsidR="00B66C8D" w:rsidRPr="00F73643" w:rsidRDefault="00B66C8D" w:rsidP="00B66C8D">
                                  <w:pPr>
                                    <w:ind w:left="0" w:right="35"/>
                                    <w:rPr>
                                      <w:color w:val="FF0000"/>
                                    </w:rPr>
                                  </w:pPr>
                                  <w:r w:rsidRPr="00F73643">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71F0E" id="Textfeld 7" o:spid="_x0000_s1838" type="#_x0000_t202" style="position:absolute;left:0;text-align:left;margin-left:1.25pt;margin-top:.85pt;width:116pt;height:33.8pt;rotation:-1963597fd;z-index:2516542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xfVJwIAAEQEAAAOAAAAZHJzL2Uyb0RvYy54bWysU1Fv2yAQfp+0/4B4X+w4btNEcaqsVaZJ&#10;UVspnfpMMMSWMMeAxM5+/Q4cp1G3p2kv6OCOj++771jcd40iR2FdDbqg41FKidAcylrvC/rjdf3l&#10;jhLnmS6ZAi0KehKO3i8/f1q0Zi4yqECVwhIE0W7emoJW3pt5kjheiYa5ERihMSnBNszj1u6T0rIW&#10;0RuVZGl6m7RgS2OBC+fw9LFP0mXEl1Jw/yylE56ogiI3H1cb111Yk+WCzfeWmarmZxrsH1g0rNb4&#10;6AXqkXlGDrb+A6qpuQUH0o84NAlIWXMRNaCacfpBzbZiRkQt2BxnLm1y/w+WPx235sUS332FDg0M&#10;DWmNmzs8DHo6aRtiAfs2nt2lWTadRJlInGA5dvR06aLoPOEBI59O8nxMCcdcns3SSURNerAAaqzz&#10;3wQ0JAQFtehSRGXHjfNIAEuHklCuYV0rFZ1SmrQFvZ3cpPHCJYM3lMaL79RD5LtdR+oSWeSzQdgO&#10;yhPqjZKQvjN8XSOLDXP+hVn0Hg9xnv0zLlIBvgbniJIK7K+/nYd6tASzlLQ4SwV1Pw/MCkrUd41m&#10;zcZ5HoYvbvKbaYYbe53ZXWf0oXkAHFfsILKLYaj3agilheYNx34VXsUU0xzfLqgfwgffTzh+Gy5W&#10;q1iE42aY3+it4QF6sOG1e2PWnI3waOETDFPH5h/86Gt7R1YHD7KOZoVO9109G4CjGj08f6vwF673&#10;ser98y9/AwAA//8DAFBLAwQUAAYACAAAACEAmZBxetsAAAAGAQAADwAAAGRycy9kb3ducmV2Lnht&#10;bEyOTU7DMBCF90jcwRokdtTBbUMa4lQIFXWBikTpAVzbJBHxOLLdNL09w4ou34/e+6r15Ho22hA7&#10;jxIeZxkwi9qbDhsJh6+3hwJYTAqN6j1aCRcbYV3f3lSqNP6Mn3bcp4bRCMZSSWhTGkrOo26tU3Hm&#10;B4uUffvgVCIZGm6COtO467nIspw71SE9tGqwr63VP/uTk7BZ7jYfCz0OefE+bS9B6K3YFVLe300v&#10;z8CSndJ/Gf7wCR1qYjr6E5rIegliSUWyn4BRKuYL0kcJ+WoOvK74NX79CwAA//8DAFBLAQItABQA&#10;BgAIAAAAIQC2gziS/gAAAOEBAAATAAAAAAAAAAAAAAAAAAAAAABbQ29udGVudF9UeXBlc10ueG1s&#10;UEsBAi0AFAAGAAgAAAAhADj9If/WAAAAlAEAAAsAAAAAAAAAAAAAAAAALwEAAF9yZWxzLy5yZWxz&#10;UEsBAi0AFAAGAAgAAAAhAOQ/F9UnAgAARAQAAA4AAAAAAAAAAAAAAAAALgIAAGRycy9lMm9Eb2Mu&#10;eG1sUEsBAi0AFAAGAAgAAAAhAJmQcXrbAAAABgEAAA8AAAAAAAAAAAAAAAAAgQQAAGRycy9kb3du&#10;cmV2LnhtbFBLBQYAAAAABAAEAPMAAACJBQAAAAA=&#10;" filled="f" stroked="f" strokeweight=".5pt">
                      <v:textbox>
                        <w:txbxContent>
                          <w:p w14:paraId="010A77E5" w14:textId="77777777" w:rsidR="00B66C8D" w:rsidRPr="00F73643" w:rsidRDefault="00B66C8D" w:rsidP="00B66C8D">
                            <w:pPr>
                              <w:ind w:left="0" w:right="35"/>
                              <w:rPr>
                                <w:color w:val="FF0000"/>
                              </w:rPr>
                            </w:pPr>
                            <w:r w:rsidRPr="00F73643">
                              <w:rPr>
                                <w:color w:val="FF0000"/>
                              </w:rPr>
                              <w:t>Under discussion</w:t>
                            </w:r>
                          </w:p>
                        </w:txbxContent>
                      </v:textbox>
                    </v:shape>
                  </w:pict>
                </mc:Fallback>
              </mc:AlternateContent>
            </w:r>
            <w:r w:rsidRPr="004A07B5">
              <w:sym w:font="Wingdings" w:char="F0FC"/>
            </w:r>
          </w:p>
        </w:tc>
        <w:tc>
          <w:tcPr>
            <w:tcW w:w="556" w:type="dxa"/>
          </w:tcPr>
          <w:p w14:paraId="0ECAB5B1" w14:textId="77777777" w:rsidR="00B66C8D" w:rsidRPr="004A07B5" w:rsidRDefault="00B66C8D" w:rsidP="00246F6A">
            <w:pPr>
              <w:pStyle w:val="TableTextCaro"/>
            </w:pPr>
            <w:r w:rsidRPr="004A07B5">
              <w:sym w:font="Wingdings" w:char="F0FC"/>
            </w:r>
          </w:p>
        </w:tc>
        <w:tc>
          <w:tcPr>
            <w:tcW w:w="434" w:type="dxa"/>
          </w:tcPr>
          <w:p w14:paraId="11A8FAC8" w14:textId="77777777" w:rsidR="00B66C8D" w:rsidRPr="004A07B5" w:rsidRDefault="00B66C8D" w:rsidP="00246F6A">
            <w:pPr>
              <w:pStyle w:val="TableTextCaro"/>
            </w:pPr>
            <w:r w:rsidRPr="004A07B5">
              <w:sym w:font="Wingdings" w:char="F0FC"/>
            </w:r>
          </w:p>
        </w:tc>
        <w:tc>
          <w:tcPr>
            <w:tcW w:w="601" w:type="dxa"/>
          </w:tcPr>
          <w:p w14:paraId="1AA975F8" w14:textId="77777777" w:rsidR="00B66C8D" w:rsidRPr="004A07B5" w:rsidRDefault="00B66C8D" w:rsidP="00246F6A">
            <w:pPr>
              <w:pStyle w:val="TableTextCaro"/>
            </w:pPr>
            <w:r w:rsidRPr="004A07B5">
              <w:sym w:font="Wingdings" w:char="F0FC"/>
            </w:r>
          </w:p>
        </w:tc>
        <w:tc>
          <w:tcPr>
            <w:tcW w:w="1214" w:type="dxa"/>
          </w:tcPr>
          <w:p w14:paraId="721F5E1E" w14:textId="77777777" w:rsidR="00B66C8D" w:rsidRPr="004A07B5" w:rsidRDefault="00B66C8D" w:rsidP="00246F6A">
            <w:pPr>
              <w:pStyle w:val="TableTextCaro"/>
            </w:pPr>
            <w:r w:rsidRPr="004A07B5">
              <w:sym w:font="Wingdings" w:char="F0FC"/>
            </w:r>
          </w:p>
        </w:tc>
        <w:tc>
          <w:tcPr>
            <w:tcW w:w="390" w:type="dxa"/>
          </w:tcPr>
          <w:p w14:paraId="386A997D" w14:textId="77777777" w:rsidR="00B66C8D" w:rsidRPr="004A07B5" w:rsidRDefault="00B66C8D" w:rsidP="00246F6A">
            <w:pPr>
              <w:pStyle w:val="TableTextCaro"/>
            </w:pPr>
            <w:r w:rsidRPr="004A07B5">
              <w:sym w:font="Wingdings" w:char="F0FC"/>
            </w:r>
          </w:p>
        </w:tc>
        <w:tc>
          <w:tcPr>
            <w:tcW w:w="118" w:type="dxa"/>
          </w:tcPr>
          <w:p w14:paraId="6C8F1C29" w14:textId="77777777" w:rsidR="00B66C8D" w:rsidRPr="004A07B5" w:rsidRDefault="00B66C8D" w:rsidP="00246F6A">
            <w:pPr>
              <w:pStyle w:val="TableTextCaro"/>
            </w:pPr>
          </w:p>
        </w:tc>
      </w:tr>
      <w:tr w:rsidR="00E152FF" w:rsidRPr="004A07B5" w14:paraId="53B634BD" w14:textId="77777777" w:rsidTr="001A7FA3">
        <w:tc>
          <w:tcPr>
            <w:tcW w:w="253" w:type="dxa"/>
            <w:vMerge/>
            <w:textDirection w:val="btLr"/>
          </w:tcPr>
          <w:p w14:paraId="0E7835D5" w14:textId="77777777" w:rsidR="00B66C8D" w:rsidRPr="004A07B5" w:rsidRDefault="00B66C8D" w:rsidP="00246F6A">
            <w:pPr>
              <w:pStyle w:val="TableTextCaro"/>
            </w:pPr>
          </w:p>
        </w:tc>
        <w:tc>
          <w:tcPr>
            <w:tcW w:w="1845" w:type="dxa"/>
          </w:tcPr>
          <w:p w14:paraId="34B5E879" w14:textId="77777777" w:rsidR="00B66C8D" w:rsidRPr="004A07B5" w:rsidRDefault="00B66C8D" w:rsidP="00246F6A">
            <w:pPr>
              <w:pStyle w:val="TableTextCaro"/>
            </w:pPr>
            <w:r w:rsidRPr="004A07B5">
              <w:t>AdBlue/Urea/Reagent</w:t>
            </w:r>
          </w:p>
        </w:tc>
        <w:tc>
          <w:tcPr>
            <w:tcW w:w="545" w:type="dxa"/>
          </w:tcPr>
          <w:p w14:paraId="41A4375C" w14:textId="77777777" w:rsidR="00B66C8D" w:rsidRPr="004A07B5" w:rsidRDefault="00B66C8D" w:rsidP="00246F6A">
            <w:pPr>
              <w:pStyle w:val="TableTextCaro"/>
            </w:pPr>
            <w:r w:rsidRPr="004A07B5">
              <w:t>-</w:t>
            </w:r>
          </w:p>
        </w:tc>
        <w:tc>
          <w:tcPr>
            <w:tcW w:w="578" w:type="dxa"/>
          </w:tcPr>
          <w:p w14:paraId="53EC9040" w14:textId="77777777" w:rsidR="00B66C8D" w:rsidRPr="004A07B5" w:rsidRDefault="00B66C8D" w:rsidP="00246F6A">
            <w:pPr>
              <w:pStyle w:val="TableTextCaro"/>
            </w:pPr>
            <w:r w:rsidRPr="004A07B5">
              <w:sym w:font="Wingdings" w:char="F0FC"/>
            </w:r>
          </w:p>
        </w:tc>
        <w:tc>
          <w:tcPr>
            <w:tcW w:w="490" w:type="dxa"/>
          </w:tcPr>
          <w:p w14:paraId="3566BA32" w14:textId="77777777" w:rsidR="00B66C8D" w:rsidRPr="004A07B5" w:rsidRDefault="00B66C8D" w:rsidP="00246F6A">
            <w:pPr>
              <w:pStyle w:val="TableTextCaro"/>
            </w:pPr>
            <w:r w:rsidRPr="004A07B5">
              <w:t>-</w:t>
            </w:r>
          </w:p>
        </w:tc>
        <w:tc>
          <w:tcPr>
            <w:tcW w:w="701" w:type="dxa"/>
          </w:tcPr>
          <w:p w14:paraId="4101ECED" w14:textId="77777777" w:rsidR="00B66C8D" w:rsidRPr="004A07B5" w:rsidRDefault="00B66C8D" w:rsidP="00246F6A">
            <w:pPr>
              <w:pStyle w:val="TableTextCaro"/>
            </w:pPr>
            <w:r w:rsidRPr="004A07B5">
              <w:t>-</w:t>
            </w:r>
          </w:p>
        </w:tc>
        <w:tc>
          <w:tcPr>
            <w:tcW w:w="556" w:type="dxa"/>
          </w:tcPr>
          <w:p w14:paraId="01EB14FF" w14:textId="77777777" w:rsidR="00B66C8D" w:rsidRPr="004A07B5" w:rsidRDefault="00B66C8D" w:rsidP="00246F6A">
            <w:pPr>
              <w:pStyle w:val="TableTextCaro"/>
            </w:pPr>
            <w:r w:rsidRPr="004A07B5">
              <w:t>-</w:t>
            </w:r>
          </w:p>
        </w:tc>
        <w:tc>
          <w:tcPr>
            <w:tcW w:w="434" w:type="dxa"/>
          </w:tcPr>
          <w:p w14:paraId="32912665" w14:textId="77777777" w:rsidR="00B66C8D" w:rsidRPr="004A07B5" w:rsidRDefault="00B66C8D" w:rsidP="00246F6A">
            <w:pPr>
              <w:pStyle w:val="TableTextCaro"/>
            </w:pPr>
            <w:r w:rsidRPr="004A07B5">
              <w:t>-</w:t>
            </w:r>
          </w:p>
        </w:tc>
        <w:tc>
          <w:tcPr>
            <w:tcW w:w="601" w:type="dxa"/>
          </w:tcPr>
          <w:p w14:paraId="057ACD89" w14:textId="77777777" w:rsidR="00B66C8D" w:rsidRPr="004A07B5" w:rsidRDefault="00B66C8D" w:rsidP="00246F6A">
            <w:pPr>
              <w:pStyle w:val="TableTextCaro"/>
            </w:pPr>
            <w:r w:rsidRPr="004A07B5">
              <w:t>-</w:t>
            </w:r>
          </w:p>
        </w:tc>
        <w:tc>
          <w:tcPr>
            <w:tcW w:w="1214" w:type="dxa"/>
          </w:tcPr>
          <w:p w14:paraId="532BA6E8" w14:textId="77777777" w:rsidR="00B66C8D" w:rsidRPr="004A07B5" w:rsidRDefault="00B66C8D" w:rsidP="00246F6A">
            <w:pPr>
              <w:pStyle w:val="TableTextCaro"/>
            </w:pPr>
            <w:r w:rsidRPr="004A07B5">
              <w:t>-</w:t>
            </w:r>
          </w:p>
        </w:tc>
        <w:tc>
          <w:tcPr>
            <w:tcW w:w="390" w:type="dxa"/>
          </w:tcPr>
          <w:p w14:paraId="4CAEFD94" w14:textId="77777777" w:rsidR="00B66C8D" w:rsidRPr="004A07B5" w:rsidRDefault="00B66C8D" w:rsidP="00246F6A">
            <w:pPr>
              <w:pStyle w:val="TableTextCaro"/>
            </w:pPr>
            <w:r w:rsidRPr="004A07B5">
              <w:t>-</w:t>
            </w:r>
          </w:p>
        </w:tc>
        <w:tc>
          <w:tcPr>
            <w:tcW w:w="118" w:type="dxa"/>
          </w:tcPr>
          <w:p w14:paraId="7042F4CC" w14:textId="77777777" w:rsidR="00B66C8D" w:rsidRPr="004A07B5" w:rsidRDefault="00B66C8D" w:rsidP="00246F6A">
            <w:pPr>
              <w:pStyle w:val="TableTextCaro"/>
            </w:pPr>
          </w:p>
        </w:tc>
      </w:tr>
      <w:tr w:rsidR="00E152FF" w:rsidRPr="004A07B5" w14:paraId="600362D5" w14:textId="77777777" w:rsidTr="001A7FA3">
        <w:tc>
          <w:tcPr>
            <w:tcW w:w="253" w:type="dxa"/>
            <w:vMerge w:val="restart"/>
            <w:textDirection w:val="btLr"/>
          </w:tcPr>
          <w:p w14:paraId="10120F9A" w14:textId="77777777" w:rsidR="00B66C8D" w:rsidRPr="004A07B5" w:rsidRDefault="00B66C8D" w:rsidP="00246F6A">
            <w:pPr>
              <w:pStyle w:val="TableTextCaro"/>
            </w:pPr>
            <w:r w:rsidRPr="004A07B5">
              <w:t>Maintenance parts</w:t>
            </w:r>
          </w:p>
        </w:tc>
        <w:tc>
          <w:tcPr>
            <w:tcW w:w="1845" w:type="dxa"/>
          </w:tcPr>
          <w:p w14:paraId="1FED51BA" w14:textId="77777777" w:rsidR="00B66C8D" w:rsidRPr="004A07B5" w:rsidRDefault="00B66C8D" w:rsidP="00246F6A">
            <w:pPr>
              <w:pStyle w:val="TableTextCaro"/>
            </w:pPr>
            <w:r w:rsidRPr="004A07B5">
              <w:t>Passenger air filter</w:t>
            </w:r>
          </w:p>
        </w:tc>
        <w:tc>
          <w:tcPr>
            <w:tcW w:w="545" w:type="dxa"/>
          </w:tcPr>
          <w:p w14:paraId="6E650AAF" w14:textId="77777777" w:rsidR="00B66C8D" w:rsidRPr="004A07B5" w:rsidRDefault="00B66C8D" w:rsidP="00246F6A">
            <w:pPr>
              <w:pStyle w:val="TableTextCaro"/>
            </w:pPr>
            <w:r w:rsidRPr="004A07B5">
              <w:sym w:font="Wingdings" w:char="F0FC"/>
            </w:r>
          </w:p>
        </w:tc>
        <w:tc>
          <w:tcPr>
            <w:tcW w:w="578" w:type="dxa"/>
          </w:tcPr>
          <w:p w14:paraId="3557CBAB" w14:textId="77777777" w:rsidR="00B66C8D" w:rsidRPr="004A07B5" w:rsidRDefault="00B66C8D" w:rsidP="00246F6A">
            <w:pPr>
              <w:pStyle w:val="TableTextCaro"/>
            </w:pPr>
            <w:r w:rsidRPr="004A07B5">
              <w:sym w:font="Wingdings" w:char="F0FC"/>
            </w:r>
          </w:p>
        </w:tc>
        <w:tc>
          <w:tcPr>
            <w:tcW w:w="490" w:type="dxa"/>
          </w:tcPr>
          <w:p w14:paraId="042D2EC6" w14:textId="77777777" w:rsidR="00B66C8D" w:rsidRPr="004A07B5" w:rsidRDefault="00B66C8D" w:rsidP="00246F6A">
            <w:pPr>
              <w:pStyle w:val="TableTextCaro"/>
            </w:pPr>
            <w:r w:rsidRPr="004A07B5">
              <w:sym w:font="Wingdings" w:char="F0FC"/>
            </w:r>
          </w:p>
        </w:tc>
        <w:tc>
          <w:tcPr>
            <w:tcW w:w="701" w:type="dxa"/>
          </w:tcPr>
          <w:p w14:paraId="546818A0" w14:textId="77777777" w:rsidR="00B66C8D" w:rsidRPr="004A07B5" w:rsidRDefault="00B66C8D" w:rsidP="00246F6A">
            <w:pPr>
              <w:pStyle w:val="TableTextCaro"/>
            </w:pPr>
            <w:r w:rsidRPr="004A07B5">
              <w:sym w:font="Wingdings" w:char="F0FC"/>
            </w:r>
          </w:p>
        </w:tc>
        <w:tc>
          <w:tcPr>
            <w:tcW w:w="556" w:type="dxa"/>
          </w:tcPr>
          <w:p w14:paraId="3885A2E5" w14:textId="77777777" w:rsidR="00B66C8D" w:rsidRPr="004A07B5" w:rsidRDefault="00B66C8D" w:rsidP="00246F6A">
            <w:pPr>
              <w:pStyle w:val="TableTextCaro"/>
            </w:pPr>
            <w:r w:rsidRPr="004A07B5">
              <w:sym w:font="Wingdings" w:char="F0FC"/>
            </w:r>
          </w:p>
        </w:tc>
        <w:tc>
          <w:tcPr>
            <w:tcW w:w="434" w:type="dxa"/>
          </w:tcPr>
          <w:p w14:paraId="79C6ECD3" w14:textId="77777777" w:rsidR="00B66C8D" w:rsidRPr="004A07B5" w:rsidRDefault="00B66C8D" w:rsidP="00246F6A">
            <w:pPr>
              <w:pStyle w:val="TableTextCaro"/>
            </w:pPr>
            <w:r w:rsidRPr="004A07B5">
              <w:sym w:font="Wingdings" w:char="F0FC"/>
            </w:r>
          </w:p>
        </w:tc>
        <w:tc>
          <w:tcPr>
            <w:tcW w:w="601" w:type="dxa"/>
          </w:tcPr>
          <w:p w14:paraId="5F785F59" w14:textId="77777777" w:rsidR="00B66C8D" w:rsidRPr="004A07B5" w:rsidRDefault="00B66C8D" w:rsidP="00246F6A">
            <w:pPr>
              <w:pStyle w:val="TableTextCaro"/>
            </w:pPr>
            <w:r w:rsidRPr="004A07B5">
              <w:sym w:font="Wingdings" w:char="F0FC"/>
            </w:r>
          </w:p>
        </w:tc>
        <w:tc>
          <w:tcPr>
            <w:tcW w:w="1214" w:type="dxa"/>
          </w:tcPr>
          <w:p w14:paraId="27EECD8C" w14:textId="77777777" w:rsidR="00B66C8D" w:rsidRPr="004A07B5" w:rsidRDefault="00B66C8D" w:rsidP="00246F6A">
            <w:pPr>
              <w:pStyle w:val="TableTextCaro"/>
            </w:pPr>
            <w:r w:rsidRPr="004A07B5">
              <w:sym w:font="Wingdings" w:char="F0FC"/>
            </w:r>
          </w:p>
        </w:tc>
        <w:tc>
          <w:tcPr>
            <w:tcW w:w="390" w:type="dxa"/>
          </w:tcPr>
          <w:p w14:paraId="0F504323" w14:textId="77777777" w:rsidR="00B66C8D" w:rsidRPr="004A07B5" w:rsidRDefault="00B66C8D" w:rsidP="00246F6A">
            <w:pPr>
              <w:pStyle w:val="TableTextCaro"/>
            </w:pPr>
            <w:r w:rsidRPr="004A07B5">
              <w:sym w:font="Wingdings" w:char="F0FC"/>
            </w:r>
          </w:p>
        </w:tc>
        <w:tc>
          <w:tcPr>
            <w:tcW w:w="118" w:type="dxa"/>
          </w:tcPr>
          <w:p w14:paraId="152C4FF0" w14:textId="77777777" w:rsidR="00B66C8D" w:rsidRPr="004A07B5" w:rsidRDefault="00B66C8D" w:rsidP="00246F6A">
            <w:pPr>
              <w:pStyle w:val="TableTextCaro"/>
            </w:pPr>
          </w:p>
        </w:tc>
      </w:tr>
      <w:tr w:rsidR="00E152FF" w:rsidRPr="004A07B5" w14:paraId="39036140" w14:textId="77777777" w:rsidTr="001A7FA3">
        <w:tc>
          <w:tcPr>
            <w:tcW w:w="253" w:type="dxa"/>
            <w:vMerge/>
          </w:tcPr>
          <w:p w14:paraId="7CF36B81" w14:textId="77777777" w:rsidR="00B66C8D" w:rsidRPr="004A07B5" w:rsidRDefault="00B66C8D" w:rsidP="00246F6A">
            <w:pPr>
              <w:pStyle w:val="TableTextCaro"/>
            </w:pPr>
          </w:p>
        </w:tc>
        <w:tc>
          <w:tcPr>
            <w:tcW w:w="1845" w:type="dxa"/>
          </w:tcPr>
          <w:p w14:paraId="217023CF" w14:textId="009953D6" w:rsidR="00B66C8D" w:rsidRPr="004A07B5" w:rsidRDefault="00B66C8D" w:rsidP="00246F6A">
            <w:pPr>
              <w:pStyle w:val="TableTextCaro"/>
            </w:pPr>
            <w:r w:rsidRPr="004A07B5">
              <w:t xml:space="preserve">Engine </w:t>
            </w:r>
            <w:r w:rsidR="002755C3" w:rsidRPr="004A07B5">
              <w:t>air/</w:t>
            </w:r>
            <w:proofErr w:type="spellStart"/>
            <w:r w:rsidR="002755C3" w:rsidRPr="004A07B5">
              <w:t>oil</w:t>
            </w:r>
            <w:r w:rsidRPr="004A07B5">
              <w:t>filter</w:t>
            </w:r>
            <w:commentRangeStart w:id="811"/>
            <w:commentRangeEnd w:id="811"/>
            <w:proofErr w:type="spellEnd"/>
            <w:r w:rsidRPr="004A07B5">
              <w:rPr>
                <w:rStyle w:val="af8"/>
              </w:rPr>
              <w:commentReference w:id="811"/>
            </w:r>
          </w:p>
        </w:tc>
        <w:tc>
          <w:tcPr>
            <w:tcW w:w="545" w:type="dxa"/>
          </w:tcPr>
          <w:p w14:paraId="661A7E0F" w14:textId="77777777" w:rsidR="00B66C8D" w:rsidRPr="004A07B5" w:rsidRDefault="00B66C8D" w:rsidP="00246F6A">
            <w:pPr>
              <w:pStyle w:val="TableTextCaro"/>
            </w:pPr>
            <w:r w:rsidRPr="004A07B5">
              <w:sym w:font="Wingdings" w:char="F0FC"/>
            </w:r>
          </w:p>
        </w:tc>
        <w:tc>
          <w:tcPr>
            <w:tcW w:w="578" w:type="dxa"/>
          </w:tcPr>
          <w:p w14:paraId="2162F8B1" w14:textId="77777777" w:rsidR="00B66C8D" w:rsidRPr="004A07B5" w:rsidRDefault="00B66C8D" w:rsidP="00246F6A">
            <w:pPr>
              <w:pStyle w:val="TableTextCaro"/>
            </w:pPr>
            <w:r w:rsidRPr="004A07B5">
              <w:sym w:font="Wingdings" w:char="F0FC"/>
            </w:r>
          </w:p>
        </w:tc>
        <w:tc>
          <w:tcPr>
            <w:tcW w:w="490" w:type="dxa"/>
          </w:tcPr>
          <w:p w14:paraId="6CEB5FB6" w14:textId="77777777" w:rsidR="00B66C8D" w:rsidRPr="004A07B5" w:rsidRDefault="00B66C8D" w:rsidP="00246F6A">
            <w:pPr>
              <w:pStyle w:val="TableTextCaro"/>
            </w:pPr>
            <w:r w:rsidRPr="004A07B5">
              <w:sym w:font="Wingdings" w:char="F0FC"/>
            </w:r>
          </w:p>
        </w:tc>
        <w:tc>
          <w:tcPr>
            <w:tcW w:w="701" w:type="dxa"/>
          </w:tcPr>
          <w:p w14:paraId="1CC3B8EA" w14:textId="77777777" w:rsidR="00B66C8D" w:rsidRPr="004A07B5" w:rsidRDefault="00B66C8D" w:rsidP="00246F6A">
            <w:pPr>
              <w:pStyle w:val="TableTextCaro"/>
            </w:pPr>
            <w:r w:rsidRPr="004A07B5">
              <w:sym w:font="Wingdings" w:char="F0FC"/>
            </w:r>
          </w:p>
        </w:tc>
        <w:tc>
          <w:tcPr>
            <w:tcW w:w="556" w:type="dxa"/>
          </w:tcPr>
          <w:p w14:paraId="1B999CC9" w14:textId="77777777" w:rsidR="00B66C8D" w:rsidRPr="004A07B5" w:rsidRDefault="00B66C8D" w:rsidP="00246F6A">
            <w:pPr>
              <w:pStyle w:val="TableTextCaro"/>
            </w:pPr>
            <w:r w:rsidRPr="004A07B5">
              <w:sym w:font="Wingdings" w:char="F0FC"/>
            </w:r>
          </w:p>
        </w:tc>
        <w:tc>
          <w:tcPr>
            <w:tcW w:w="434" w:type="dxa"/>
          </w:tcPr>
          <w:p w14:paraId="6F209233" w14:textId="77777777" w:rsidR="00B66C8D" w:rsidRPr="004A07B5" w:rsidRDefault="00B66C8D" w:rsidP="00246F6A">
            <w:pPr>
              <w:pStyle w:val="TableTextCaro"/>
            </w:pPr>
            <w:r w:rsidRPr="004A07B5">
              <w:t>-</w:t>
            </w:r>
          </w:p>
        </w:tc>
        <w:tc>
          <w:tcPr>
            <w:tcW w:w="601" w:type="dxa"/>
          </w:tcPr>
          <w:p w14:paraId="4F959DCC" w14:textId="77777777" w:rsidR="00B66C8D" w:rsidRPr="004A07B5" w:rsidRDefault="00B66C8D" w:rsidP="00246F6A">
            <w:pPr>
              <w:pStyle w:val="TableTextCaro"/>
            </w:pPr>
            <w:r w:rsidRPr="004A07B5">
              <w:t>-</w:t>
            </w:r>
          </w:p>
        </w:tc>
        <w:tc>
          <w:tcPr>
            <w:tcW w:w="1214" w:type="dxa"/>
          </w:tcPr>
          <w:p w14:paraId="39D36AE9" w14:textId="77777777" w:rsidR="00B66C8D" w:rsidRPr="004A07B5" w:rsidRDefault="00B66C8D" w:rsidP="00246F6A">
            <w:pPr>
              <w:pStyle w:val="TableTextCaro"/>
            </w:pPr>
            <w:r w:rsidRPr="004A07B5">
              <w:t>-</w:t>
            </w:r>
          </w:p>
        </w:tc>
        <w:tc>
          <w:tcPr>
            <w:tcW w:w="390" w:type="dxa"/>
          </w:tcPr>
          <w:p w14:paraId="7EB93146" w14:textId="77777777" w:rsidR="00B66C8D" w:rsidRPr="004A07B5" w:rsidRDefault="00B66C8D" w:rsidP="00246F6A">
            <w:pPr>
              <w:pStyle w:val="TableTextCaro"/>
            </w:pPr>
            <w:r w:rsidRPr="004A07B5">
              <w:sym w:font="Wingdings" w:char="F0FC"/>
            </w:r>
          </w:p>
        </w:tc>
        <w:tc>
          <w:tcPr>
            <w:tcW w:w="118" w:type="dxa"/>
          </w:tcPr>
          <w:p w14:paraId="21A45952" w14:textId="77777777" w:rsidR="00B66C8D" w:rsidRPr="004A07B5" w:rsidRDefault="00B66C8D" w:rsidP="00246F6A">
            <w:pPr>
              <w:pStyle w:val="TableTextCaro"/>
            </w:pPr>
          </w:p>
        </w:tc>
      </w:tr>
      <w:tr w:rsidR="00E152FF" w:rsidRPr="004A07B5" w14:paraId="37ACB183" w14:textId="77777777" w:rsidTr="001A7FA3">
        <w:tc>
          <w:tcPr>
            <w:tcW w:w="253" w:type="dxa"/>
            <w:vMerge/>
          </w:tcPr>
          <w:p w14:paraId="51B6B282" w14:textId="77777777" w:rsidR="00B66C8D" w:rsidRPr="004A07B5" w:rsidRDefault="00B66C8D" w:rsidP="00246F6A">
            <w:pPr>
              <w:pStyle w:val="TableTextCaro"/>
            </w:pPr>
          </w:p>
        </w:tc>
        <w:tc>
          <w:tcPr>
            <w:tcW w:w="1845" w:type="dxa"/>
          </w:tcPr>
          <w:p w14:paraId="68EB1265" w14:textId="77777777" w:rsidR="00B66C8D" w:rsidRPr="004A07B5" w:rsidRDefault="00B66C8D" w:rsidP="00246F6A">
            <w:pPr>
              <w:pStyle w:val="TableTextCaro"/>
            </w:pPr>
            <w:r w:rsidRPr="004A07B5">
              <w:t>Spark plug</w:t>
            </w:r>
          </w:p>
        </w:tc>
        <w:tc>
          <w:tcPr>
            <w:tcW w:w="545" w:type="dxa"/>
          </w:tcPr>
          <w:p w14:paraId="1D2D9F7C" w14:textId="77777777" w:rsidR="00B66C8D" w:rsidRPr="004A07B5" w:rsidRDefault="00B66C8D" w:rsidP="00246F6A">
            <w:pPr>
              <w:pStyle w:val="TableTextCaro"/>
            </w:pPr>
            <w:r w:rsidRPr="004A07B5">
              <w:sym w:font="Wingdings" w:char="F0FC"/>
            </w:r>
          </w:p>
        </w:tc>
        <w:tc>
          <w:tcPr>
            <w:tcW w:w="578" w:type="dxa"/>
          </w:tcPr>
          <w:p w14:paraId="7A4C1602" w14:textId="77777777" w:rsidR="00B66C8D" w:rsidRPr="004A07B5" w:rsidRDefault="00B66C8D" w:rsidP="00246F6A">
            <w:pPr>
              <w:pStyle w:val="TableTextCaro"/>
            </w:pPr>
            <w:r w:rsidRPr="004A07B5">
              <w:t>-</w:t>
            </w:r>
          </w:p>
        </w:tc>
        <w:tc>
          <w:tcPr>
            <w:tcW w:w="490" w:type="dxa"/>
          </w:tcPr>
          <w:p w14:paraId="53F5533F" w14:textId="77777777" w:rsidR="00B66C8D" w:rsidRPr="004A07B5" w:rsidRDefault="00B66C8D" w:rsidP="00246F6A">
            <w:pPr>
              <w:pStyle w:val="TableTextCaro"/>
            </w:pPr>
            <w:r w:rsidRPr="004A07B5">
              <w:sym w:font="Wingdings" w:char="F0FC"/>
            </w:r>
          </w:p>
        </w:tc>
        <w:tc>
          <w:tcPr>
            <w:tcW w:w="701" w:type="dxa"/>
          </w:tcPr>
          <w:p w14:paraId="05876FEE" w14:textId="77777777" w:rsidR="00B66C8D" w:rsidRPr="004A07B5" w:rsidRDefault="00B66C8D" w:rsidP="00246F6A">
            <w:pPr>
              <w:pStyle w:val="TableTextCaro"/>
            </w:pPr>
            <w:r w:rsidRPr="004A07B5">
              <w:sym w:font="Wingdings" w:char="F0FC"/>
            </w:r>
          </w:p>
        </w:tc>
        <w:tc>
          <w:tcPr>
            <w:tcW w:w="556" w:type="dxa"/>
          </w:tcPr>
          <w:p w14:paraId="37DDC159" w14:textId="77777777" w:rsidR="00B66C8D" w:rsidRPr="004A07B5" w:rsidRDefault="00B66C8D" w:rsidP="00246F6A">
            <w:pPr>
              <w:pStyle w:val="TableTextCaro"/>
            </w:pPr>
            <w:r w:rsidRPr="004A07B5">
              <w:sym w:font="Wingdings" w:char="F0FC"/>
            </w:r>
          </w:p>
        </w:tc>
        <w:tc>
          <w:tcPr>
            <w:tcW w:w="434" w:type="dxa"/>
          </w:tcPr>
          <w:p w14:paraId="514F3C89" w14:textId="77777777" w:rsidR="00B66C8D" w:rsidRPr="004A07B5" w:rsidRDefault="00B66C8D" w:rsidP="00246F6A">
            <w:pPr>
              <w:pStyle w:val="TableTextCaro"/>
            </w:pPr>
            <w:r w:rsidRPr="004A07B5">
              <w:t>-</w:t>
            </w:r>
          </w:p>
        </w:tc>
        <w:tc>
          <w:tcPr>
            <w:tcW w:w="601" w:type="dxa"/>
          </w:tcPr>
          <w:p w14:paraId="67D23F5D" w14:textId="77777777" w:rsidR="00B66C8D" w:rsidRPr="004A07B5" w:rsidRDefault="00B66C8D" w:rsidP="00246F6A">
            <w:pPr>
              <w:pStyle w:val="TableTextCaro"/>
            </w:pPr>
            <w:r w:rsidRPr="004A07B5">
              <w:t>-</w:t>
            </w:r>
          </w:p>
        </w:tc>
        <w:tc>
          <w:tcPr>
            <w:tcW w:w="1214" w:type="dxa"/>
          </w:tcPr>
          <w:p w14:paraId="07D5CCB2" w14:textId="77777777" w:rsidR="00B66C8D" w:rsidRPr="004A07B5" w:rsidRDefault="00B66C8D" w:rsidP="00246F6A">
            <w:pPr>
              <w:pStyle w:val="TableTextCaro"/>
            </w:pPr>
            <w:r w:rsidRPr="004A07B5">
              <w:t>-</w:t>
            </w:r>
          </w:p>
        </w:tc>
        <w:tc>
          <w:tcPr>
            <w:tcW w:w="390" w:type="dxa"/>
          </w:tcPr>
          <w:p w14:paraId="301A9072" w14:textId="77777777" w:rsidR="00B66C8D" w:rsidRPr="004A07B5" w:rsidRDefault="00B66C8D" w:rsidP="00246F6A">
            <w:pPr>
              <w:pStyle w:val="TableTextCaro"/>
            </w:pPr>
            <w:r w:rsidRPr="004A07B5">
              <w:t>-</w:t>
            </w:r>
          </w:p>
        </w:tc>
        <w:tc>
          <w:tcPr>
            <w:tcW w:w="118" w:type="dxa"/>
          </w:tcPr>
          <w:p w14:paraId="06243FB5" w14:textId="77777777" w:rsidR="00B66C8D" w:rsidRPr="004A07B5" w:rsidRDefault="00B66C8D" w:rsidP="00246F6A">
            <w:pPr>
              <w:pStyle w:val="TableTextCaro"/>
            </w:pPr>
          </w:p>
        </w:tc>
      </w:tr>
      <w:tr w:rsidR="00E152FF" w:rsidRPr="004A07B5" w14:paraId="753D6EEF" w14:textId="77777777" w:rsidTr="001A7FA3">
        <w:tc>
          <w:tcPr>
            <w:tcW w:w="253" w:type="dxa"/>
            <w:vMerge/>
          </w:tcPr>
          <w:p w14:paraId="7722AF40" w14:textId="77777777" w:rsidR="00B66C8D" w:rsidRPr="004A07B5" w:rsidRDefault="00B66C8D" w:rsidP="00246F6A">
            <w:pPr>
              <w:pStyle w:val="TableTextCaro"/>
            </w:pPr>
          </w:p>
        </w:tc>
        <w:tc>
          <w:tcPr>
            <w:tcW w:w="1845" w:type="dxa"/>
          </w:tcPr>
          <w:p w14:paraId="08AA2117" w14:textId="77777777" w:rsidR="00B66C8D" w:rsidRPr="004A07B5" w:rsidRDefault="00B66C8D" w:rsidP="00246F6A">
            <w:pPr>
              <w:pStyle w:val="TableTextCaro"/>
            </w:pPr>
            <w:r w:rsidRPr="004A07B5">
              <w:t>Windshield wiper blades</w:t>
            </w:r>
          </w:p>
        </w:tc>
        <w:tc>
          <w:tcPr>
            <w:tcW w:w="545" w:type="dxa"/>
          </w:tcPr>
          <w:p w14:paraId="01C42622" w14:textId="77777777" w:rsidR="00B66C8D" w:rsidRPr="004A07B5" w:rsidRDefault="00B66C8D" w:rsidP="00246F6A">
            <w:pPr>
              <w:pStyle w:val="TableTextCaro"/>
            </w:pPr>
            <w:r w:rsidRPr="004A07B5">
              <w:sym w:font="Wingdings" w:char="F0FC"/>
            </w:r>
          </w:p>
        </w:tc>
        <w:tc>
          <w:tcPr>
            <w:tcW w:w="578" w:type="dxa"/>
          </w:tcPr>
          <w:p w14:paraId="5CF7915C" w14:textId="77777777" w:rsidR="00B66C8D" w:rsidRPr="004A07B5" w:rsidRDefault="00B66C8D" w:rsidP="00246F6A">
            <w:pPr>
              <w:pStyle w:val="TableTextCaro"/>
            </w:pPr>
            <w:r w:rsidRPr="004A07B5">
              <w:sym w:font="Wingdings" w:char="F0FC"/>
            </w:r>
          </w:p>
        </w:tc>
        <w:tc>
          <w:tcPr>
            <w:tcW w:w="490" w:type="dxa"/>
          </w:tcPr>
          <w:p w14:paraId="20905A4E" w14:textId="77777777" w:rsidR="00B66C8D" w:rsidRPr="004A07B5" w:rsidRDefault="00B66C8D" w:rsidP="00246F6A">
            <w:pPr>
              <w:pStyle w:val="TableTextCaro"/>
            </w:pPr>
            <w:r w:rsidRPr="004A07B5">
              <w:sym w:font="Wingdings" w:char="F0FC"/>
            </w:r>
          </w:p>
        </w:tc>
        <w:tc>
          <w:tcPr>
            <w:tcW w:w="701" w:type="dxa"/>
          </w:tcPr>
          <w:p w14:paraId="5CE531AF" w14:textId="77777777" w:rsidR="00B66C8D" w:rsidRPr="004A07B5" w:rsidRDefault="00B66C8D" w:rsidP="00246F6A">
            <w:pPr>
              <w:pStyle w:val="TableTextCaro"/>
            </w:pPr>
            <w:r w:rsidRPr="004A07B5">
              <w:sym w:font="Wingdings" w:char="F0FC"/>
            </w:r>
          </w:p>
        </w:tc>
        <w:tc>
          <w:tcPr>
            <w:tcW w:w="556" w:type="dxa"/>
          </w:tcPr>
          <w:p w14:paraId="5FAFEE20" w14:textId="77777777" w:rsidR="00B66C8D" w:rsidRPr="004A07B5" w:rsidRDefault="00B66C8D" w:rsidP="00246F6A">
            <w:pPr>
              <w:pStyle w:val="TableTextCaro"/>
            </w:pPr>
            <w:r w:rsidRPr="004A07B5">
              <w:sym w:font="Wingdings" w:char="F0FC"/>
            </w:r>
          </w:p>
        </w:tc>
        <w:tc>
          <w:tcPr>
            <w:tcW w:w="434" w:type="dxa"/>
          </w:tcPr>
          <w:p w14:paraId="7B4F1C82" w14:textId="77777777" w:rsidR="00B66C8D" w:rsidRPr="004A07B5" w:rsidRDefault="00B66C8D" w:rsidP="00246F6A">
            <w:pPr>
              <w:pStyle w:val="TableTextCaro"/>
            </w:pPr>
            <w:r w:rsidRPr="004A07B5">
              <w:sym w:font="Wingdings" w:char="F0FC"/>
            </w:r>
          </w:p>
        </w:tc>
        <w:tc>
          <w:tcPr>
            <w:tcW w:w="601" w:type="dxa"/>
          </w:tcPr>
          <w:p w14:paraId="2505B418" w14:textId="77777777" w:rsidR="00B66C8D" w:rsidRPr="004A07B5" w:rsidRDefault="00B66C8D" w:rsidP="00246F6A">
            <w:pPr>
              <w:pStyle w:val="TableTextCaro"/>
            </w:pPr>
            <w:r w:rsidRPr="004A07B5">
              <w:sym w:font="Wingdings" w:char="F0FC"/>
            </w:r>
          </w:p>
        </w:tc>
        <w:tc>
          <w:tcPr>
            <w:tcW w:w="1214" w:type="dxa"/>
          </w:tcPr>
          <w:p w14:paraId="66DAC2C6" w14:textId="77777777" w:rsidR="00B66C8D" w:rsidRPr="004A07B5" w:rsidRDefault="00B66C8D" w:rsidP="00246F6A">
            <w:pPr>
              <w:pStyle w:val="TableTextCaro"/>
            </w:pPr>
            <w:r w:rsidRPr="004A07B5">
              <w:sym w:font="Wingdings" w:char="F0FC"/>
            </w:r>
          </w:p>
        </w:tc>
        <w:tc>
          <w:tcPr>
            <w:tcW w:w="390" w:type="dxa"/>
          </w:tcPr>
          <w:p w14:paraId="716F1FC3" w14:textId="77777777" w:rsidR="00B66C8D" w:rsidRPr="004A07B5" w:rsidRDefault="00B66C8D" w:rsidP="00246F6A">
            <w:pPr>
              <w:pStyle w:val="TableTextCaro"/>
            </w:pPr>
            <w:r w:rsidRPr="004A07B5">
              <w:sym w:font="Wingdings" w:char="F0FC"/>
            </w:r>
          </w:p>
        </w:tc>
        <w:tc>
          <w:tcPr>
            <w:tcW w:w="118" w:type="dxa"/>
          </w:tcPr>
          <w:p w14:paraId="4F226304" w14:textId="77777777" w:rsidR="00B66C8D" w:rsidRPr="004A07B5" w:rsidRDefault="00B66C8D" w:rsidP="00246F6A">
            <w:pPr>
              <w:pStyle w:val="TableTextCaro"/>
            </w:pPr>
          </w:p>
        </w:tc>
      </w:tr>
      <w:tr w:rsidR="00E152FF" w:rsidRPr="004A07B5" w14:paraId="49DA2B11" w14:textId="77777777" w:rsidTr="001A7FA3">
        <w:tc>
          <w:tcPr>
            <w:tcW w:w="253" w:type="dxa"/>
            <w:vMerge/>
          </w:tcPr>
          <w:p w14:paraId="50D5C8E6" w14:textId="77777777" w:rsidR="00B66C8D" w:rsidRPr="004A07B5" w:rsidRDefault="00B66C8D" w:rsidP="00246F6A">
            <w:pPr>
              <w:pStyle w:val="TableTextCaro"/>
            </w:pPr>
          </w:p>
        </w:tc>
        <w:tc>
          <w:tcPr>
            <w:tcW w:w="1845" w:type="dxa"/>
          </w:tcPr>
          <w:p w14:paraId="348905FC" w14:textId="77777777" w:rsidR="00B66C8D" w:rsidRPr="004A07B5" w:rsidRDefault="00B66C8D" w:rsidP="00246F6A">
            <w:pPr>
              <w:pStyle w:val="TableTextCaro"/>
            </w:pPr>
            <w:r w:rsidRPr="004A07B5">
              <w:t>Tyres</w:t>
            </w:r>
          </w:p>
        </w:tc>
        <w:tc>
          <w:tcPr>
            <w:tcW w:w="545" w:type="dxa"/>
          </w:tcPr>
          <w:p w14:paraId="07B753A4" w14:textId="77777777" w:rsidR="00B66C8D" w:rsidRPr="004A07B5" w:rsidRDefault="00B66C8D" w:rsidP="00246F6A">
            <w:pPr>
              <w:pStyle w:val="TableTextCaro"/>
            </w:pPr>
            <w:r w:rsidRPr="004A07B5">
              <w:sym w:font="Wingdings" w:char="F0FC"/>
            </w:r>
          </w:p>
        </w:tc>
        <w:tc>
          <w:tcPr>
            <w:tcW w:w="578" w:type="dxa"/>
          </w:tcPr>
          <w:p w14:paraId="1F106BCF" w14:textId="77777777" w:rsidR="00B66C8D" w:rsidRPr="004A07B5" w:rsidRDefault="00B66C8D" w:rsidP="00246F6A">
            <w:pPr>
              <w:pStyle w:val="TableTextCaro"/>
            </w:pPr>
            <w:r w:rsidRPr="004A07B5">
              <w:sym w:font="Wingdings" w:char="F0FC"/>
            </w:r>
          </w:p>
        </w:tc>
        <w:tc>
          <w:tcPr>
            <w:tcW w:w="490" w:type="dxa"/>
          </w:tcPr>
          <w:p w14:paraId="5404A4A3" w14:textId="77777777" w:rsidR="00B66C8D" w:rsidRPr="004A07B5" w:rsidRDefault="00B66C8D" w:rsidP="00246F6A">
            <w:pPr>
              <w:pStyle w:val="TableTextCaro"/>
            </w:pPr>
            <w:r w:rsidRPr="004A07B5">
              <w:sym w:font="Wingdings" w:char="F0FC"/>
            </w:r>
          </w:p>
        </w:tc>
        <w:tc>
          <w:tcPr>
            <w:tcW w:w="701" w:type="dxa"/>
          </w:tcPr>
          <w:p w14:paraId="512CE325" w14:textId="77777777" w:rsidR="00B66C8D" w:rsidRPr="004A07B5" w:rsidRDefault="00B66C8D" w:rsidP="00246F6A">
            <w:pPr>
              <w:pStyle w:val="TableTextCaro"/>
            </w:pPr>
            <w:r w:rsidRPr="004A07B5">
              <w:sym w:font="Wingdings" w:char="F0FC"/>
            </w:r>
          </w:p>
        </w:tc>
        <w:tc>
          <w:tcPr>
            <w:tcW w:w="556" w:type="dxa"/>
          </w:tcPr>
          <w:p w14:paraId="4212EBCA" w14:textId="77777777" w:rsidR="00B66C8D" w:rsidRPr="004A07B5" w:rsidRDefault="00B66C8D" w:rsidP="00246F6A">
            <w:pPr>
              <w:pStyle w:val="TableTextCaro"/>
            </w:pPr>
            <w:r w:rsidRPr="004A07B5">
              <w:sym w:font="Wingdings" w:char="F0FC"/>
            </w:r>
          </w:p>
        </w:tc>
        <w:tc>
          <w:tcPr>
            <w:tcW w:w="434" w:type="dxa"/>
          </w:tcPr>
          <w:p w14:paraId="6AEC8D0E" w14:textId="77777777" w:rsidR="00B66C8D" w:rsidRPr="004A07B5" w:rsidRDefault="00B66C8D" w:rsidP="00246F6A">
            <w:pPr>
              <w:pStyle w:val="TableTextCaro"/>
            </w:pPr>
            <w:r w:rsidRPr="004A07B5">
              <w:sym w:font="Wingdings" w:char="F0FC"/>
            </w:r>
          </w:p>
        </w:tc>
        <w:tc>
          <w:tcPr>
            <w:tcW w:w="601" w:type="dxa"/>
          </w:tcPr>
          <w:p w14:paraId="0FEC48C7" w14:textId="77777777" w:rsidR="00B66C8D" w:rsidRPr="004A07B5" w:rsidRDefault="00B66C8D" w:rsidP="00246F6A">
            <w:pPr>
              <w:pStyle w:val="TableTextCaro"/>
            </w:pPr>
            <w:r w:rsidRPr="004A07B5">
              <w:sym w:font="Wingdings" w:char="F0FC"/>
            </w:r>
          </w:p>
        </w:tc>
        <w:tc>
          <w:tcPr>
            <w:tcW w:w="1214" w:type="dxa"/>
          </w:tcPr>
          <w:p w14:paraId="76B0A2FA" w14:textId="77777777" w:rsidR="00B66C8D" w:rsidRPr="004A07B5" w:rsidRDefault="00B66C8D" w:rsidP="00246F6A">
            <w:pPr>
              <w:pStyle w:val="TableTextCaro"/>
            </w:pPr>
            <w:r w:rsidRPr="004A07B5">
              <w:sym w:font="Wingdings" w:char="F0FC"/>
            </w:r>
          </w:p>
        </w:tc>
        <w:tc>
          <w:tcPr>
            <w:tcW w:w="390" w:type="dxa"/>
          </w:tcPr>
          <w:p w14:paraId="716942DC" w14:textId="77777777" w:rsidR="00B66C8D" w:rsidRPr="004A07B5" w:rsidRDefault="00B66C8D" w:rsidP="00246F6A">
            <w:pPr>
              <w:pStyle w:val="TableTextCaro"/>
            </w:pPr>
            <w:r w:rsidRPr="004A07B5">
              <w:sym w:font="Wingdings" w:char="F0FC"/>
            </w:r>
          </w:p>
        </w:tc>
        <w:tc>
          <w:tcPr>
            <w:tcW w:w="118" w:type="dxa"/>
          </w:tcPr>
          <w:p w14:paraId="6E36DD71" w14:textId="77777777" w:rsidR="00B66C8D" w:rsidRPr="004A07B5" w:rsidRDefault="00B66C8D" w:rsidP="00246F6A">
            <w:pPr>
              <w:pStyle w:val="TableTextCaro"/>
            </w:pPr>
          </w:p>
        </w:tc>
      </w:tr>
      <w:tr w:rsidR="00E152FF" w:rsidRPr="004A07B5" w14:paraId="56372E8F" w14:textId="77777777" w:rsidTr="001A7FA3">
        <w:tc>
          <w:tcPr>
            <w:tcW w:w="253" w:type="dxa"/>
            <w:vMerge/>
          </w:tcPr>
          <w:p w14:paraId="51B2FE1F" w14:textId="77777777" w:rsidR="00B66C8D" w:rsidRPr="004A07B5" w:rsidRDefault="00B66C8D" w:rsidP="00246F6A">
            <w:pPr>
              <w:pStyle w:val="TableTextCaro"/>
            </w:pPr>
          </w:p>
        </w:tc>
        <w:tc>
          <w:tcPr>
            <w:tcW w:w="1845" w:type="dxa"/>
          </w:tcPr>
          <w:p w14:paraId="5ACBC806" w14:textId="77777777" w:rsidR="00B66C8D" w:rsidRPr="004A07B5" w:rsidRDefault="00B66C8D" w:rsidP="00246F6A">
            <w:pPr>
              <w:pStyle w:val="TableTextCaro"/>
            </w:pPr>
            <w:r w:rsidRPr="004A07B5">
              <w:t>Brake linings</w:t>
            </w:r>
          </w:p>
        </w:tc>
        <w:tc>
          <w:tcPr>
            <w:tcW w:w="545" w:type="dxa"/>
          </w:tcPr>
          <w:p w14:paraId="56C56313" w14:textId="77777777" w:rsidR="00B66C8D" w:rsidRPr="004A07B5" w:rsidRDefault="00B66C8D" w:rsidP="00246F6A">
            <w:pPr>
              <w:pStyle w:val="TableTextCaro"/>
            </w:pPr>
            <w:r w:rsidRPr="004A07B5">
              <w:sym w:font="Wingdings" w:char="F0FC"/>
            </w:r>
          </w:p>
        </w:tc>
        <w:tc>
          <w:tcPr>
            <w:tcW w:w="578" w:type="dxa"/>
          </w:tcPr>
          <w:p w14:paraId="6D76A205" w14:textId="77777777" w:rsidR="00B66C8D" w:rsidRPr="004A07B5" w:rsidRDefault="00B66C8D" w:rsidP="00246F6A">
            <w:pPr>
              <w:pStyle w:val="TableTextCaro"/>
            </w:pPr>
            <w:r w:rsidRPr="004A07B5">
              <w:sym w:font="Wingdings" w:char="F0FC"/>
            </w:r>
          </w:p>
        </w:tc>
        <w:tc>
          <w:tcPr>
            <w:tcW w:w="490" w:type="dxa"/>
          </w:tcPr>
          <w:p w14:paraId="7B329D03" w14:textId="77777777" w:rsidR="00B66C8D" w:rsidRPr="004A07B5" w:rsidRDefault="00B66C8D" w:rsidP="00246F6A">
            <w:pPr>
              <w:pStyle w:val="TableTextCaro"/>
            </w:pPr>
            <w:r w:rsidRPr="004A07B5">
              <w:sym w:font="Wingdings" w:char="F0FC"/>
            </w:r>
          </w:p>
        </w:tc>
        <w:tc>
          <w:tcPr>
            <w:tcW w:w="701" w:type="dxa"/>
          </w:tcPr>
          <w:p w14:paraId="5FBE7E63" w14:textId="77777777" w:rsidR="00B66C8D" w:rsidRPr="004A07B5" w:rsidRDefault="00B66C8D" w:rsidP="00246F6A">
            <w:pPr>
              <w:pStyle w:val="TableTextCaro"/>
            </w:pPr>
            <w:r w:rsidRPr="004A07B5">
              <w:sym w:font="Wingdings" w:char="F0FC"/>
            </w:r>
          </w:p>
        </w:tc>
        <w:tc>
          <w:tcPr>
            <w:tcW w:w="556" w:type="dxa"/>
          </w:tcPr>
          <w:p w14:paraId="2A039760" w14:textId="77777777" w:rsidR="00B66C8D" w:rsidRPr="004A07B5" w:rsidRDefault="00B66C8D" w:rsidP="00246F6A">
            <w:pPr>
              <w:pStyle w:val="TableTextCaro"/>
            </w:pPr>
            <w:r w:rsidRPr="004A07B5">
              <w:sym w:font="Wingdings" w:char="F0FC"/>
            </w:r>
          </w:p>
        </w:tc>
        <w:tc>
          <w:tcPr>
            <w:tcW w:w="434" w:type="dxa"/>
          </w:tcPr>
          <w:p w14:paraId="66D2F791" w14:textId="77777777" w:rsidR="00B66C8D" w:rsidRPr="004A07B5" w:rsidRDefault="00B66C8D" w:rsidP="00246F6A">
            <w:pPr>
              <w:pStyle w:val="TableTextCaro"/>
            </w:pPr>
            <w:r w:rsidRPr="004A07B5">
              <w:sym w:font="Wingdings" w:char="F0FC"/>
            </w:r>
          </w:p>
        </w:tc>
        <w:tc>
          <w:tcPr>
            <w:tcW w:w="601" w:type="dxa"/>
          </w:tcPr>
          <w:p w14:paraId="467070A2" w14:textId="77777777" w:rsidR="00B66C8D" w:rsidRPr="004A07B5" w:rsidRDefault="00B66C8D" w:rsidP="00246F6A">
            <w:pPr>
              <w:pStyle w:val="TableTextCaro"/>
            </w:pPr>
            <w:r w:rsidRPr="004A07B5">
              <w:sym w:font="Wingdings" w:char="F0FC"/>
            </w:r>
          </w:p>
        </w:tc>
        <w:tc>
          <w:tcPr>
            <w:tcW w:w="1214" w:type="dxa"/>
          </w:tcPr>
          <w:p w14:paraId="629DD376" w14:textId="77777777" w:rsidR="00B66C8D" w:rsidRPr="004A07B5" w:rsidRDefault="00B66C8D" w:rsidP="00246F6A">
            <w:pPr>
              <w:pStyle w:val="TableTextCaro"/>
            </w:pPr>
            <w:r w:rsidRPr="004A07B5">
              <w:sym w:font="Wingdings" w:char="F0FC"/>
            </w:r>
          </w:p>
        </w:tc>
        <w:tc>
          <w:tcPr>
            <w:tcW w:w="390" w:type="dxa"/>
          </w:tcPr>
          <w:p w14:paraId="5BC64330" w14:textId="77777777" w:rsidR="00B66C8D" w:rsidRPr="004A07B5" w:rsidRDefault="00B66C8D" w:rsidP="00246F6A">
            <w:pPr>
              <w:pStyle w:val="TableTextCaro"/>
            </w:pPr>
            <w:r w:rsidRPr="004A07B5">
              <w:sym w:font="Wingdings" w:char="F0FC"/>
            </w:r>
          </w:p>
        </w:tc>
        <w:tc>
          <w:tcPr>
            <w:tcW w:w="118" w:type="dxa"/>
          </w:tcPr>
          <w:p w14:paraId="600C62CD" w14:textId="77777777" w:rsidR="00B66C8D" w:rsidRPr="004A07B5" w:rsidRDefault="00B66C8D" w:rsidP="00246F6A">
            <w:pPr>
              <w:pStyle w:val="TableTextCaro"/>
            </w:pPr>
          </w:p>
        </w:tc>
      </w:tr>
      <w:tr w:rsidR="001A7FA3" w:rsidRPr="004A07B5" w14:paraId="78B0CB86" w14:textId="77777777" w:rsidTr="001A7FA3">
        <w:tc>
          <w:tcPr>
            <w:tcW w:w="253" w:type="dxa"/>
            <w:vMerge/>
          </w:tcPr>
          <w:p w14:paraId="26E95F26" w14:textId="77777777" w:rsidR="001A7FA3" w:rsidRPr="004A07B5" w:rsidRDefault="001A7FA3" w:rsidP="001A7FA3">
            <w:pPr>
              <w:pStyle w:val="TableTextCaro"/>
            </w:pPr>
          </w:p>
        </w:tc>
        <w:tc>
          <w:tcPr>
            <w:tcW w:w="1845" w:type="dxa"/>
          </w:tcPr>
          <w:p w14:paraId="61F404AD" w14:textId="39C44075" w:rsidR="001A7FA3" w:rsidRPr="004A07B5" w:rsidRDefault="001A7FA3" w:rsidP="001A7FA3">
            <w:pPr>
              <w:pStyle w:val="TableTextCaro"/>
            </w:pPr>
            <w:r w:rsidRPr="004A07B5">
              <w:t>Brake discs</w:t>
            </w:r>
          </w:p>
        </w:tc>
        <w:tc>
          <w:tcPr>
            <w:tcW w:w="545" w:type="dxa"/>
          </w:tcPr>
          <w:p w14:paraId="696452D0" w14:textId="44D32D13" w:rsidR="001A7FA3" w:rsidRPr="004A07B5" w:rsidRDefault="001A7FA3" w:rsidP="001A7FA3">
            <w:pPr>
              <w:pStyle w:val="TableTextCaro"/>
            </w:pPr>
            <w:r w:rsidRPr="004A07B5">
              <w:sym w:font="Wingdings" w:char="F0FC"/>
            </w:r>
          </w:p>
        </w:tc>
        <w:tc>
          <w:tcPr>
            <w:tcW w:w="578" w:type="dxa"/>
          </w:tcPr>
          <w:p w14:paraId="48C9D9F7" w14:textId="7474FB2E" w:rsidR="001A7FA3" w:rsidRPr="004A07B5" w:rsidRDefault="001A7FA3" w:rsidP="001A7FA3">
            <w:pPr>
              <w:pStyle w:val="TableTextCaro"/>
            </w:pPr>
            <w:r w:rsidRPr="004A07B5">
              <w:sym w:font="Wingdings" w:char="F0FC"/>
            </w:r>
          </w:p>
        </w:tc>
        <w:tc>
          <w:tcPr>
            <w:tcW w:w="490" w:type="dxa"/>
          </w:tcPr>
          <w:p w14:paraId="02BBC1DC" w14:textId="46D50647" w:rsidR="001A7FA3" w:rsidRPr="004A07B5" w:rsidRDefault="001A7FA3" w:rsidP="001A7FA3">
            <w:pPr>
              <w:pStyle w:val="TableTextCaro"/>
            </w:pPr>
            <w:r w:rsidRPr="004A07B5">
              <w:sym w:font="Wingdings" w:char="F0FC"/>
            </w:r>
          </w:p>
        </w:tc>
        <w:tc>
          <w:tcPr>
            <w:tcW w:w="701" w:type="dxa"/>
          </w:tcPr>
          <w:p w14:paraId="7808C253" w14:textId="755EA14A" w:rsidR="001A7FA3" w:rsidRPr="004A07B5" w:rsidRDefault="001A7FA3" w:rsidP="001A7FA3">
            <w:pPr>
              <w:pStyle w:val="TableTextCaro"/>
            </w:pPr>
            <w:r w:rsidRPr="004A07B5">
              <w:sym w:font="Wingdings" w:char="F0FC"/>
            </w:r>
          </w:p>
        </w:tc>
        <w:tc>
          <w:tcPr>
            <w:tcW w:w="556" w:type="dxa"/>
          </w:tcPr>
          <w:p w14:paraId="0313ED35" w14:textId="4A5E895F" w:rsidR="001A7FA3" w:rsidRPr="004A07B5" w:rsidRDefault="001A7FA3" w:rsidP="001A7FA3">
            <w:pPr>
              <w:pStyle w:val="TableTextCaro"/>
            </w:pPr>
            <w:r w:rsidRPr="004A07B5">
              <w:sym w:font="Wingdings" w:char="F0FC"/>
            </w:r>
          </w:p>
        </w:tc>
        <w:tc>
          <w:tcPr>
            <w:tcW w:w="434" w:type="dxa"/>
          </w:tcPr>
          <w:p w14:paraId="2E7FC8D2" w14:textId="27C8D429" w:rsidR="001A7FA3" w:rsidRPr="004A07B5" w:rsidRDefault="001A7FA3" w:rsidP="001A7FA3">
            <w:pPr>
              <w:pStyle w:val="TableTextCaro"/>
            </w:pPr>
            <w:r w:rsidRPr="004A07B5">
              <w:sym w:font="Wingdings" w:char="F0FC"/>
            </w:r>
          </w:p>
        </w:tc>
        <w:tc>
          <w:tcPr>
            <w:tcW w:w="601" w:type="dxa"/>
          </w:tcPr>
          <w:p w14:paraId="7747ED77" w14:textId="5E7FE9C8" w:rsidR="001A7FA3" w:rsidRPr="004A07B5" w:rsidRDefault="001A7FA3" w:rsidP="001A7FA3">
            <w:pPr>
              <w:pStyle w:val="TableTextCaro"/>
            </w:pPr>
            <w:r w:rsidRPr="004A07B5">
              <w:sym w:font="Wingdings" w:char="F0FC"/>
            </w:r>
          </w:p>
        </w:tc>
        <w:tc>
          <w:tcPr>
            <w:tcW w:w="1214" w:type="dxa"/>
          </w:tcPr>
          <w:p w14:paraId="1D6DE286" w14:textId="6C388308" w:rsidR="001A7FA3" w:rsidRPr="004A07B5" w:rsidRDefault="001A7FA3" w:rsidP="001A7FA3">
            <w:pPr>
              <w:pStyle w:val="TableTextCaro"/>
            </w:pPr>
            <w:r w:rsidRPr="004A07B5">
              <w:sym w:font="Wingdings" w:char="F0FC"/>
            </w:r>
          </w:p>
        </w:tc>
        <w:tc>
          <w:tcPr>
            <w:tcW w:w="390" w:type="dxa"/>
          </w:tcPr>
          <w:p w14:paraId="1B97DE90" w14:textId="4F07C0E4" w:rsidR="001A7FA3" w:rsidRPr="004A07B5" w:rsidRDefault="001A7FA3" w:rsidP="001A7FA3">
            <w:pPr>
              <w:pStyle w:val="TableTextCaro"/>
            </w:pPr>
            <w:r w:rsidRPr="004A07B5">
              <w:sym w:font="Wingdings" w:char="F0FC"/>
            </w:r>
          </w:p>
        </w:tc>
        <w:tc>
          <w:tcPr>
            <w:tcW w:w="118" w:type="dxa"/>
          </w:tcPr>
          <w:p w14:paraId="2C41F06A" w14:textId="77777777" w:rsidR="001A7FA3" w:rsidRPr="004A07B5" w:rsidRDefault="001A7FA3" w:rsidP="001A7FA3">
            <w:pPr>
              <w:pStyle w:val="TableTextCaro"/>
            </w:pPr>
          </w:p>
        </w:tc>
      </w:tr>
      <w:tr w:rsidR="00E152FF" w:rsidRPr="004A07B5" w14:paraId="11D75306" w14:textId="77777777" w:rsidTr="001A7FA3">
        <w:tc>
          <w:tcPr>
            <w:tcW w:w="253" w:type="dxa"/>
            <w:vMerge/>
          </w:tcPr>
          <w:p w14:paraId="1E0206DB" w14:textId="77777777" w:rsidR="00B66C8D" w:rsidRPr="004A07B5" w:rsidRDefault="00B66C8D" w:rsidP="00246F6A">
            <w:pPr>
              <w:pStyle w:val="TableTextCaro"/>
            </w:pPr>
          </w:p>
        </w:tc>
        <w:tc>
          <w:tcPr>
            <w:tcW w:w="1845" w:type="dxa"/>
          </w:tcPr>
          <w:p w14:paraId="4ECDD068" w14:textId="77777777" w:rsidR="00B66C8D" w:rsidRPr="004A07B5" w:rsidRDefault="00B66C8D" w:rsidP="00246F6A">
            <w:pPr>
              <w:pStyle w:val="TableTextCaro"/>
            </w:pPr>
            <w:r w:rsidRPr="004A07B5">
              <w:t>SLI battery (12V)</w:t>
            </w:r>
          </w:p>
        </w:tc>
        <w:tc>
          <w:tcPr>
            <w:tcW w:w="545" w:type="dxa"/>
          </w:tcPr>
          <w:p w14:paraId="48C0FF3F" w14:textId="77777777" w:rsidR="00B66C8D" w:rsidRPr="004A07B5" w:rsidRDefault="00B66C8D" w:rsidP="00246F6A">
            <w:pPr>
              <w:pStyle w:val="TableTextCaro"/>
            </w:pPr>
            <w:r w:rsidRPr="004A07B5">
              <w:sym w:font="Wingdings" w:char="F0FC"/>
            </w:r>
          </w:p>
        </w:tc>
        <w:tc>
          <w:tcPr>
            <w:tcW w:w="578" w:type="dxa"/>
          </w:tcPr>
          <w:p w14:paraId="2F0CE915" w14:textId="77777777" w:rsidR="00B66C8D" w:rsidRPr="004A07B5" w:rsidRDefault="00B66C8D" w:rsidP="00246F6A">
            <w:pPr>
              <w:pStyle w:val="TableTextCaro"/>
            </w:pPr>
            <w:r w:rsidRPr="004A07B5">
              <w:sym w:font="Wingdings" w:char="F0FC"/>
            </w:r>
          </w:p>
        </w:tc>
        <w:tc>
          <w:tcPr>
            <w:tcW w:w="490" w:type="dxa"/>
          </w:tcPr>
          <w:p w14:paraId="1D569243" w14:textId="77777777" w:rsidR="00B66C8D" w:rsidRPr="004A07B5" w:rsidRDefault="00B66C8D" w:rsidP="00246F6A">
            <w:pPr>
              <w:pStyle w:val="TableTextCaro"/>
            </w:pPr>
            <w:r w:rsidRPr="004A07B5">
              <w:sym w:font="Wingdings" w:char="F0FC"/>
            </w:r>
          </w:p>
        </w:tc>
        <w:tc>
          <w:tcPr>
            <w:tcW w:w="701" w:type="dxa"/>
          </w:tcPr>
          <w:p w14:paraId="1D35E0B2" w14:textId="77777777" w:rsidR="00B66C8D" w:rsidRPr="004A07B5" w:rsidRDefault="00B66C8D" w:rsidP="00246F6A">
            <w:pPr>
              <w:pStyle w:val="TableTextCaro"/>
            </w:pPr>
            <w:r w:rsidRPr="004A07B5">
              <w:sym w:font="Wingdings" w:char="F0FC"/>
            </w:r>
          </w:p>
        </w:tc>
        <w:tc>
          <w:tcPr>
            <w:tcW w:w="556" w:type="dxa"/>
          </w:tcPr>
          <w:p w14:paraId="36F9C3AA" w14:textId="77777777" w:rsidR="00B66C8D" w:rsidRPr="004A07B5" w:rsidRDefault="00B66C8D" w:rsidP="00246F6A">
            <w:pPr>
              <w:pStyle w:val="TableTextCaro"/>
            </w:pPr>
            <w:r w:rsidRPr="004A07B5">
              <w:sym w:font="Wingdings" w:char="F0FC"/>
            </w:r>
          </w:p>
        </w:tc>
        <w:tc>
          <w:tcPr>
            <w:tcW w:w="434" w:type="dxa"/>
          </w:tcPr>
          <w:p w14:paraId="26D410AC" w14:textId="77777777" w:rsidR="00B66C8D" w:rsidRPr="004A07B5" w:rsidRDefault="00B66C8D" w:rsidP="00246F6A">
            <w:pPr>
              <w:pStyle w:val="TableTextCaro"/>
            </w:pPr>
            <w:r w:rsidRPr="004A07B5">
              <w:sym w:font="Wingdings" w:char="F0FC"/>
            </w:r>
          </w:p>
        </w:tc>
        <w:tc>
          <w:tcPr>
            <w:tcW w:w="601" w:type="dxa"/>
          </w:tcPr>
          <w:p w14:paraId="30906E00" w14:textId="77777777" w:rsidR="00B66C8D" w:rsidRPr="004A07B5" w:rsidRDefault="00B66C8D" w:rsidP="00246F6A">
            <w:pPr>
              <w:pStyle w:val="TableTextCaro"/>
            </w:pPr>
            <w:r w:rsidRPr="004A07B5">
              <w:sym w:font="Wingdings" w:char="F0FC"/>
            </w:r>
          </w:p>
        </w:tc>
        <w:tc>
          <w:tcPr>
            <w:tcW w:w="1214" w:type="dxa"/>
          </w:tcPr>
          <w:p w14:paraId="2FD8D5D6" w14:textId="77777777" w:rsidR="00B66C8D" w:rsidRPr="004A07B5" w:rsidRDefault="00B66C8D" w:rsidP="00246F6A">
            <w:pPr>
              <w:pStyle w:val="TableTextCaro"/>
            </w:pPr>
            <w:r w:rsidRPr="004A07B5">
              <w:sym w:font="Wingdings" w:char="F0FC"/>
            </w:r>
          </w:p>
        </w:tc>
        <w:tc>
          <w:tcPr>
            <w:tcW w:w="390" w:type="dxa"/>
          </w:tcPr>
          <w:p w14:paraId="2C90326F" w14:textId="77777777" w:rsidR="00B66C8D" w:rsidRPr="004A07B5" w:rsidRDefault="00B66C8D" w:rsidP="00246F6A">
            <w:pPr>
              <w:pStyle w:val="TableTextCaro"/>
            </w:pPr>
            <w:r w:rsidRPr="004A07B5">
              <w:sym w:font="Wingdings" w:char="F0FC"/>
            </w:r>
          </w:p>
        </w:tc>
        <w:tc>
          <w:tcPr>
            <w:tcW w:w="118" w:type="dxa"/>
          </w:tcPr>
          <w:p w14:paraId="32EB8EF0" w14:textId="77777777" w:rsidR="00B66C8D" w:rsidRPr="004A07B5" w:rsidRDefault="00B66C8D" w:rsidP="00246F6A">
            <w:pPr>
              <w:pStyle w:val="TableTextCaro"/>
            </w:pPr>
          </w:p>
        </w:tc>
      </w:tr>
      <w:tr w:rsidR="00E152FF" w:rsidRPr="004A07B5" w14:paraId="01F11FDC" w14:textId="77777777" w:rsidTr="001A7FA3">
        <w:tc>
          <w:tcPr>
            <w:tcW w:w="253" w:type="dxa"/>
            <w:vMerge/>
          </w:tcPr>
          <w:p w14:paraId="0C98CBC0" w14:textId="77777777" w:rsidR="00B66C8D" w:rsidRPr="004A07B5" w:rsidRDefault="00B66C8D" w:rsidP="00246F6A">
            <w:pPr>
              <w:pStyle w:val="TableTextCaro"/>
            </w:pPr>
          </w:p>
        </w:tc>
        <w:tc>
          <w:tcPr>
            <w:tcW w:w="1845" w:type="dxa"/>
          </w:tcPr>
          <w:p w14:paraId="5CCD2B90" w14:textId="77777777" w:rsidR="00B66C8D" w:rsidRPr="004A07B5" w:rsidRDefault="00B66C8D" w:rsidP="00246F6A">
            <w:pPr>
              <w:pStyle w:val="TableTextCaro"/>
            </w:pPr>
            <w:r w:rsidRPr="004A07B5">
              <w:t>Aftertreatment</w:t>
            </w:r>
          </w:p>
        </w:tc>
        <w:tc>
          <w:tcPr>
            <w:tcW w:w="545" w:type="dxa"/>
          </w:tcPr>
          <w:p w14:paraId="460D1099" w14:textId="77777777" w:rsidR="00B66C8D" w:rsidRPr="004A07B5" w:rsidRDefault="00B66C8D" w:rsidP="00246F6A">
            <w:pPr>
              <w:pStyle w:val="TableTextCaro"/>
            </w:pPr>
            <w:r w:rsidRPr="004A07B5">
              <w:sym w:font="Wingdings" w:char="F0FC"/>
            </w:r>
          </w:p>
        </w:tc>
        <w:tc>
          <w:tcPr>
            <w:tcW w:w="578" w:type="dxa"/>
          </w:tcPr>
          <w:p w14:paraId="7E429CE3" w14:textId="77777777" w:rsidR="00B66C8D" w:rsidRPr="004A07B5" w:rsidRDefault="00B66C8D" w:rsidP="00246F6A">
            <w:pPr>
              <w:pStyle w:val="TableTextCaro"/>
            </w:pPr>
            <w:r w:rsidRPr="004A07B5">
              <w:sym w:font="Wingdings" w:char="F0FC"/>
            </w:r>
          </w:p>
        </w:tc>
        <w:tc>
          <w:tcPr>
            <w:tcW w:w="490" w:type="dxa"/>
          </w:tcPr>
          <w:p w14:paraId="5C89B277" w14:textId="77777777" w:rsidR="00B66C8D" w:rsidRPr="004A07B5" w:rsidRDefault="00B66C8D" w:rsidP="00246F6A">
            <w:pPr>
              <w:pStyle w:val="TableTextCaro"/>
            </w:pPr>
            <w:r w:rsidRPr="004A07B5">
              <w:sym w:font="Wingdings" w:char="F0FC"/>
            </w:r>
          </w:p>
        </w:tc>
        <w:tc>
          <w:tcPr>
            <w:tcW w:w="701" w:type="dxa"/>
          </w:tcPr>
          <w:p w14:paraId="29905EC4" w14:textId="77777777" w:rsidR="00B66C8D" w:rsidRPr="004A07B5" w:rsidRDefault="00B66C8D" w:rsidP="00246F6A">
            <w:pPr>
              <w:pStyle w:val="TableTextCaro"/>
            </w:pPr>
            <w:r w:rsidRPr="004A07B5">
              <w:sym w:font="Wingdings" w:char="F0FC"/>
            </w:r>
          </w:p>
        </w:tc>
        <w:tc>
          <w:tcPr>
            <w:tcW w:w="556" w:type="dxa"/>
          </w:tcPr>
          <w:p w14:paraId="22904F62" w14:textId="77777777" w:rsidR="00B66C8D" w:rsidRPr="004A07B5" w:rsidRDefault="00B66C8D" w:rsidP="00246F6A">
            <w:pPr>
              <w:pStyle w:val="TableTextCaro"/>
            </w:pPr>
            <w:r w:rsidRPr="004A07B5">
              <w:sym w:font="Wingdings" w:char="F0FC"/>
            </w:r>
          </w:p>
        </w:tc>
        <w:tc>
          <w:tcPr>
            <w:tcW w:w="434" w:type="dxa"/>
          </w:tcPr>
          <w:p w14:paraId="154235B3" w14:textId="77777777" w:rsidR="00B66C8D" w:rsidRPr="004A07B5" w:rsidRDefault="00B66C8D" w:rsidP="00246F6A">
            <w:pPr>
              <w:pStyle w:val="TableTextCaro"/>
            </w:pPr>
            <w:r w:rsidRPr="004A07B5">
              <w:t>-</w:t>
            </w:r>
          </w:p>
        </w:tc>
        <w:tc>
          <w:tcPr>
            <w:tcW w:w="601" w:type="dxa"/>
          </w:tcPr>
          <w:p w14:paraId="2812D85D" w14:textId="77777777" w:rsidR="00B66C8D" w:rsidRPr="004A07B5" w:rsidRDefault="00B66C8D" w:rsidP="00246F6A">
            <w:pPr>
              <w:pStyle w:val="TableTextCaro"/>
            </w:pPr>
            <w:r w:rsidRPr="004A07B5">
              <w:t>-</w:t>
            </w:r>
          </w:p>
        </w:tc>
        <w:tc>
          <w:tcPr>
            <w:tcW w:w="1214" w:type="dxa"/>
          </w:tcPr>
          <w:p w14:paraId="7603346F" w14:textId="77777777" w:rsidR="00B66C8D" w:rsidRPr="004A07B5" w:rsidRDefault="00B66C8D" w:rsidP="00246F6A">
            <w:pPr>
              <w:pStyle w:val="TableTextCaro"/>
            </w:pPr>
            <w:r w:rsidRPr="004A07B5">
              <w:t>-</w:t>
            </w:r>
          </w:p>
        </w:tc>
        <w:tc>
          <w:tcPr>
            <w:tcW w:w="390" w:type="dxa"/>
          </w:tcPr>
          <w:p w14:paraId="73FF7F8E" w14:textId="77777777" w:rsidR="00B66C8D" w:rsidRPr="004A07B5" w:rsidRDefault="00B66C8D" w:rsidP="00246F6A">
            <w:pPr>
              <w:pStyle w:val="TableTextCaro"/>
            </w:pPr>
            <w:r w:rsidRPr="004A07B5">
              <w:sym w:font="Wingdings" w:char="F0FC"/>
            </w:r>
          </w:p>
        </w:tc>
        <w:tc>
          <w:tcPr>
            <w:tcW w:w="118" w:type="dxa"/>
          </w:tcPr>
          <w:p w14:paraId="2BCD66E5" w14:textId="77777777" w:rsidR="00B66C8D" w:rsidRPr="004A07B5" w:rsidRDefault="00B66C8D" w:rsidP="00246F6A">
            <w:pPr>
              <w:pStyle w:val="TableTextCaro"/>
            </w:pPr>
          </w:p>
        </w:tc>
      </w:tr>
      <w:tr w:rsidR="00E152FF" w:rsidRPr="004A07B5" w14:paraId="3F9DB77D" w14:textId="77777777" w:rsidTr="001A7FA3">
        <w:tc>
          <w:tcPr>
            <w:tcW w:w="253" w:type="dxa"/>
            <w:vMerge/>
          </w:tcPr>
          <w:p w14:paraId="1A5FE509" w14:textId="77777777" w:rsidR="00B66C8D" w:rsidRPr="004A07B5" w:rsidRDefault="00B66C8D" w:rsidP="00246F6A">
            <w:pPr>
              <w:pStyle w:val="TableTextCaro"/>
            </w:pPr>
          </w:p>
        </w:tc>
        <w:tc>
          <w:tcPr>
            <w:tcW w:w="1845" w:type="dxa"/>
          </w:tcPr>
          <w:p w14:paraId="6BE240E4" w14:textId="77777777" w:rsidR="00B66C8D" w:rsidRPr="004A07B5" w:rsidRDefault="00B66C8D" w:rsidP="00246F6A">
            <w:pPr>
              <w:pStyle w:val="TableTextCaro"/>
            </w:pPr>
            <w:r w:rsidRPr="004A07B5">
              <w:t>Traction battery</w:t>
            </w:r>
          </w:p>
        </w:tc>
        <w:tc>
          <w:tcPr>
            <w:tcW w:w="545" w:type="dxa"/>
          </w:tcPr>
          <w:p w14:paraId="61E06BA1" w14:textId="77777777" w:rsidR="00B66C8D" w:rsidRPr="004A07B5" w:rsidRDefault="00B66C8D" w:rsidP="00246F6A">
            <w:pPr>
              <w:pStyle w:val="TableTextCaro"/>
            </w:pPr>
            <w:r w:rsidRPr="004A07B5">
              <w:t>-</w:t>
            </w:r>
          </w:p>
        </w:tc>
        <w:tc>
          <w:tcPr>
            <w:tcW w:w="578" w:type="dxa"/>
          </w:tcPr>
          <w:p w14:paraId="798DE29D" w14:textId="77777777" w:rsidR="00B66C8D" w:rsidRPr="004A07B5" w:rsidRDefault="00B66C8D" w:rsidP="00246F6A">
            <w:pPr>
              <w:pStyle w:val="TableTextCaro"/>
            </w:pPr>
            <w:r w:rsidRPr="004A07B5">
              <w:t>-</w:t>
            </w:r>
          </w:p>
        </w:tc>
        <w:tc>
          <w:tcPr>
            <w:tcW w:w="490" w:type="dxa"/>
          </w:tcPr>
          <w:p w14:paraId="533BAD26" w14:textId="77777777" w:rsidR="00B66C8D" w:rsidRPr="004A07B5" w:rsidRDefault="00B66C8D" w:rsidP="00246F6A">
            <w:pPr>
              <w:pStyle w:val="TableTextCaro"/>
            </w:pPr>
            <w:r w:rsidRPr="004A07B5">
              <w:t>-</w:t>
            </w:r>
          </w:p>
        </w:tc>
        <w:tc>
          <w:tcPr>
            <w:tcW w:w="701" w:type="dxa"/>
          </w:tcPr>
          <w:p w14:paraId="336E7E6C" w14:textId="77777777" w:rsidR="00B66C8D" w:rsidRPr="004A07B5" w:rsidRDefault="00B66C8D" w:rsidP="00246F6A">
            <w:pPr>
              <w:pStyle w:val="TableTextCaro"/>
            </w:pPr>
            <w:r w:rsidRPr="004A07B5">
              <w:sym w:font="Wingdings" w:char="F0FC"/>
            </w:r>
          </w:p>
        </w:tc>
        <w:tc>
          <w:tcPr>
            <w:tcW w:w="556" w:type="dxa"/>
          </w:tcPr>
          <w:p w14:paraId="30F4B320" w14:textId="77777777" w:rsidR="00B66C8D" w:rsidRPr="004A07B5" w:rsidRDefault="00B66C8D" w:rsidP="00246F6A">
            <w:pPr>
              <w:pStyle w:val="TableTextCaro"/>
            </w:pPr>
            <w:r w:rsidRPr="004A07B5">
              <w:sym w:font="Wingdings" w:char="F0FC"/>
            </w:r>
          </w:p>
        </w:tc>
        <w:tc>
          <w:tcPr>
            <w:tcW w:w="434" w:type="dxa"/>
          </w:tcPr>
          <w:p w14:paraId="3688ADD0" w14:textId="77777777" w:rsidR="00B66C8D" w:rsidRPr="004A07B5" w:rsidRDefault="00B66C8D" w:rsidP="00246F6A">
            <w:pPr>
              <w:pStyle w:val="TableTextCaro"/>
            </w:pPr>
            <w:r w:rsidRPr="004A07B5">
              <w:sym w:font="Wingdings" w:char="F0FC"/>
            </w:r>
          </w:p>
        </w:tc>
        <w:tc>
          <w:tcPr>
            <w:tcW w:w="601" w:type="dxa"/>
          </w:tcPr>
          <w:p w14:paraId="3480E093" w14:textId="77777777" w:rsidR="00B66C8D" w:rsidRPr="004A07B5" w:rsidRDefault="00B66C8D" w:rsidP="00246F6A">
            <w:pPr>
              <w:pStyle w:val="TableTextCaro"/>
            </w:pPr>
            <w:r w:rsidRPr="004A07B5">
              <w:sym w:font="Wingdings" w:char="F0FC"/>
            </w:r>
          </w:p>
        </w:tc>
        <w:tc>
          <w:tcPr>
            <w:tcW w:w="1214" w:type="dxa"/>
          </w:tcPr>
          <w:p w14:paraId="4F344357" w14:textId="77777777" w:rsidR="00B66C8D" w:rsidRPr="004A07B5" w:rsidRDefault="00B66C8D" w:rsidP="00246F6A">
            <w:pPr>
              <w:pStyle w:val="TableTextCaro"/>
            </w:pPr>
            <w:r w:rsidRPr="004A07B5">
              <w:sym w:font="Wingdings" w:char="F0FC"/>
            </w:r>
          </w:p>
        </w:tc>
        <w:tc>
          <w:tcPr>
            <w:tcW w:w="390" w:type="dxa"/>
          </w:tcPr>
          <w:p w14:paraId="23083594" w14:textId="77777777" w:rsidR="00B66C8D" w:rsidRPr="004A07B5" w:rsidRDefault="00B66C8D" w:rsidP="00246F6A">
            <w:pPr>
              <w:pStyle w:val="TableTextCaro"/>
            </w:pPr>
            <w:r w:rsidRPr="004A07B5">
              <w:t>-</w:t>
            </w:r>
          </w:p>
        </w:tc>
        <w:tc>
          <w:tcPr>
            <w:tcW w:w="118" w:type="dxa"/>
          </w:tcPr>
          <w:p w14:paraId="0CFC217F" w14:textId="77777777" w:rsidR="00B66C8D" w:rsidRPr="004A07B5" w:rsidRDefault="00B66C8D" w:rsidP="00246F6A">
            <w:pPr>
              <w:pStyle w:val="TableTextCaro"/>
            </w:pPr>
          </w:p>
        </w:tc>
      </w:tr>
      <w:tr w:rsidR="00E152FF" w:rsidRPr="004A07B5" w14:paraId="469ABDA9" w14:textId="77777777" w:rsidTr="001A7FA3">
        <w:tc>
          <w:tcPr>
            <w:tcW w:w="253" w:type="dxa"/>
            <w:vMerge/>
          </w:tcPr>
          <w:p w14:paraId="209512A6" w14:textId="77777777" w:rsidR="00B66C8D" w:rsidRPr="004A07B5" w:rsidRDefault="00B66C8D" w:rsidP="00246F6A">
            <w:pPr>
              <w:pStyle w:val="TableTextCaro"/>
            </w:pPr>
          </w:p>
        </w:tc>
        <w:tc>
          <w:tcPr>
            <w:tcW w:w="1845" w:type="dxa"/>
          </w:tcPr>
          <w:p w14:paraId="11F934C9" w14:textId="77777777" w:rsidR="00B66C8D" w:rsidRPr="004A07B5" w:rsidRDefault="00B66C8D" w:rsidP="00246F6A">
            <w:pPr>
              <w:pStyle w:val="TableTextCaro"/>
            </w:pPr>
            <w:r w:rsidRPr="004A07B5">
              <w:t>Fuel cell</w:t>
            </w:r>
          </w:p>
        </w:tc>
        <w:tc>
          <w:tcPr>
            <w:tcW w:w="545" w:type="dxa"/>
          </w:tcPr>
          <w:p w14:paraId="206ACBA1" w14:textId="77777777" w:rsidR="00B66C8D" w:rsidRPr="004A07B5" w:rsidRDefault="00B66C8D" w:rsidP="00246F6A">
            <w:pPr>
              <w:pStyle w:val="TableTextCaro"/>
            </w:pPr>
            <w:r w:rsidRPr="004A07B5">
              <w:t>-</w:t>
            </w:r>
          </w:p>
        </w:tc>
        <w:tc>
          <w:tcPr>
            <w:tcW w:w="578" w:type="dxa"/>
          </w:tcPr>
          <w:p w14:paraId="3C129357" w14:textId="77777777" w:rsidR="00B66C8D" w:rsidRPr="004A07B5" w:rsidRDefault="00B66C8D" w:rsidP="00246F6A">
            <w:pPr>
              <w:pStyle w:val="TableTextCaro"/>
            </w:pPr>
            <w:r w:rsidRPr="004A07B5">
              <w:t>-</w:t>
            </w:r>
          </w:p>
        </w:tc>
        <w:tc>
          <w:tcPr>
            <w:tcW w:w="490" w:type="dxa"/>
          </w:tcPr>
          <w:p w14:paraId="2FAB3EC2" w14:textId="77777777" w:rsidR="00B66C8D" w:rsidRPr="004A07B5" w:rsidRDefault="00B66C8D" w:rsidP="00246F6A">
            <w:pPr>
              <w:pStyle w:val="TableTextCaro"/>
            </w:pPr>
            <w:r w:rsidRPr="004A07B5">
              <w:t>-</w:t>
            </w:r>
          </w:p>
        </w:tc>
        <w:tc>
          <w:tcPr>
            <w:tcW w:w="701" w:type="dxa"/>
          </w:tcPr>
          <w:p w14:paraId="57935D42" w14:textId="77777777" w:rsidR="00B66C8D" w:rsidRPr="004A07B5" w:rsidRDefault="00B66C8D" w:rsidP="00246F6A">
            <w:pPr>
              <w:pStyle w:val="TableTextCaro"/>
            </w:pPr>
            <w:r w:rsidRPr="004A07B5">
              <w:t>-</w:t>
            </w:r>
          </w:p>
        </w:tc>
        <w:tc>
          <w:tcPr>
            <w:tcW w:w="556" w:type="dxa"/>
          </w:tcPr>
          <w:p w14:paraId="4B6DA370" w14:textId="77777777" w:rsidR="00B66C8D" w:rsidRPr="004A07B5" w:rsidRDefault="00B66C8D" w:rsidP="00246F6A">
            <w:pPr>
              <w:pStyle w:val="TableTextCaro"/>
            </w:pPr>
            <w:r w:rsidRPr="004A07B5">
              <w:t>-</w:t>
            </w:r>
          </w:p>
        </w:tc>
        <w:tc>
          <w:tcPr>
            <w:tcW w:w="434" w:type="dxa"/>
          </w:tcPr>
          <w:p w14:paraId="4823E032" w14:textId="77777777" w:rsidR="00B66C8D" w:rsidRPr="004A07B5" w:rsidRDefault="00B66C8D" w:rsidP="00246F6A">
            <w:pPr>
              <w:pStyle w:val="TableTextCaro"/>
            </w:pPr>
            <w:r w:rsidRPr="004A07B5">
              <w:t>-</w:t>
            </w:r>
          </w:p>
        </w:tc>
        <w:tc>
          <w:tcPr>
            <w:tcW w:w="601" w:type="dxa"/>
          </w:tcPr>
          <w:p w14:paraId="235CB635" w14:textId="77777777" w:rsidR="00B66C8D" w:rsidRPr="004A07B5" w:rsidRDefault="00B66C8D" w:rsidP="00246F6A">
            <w:pPr>
              <w:pStyle w:val="TableTextCaro"/>
            </w:pPr>
            <w:r w:rsidRPr="004A07B5">
              <w:sym w:font="Wingdings" w:char="F0FC"/>
            </w:r>
          </w:p>
        </w:tc>
        <w:tc>
          <w:tcPr>
            <w:tcW w:w="1214" w:type="dxa"/>
          </w:tcPr>
          <w:p w14:paraId="36C6D324" w14:textId="77777777" w:rsidR="00B66C8D" w:rsidRPr="004A07B5" w:rsidRDefault="00B66C8D" w:rsidP="00246F6A">
            <w:pPr>
              <w:pStyle w:val="TableTextCaro"/>
            </w:pPr>
            <w:r w:rsidRPr="004A07B5">
              <w:sym w:font="Wingdings" w:char="F0FC"/>
            </w:r>
          </w:p>
        </w:tc>
        <w:tc>
          <w:tcPr>
            <w:tcW w:w="390" w:type="dxa"/>
          </w:tcPr>
          <w:p w14:paraId="049ED549" w14:textId="77777777" w:rsidR="00B66C8D" w:rsidRPr="004A07B5" w:rsidRDefault="00B66C8D" w:rsidP="00246F6A">
            <w:pPr>
              <w:pStyle w:val="TableTextCaro"/>
            </w:pPr>
            <w:r w:rsidRPr="004A07B5">
              <w:t>-</w:t>
            </w:r>
          </w:p>
        </w:tc>
        <w:tc>
          <w:tcPr>
            <w:tcW w:w="118" w:type="dxa"/>
          </w:tcPr>
          <w:p w14:paraId="5C6916C0" w14:textId="77777777" w:rsidR="00B66C8D" w:rsidRPr="004A07B5" w:rsidRDefault="00B66C8D" w:rsidP="00246F6A">
            <w:pPr>
              <w:pStyle w:val="TableTextCaro"/>
            </w:pPr>
          </w:p>
        </w:tc>
      </w:tr>
      <w:tr w:rsidR="00E152FF" w:rsidRPr="004A07B5" w14:paraId="4B2F33FD" w14:textId="77777777" w:rsidTr="001A7FA3">
        <w:tc>
          <w:tcPr>
            <w:tcW w:w="253" w:type="dxa"/>
          </w:tcPr>
          <w:p w14:paraId="396AC42D" w14:textId="77777777" w:rsidR="00B66C8D" w:rsidRPr="004A07B5" w:rsidRDefault="00B66C8D" w:rsidP="00246F6A">
            <w:pPr>
              <w:pStyle w:val="TableTextCaro"/>
            </w:pPr>
          </w:p>
        </w:tc>
        <w:tc>
          <w:tcPr>
            <w:tcW w:w="1845" w:type="dxa"/>
          </w:tcPr>
          <w:p w14:paraId="4FF4CCA3" w14:textId="77777777" w:rsidR="00B66C8D" w:rsidRPr="004A07B5" w:rsidRDefault="00B66C8D" w:rsidP="00246F6A">
            <w:pPr>
              <w:pStyle w:val="TableTextCaro"/>
            </w:pPr>
          </w:p>
        </w:tc>
        <w:tc>
          <w:tcPr>
            <w:tcW w:w="545" w:type="dxa"/>
          </w:tcPr>
          <w:p w14:paraId="7D5B5E54" w14:textId="77777777" w:rsidR="00B66C8D" w:rsidRPr="004A07B5" w:rsidRDefault="00B66C8D" w:rsidP="00246F6A">
            <w:pPr>
              <w:pStyle w:val="TableTextCaro"/>
            </w:pPr>
          </w:p>
        </w:tc>
        <w:tc>
          <w:tcPr>
            <w:tcW w:w="578" w:type="dxa"/>
          </w:tcPr>
          <w:p w14:paraId="353EC9E8" w14:textId="77777777" w:rsidR="00B66C8D" w:rsidRPr="004A07B5" w:rsidRDefault="00B66C8D" w:rsidP="00246F6A">
            <w:pPr>
              <w:pStyle w:val="TableTextCaro"/>
            </w:pPr>
          </w:p>
        </w:tc>
        <w:tc>
          <w:tcPr>
            <w:tcW w:w="490" w:type="dxa"/>
          </w:tcPr>
          <w:p w14:paraId="44D499D4" w14:textId="77777777" w:rsidR="00B66C8D" w:rsidRPr="004A07B5" w:rsidRDefault="00B66C8D" w:rsidP="00246F6A">
            <w:pPr>
              <w:pStyle w:val="TableTextCaro"/>
            </w:pPr>
          </w:p>
        </w:tc>
        <w:tc>
          <w:tcPr>
            <w:tcW w:w="701" w:type="dxa"/>
          </w:tcPr>
          <w:p w14:paraId="2B1E3DF9" w14:textId="77777777" w:rsidR="00B66C8D" w:rsidRPr="004A07B5" w:rsidRDefault="00B66C8D" w:rsidP="00246F6A">
            <w:pPr>
              <w:pStyle w:val="TableTextCaro"/>
            </w:pPr>
          </w:p>
        </w:tc>
        <w:tc>
          <w:tcPr>
            <w:tcW w:w="556" w:type="dxa"/>
          </w:tcPr>
          <w:p w14:paraId="423C38C6" w14:textId="77777777" w:rsidR="00B66C8D" w:rsidRPr="004A07B5" w:rsidRDefault="00B66C8D" w:rsidP="00246F6A">
            <w:pPr>
              <w:pStyle w:val="TableTextCaro"/>
            </w:pPr>
          </w:p>
        </w:tc>
        <w:tc>
          <w:tcPr>
            <w:tcW w:w="434" w:type="dxa"/>
          </w:tcPr>
          <w:p w14:paraId="1B5ACA11" w14:textId="77777777" w:rsidR="00B66C8D" w:rsidRPr="004A07B5" w:rsidRDefault="00B66C8D" w:rsidP="00246F6A">
            <w:pPr>
              <w:pStyle w:val="TableTextCaro"/>
            </w:pPr>
          </w:p>
        </w:tc>
        <w:tc>
          <w:tcPr>
            <w:tcW w:w="601" w:type="dxa"/>
          </w:tcPr>
          <w:p w14:paraId="0506A241" w14:textId="77777777" w:rsidR="00B66C8D" w:rsidRPr="004A07B5" w:rsidRDefault="00B66C8D" w:rsidP="00246F6A">
            <w:pPr>
              <w:pStyle w:val="TableTextCaro"/>
            </w:pPr>
          </w:p>
        </w:tc>
        <w:tc>
          <w:tcPr>
            <w:tcW w:w="1214" w:type="dxa"/>
          </w:tcPr>
          <w:p w14:paraId="6A8B544E" w14:textId="77777777" w:rsidR="00B66C8D" w:rsidRPr="004A07B5" w:rsidRDefault="00B66C8D" w:rsidP="00246F6A">
            <w:pPr>
              <w:pStyle w:val="TableTextCaro"/>
            </w:pPr>
          </w:p>
        </w:tc>
        <w:tc>
          <w:tcPr>
            <w:tcW w:w="390" w:type="dxa"/>
          </w:tcPr>
          <w:p w14:paraId="7E2E131E" w14:textId="77777777" w:rsidR="00B66C8D" w:rsidRPr="004A07B5" w:rsidRDefault="00B66C8D" w:rsidP="00246F6A">
            <w:pPr>
              <w:pStyle w:val="TableTextCaro"/>
            </w:pPr>
          </w:p>
        </w:tc>
        <w:tc>
          <w:tcPr>
            <w:tcW w:w="118" w:type="dxa"/>
          </w:tcPr>
          <w:p w14:paraId="48A05D7C" w14:textId="77777777" w:rsidR="00B66C8D" w:rsidRPr="004A07B5" w:rsidRDefault="00B66C8D" w:rsidP="00246F6A">
            <w:pPr>
              <w:pStyle w:val="TableTextCaro"/>
            </w:pPr>
          </w:p>
        </w:tc>
      </w:tr>
      <w:bookmarkEnd w:id="809"/>
    </w:tbl>
    <w:p w14:paraId="753982C9" w14:textId="77777777" w:rsidR="00B66C8D" w:rsidRPr="004A07B5" w:rsidRDefault="00B66C8D" w:rsidP="00246F6A">
      <w:pPr>
        <w:ind w:left="0" w:right="0"/>
        <w:rPr>
          <w:lang w:eastAsia="ja-JP"/>
        </w:rPr>
      </w:pPr>
    </w:p>
    <w:p w14:paraId="16F12763" w14:textId="77777777" w:rsidR="00246F6A" w:rsidRPr="004A07B5" w:rsidRDefault="00246F6A" w:rsidP="00246F6A">
      <w:pPr>
        <w:rPr>
          <w:lang w:eastAsia="ja-JP"/>
        </w:rPr>
      </w:pPr>
    </w:p>
    <w:p w14:paraId="3201546E" w14:textId="77777777" w:rsidR="00246F6A" w:rsidRPr="004A07B5" w:rsidRDefault="00246F6A" w:rsidP="00246F6A">
      <w:pPr>
        <w:rPr>
          <w:lang w:eastAsia="ja-JP"/>
        </w:rPr>
      </w:pPr>
    </w:p>
    <w:p w14:paraId="365B835B" w14:textId="77777777" w:rsidR="00246F6A" w:rsidRPr="004A07B5" w:rsidRDefault="00246F6A" w:rsidP="00246F6A">
      <w:pPr>
        <w:rPr>
          <w:lang w:eastAsia="ja-JP"/>
        </w:rPr>
      </w:pPr>
    </w:p>
    <w:p w14:paraId="204851F9" w14:textId="77777777" w:rsidR="00246F6A" w:rsidRPr="004A07B5" w:rsidRDefault="00246F6A" w:rsidP="00246F6A">
      <w:pPr>
        <w:rPr>
          <w:lang w:eastAsia="ja-JP"/>
        </w:rPr>
      </w:pPr>
    </w:p>
    <w:p w14:paraId="18BDA052" w14:textId="77777777" w:rsidR="00246F6A" w:rsidRPr="004A07B5" w:rsidRDefault="00246F6A" w:rsidP="00246F6A">
      <w:pPr>
        <w:rPr>
          <w:lang w:eastAsia="ja-JP"/>
        </w:rPr>
      </w:pPr>
    </w:p>
    <w:p w14:paraId="7681B6F0" w14:textId="77777777" w:rsidR="00246F6A" w:rsidRPr="004A07B5" w:rsidRDefault="00246F6A" w:rsidP="00246F6A">
      <w:pPr>
        <w:rPr>
          <w:lang w:eastAsia="ja-JP"/>
        </w:rPr>
      </w:pPr>
    </w:p>
    <w:p w14:paraId="59DC6E0A" w14:textId="77777777" w:rsidR="00246F6A" w:rsidRPr="004A07B5" w:rsidRDefault="00246F6A" w:rsidP="00246F6A">
      <w:pPr>
        <w:rPr>
          <w:lang w:eastAsia="ja-JP"/>
        </w:rPr>
      </w:pPr>
    </w:p>
    <w:p w14:paraId="6F9CB210" w14:textId="77777777" w:rsidR="00246F6A" w:rsidRPr="004A07B5" w:rsidRDefault="00246F6A" w:rsidP="00246F6A">
      <w:pPr>
        <w:rPr>
          <w:lang w:eastAsia="ja-JP"/>
        </w:rPr>
      </w:pPr>
    </w:p>
    <w:p w14:paraId="57B70126" w14:textId="77777777" w:rsidR="00246F6A" w:rsidRPr="004A07B5" w:rsidRDefault="00246F6A" w:rsidP="00246F6A">
      <w:pPr>
        <w:rPr>
          <w:lang w:eastAsia="ja-JP"/>
        </w:rPr>
      </w:pPr>
    </w:p>
    <w:p w14:paraId="6B94AC3D" w14:textId="77777777" w:rsidR="00246F6A" w:rsidRPr="004A07B5" w:rsidRDefault="00246F6A" w:rsidP="00246F6A">
      <w:pPr>
        <w:rPr>
          <w:lang w:eastAsia="ja-JP"/>
        </w:rPr>
      </w:pPr>
    </w:p>
    <w:p w14:paraId="496E8A88" w14:textId="77777777" w:rsidR="00246F6A" w:rsidRPr="004A07B5" w:rsidRDefault="00246F6A" w:rsidP="00246F6A">
      <w:pPr>
        <w:rPr>
          <w:lang w:eastAsia="ja-JP"/>
        </w:rPr>
      </w:pPr>
    </w:p>
    <w:p w14:paraId="1D3B3B36" w14:textId="77777777" w:rsidR="00246F6A" w:rsidRPr="004A07B5" w:rsidRDefault="00246F6A" w:rsidP="00246F6A">
      <w:pPr>
        <w:rPr>
          <w:lang w:eastAsia="ja-JP"/>
        </w:rPr>
      </w:pPr>
    </w:p>
    <w:p w14:paraId="3ABC5D4C" w14:textId="77777777" w:rsidR="00246F6A" w:rsidRPr="004A07B5" w:rsidRDefault="00246F6A" w:rsidP="00246F6A">
      <w:pPr>
        <w:rPr>
          <w:lang w:eastAsia="ja-JP"/>
        </w:rPr>
      </w:pPr>
    </w:p>
    <w:p w14:paraId="4B5F205D" w14:textId="77777777" w:rsidR="00B96F65" w:rsidRPr="004A07B5" w:rsidRDefault="00B96F65" w:rsidP="00246F6A">
      <w:pPr>
        <w:rPr>
          <w:lang w:eastAsia="ja-JP"/>
        </w:rPr>
      </w:pPr>
    </w:p>
    <w:p w14:paraId="3A5B6091" w14:textId="7C9DC36D" w:rsidR="00B66C8D" w:rsidRPr="004A07B5" w:rsidRDefault="00B66C8D" w:rsidP="00246F6A">
      <w:pPr>
        <w:rPr>
          <w:lang w:eastAsia="ja-JP"/>
        </w:rPr>
      </w:pPr>
      <w:r w:rsidRPr="004A07B5">
        <w:rPr>
          <w:lang w:eastAsia="ja-JP"/>
        </w:rPr>
        <w:lastRenderedPageBreak/>
        <w:t>The impacts resulting from different maintenance items can vary greatly, with some items being less significant and others usually accounting for a significant proportion of overall impacts. It is therefore proposed that the following items should be mandatorily included (where relevant for a given vehicle powertrain type):</w:t>
      </w:r>
    </w:p>
    <w:p w14:paraId="5E9464C7" w14:textId="62AA5F43" w:rsidR="00B66C8D" w:rsidRPr="004A07B5" w:rsidRDefault="00246F6A" w:rsidP="0009561A">
      <w:pPr>
        <w:ind w:left="1134" w:hanging="397"/>
        <w:rPr>
          <w:lang w:eastAsia="ja-JP"/>
        </w:rPr>
      </w:pPr>
      <w:r w:rsidRPr="004A07B5">
        <w:sym w:font="Wingdings 2" w:char="F097"/>
      </w:r>
      <w:r w:rsidRPr="004A07B5">
        <w:tab/>
      </w:r>
      <w:r w:rsidR="00B66C8D" w:rsidRPr="004A07B5">
        <w:rPr>
          <w:lang w:eastAsia="ja-JP"/>
        </w:rPr>
        <w:t>Consumables: AdBlue/Urea, Refrigerants for HVAC (heating, ventilation and air conditioning) systems</w:t>
      </w:r>
    </w:p>
    <w:p w14:paraId="3F229F7A" w14:textId="234E1153" w:rsidR="00B66C8D" w:rsidRPr="004A07B5" w:rsidRDefault="00246F6A" w:rsidP="0009561A">
      <w:pPr>
        <w:ind w:left="1134" w:hanging="397"/>
        <w:rPr>
          <w:lang w:eastAsia="ja-JP"/>
        </w:rPr>
      </w:pPr>
      <w:r w:rsidRPr="004A07B5">
        <w:sym w:font="Wingdings 2" w:char="F097"/>
      </w:r>
      <w:r w:rsidRPr="004A07B5">
        <w:tab/>
      </w:r>
      <w:r w:rsidR="00B66C8D" w:rsidRPr="004A07B5">
        <w:rPr>
          <w:lang w:eastAsia="ja-JP"/>
        </w:rPr>
        <w:t xml:space="preserve">Maintenance and wear parts: </w:t>
      </w:r>
      <w:r w:rsidR="002C3356" w:rsidRPr="004A07B5">
        <w:rPr>
          <w:lang w:eastAsia="ja-JP"/>
        </w:rPr>
        <w:t>Tyres</w:t>
      </w:r>
      <w:r w:rsidR="00B66C8D" w:rsidRPr="004A07B5">
        <w:rPr>
          <w:lang w:eastAsia="ja-JP"/>
        </w:rPr>
        <w:t xml:space="preserve">, starter battery (i.e. 12V), brake pads, brake discs, traction/storage battery (i.e. for electric powertrain vehicles), [fuel cell stack (for fuel cell electric vehicles)], additional auxiliary batteries (if relevant for commercial vehicles – e.g. for </w:t>
      </w:r>
      <w:proofErr w:type="gramStart"/>
      <w:r w:rsidR="00B66C8D" w:rsidRPr="004A07B5">
        <w:rPr>
          <w:lang w:eastAsia="ja-JP"/>
        </w:rPr>
        <w:t>temperature controlled</w:t>
      </w:r>
      <w:proofErr w:type="gramEnd"/>
      <w:r w:rsidR="00B66C8D" w:rsidRPr="004A07B5">
        <w:rPr>
          <w:lang w:eastAsia="ja-JP"/>
        </w:rPr>
        <w:t xml:space="preserve"> payload areas).</w:t>
      </w:r>
    </w:p>
    <w:p w14:paraId="2E4CD7AC" w14:textId="77777777" w:rsidR="00B66C8D" w:rsidRPr="004A07B5" w:rsidRDefault="00B66C8D" w:rsidP="00246F6A">
      <w:pPr>
        <w:rPr>
          <w:lang w:eastAsia="ja-JP"/>
        </w:rPr>
      </w:pPr>
      <w:r w:rsidRPr="004A07B5">
        <w:rPr>
          <w:lang w:eastAsia="ja-JP"/>
        </w:rPr>
        <w:t>For certain items, including mandatory items, replacements might not be needed in the vehicle’s typical operational lifetime based on an OEM’s assessment. In these cases, exclusions made on this basis should be justified.</w:t>
      </w:r>
    </w:p>
    <w:p w14:paraId="4BD858E7" w14:textId="36B8C374" w:rsidR="00B66C8D" w:rsidRPr="004A07B5" w:rsidRDefault="00B66C8D" w:rsidP="00246F6A">
      <w:pPr>
        <w:rPr>
          <w:b/>
          <w:bCs/>
          <w:lang w:eastAsia="ja-JP"/>
        </w:rPr>
      </w:pPr>
      <w:r w:rsidRPr="004A07B5">
        <w:rPr>
          <w:b/>
          <w:bCs/>
          <w:lang w:eastAsia="ja-JP"/>
        </w:rPr>
        <w:t>Determination of Frequency</w:t>
      </w:r>
    </w:p>
    <w:p w14:paraId="45D775C0" w14:textId="77777777" w:rsidR="00B66C8D" w:rsidRPr="004A07B5" w:rsidRDefault="00B66C8D" w:rsidP="00246F6A">
      <w:pPr>
        <w:rPr>
          <w:lang w:eastAsia="ja-JP"/>
        </w:rPr>
      </w:pPr>
      <w:r w:rsidRPr="004A07B5">
        <w:rPr>
          <w:lang w:eastAsia="ja-JP"/>
        </w:rPr>
        <w:t xml:space="preserve">For most maintenance items frequency can be simply calculated by the following two approach: </w:t>
      </w:r>
    </w:p>
    <w:p w14:paraId="75CD2CCD" w14:textId="77777777" w:rsidR="00B66C8D" w:rsidRPr="004A07B5" w:rsidRDefault="00B66C8D" w:rsidP="00246F6A">
      <w:pPr>
        <w:rPr>
          <w:lang w:eastAsia="ja-JP"/>
        </w:rPr>
      </w:pPr>
      <w:r w:rsidRPr="004A07B5">
        <w:rPr>
          <w:lang w:eastAsia="ja-JP"/>
        </w:rPr>
        <w:t>Frequency by distance</w:t>
      </w:r>
    </w:p>
    <w:p w14:paraId="5184D6D3" w14:textId="77777777" w:rsidR="0053319F" w:rsidRDefault="0053319F" w:rsidP="0053319F">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3F710AB0" w14:textId="7A956D08" w:rsidR="00B66C8D" w:rsidRPr="004A07B5" w:rsidRDefault="001B6B7B" w:rsidP="0009561A">
      <w:pPr>
        <w:pStyle w:val="affff9"/>
        <w:rPr>
          <w:lang w:eastAsia="ja-JP"/>
        </w:rPr>
      </w:pPr>
      <m:oMathPara>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distance</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[km]</m:t>
              </m:r>
            </m:num>
            <m:den>
              <m:r>
                <w:rPr>
                  <w:rFonts w:ascii="Cambria Math" w:hAnsi="Cambria Math"/>
                  <w:lang w:eastAsia="ja-JP"/>
                </w:rPr>
                <m:t>Maintainence interval [km]</m:t>
              </m:r>
            </m:den>
          </m:f>
        </m:oMath>
      </m:oMathPara>
    </w:p>
    <w:p w14:paraId="6EB3C778" w14:textId="77777777" w:rsidR="00B66C8D" w:rsidRPr="004A07B5" w:rsidRDefault="00B66C8D" w:rsidP="00246F6A">
      <w:pPr>
        <w:rPr>
          <w:lang w:eastAsia="ja-JP"/>
        </w:rPr>
      </w:pPr>
      <w:r w:rsidRPr="004A07B5">
        <w:rPr>
          <w:lang w:eastAsia="ja-JP"/>
        </w:rPr>
        <w:t xml:space="preserve">Frequency by duration </w:t>
      </w:r>
    </w:p>
    <w:p w14:paraId="15C02DD0" w14:textId="77777777" w:rsidR="0053319F" w:rsidRDefault="0053319F" w:rsidP="0053319F">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7EA2F768" w14:textId="3428A149" w:rsidR="00B66C8D" w:rsidRPr="004A07B5" w:rsidRDefault="001B6B7B" w:rsidP="0009561A">
      <w:pPr>
        <w:pStyle w:val="affff9"/>
        <w:rPr>
          <w:lang w:eastAsia="ja-JP"/>
        </w:rPr>
      </w:pPr>
      <m:oMathPara>
        <m:oMath>
          <m:sSub>
            <m:sSubPr>
              <m:ctrlPr>
                <w:rPr>
                  <w:rFonts w:ascii="Cambria Math" w:hAnsi="Cambria Math"/>
                  <w:i/>
                  <w:lang w:eastAsia="ja-JP"/>
                </w:rPr>
              </m:ctrlPr>
            </m:sSubPr>
            <m:e>
              <m:r>
                <w:rPr>
                  <w:rFonts w:ascii="Cambria Math" w:hAnsi="Cambria Math"/>
                  <w:lang w:eastAsia="ja-JP"/>
                </w:rPr>
                <m:t>Frequency</m:t>
              </m:r>
            </m:e>
            <m:sub>
              <m:r>
                <w:rPr>
                  <w:rFonts w:ascii="Cambria Math" w:hAnsi="Cambria Math"/>
                  <w:lang w:eastAsia="ja-JP"/>
                </w:rPr>
                <m:t>duration</m:t>
              </m:r>
            </m:sub>
          </m:sSub>
          <m:r>
            <w:rPr>
              <w:rFonts w:ascii="Cambria Math" w:hAnsi="Cambria Math"/>
              <w:lang w:eastAsia="ja-JP"/>
            </w:rPr>
            <m:t xml:space="preserve">= </m:t>
          </m:r>
          <m:f>
            <m:fPr>
              <m:ctrlPr>
                <w:rPr>
                  <w:rFonts w:ascii="Cambria Math" w:hAnsi="Cambria Math"/>
                  <w:i/>
                  <w:lang w:eastAsia="ja-JP"/>
                </w:rPr>
              </m:ctrlPr>
            </m:fPr>
            <m:num>
              <m:r>
                <w:rPr>
                  <w:rFonts w:ascii="Cambria Math" w:hAnsi="Cambria Math"/>
                  <w:lang w:eastAsia="ja-JP"/>
                </w:rPr>
                <m:t>Service life [years]</m:t>
              </m:r>
            </m:num>
            <m:den>
              <m:r>
                <w:rPr>
                  <w:rFonts w:ascii="Cambria Math" w:hAnsi="Cambria Math"/>
                  <w:lang w:eastAsia="ja-JP"/>
                </w:rPr>
                <m:t>Maintainence interval [years]</m:t>
              </m:r>
            </m:den>
          </m:f>
        </m:oMath>
      </m:oMathPara>
    </w:p>
    <w:p w14:paraId="4CFA510F" w14:textId="77777777" w:rsidR="00B66C8D" w:rsidRPr="004A07B5" w:rsidRDefault="00B66C8D" w:rsidP="00246F6A">
      <w:pPr>
        <w:rPr>
          <w:lang w:eastAsia="ja-JP"/>
        </w:rPr>
      </w:pPr>
    </w:p>
    <w:p w14:paraId="3A048517" w14:textId="77777777" w:rsidR="00B66C8D" w:rsidRPr="004A07B5" w:rsidRDefault="00B66C8D" w:rsidP="00246F6A">
      <w:pPr>
        <w:rPr>
          <w:lang w:eastAsia="ja-JP"/>
        </w:rPr>
      </w:pPr>
      <w:r w:rsidRPr="004A07B5">
        <w:rPr>
          <w:lang w:eastAsia="ja-JP"/>
        </w:rPr>
        <w:t xml:space="preserve">In case OEM recommends frequency by both distance and duration, both calculations should be performed, and most conservative frequency should be considered for the carbon footprint estimation. </w:t>
      </w:r>
    </w:p>
    <w:p w14:paraId="795600B9" w14:textId="35AC29B3" w:rsidR="00B66C8D" w:rsidRPr="004A07B5" w:rsidRDefault="00B66C8D" w:rsidP="00246F6A">
      <w:pPr>
        <w:rPr>
          <w:lang w:eastAsia="ja-JP"/>
        </w:rPr>
      </w:pPr>
      <w:r w:rsidRPr="004A07B5">
        <w:rPr>
          <w:lang w:eastAsia="ja-JP"/>
        </w:rPr>
        <w:t>In case traction batteries and fuel cells systems are designed in the way that no replacement is needed during the vehicle lifetime, they shall not be included in the life cycle analysis. This is generally the case of passenger cars, however, due to the major impact of battery and fuel cell on the vehicle lifecycle analysis, the exclusion of these systems from the study shall be checked and justified</w:t>
      </w:r>
      <w:r w:rsidR="0062510E" w:rsidRPr="004A07B5">
        <w:rPr>
          <w:lang w:eastAsia="ja-JP"/>
        </w:rPr>
        <w:t>.</w:t>
      </w:r>
    </w:p>
    <w:p w14:paraId="44404135" w14:textId="5D44DF84" w:rsidR="00B66C8D" w:rsidRPr="004A07B5" w:rsidRDefault="00B66C8D" w:rsidP="00246F6A">
      <w:pPr>
        <w:rPr>
          <w:lang w:eastAsia="ja-JP"/>
        </w:rPr>
      </w:pPr>
      <w:r w:rsidRPr="004A07B5">
        <w:rPr>
          <w:lang w:eastAsia="ja-JP"/>
        </w:rPr>
        <w:t>The following approaches are adopted to provide a structured hierarchy for determining the need for replacements of traction batteries and fuel cells, which could be applied across all types of LCA study (i.e. for general analyses and scientific studies, as well as product LCA or prospective LCA).</w:t>
      </w:r>
    </w:p>
    <w:p w14:paraId="0E8922E0" w14:textId="1C09ECA7" w:rsidR="00B66C8D" w:rsidRPr="004A07B5" w:rsidRDefault="00B66C8D" w:rsidP="00246F6A">
      <w:pPr>
        <w:rPr>
          <w:b/>
          <w:bCs/>
          <w:i/>
          <w:lang w:eastAsia="ja-JP"/>
        </w:rPr>
      </w:pPr>
      <w:r w:rsidRPr="004A07B5">
        <w:rPr>
          <w:b/>
          <w:bCs/>
          <w:i/>
          <w:lang w:eastAsia="ja-JP"/>
        </w:rPr>
        <w:t>Methodology for calculating the need for traction battery replacement(s)</w:t>
      </w:r>
    </w:p>
    <w:p w14:paraId="3E0BA2BF" w14:textId="77777777" w:rsidR="00B66C8D" w:rsidRPr="004A07B5" w:rsidRDefault="00B66C8D" w:rsidP="00246F6A">
      <w:pPr>
        <w:rPr>
          <w:lang w:eastAsia="ja-JP"/>
        </w:rPr>
      </w:pPr>
      <w:r w:rsidRPr="004A07B5">
        <w:rPr>
          <w:lang w:eastAsia="ja-JP"/>
        </w:rPr>
        <w:t>The following recommended prioritization is proposed for the underlying assumptions of traction battery replacement, with the choice of which option is most appropriate or feasible left to the practitioner (i.e. depending on the availability of data and objective of the study). The different options are listed in order of accuracy and preference. It is recognized that OEMs and battery suppliers will likely have more sophisticated battery performance modelling supporting their product development and specification. The most important point is that in all cases the study should clearly indicate whether a battery replacement is included or not, and the basis/explanation for this assumption.</w:t>
      </w:r>
    </w:p>
    <w:p w14:paraId="5F6F5C24" w14:textId="77777777" w:rsidR="00B66C8D" w:rsidRPr="004A07B5" w:rsidRDefault="00B66C8D" w:rsidP="00246F6A">
      <w:pPr>
        <w:rPr>
          <w:color w:val="C0504D" w:themeColor="accent2"/>
          <w:lang w:eastAsia="ja-JP"/>
        </w:rPr>
      </w:pPr>
    </w:p>
    <w:p w14:paraId="71AFF066" w14:textId="3B591F3E" w:rsidR="00B66C8D" w:rsidRPr="004A07B5" w:rsidRDefault="00246F6A" w:rsidP="0009561A">
      <w:pPr>
        <w:pStyle w:val="affff9"/>
      </w:pPr>
      <w:r w:rsidRPr="004A07B5">
        <w:t xml:space="preserve">Table </w:t>
      </w:r>
      <w:r w:rsidRPr="004A07B5">
        <w:rPr>
          <w:bCs w:val="0"/>
        </w:rPr>
        <w:fldChar w:fldCharType="begin"/>
      </w:r>
      <w:r w:rsidRPr="004A07B5">
        <w:instrText xml:space="preserve"> SEQ Table \* ARABIC </w:instrText>
      </w:r>
      <w:r w:rsidRPr="004A07B5">
        <w:rPr>
          <w:bCs w:val="0"/>
        </w:rPr>
        <w:fldChar w:fldCharType="separate"/>
      </w:r>
      <w:r w:rsidR="008E4B56" w:rsidRPr="004A07B5">
        <w:rPr>
          <w:noProof/>
        </w:rPr>
        <w:t>19</w:t>
      </w:r>
      <w:r w:rsidRPr="004A07B5">
        <w:rPr>
          <w:bCs w:val="0"/>
        </w:rPr>
        <w:fldChar w:fldCharType="end"/>
      </w:r>
      <w:r w:rsidR="00B66C8D" w:rsidRPr="004A07B5">
        <w:t xml:space="preserve"> : Prioritisation for traction battery replacement</w:t>
      </w:r>
    </w:p>
    <w:tbl>
      <w:tblPr>
        <w:tblStyle w:val="TableGrid31"/>
        <w:tblW w:w="3988" w:type="pct"/>
        <w:tblInd w:w="843" w:type="dxa"/>
        <w:tblBorders>
          <w:top w:val="single" w:sz="6" w:space="0" w:color="auto"/>
          <w:left w:val="single" w:sz="6" w:space="0" w:color="auto"/>
          <w:bottom w:val="single" w:sz="6" w:space="0" w:color="auto"/>
          <w:right w:val="single" w:sz="6" w:space="0" w:color="auto"/>
          <w:insideH w:val="single" w:sz="4" w:space="0" w:color="000000"/>
          <w:insideV w:val="single" w:sz="4" w:space="0" w:color="000000"/>
        </w:tblBorders>
        <w:tblLayout w:type="fixed"/>
        <w:tblLook w:val="04A0" w:firstRow="1" w:lastRow="0" w:firstColumn="1" w:lastColumn="0" w:noHBand="0" w:noVBand="1"/>
      </w:tblPr>
      <w:tblGrid>
        <w:gridCol w:w="6276"/>
        <w:gridCol w:w="1399"/>
      </w:tblGrid>
      <w:tr w:rsidR="00246F6A" w:rsidRPr="004A07B5" w14:paraId="6B82936F" w14:textId="77777777" w:rsidTr="00246F6A">
        <w:trPr>
          <w:trHeight w:val="312"/>
          <w:tblHeader/>
        </w:trPr>
        <w:tc>
          <w:tcPr>
            <w:tcW w:w="6276" w:type="dxa"/>
            <w:tcBorders>
              <w:top w:val="single" w:sz="6" w:space="0" w:color="auto"/>
              <w:left w:val="single" w:sz="6" w:space="0" w:color="auto"/>
              <w:bottom w:val="single" w:sz="4" w:space="0" w:color="000000"/>
              <w:right w:val="single" w:sz="4" w:space="0" w:color="000000"/>
            </w:tcBorders>
            <w:shd w:val="clear" w:color="auto" w:fill="D9D9D9" w:themeFill="background1" w:themeFillShade="D9"/>
            <w:tcMar>
              <w:top w:w="0" w:type="dxa"/>
              <w:left w:w="105" w:type="dxa"/>
              <w:bottom w:w="0" w:type="dxa"/>
              <w:right w:w="105" w:type="dxa"/>
            </w:tcMar>
            <w:hideMark/>
          </w:tcPr>
          <w:p w14:paraId="05A673DE" w14:textId="77777777" w:rsidR="00B66C8D" w:rsidRPr="004A07B5" w:rsidRDefault="00B66C8D" w:rsidP="00C51D07">
            <w:pPr>
              <w:suppressAutoHyphens w:val="0"/>
              <w:spacing w:line="240" w:lineRule="auto"/>
              <w:ind w:left="0" w:right="0"/>
              <w:jc w:val="center"/>
              <w:rPr>
                <w:rFonts w:ascii="Times New Roman" w:eastAsia="ＭＳ 明朝" w:hAnsi="Times New Roman"/>
                <w:bCs/>
                <w:sz w:val="20"/>
              </w:rPr>
            </w:pPr>
            <w:r w:rsidRPr="004A07B5">
              <w:rPr>
                <w:rFonts w:ascii="Times New Roman" w:eastAsia="ＭＳ 明朝" w:hAnsi="Times New Roman"/>
                <w:bCs/>
                <w:sz w:val="20"/>
              </w:rPr>
              <w:t>Proposed prioritization in order of accuracy and specificity (highest to lowest)</w:t>
            </w:r>
          </w:p>
        </w:tc>
        <w:tc>
          <w:tcPr>
            <w:tcW w:w="1399" w:type="dxa"/>
            <w:tcBorders>
              <w:top w:val="single" w:sz="6" w:space="0" w:color="auto"/>
              <w:left w:val="single" w:sz="4" w:space="0" w:color="000000"/>
              <w:bottom w:val="single" w:sz="4" w:space="0" w:color="000000"/>
              <w:right w:val="single" w:sz="6" w:space="0" w:color="auto"/>
            </w:tcBorders>
            <w:shd w:val="clear" w:color="auto" w:fill="D9D9D9" w:themeFill="background1" w:themeFillShade="D9"/>
            <w:tcMar>
              <w:top w:w="0" w:type="dxa"/>
              <w:left w:w="105" w:type="dxa"/>
              <w:bottom w:w="0" w:type="dxa"/>
              <w:right w:w="105" w:type="dxa"/>
            </w:tcMar>
            <w:hideMark/>
          </w:tcPr>
          <w:p w14:paraId="5DB7B409" w14:textId="77777777" w:rsidR="00B66C8D" w:rsidRPr="004A07B5" w:rsidRDefault="00B66C8D" w:rsidP="00C51D07">
            <w:pPr>
              <w:suppressAutoHyphens w:val="0"/>
              <w:spacing w:line="240" w:lineRule="auto"/>
              <w:ind w:left="0" w:right="0"/>
              <w:jc w:val="center"/>
              <w:rPr>
                <w:rFonts w:ascii="Times New Roman" w:eastAsia="ＭＳ 明朝" w:hAnsi="Times New Roman"/>
                <w:bCs/>
                <w:sz w:val="20"/>
              </w:rPr>
            </w:pPr>
            <w:r w:rsidRPr="004A07B5">
              <w:rPr>
                <w:rFonts w:ascii="Times New Roman" w:eastAsia="ＭＳ 明朝" w:hAnsi="Times New Roman"/>
                <w:bCs/>
                <w:sz w:val="20"/>
              </w:rPr>
              <w:t>UNECE Level</w:t>
            </w:r>
          </w:p>
        </w:tc>
      </w:tr>
      <w:tr w:rsidR="00246F6A" w:rsidRPr="004A07B5" w14:paraId="2BBB215E" w14:textId="77777777" w:rsidTr="00246F6A">
        <w:trPr>
          <w:trHeight w:val="312"/>
        </w:trPr>
        <w:tc>
          <w:tcPr>
            <w:tcW w:w="627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0B5F052F" w14:textId="77777777" w:rsidR="00B66C8D" w:rsidRPr="004A07B5" w:rsidRDefault="00B66C8D" w:rsidP="00C51D07">
            <w:pPr>
              <w:suppressAutoHyphens w:val="0"/>
              <w:spacing w:line="240" w:lineRule="auto"/>
              <w:ind w:left="0" w:right="0"/>
              <w:contextualSpacing/>
              <w:jc w:val="center"/>
              <w:rPr>
                <w:rFonts w:ascii="Times New Roman" w:eastAsia="ＭＳ 明朝" w:hAnsi="Times New Roman"/>
                <w:sz w:val="20"/>
              </w:rPr>
            </w:pPr>
            <w:r w:rsidRPr="004A07B5">
              <w:rPr>
                <w:rFonts w:ascii="Times New Roman" w:eastAsia="ＭＳ 明朝" w:hAnsi="Times New Roman"/>
                <w:sz w:val="20"/>
              </w:rPr>
              <w:t>OEM / supplier specific methodological/modelling approach to define the need for a battery replacement (or not) over the operational life of the vehicle. An explanation/justification for the result should be provided.</w:t>
            </w:r>
          </w:p>
        </w:tc>
        <w:tc>
          <w:tcPr>
            <w:tcW w:w="1399"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5756994A" w14:textId="07246B04" w:rsidR="00B66C8D" w:rsidRPr="004A07B5" w:rsidRDefault="00B66C8D" w:rsidP="00C51D07">
            <w:pPr>
              <w:suppressAutoHyphens w:val="0"/>
              <w:spacing w:line="240" w:lineRule="auto"/>
              <w:ind w:left="0" w:right="0"/>
              <w:jc w:val="center"/>
              <w:rPr>
                <w:rFonts w:ascii="Times New Roman" w:eastAsia="ＭＳ 明朝" w:hAnsi="Times New Roman"/>
                <w:sz w:val="20"/>
              </w:rPr>
            </w:pPr>
            <w:r w:rsidRPr="004A07B5">
              <w:rPr>
                <w:rFonts w:ascii="Times New Roman" w:eastAsia="ＭＳ 明朝" w:hAnsi="Times New Roman"/>
                <w:sz w:val="20"/>
              </w:rPr>
              <w:t>Level 3/4</w:t>
            </w:r>
          </w:p>
          <w:p w14:paraId="30439515" w14:textId="77777777" w:rsidR="00B66C8D" w:rsidRPr="004A07B5" w:rsidRDefault="00B66C8D" w:rsidP="00C51D07">
            <w:pPr>
              <w:suppressAutoHyphens w:val="0"/>
              <w:spacing w:line="240" w:lineRule="auto"/>
              <w:ind w:left="0" w:right="0"/>
              <w:jc w:val="center"/>
              <w:rPr>
                <w:rFonts w:ascii="Times New Roman" w:eastAsia="ＭＳ 明朝" w:hAnsi="Times New Roman"/>
                <w:sz w:val="20"/>
              </w:rPr>
            </w:pPr>
            <w:r w:rsidRPr="004A07B5">
              <w:rPr>
                <w:rFonts w:ascii="Times New Roman" w:eastAsia="ＭＳ 明朝" w:hAnsi="Times New Roman"/>
                <w:sz w:val="20"/>
              </w:rPr>
              <w:t>(Optional, depending on availability)</w:t>
            </w:r>
          </w:p>
        </w:tc>
      </w:tr>
      <w:tr w:rsidR="00246F6A" w:rsidRPr="004A07B5" w14:paraId="6CAE6060" w14:textId="77777777" w:rsidTr="00246F6A">
        <w:trPr>
          <w:trHeight w:val="312"/>
        </w:trPr>
        <w:tc>
          <w:tcPr>
            <w:tcW w:w="6276" w:type="dxa"/>
            <w:tcBorders>
              <w:top w:val="single" w:sz="4" w:space="0" w:color="000000"/>
              <w:left w:val="single" w:sz="6" w:space="0" w:color="auto"/>
              <w:bottom w:val="single" w:sz="4" w:space="0" w:color="000000"/>
              <w:right w:val="single" w:sz="4" w:space="0" w:color="000000"/>
            </w:tcBorders>
            <w:tcMar>
              <w:top w:w="0" w:type="dxa"/>
              <w:left w:w="105" w:type="dxa"/>
              <w:bottom w:w="0" w:type="dxa"/>
              <w:right w:w="105" w:type="dxa"/>
            </w:tcMar>
            <w:hideMark/>
          </w:tcPr>
          <w:p w14:paraId="44FBEBB7" w14:textId="77777777" w:rsidR="00B66C8D" w:rsidRPr="004A07B5" w:rsidRDefault="00B66C8D" w:rsidP="00C51D07">
            <w:pPr>
              <w:suppressAutoHyphens w:val="0"/>
              <w:spacing w:line="240" w:lineRule="auto"/>
              <w:ind w:left="0" w:right="0"/>
              <w:contextualSpacing/>
              <w:jc w:val="center"/>
              <w:rPr>
                <w:rFonts w:ascii="Times New Roman" w:eastAsia="ＭＳ 明朝" w:hAnsi="Times New Roman"/>
                <w:sz w:val="20"/>
              </w:rPr>
            </w:pPr>
            <w:r w:rsidRPr="004A07B5">
              <w:rPr>
                <w:rFonts w:ascii="Times New Roman" w:eastAsia="ＭＳ 明朝" w:hAnsi="Times New Roman"/>
                <w:sz w:val="20"/>
              </w:rPr>
              <w:t>Standardized methodology based on battery cycle life and lifetime operational activity (below). An explanation/justification for the result should be provided.</w:t>
            </w:r>
          </w:p>
        </w:tc>
        <w:tc>
          <w:tcPr>
            <w:tcW w:w="1399" w:type="dxa"/>
            <w:tcBorders>
              <w:top w:val="single" w:sz="4" w:space="0" w:color="000000"/>
              <w:left w:val="single" w:sz="4" w:space="0" w:color="000000"/>
              <w:bottom w:val="single" w:sz="4" w:space="0" w:color="000000"/>
              <w:right w:val="single" w:sz="6" w:space="0" w:color="auto"/>
            </w:tcBorders>
            <w:tcMar>
              <w:top w:w="0" w:type="dxa"/>
              <w:left w:w="105" w:type="dxa"/>
              <w:bottom w:w="0" w:type="dxa"/>
              <w:right w:w="105" w:type="dxa"/>
            </w:tcMar>
            <w:hideMark/>
          </w:tcPr>
          <w:p w14:paraId="0F8E99C9" w14:textId="77777777" w:rsidR="00B66C8D" w:rsidRPr="004A07B5" w:rsidRDefault="00B66C8D" w:rsidP="00C51D07">
            <w:pPr>
              <w:suppressAutoHyphens w:val="0"/>
              <w:spacing w:line="240" w:lineRule="auto"/>
              <w:ind w:left="0" w:right="0"/>
              <w:jc w:val="center"/>
              <w:rPr>
                <w:rFonts w:ascii="Times New Roman" w:eastAsia="ＭＳ 明朝" w:hAnsi="Times New Roman"/>
                <w:sz w:val="20"/>
              </w:rPr>
            </w:pPr>
            <w:r w:rsidRPr="004A07B5">
              <w:rPr>
                <w:rFonts w:ascii="Times New Roman" w:eastAsia="ＭＳ 明朝" w:hAnsi="Times New Roman"/>
                <w:sz w:val="20"/>
              </w:rPr>
              <w:t>Level 3/4 or below</w:t>
            </w:r>
          </w:p>
        </w:tc>
      </w:tr>
      <w:tr w:rsidR="00246F6A" w:rsidRPr="004A07B5" w14:paraId="3ECE95C4" w14:textId="77777777" w:rsidTr="00246F6A">
        <w:trPr>
          <w:trHeight w:val="312"/>
        </w:trPr>
        <w:tc>
          <w:tcPr>
            <w:tcW w:w="6276" w:type="dxa"/>
            <w:tcBorders>
              <w:top w:val="single" w:sz="4" w:space="0" w:color="000000"/>
              <w:left w:val="single" w:sz="6" w:space="0" w:color="auto"/>
              <w:bottom w:val="single" w:sz="6" w:space="0" w:color="auto"/>
              <w:right w:val="single" w:sz="4" w:space="0" w:color="000000"/>
            </w:tcBorders>
            <w:tcMar>
              <w:top w:w="0" w:type="dxa"/>
              <w:left w:w="105" w:type="dxa"/>
              <w:bottom w:w="0" w:type="dxa"/>
              <w:right w:w="105" w:type="dxa"/>
            </w:tcMar>
            <w:hideMark/>
          </w:tcPr>
          <w:p w14:paraId="78B43117" w14:textId="77777777" w:rsidR="00B66C8D" w:rsidRPr="004A07B5" w:rsidRDefault="00B66C8D" w:rsidP="00C51D07">
            <w:pPr>
              <w:suppressAutoHyphens w:val="0"/>
              <w:spacing w:line="240" w:lineRule="auto"/>
              <w:ind w:left="0" w:right="0"/>
              <w:contextualSpacing/>
              <w:jc w:val="center"/>
              <w:rPr>
                <w:rFonts w:ascii="Times New Roman" w:eastAsia="ＭＳ 明朝" w:hAnsi="Times New Roman"/>
                <w:sz w:val="20"/>
              </w:rPr>
            </w:pPr>
            <w:r w:rsidRPr="004A07B5">
              <w:rPr>
                <w:rFonts w:ascii="Times New Roman" w:eastAsia="ＭＳ 明朝" w:hAnsi="Times New Roman"/>
                <w:sz w:val="20"/>
              </w:rPr>
              <w:t>Simple assumption on whether battery replacement is needed or not, including explanation for this.</w:t>
            </w:r>
          </w:p>
        </w:tc>
        <w:tc>
          <w:tcPr>
            <w:tcW w:w="1399" w:type="dxa"/>
            <w:tcBorders>
              <w:top w:val="single" w:sz="4" w:space="0" w:color="000000"/>
              <w:left w:val="single" w:sz="4" w:space="0" w:color="000000"/>
              <w:bottom w:val="single" w:sz="6" w:space="0" w:color="auto"/>
              <w:right w:val="single" w:sz="6" w:space="0" w:color="auto"/>
            </w:tcBorders>
            <w:tcMar>
              <w:top w:w="0" w:type="dxa"/>
              <w:left w:w="105" w:type="dxa"/>
              <w:bottom w:w="0" w:type="dxa"/>
              <w:right w:w="105" w:type="dxa"/>
            </w:tcMar>
            <w:hideMark/>
          </w:tcPr>
          <w:p w14:paraId="33CC470D" w14:textId="77777777" w:rsidR="00B66C8D" w:rsidRPr="004A07B5" w:rsidRDefault="00B66C8D" w:rsidP="00C51D07">
            <w:pPr>
              <w:suppressAutoHyphens w:val="0"/>
              <w:spacing w:line="240" w:lineRule="auto"/>
              <w:ind w:left="0" w:right="0"/>
              <w:jc w:val="center"/>
              <w:rPr>
                <w:rFonts w:ascii="Times New Roman" w:eastAsia="ＭＳ 明朝" w:hAnsi="Times New Roman"/>
                <w:sz w:val="20"/>
              </w:rPr>
            </w:pPr>
            <w:r w:rsidRPr="004A07B5">
              <w:rPr>
                <w:rFonts w:ascii="Times New Roman" w:eastAsia="ＭＳ 明朝" w:hAnsi="Times New Roman"/>
                <w:sz w:val="20"/>
              </w:rPr>
              <w:t>Level 2 and below.</w:t>
            </w:r>
          </w:p>
        </w:tc>
      </w:tr>
    </w:tbl>
    <w:p w14:paraId="16544417" w14:textId="77777777" w:rsidR="00B66C8D" w:rsidRPr="004A07B5" w:rsidRDefault="00B66C8D" w:rsidP="00B66C8D">
      <w:pPr>
        <w:ind w:right="0"/>
        <w:jc w:val="left"/>
        <w:rPr>
          <w:color w:val="C0504D" w:themeColor="accent2"/>
          <w:lang w:eastAsia="ja-JP"/>
        </w:rPr>
      </w:pPr>
    </w:p>
    <w:p w14:paraId="53272C8C" w14:textId="26DB323C" w:rsidR="00B66C8D" w:rsidRPr="004A07B5" w:rsidRDefault="00B66C8D" w:rsidP="00C51D07">
      <w:r w:rsidRPr="004A07B5">
        <w:t>For vehicle traction batteries, the following approach for accounting for the frequency of energy storage replacement for Option 2, which is based on a combination of parameters including the anticipated battery cycle life (i.e. number full charge/discharge cycles)</w:t>
      </w:r>
      <w:r w:rsidRPr="004A07B5">
        <w:rPr>
          <w:sz w:val="18"/>
          <w:vertAlign w:val="superscript"/>
        </w:rPr>
        <w:footnoteReference w:id="12"/>
      </w:r>
      <w:r w:rsidRPr="004A07B5">
        <w:t xml:space="preserve">.  This methodology also provides a dynamic link to the vehicle battery capacity and the lifetime activity/service life (as defined in the study Goal &amp; Scope), which can be used in product LCA, prospective LCA or other more generic studies. </w:t>
      </w:r>
    </w:p>
    <w:p w14:paraId="20E4CA68" w14:textId="77777777" w:rsidR="00B66C8D" w:rsidRPr="004A07B5" w:rsidRDefault="00B66C8D" w:rsidP="00C51D07">
      <w:pPr>
        <w:rPr>
          <w:lang w:eastAsia="ja-JP"/>
        </w:rPr>
      </w:pPr>
      <w:r w:rsidRPr="004A07B5">
        <w:rPr>
          <w:lang w:eastAsia="ja-JP"/>
        </w:rPr>
        <w:t>The methodology for determining the number of traction battery replacements is as follows (i.e. where a value of N &gt; 1 means at least one replacement is likely to be needed):</w:t>
      </w:r>
    </w:p>
    <w:p w14:paraId="0435BF91" w14:textId="77777777" w:rsidR="00B66C8D" w:rsidRPr="004A07B5" w:rsidRDefault="00B66C8D" w:rsidP="00C51D07">
      <w:pPr>
        <w:rPr>
          <w:lang w:eastAsia="ja-JP"/>
        </w:rPr>
      </w:pPr>
    </w:p>
    <w:p w14:paraId="34B0E537" w14:textId="77777777" w:rsidR="0053319F" w:rsidRDefault="0053319F" w:rsidP="0053319F">
      <w:pPr>
        <w:pStyle w:val="affff9"/>
      </w:pPr>
      <w:r>
        <w:t xml:space="preserve">Equation </w:t>
      </w:r>
      <w:r>
        <w:fldChar w:fldCharType="begin"/>
      </w:r>
      <w:r>
        <w:instrText xml:space="preserve"> SEQ Equation \* ARABIC </w:instrText>
      </w:r>
      <w:r>
        <w:fldChar w:fldCharType="separate"/>
      </w:r>
      <w:r>
        <w:rPr>
          <w:noProof/>
        </w:rPr>
        <w:t>27</w:t>
      </w:r>
      <w:r>
        <w:fldChar w:fldCharType="end"/>
      </w:r>
    </w:p>
    <w:p w14:paraId="1D02D19B" w14:textId="15BDFD73" w:rsidR="00B66C8D" w:rsidRPr="004A07B5" w:rsidRDefault="00B66C8D" w:rsidP="0009561A">
      <w:pPr>
        <w:pStyle w:val="affff9"/>
        <w:rPr>
          <w:lang w:eastAsia="ja-JP"/>
        </w:rPr>
      </w:pPr>
      <m:oMathPara>
        <m:oMath>
          <m:r>
            <m:rPr>
              <m:sty m:val="bi"/>
            </m:rPr>
            <w:rPr>
              <w:rFonts w:ascii="Cambria Math" w:hAnsi="Cambria Math"/>
            </w:rPr>
            <m:t xml:space="preserve">N= </m:t>
          </m:r>
          <m:f>
            <m:fPr>
              <m:ctrlPr>
                <w:rPr>
                  <w:rFonts w:ascii="Cambria Math" w:hAnsi="Cambria Math"/>
                  <w:b/>
                  <w:i/>
                </w:rPr>
              </m:ctrlPr>
            </m:fPr>
            <m:num>
              <m:d>
                <m:dPr>
                  <m:ctrlPr>
                    <w:rPr>
                      <w:rFonts w:ascii="Cambria Math" w:hAnsi="Cambria Math"/>
                      <w:b/>
                      <w:i/>
                    </w:rPr>
                  </m:ctrlPr>
                </m:dPr>
                <m:e>
                  <m:r>
                    <m:rPr>
                      <m:sty m:val="b"/>
                    </m:rPr>
                    <w:rPr>
                      <w:rFonts w:ascii="Cambria Math" w:hAnsi="Cambria Math"/>
                    </w:rPr>
                    <m:t>E</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vertAlign w:val="subscript"/>
                        </w:rPr>
                        <m:t>Average</m:t>
                      </m:r>
                      <m:ctrlPr>
                        <w:rPr>
                          <w:rFonts w:ascii="Cambria Math" w:hAnsi="Cambria Math"/>
                          <w:vertAlign w:val="subscript"/>
                        </w:rPr>
                      </m:ctrlPr>
                    </m:e>
                  </m:d>
                  <m:r>
                    <m:rPr>
                      <m:sty m:val="p"/>
                    </m:rPr>
                    <w:rPr>
                      <w:rFonts w:ascii="Cambria Math" w:hAnsi="Cambria Math"/>
                    </w:rPr>
                    <m:t>×</m:t>
                  </m:r>
                  <m:r>
                    <m:rPr>
                      <m:sty m:val="b"/>
                    </m:rPr>
                    <w:rPr>
                      <w:rFonts w:ascii="Cambria Math" w:hAnsi="Cambria Math"/>
                    </w:rPr>
                    <m:t>A</m:t>
                  </m:r>
                  <m:r>
                    <m:rPr>
                      <m:sty m:val="p"/>
                    </m:rPr>
                    <w:rPr>
                      <w:rFonts w:ascii="Cambria Math" w:hAnsi="Cambria Math"/>
                    </w:rPr>
                    <m:t xml:space="preserve"> [</m:t>
                  </m:r>
                  <m:r>
                    <m:rPr>
                      <m:sty m:val="p"/>
                    </m:rPr>
                    <w:rPr>
                      <w:rFonts w:ascii="Cambria Math" w:hAnsi="Cambria Math"/>
                      <w:vertAlign w:val="subscript"/>
                    </w:rPr>
                    <m:t>Lifetime]</m:t>
                  </m:r>
                </m:e>
              </m:d>
            </m:num>
            <m:den>
              <m:d>
                <m:dPr>
                  <m:ctrlPr>
                    <w:rPr>
                      <w:rFonts w:ascii="Cambria Math" w:hAnsi="Cambria Math"/>
                      <w:i/>
                    </w:rPr>
                  </m:ctrlPr>
                </m:dPr>
                <m:e>
                  <m:r>
                    <m:rPr>
                      <m:sty m:val="bi"/>
                    </m:rPr>
                    <w:rPr>
                      <w:rFonts w:ascii="Cambria Math" w:hAnsi="Cambria Math"/>
                    </w:rPr>
                    <m:t>C</m:t>
                  </m:r>
                  <m:r>
                    <w:rPr>
                      <w:rFonts w:ascii="Cambria Math" w:hAnsi="Cambria Math"/>
                    </w:rPr>
                    <m:t xml:space="preserve"> </m:t>
                  </m:r>
                  <m:d>
                    <m:dPr>
                      <m:begChr m:val="["/>
                      <m:endChr m:val="]"/>
                      <m:ctrlPr>
                        <w:rPr>
                          <w:rFonts w:ascii="Cambria Math" w:hAnsi="Cambria Math"/>
                          <w:i/>
                        </w:rPr>
                      </m:ctrlPr>
                    </m:dPr>
                    <m:e>
                      <m:r>
                        <w:rPr>
                          <w:rFonts w:ascii="Cambria Math" w:hAnsi="Cambria Math"/>
                        </w:rPr>
                        <m:t>Battery usable</m:t>
                      </m:r>
                    </m:e>
                  </m:d>
                  <m:r>
                    <w:rPr>
                      <w:rFonts w:ascii="Cambria Math" w:hAnsi="Cambria Math"/>
                    </w:rPr>
                    <m:t>×</m:t>
                  </m:r>
                  <m:r>
                    <m:rPr>
                      <m:sty m:val="bi"/>
                    </m:rPr>
                    <w:rPr>
                      <w:rFonts w:ascii="Cambria Math" w:hAnsi="Cambria Math"/>
                    </w:rPr>
                    <m:t>CL</m:t>
                  </m:r>
                  <m:r>
                    <w:rPr>
                      <w:rFonts w:ascii="Cambria Math" w:hAnsi="Cambria Math"/>
                    </w:rPr>
                    <m:t xml:space="preserve"> [Battery]</m:t>
                  </m:r>
                </m:e>
              </m:d>
            </m:den>
          </m:f>
        </m:oMath>
      </m:oMathPara>
    </w:p>
    <w:p w14:paraId="102FD611" w14:textId="77777777" w:rsidR="00B66C8D" w:rsidRPr="004A07B5" w:rsidRDefault="00B66C8D" w:rsidP="00C51D07">
      <w:pPr>
        <w:rPr>
          <w:lang w:eastAsia="ja-JP"/>
        </w:rPr>
      </w:pPr>
    </w:p>
    <w:p w14:paraId="16340AD7" w14:textId="77777777" w:rsidR="00B66C8D" w:rsidRPr="004A07B5" w:rsidRDefault="00B66C8D" w:rsidP="00C51D07">
      <w:pPr>
        <w:rPr>
          <w:lang w:eastAsia="ja-JP"/>
        </w:rPr>
      </w:pPr>
      <w:r w:rsidRPr="004A07B5">
        <w:rPr>
          <w:lang w:eastAsia="ja-JP"/>
        </w:rPr>
        <w:t>Where:</w:t>
      </w:r>
    </w:p>
    <w:p w14:paraId="6590AA94" w14:textId="77777777" w:rsidR="00B66C8D" w:rsidRPr="004A07B5" w:rsidRDefault="00B66C8D" w:rsidP="00C51D07">
      <w:pPr>
        <w:rPr>
          <w:lang w:eastAsia="ja-JP"/>
        </w:rPr>
      </w:pPr>
      <w:r w:rsidRPr="004A07B5">
        <w:rPr>
          <w:b/>
          <w:lang w:eastAsia="ja-JP"/>
        </w:rPr>
        <w:t>N</w:t>
      </w:r>
      <w:r w:rsidRPr="004A07B5">
        <w:rPr>
          <w:lang w:eastAsia="ja-JP"/>
        </w:rPr>
        <w:t xml:space="preserve"> = Total number of traction batteries needed over the vehicle lifetime</w:t>
      </w:r>
    </w:p>
    <w:p w14:paraId="79ECCCC0" w14:textId="77777777" w:rsidR="00B66C8D" w:rsidRPr="004A07B5" w:rsidRDefault="00B66C8D" w:rsidP="00C51D07">
      <w:pPr>
        <w:rPr>
          <w:lang w:eastAsia="ja-JP"/>
        </w:rPr>
      </w:pPr>
      <w:r w:rsidRPr="004A07B5">
        <w:rPr>
          <w:b/>
          <w:lang w:eastAsia="ja-JP"/>
        </w:rPr>
        <w:t>C</w:t>
      </w:r>
      <w:r w:rsidRPr="004A07B5">
        <w:rPr>
          <w:lang w:eastAsia="ja-JP"/>
        </w:rPr>
        <w:t xml:space="preserve"> [Battery usable] = usable (i.e. ‘net’) traction battery capacity in kWh</w:t>
      </w:r>
    </w:p>
    <w:p w14:paraId="0C77CB8D" w14:textId="77777777" w:rsidR="00B66C8D" w:rsidRPr="004A07B5" w:rsidRDefault="00B66C8D" w:rsidP="00C51D07">
      <w:pPr>
        <w:rPr>
          <w:lang w:eastAsia="ja-JP"/>
        </w:rPr>
      </w:pPr>
      <w:r w:rsidRPr="004A07B5">
        <w:rPr>
          <w:b/>
          <w:lang w:eastAsia="ja-JP"/>
        </w:rPr>
        <w:t>CL</w:t>
      </w:r>
      <w:r w:rsidRPr="004A07B5">
        <w:rPr>
          <w:lang w:eastAsia="ja-JP"/>
        </w:rPr>
        <w:t xml:space="preserve"> [Battery] = average battery cycle life – number of full charge/discharge cycles (within the usable capacity)</w:t>
      </w:r>
    </w:p>
    <w:p w14:paraId="6AC8A5FB" w14:textId="77777777" w:rsidR="00B66C8D" w:rsidRPr="004A07B5" w:rsidRDefault="00B66C8D" w:rsidP="00C51D07">
      <w:pPr>
        <w:rPr>
          <w:lang w:eastAsia="ja-JP"/>
        </w:rPr>
      </w:pPr>
      <w:r w:rsidRPr="004A07B5">
        <w:rPr>
          <w:b/>
          <w:lang w:eastAsia="ja-JP"/>
        </w:rPr>
        <w:t>A</w:t>
      </w:r>
      <w:r w:rsidRPr="004A07B5">
        <w:rPr>
          <w:lang w:eastAsia="ja-JP"/>
        </w:rPr>
        <w:t xml:space="preserve"> [Lifetime] = vehicle lifetime activity (in km) *</w:t>
      </w:r>
    </w:p>
    <w:p w14:paraId="2E946C25" w14:textId="77777777" w:rsidR="00B66C8D" w:rsidRPr="004A07B5" w:rsidRDefault="00B66C8D" w:rsidP="00C51D07">
      <w:pPr>
        <w:rPr>
          <w:lang w:eastAsia="ja-JP"/>
        </w:rPr>
      </w:pPr>
      <w:r w:rsidRPr="004A07B5">
        <w:rPr>
          <w:b/>
          <w:lang w:eastAsia="ja-JP"/>
        </w:rPr>
        <w:t>E</w:t>
      </w:r>
      <w:r w:rsidRPr="004A07B5">
        <w:rPr>
          <w:lang w:eastAsia="ja-JP"/>
        </w:rPr>
        <w:t xml:space="preserve"> [Average] = vehicle average electrical energy consumption, in kWh per km</w:t>
      </w:r>
    </w:p>
    <w:p w14:paraId="0F0598E4" w14:textId="77777777" w:rsidR="00B66C8D" w:rsidRPr="004A07B5" w:rsidRDefault="00B66C8D" w:rsidP="00C51D07">
      <w:pPr>
        <w:rPr>
          <w:lang w:eastAsia="ja-JP"/>
        </w:rPr>
      </w:pPr>
    </w:p>
    <w:p w14:paraId="64C72750" w14:textId="77777777" w:rsidR="00B66C8D" w:rsidRPr="004A07B5" w:rsidRDefault="00B66C8D" w:rsidP="00C51D07">
      <w:pPr>
        <w:rPr>
          <w:i/>
          <w:lang w:eastAsia="ja-JP"/>
        </w:rPr>
      </w:pPr>
      <w:r w:rsidRPr="004A07B5">
        <w:rPr>
          <w:i/>
          <w:lang w:eastAsia="ja-JP"/>
        </w:rPr>
        <w:t>*As a sensitivity it is recommended to also explore the potential number of replacements needed based on the warrantied number of km for the battery (where this is present).</w:t>
      </w:r>
    </w:p>
    <w:p w14:paraId="473C02A7" w14:textId="77777777" w:rsidR="00B66C8D" w:rsidRPr="004A07B5" w:rsidRDefault="00B66C8D" w:rsidP="00C51D07">
      <w:pPr>
        <w:rPr>
          <w:lang w:eastAsia="ja-JP"/>
        </w:rPr>
      </w:pPr>
    </w:p>
    <w:p w14:paraId="643E8B4B" w14:textId="77777777" w:rsidR="00B66C8D" w:rsidRPr="004A07B5" w:rsidRDefault="00B66C8D" w:rsidP="00C51D07">
      <w:pPr>
        <w:rPr>
          <w:lang w:eastAsia="ja-JP"/>
        </w:rPr>
      </w:pPr>
      <w:r w:rsidRPr="004A07B5">
        <w:rPr>
          <w:lang w:eastAsia="ja-JP"/>
        </w:rPr>
        <w:lastRenderedPageBreak/>
        <w:t>In the absence of manufacturer-specific data on the battery cycle life (parameter ‘CL’ above), then it is proposed to use a value of 2000 charge/discharge cycles, which is representative of a typical value for current technology.  Should the battery come with an expected calendar lifetime lower than the defined vehicle lifetime in the Goal &amp; Scope of the LCA study, then a replacement will also be required.</w:t>
      </w:r>
    </w:p>
    <w:p w14:paraId="4E72B927" w14:textId="77777777" w:rsidR="00B66C8D" w:rsidRPr="004A07B5" w:rsidRDefault="00B66C8D" w:rsidP="00C51D07">
      <w:pPr>
        <w:rPr>
          <w:lang w:eastAsia="ja-JP"/>
        </w:rPr>
      </w:pPr>
    </w:p>
    <w:p w14:paraId="07BE36FB" w14:textId="56A9F565" w:rsidR="00B66C8D" w:rsidRPr="004A07B5" w:rsidRDefault="00B66C8D" w:rsidP="00C51D07">
      <w:pPr>
        <w:rPr>
          <w:b/>
          <w:bCs/>
          <w:i/>
          <w:lang w:eastAsia="ja-JP"/>
        </w:rPr>
      </w:pPr>
      <w:r w:rsidRPr="004A07B5">
        <w:rPr>
          <w:b/>
          <w:bCs/>
          <w:i/>
          <w:lang w:eastAsia="ja-JP"/>
        </w:rPr>
        <w:t>Methodology for calculating the need for fuel cell system replacement(s)</w:t>
      </w:r>
    </w:p>
    <w:p w14:paraId="420D6959" w14:textId="651066C3" w:rsidR="00B66C8D" w:rsidRPr="004A07B5" w:rsidRDefault="00B66C8D" w:rsidP="00C51D07">
      <w:r w:rsidRPr="004A07B5">
        <w:t>Fuel cell durability(/life) is defined as the number operational hours to reach 10% degradation of the original fuel cell rated power (in kW)</w:t>
      </w:r>
      <w:r w:rsidRPr="004A07B5">
        <w:rPr>
          <w:sz w:val="18"/>
          <w:vertAlign w:val="superscript"/>
        </w:rPr>
        <w:footnoteReference w:id="13"/>
      </w:r>
      <w:r w:rsidRPr="004A07B5">
        <w:t xml:space="preserve">.  The following general methodological approach is therefore proposed to determine the need for one or more fuel cell replacements over the service lifetime of a vehicle using fuel cell based powertrain (i.e. an </w:t>
      </w:r>
      <w:r w:rsidR="00013E8E" w:rsidRPr="004A07B5">
        <w:t xml:space="preserve">FCHV </w:t>
      </w:r>
      <w:r w:rsidRPr="004A07B5">
        <w:t xml:space="preserve">or FC-REEV powertrain), consistent with the similar methodology proposed for fuel cell efficiency degradation (see earlier Section </w:t>
      </w:r>
      <w:r w:rsidRPr="004A07B5">
        <w:fldChar w:fldCharType="begin"/>
      </w:r>
      <w:r w:rsidRPr="004A07B5">
        <w:instrText xml:space="preserve"> REF _Ref187743635 \r \h  \* MERGEFORMAT </w:instrText>
      </w:r>
      <w:r w:rsidRPr="004A07B5">
        <w:fldChar w:fldCharType="separate"/>
      </w:r>
      <w:r w:rsidR="008E4B56" w:rsidRPr="004A07B5">
        <w:t>4.3.3.2</w:t>
      </w:r>
      <w:r w:rsidRPr="004A07B5">
        <w:fldChar w:fldCharType="end"/>
      </w:r>
      <w:r w:rsidRPr="004A07B5">
        <w:t xml:space="preserve">).  </w:t>
      </w:r>
    </w:p>
    <w:p w14:paraId="178F5F97" w14:textId="77777777" w:rsidR="00B66C8D" w:rsidRPr="004A07B5" w:rsidRDefault="00B66C8D" w:rsidP="00C51D07">
      <w:r w:rsidRPr="004A07B5">
        <w:t xml:space="preserve">(Recognising the potential for further development of knowledge in this area, it is also proposed to that should an OEM / supplier specific methodological approach be subsequently developed to define operational fuel cell efficiency loss and/or replacements, this would also be acceptable, if validated by an independent </w:t>
      </w:r>
      <w:proofErr w:type="gramStart"/>
      <w:r w:rsidRPr="004A07B5">
        <w:t>third party</w:t>
      </w:r>
      <w:proofErr w:type="gramEnd"/>
      <w:r w:rsidRPr="004A07B5">
        <w:t xml:space="preserve"> expert on fuel cells.)</w:t>
      </w:r>
    </w:p>
    <w:p w14:paraId="7252D8AD" w14:textId="77777777" w:rsidR="00B66C8D" w:rsidRPr="004A07B5" w:rsidRDefault="00B66C8D" w:rsidP="00C51D07">
      <w:pPr>
        <w:rPr>
          <w:lang w:eastAsia="ja-JP"/>
        </w:rPr>
      </w:pPr>
    </w:p>
    <w:p w14:paraId="5437D1A5" w14:textId="4C036417" w:rsidR="00B66C8D" w:rsidRPr="004A07B5" w:rsidRDefault="00B66C8D" w:rsidP="004F613A">
      <w:pPr>
        <w:rPr>
          <w:b/>
          <w:bCs/>
          <w:i/>
          <w:lang w:eastAsia="ja-JP"/>
        </w:rPr>
      </w:pPr>
      <w:r w:rsidRPr="004A07B5">
        <w:rPr>
          <w:b/>
          <w:bCs/>
          <w:i/>
          <w:lang w:eastAsia="ja-JP"/>
        </w:rPr>
        <w:t>Fuel cell lifetime max energy output (= FC [max energy]):</w:t>
      </w:r>
    </w:p>
    <w:p w14:paraId="38696D12" w14:textId="77777777" w:rsidR="0060209C" w:rsidRPr="004A07B5" w:rsidRDefault="009C12EC" w:rsidP="009C12E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27</w:t>
      </w:r>
      <w:r w:rsidRPr="004A07B5">
        <w:fldChar w:fldCharType="end"/>
      </w:r>
      <w:r w:rsidRPr="004A07B5">
        <w:tab/>
      </w:r>
    </w:p>
    <w:p w14:paraId="4F0B529B" w14:textId="21E3BA29" w:rsidR="00B66C8D" w:rsidRPr="004A07B5" w:rsidRDefault="00B66C8D" w:rsidP="0009561A">
      <w:pPr>
        <w:pStyle w:val="affff9"/>
        <w:rPr>
          <w:lang w:eastAsia="ja-JP"/>
        </w:rPr>
      </w:pPr>
      <m:oMathPara>
        <m:oMath>
          <m:r>
            <m:rPr>
              <m:sty m:val="p"/>
            </m:rPr>
            <w:rPr>
              <w:rFonts w:ascii="Cambria Math" w:hAnsi="Cambria Math"/>
              <w:lang w:eastAsia="ja-JP"/>
            </w:rPr>
            <m:t>Lifetime max energy output (kWh) = Fuel cell durability (hrs)*Fuel cell average running power (kW)</m:t>
          </m:r>
        </m:oMath>
      </m:oMathPara>
    </w:p>
    <w:p w14:paraId="006CD90F" w14:textId="77777777" w:rsidR="00B66C8D" w:rsidRPr="004A07B5" w:rsidRDefault="00B66C8D" w:rsidP="00C51D07">
      <w:pPr>
        <w:rPr>
          <w:lang w:eastAsia="ja-JP"/>
        </w:rPr>
      </w:pPr>
      <w:r w:rsidRPr="004A07B5">
        <w:rPr>
          <w:lang w:eastAsia="ja-JP"/>
        </w:rPr>
        <w:t>Where:</w:t>
      </w:r>
    </w:p>
    <w:p w14:paraId="3CF6E625" w14:textId="480E5D87" w:rsidR="00B66C8D" w:rsidRPr="004A07B5" w:rsidRDefault="00B66C8D" w:rsidP="004F613A">
      <w:pPr>
        <w:rPr>
          <w:lang w:eastAsia="ja-JP"/>
        </w:rPr>
      </w:pPr>
      <w:r w:rsidRPr="004A07B5">
        <w:rPr>
          <w:lang w:eastAsia="ja-JP"/>
        </w:rPr>
        <w:t>Fuel cell average running power (kW) = maximum rated fuel cell power (kW) * average operation % of rated fuel cell power</w:t>
      </w:r>
    </w:p>
    <w:p w14:paraId="66E8002B" w14:textId="77777777" w:rsidR="00B66C8D" w:rsidRPr="004A07B5" w:rsidRDefault="00B66C8D" w:rsidP="00C51D07">
      <w:pPr>
        <w:rPr>
          <w:i/>
          <w:lang w:eastAsia="ja-JP"/>
        </w:rPr>
      </w:pPr>
      <w:r w:rsidRPr="004A07B5">
        <w:rPr>
          <w:i/>
          <w:lang w:eastAsia="ja-JP"/>
        </w:rPr>
        <w:t>Fuel cell vehicle lifetime energy requirement (energy output from fuel cell) (= FC [lifetime energy]):</w:t>
      </w:r>
    </w:p>
    <w:p w14:paraId="6D5B4C95" w14:textId="77777777" w:rsidR="00B66C8D" w:rsidRPr="004A07B5" w:rsidRDefault="00B66C8D" w:rsidP="00C51D07">
      <w:pPr>
        <w:rPr>
          <w:lang w:eastAsia="ja-JP"/>
        </w:rPr>
      </w:pPr>
    </w:p>
    <w:p w14:paraId="39A0ADAF" w14:textId="77777777" w:rsidR="0060209C" w:rsidRPr="0009561A" w:rsidRDefault="009C12EC" w:rsidP="009C12E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28</w:t>
      </w:r>
      <w:r w:rsidRPr="004A07B5">
        <w:fldChar w:fldCharType="end"/>
      </w:r>
      <w:r w:rsidRPr="004A07B5">
        <w:tab/>
      </w:r>
    </w:p>
    <w:p w14:paraId="2A631EF5" w14:textId="53DF53DA" w:rsidR="00B66C8D" w:rsidRPr="004A07B5" w:rsidRDefault="00B66C8D" w:rsidP="0009561A">
      <w:pPr>
        <w:pStyle w:val="affff9"/>
        <w:rPr>
          <w:lang w:eastAsia="ja-JP"/>
        </w:rPr>
      </w:pPr>
      <m:oMathPara>
        <m:oMath>
          <m:r>
            <m:rPr>
              <m:sty m:val="p"/>
            </m:rPr>
            <w:rPr>
              <w:rFonts w:ascii="Cambria Math" w:hAnsi="Cambria Math"/>
              <w:lang w:eastAsia="ja-JP"/>
            </w:rPr>
            <m:t xml:space="preserve">Lifetime vehicle energy requirement </m:t>
          </m:r>
          <m:d>
            <m:dPr>
              <m:ctrlPr>
                <w:rPr>
                  <w:rFonts w:ascii="Cambria Math" w:hAnsi="Cambria Math"/>
                  <w:lang w:eastAsia="ja-JP"/>
                </w:rPr>
              </m:ctrlPr>
            </m:dPr>
            <m:e>
              <m:r>
                <m:rPr>
                  <m:sty m:val="p"/>
                </m:rPr>
                <w:rPr>
                  <w:rFonts w:ascii="Cambria Math" w:hAnsi="Cambria Math"/>
                  <w:lang w:eastAsia="ja-JP"/>
                </w:rPr>
                <m:t>fuel cell output</m:t>
              </m:r>
            </m:e>
          </m:d>
          <m:d>
            <m:dPr>
              <m:ctrlPr>
                <w:rPr>
                  <w:rFonts w:ascii="Cambria Math" w:hAnsi="Cambria Math"/>
                  <w:lang w:eastAsia="ja-JP"/>
                </w:rPr>
              </m:ctrlPr>
            </m:dPr>
            <m:e>
              <m:r>
                <m:rPr>
                  <m:sty m:val="p"/>
                </m:rPr>
                <w:rPr>
                  <w:rFonts w:ascii="Cambria Math" w:hAnsi="Cambria Math"/>
                  <w:lang w:eastAsia="ja-JP"/>
                </w:rPr>
                <m:t>kWh</m:t>
              </m:r>
            </m:e>
          </m:d>
          <m:r>
            <m:rPr>
              <m:sty m:val="p"/>
            </m:rPr>
            <w:rPr>
              <w:rFonts w:ascii="Cambria Math" w:hAnsi="Cambria Math"/>
              <w:lang w:eastAsia="ja-JP"/>
            </w:rPr>
            <m:t>=</m:t>
          </m:r>
          <m:f>
            <m:fPr>
              <m:ctrlPr>
                <w:rPr>
                  <w:rFonts w:ascii="Cambria Math" w:hAnsi="Cambria Math"/>
                  <w:lang w:eastAsia="ja-JP"/>
                </w:rPr>
              </m:ctrlPr>
            </m:fPr>
            <m:num>
              <m:r>
                <m:rPr>
                  <m:sty m:val="p"/>
                </m:rPr>
                <w:rPr>
                  <w:rFonts w:ascii="Cambria Math" w:hAnsi="Cambria Math"/>
                  <w:lang w:eastAsia="ja-JP"/>
                </w:rPr>
                <m:t>MJ</m:t>
              </m:r>
            </m:num>
            <m:den>
              <m:r>
                <m:rPr>
                  <m:sty m:val="p"/>
                </m:rPr>
                <w:rPr>
                  <w:rFonts w:ascii="Cambria Math" w:hAnsi="Cambria Math"/>
                  <w:lang w:eastAsia="ja-JP"/>
                </w:rPr>
                <m:t>km</m:t>
              </m:r>
            </m:den>
          </m:f>
          <m:r>
            <m:rPr>
              <m:sty m:val="p"/>
            </m:rPr>
            <w:rPr>
              <w:rFonts w:ascii="Cambria Math" w:hAnsi="Cambria Math"/>
              <w:lang w:eastAsia="ja-JP"/>
            </w:rPr>
            <m:t>*Lifetime km*</m:t>
          </m:r>
          <m:f>
            <m:fPr>
              <m:ctrlPr>
                <w:rPr>
                  <w:rFonts w:ascii="Cambria Math" w:hAnsi="Cambria Math"/>
                  <w:lang w:eastAsia="ja-JP"/>
                </w:rPr>
              </m:ctrlPr>
            </m:fPr>
            <m:num>
              <m:r>
                <m:rPr>
                  <m:sty m:val="p"/>
                </m:rPr>
                <w:rPr>
                  <w:rFonts w:ascii="Cambria Math" w:hAnsi="Cambria Math"/>
                  <w:lang w:eastAsia="ja-JP"/>
                </w:rPr>
                <m:t>kWh</m:t>
              </m:r>
            </m:num>
            <m:den>
              <m:r>
                <m:rPr>
                  <m:sty m:val="p"/>
                </m:rPr>
                <w:rPr>
                  <w:rFonts w:ascii="Cambria Math" w:hAnsi="Cambria Math"/>
                  <w:lang w:eastAsia="ja-JP"/>
                </w:rPr>
                <m:t>MJ</m:t>
              </m:r>
            </m:den>
          </m:f>
          <m:r>
            <w:rPr>
              <w:rFonts w:ascii="Cambria Math" w:hAnsi="Cambria Math"/>
              <w:lang w:eastAsia="ja-JP"/>
            </w:rPr>
            <m:t>*fuel cell average efficiency (%)</m:t>
          </m:r>
        </m:oMath>
      </m:oMathPara>
    </w:p>
    <w:p w14:paraId="37A777D1" w14:textId="77777777" w:rsidR="00B66C8D" w:rsidRPr="004A07B5" w:rsidRDefault="00B66C8D" w:rsidP="00C51D07">
      <w:pPr>
        <w:rPr>
          <w:lang w:eastAsia="ja-JP"/>
        </w:rPr>
      </w:pPr>
      <w:r w:rsidRPr="004A07B5">
        <w:rPr>
          <w:lang w:eastAsia="ja-JP"/>
        </w:rPr>
        <w:t>Where:</w:t>
      </w:r>
    </w:p>
    <w:p w14:paraId="27C9B50C" w14:textId="682BB81C" w:rsidR="00B66C8D" w:rsidRPr="004A07B5" w:rsidRDefault="00B66C8D" w:rsidP="004F613A">
      <w:pPr>
        <w:rPr>
          <w:lang w:eastAsia="ja-JP"/>
        </w:rPr>
      </w:pPr>
      <w:r w:rsidRPr="004A07B5">
        <w:rPr>
          <w:lang w:eastAsia="ja-JP"/>
        </w:rPr>
        <w:t>MJ/km = hydrogen energy input to the vehicle, i.e. hydrogen energy consumption.</w:t>
      </w:r>
    </w:p>
    <w:p w14:paraId="4E082CD7" w14:textId="76F46BF1" w:rsidR="00B66C8D" w:rsidRPr="004A07B5" w:rsidRDefault="00B66C8D" w:rsidP="004F613A">
      <w:pPr>
        <w:rPr>
          <w:lang w:eastAsia="ja-JP"/>
        </w:rPr>
      </w:pPr>
      <w:r w:rsidRPr="004A07B5">
        <w:rPr>
          <w:lang w:eastAsia="ja-JP"/>
        </w:rPr>
        <w:t>The number of fuel cells needed (and therefore the number replacements) is defined by the ratio of the vehicle’s lifetime energy requirements and the maximum fuel cell lifetime energy delivered:</w:t>
      </w:r>
    </w:p>
    <w:p w14:paraId="1E82BD70" w14:textId="77777777" w:rsidR="009C12EC" w:rsidRPr="004A07B5" w:rsidRDefault="009C12EC" w:rsidP="009C12E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29</w:t>
      </w:r>
      <w:r w:rsidRPr="004A07B5">
        <w:fldChar w:fldCharType="end"/>
      </w:r>
      <w:r w:rsidRPr="004A07B5">
        <w:tab/>
      </w:r>
    </w:p>
    <w:p w14:paraId="4A02F3BC" w14:textId="02FF7D9E" w:rsidR="00B66C8D" w:rsidRPr="004A07B5" w:rsidRDefault="00B66C8D" w:rsidP="0009561A">
      <w:pPr>
        <w:pStyle w:val="affff9"/>
        <w:rPr>
          <w:lang w:eastAsia="ja-JP"/>
        </w:rPr>
      </w:pPr>
      <m:oMathPara>
        <m:oMath>
          <m:r>
            <m:rPr>
              <m:sty m:val="p"/>
            </m:rPr>
            <w:rPr>
              <w:rFonts w:ascii="Cambria Math" w:hAnsi="Cambria Math"/>
              <w:lang w:eastAsia="ja-JP"/>
            </w:rPr>
            <m:t xml:space="preserve">Number of fuel cell replacements =roundup to integer </m:t>
          </m:r>
          <m:d>
            <m:dPr>
              <m:ctrlPr>
                <w:rPr>
                  <w:rFonts w:ascii="Cambria Math" w:hAnsi="Cambria Math"/>
                  <w:lang w:eastAsia="ja-JP"/>
                </w:rPr>
              </m:ctrlPr>
            </m:dPr>
            <m:e>
              <m:f>
                <m:fPr>
                  <m:ctrlPr>
                    <w:rPr>
                      <w:rFonts w:ascii="Cambria Math" w:hAnsi="Cambria Math"/>
                      <w:lang w:eastAsia="ja-JP"/>
                    </w:rPr>
                  </m:ctrlPr>
                </m:fPr>
                <m:num>
                  <m:r>
                    <m:rPr>
                      <m:sty m:val="p"/>
                    </m:rPr>
                    <w:rPr>
                      <w:rFonts w:ascii="Cambria Math" w:hAnsi="Cambria Math"/>
                      <w:lang w:eastAsia="ja-JP"/>
                    </w:rPr>
                    <m:t xml:space="preserve">FC[lifetime energy] </m:t>
                  </m:r>
                </m:num>
                <m:den>
                  <m:r>
                    <m:rPr>
                      <m:sty m:val="p"/>
                    </m:rPr>
                    <w:rPr>
                      <w:rFonts w:ascii="Cambria Math" w:hAnsi="Cambria Math"/>
                      <w:lang w:eastAsia="ja-JP"/>
                    </w:rPr>
                    <m:t>FC</m:t>
                  </m:r>
                  <m:d>
                    <m:dPr>
                      <m:begChr m:val="["/>
                      <m:endChr m:val="]"/>
                      <m:ctrlPr>
                        <w:rPr>
                          <w:rFonts w:ascii="Cambria Math" w:hAnsi="Cambria Math"/>
                          <w:lang w:eastAsia="ja-JP"/>
                        </w:rPr>
                      </m:ctrlPr>
                    </m:dPr>
                    <m:e>
                      <m:r>
                        <m:rPr>
                          <m:sty m:val="p"/>
                        </m:rPr>
                        <w:rPr>
                          <w:rFonts w:ascii="Cambria Math" w:hAnsi="Cambria Math"/>
                          <w:lang w:eastAsia="ja-JP"/>
                        </w:rPr>
                        <m:t>max energy</m:t>
                      </m:r>
                    </m:e>
                  </m:d>
                </m:den>
              </m:f>
              <m:r>
                <m:rPr>
                  <m:sty m:val="p"/>
                </m:rPr>
                <w:rPr>
                  <w:rFonts w:ascii="Cambria Math" w:hAnsi="Cambria Math"/>
                  <w:lang w:eastAsia="ja-JP"/>
                </w:rPr>
                <m:t xml:space="preserve">-1 </m:t>
              </m:r>
              <m:r>
                <w:rPr>
                  <w:rFonts w:ascii="Cambria Math" w:hAnsi="Cambria Math"/>
                  <w:lang w:eastAsia="ja-JP"/>
                </w:rPr>
                <m:t xml:space="preserve"> </m:t>
              </m:r>
            </m:e>
          </m:d>
        </m:oMath>
      </m:oMathPara>
    </w:p>
    <w:p w14:paraId="15B1455E" w14:textId="77777777" w:rsidR="00B96F65" w:rsidRPr="004A07B5" w:rsidRDefault="00B96F65" w:rsidP="00B96F65">
      <w:pPr>
        <w:rPr>
          <w:b/>
          <w:bCs/>
        </w:rPr>
      </w:pPr>
      <w:bookmarkStart w:id="812" w:name="_Toc199059355"/>
    </w:p>
    <w:p w14:paraId="6E4D444B" w14:textId="2690A25B" w:rsidR="00B66C8D" w:rsidRPr="004A07B5" w:rsidRDefault="00B66C8D" w:rsidP="0009561A">
      <w:r w:rsidRPr="0009561A">
        <w:rPr>
          <w:rFonts w:eastAsia="Times New Roman"/>
          <w:b/>
        </w:rPr>
        <w:lastRenderedPageBreak/>
        <w:t>Maintenance Data not available</w:t>
      </w:r>
      <w:bookmarkEnd w:id="812"/>
    </w:p>
    <w:p w14:paraId="2541D8A6" w14:textId="77777777" w:rsidR="00B66C8D" w:rsidRPr="004A07B5" w:rsidRDefault="00B66C8D" w:rsidP="00C51D07">
      <w:pPr>
        <w:rPr>
          <w:lang w:eastAsia="ja-JP"/>
        </w:rPr>
      </w:pPr>
      <w:r w:rsidRPr="004A07B5">
        <w:rPr>
          <w:lang w:eastAsia="ja-JP"/>
        </w:rPr>
        <w:t>The maintenance parts/consumable are already included in the upstream emission as they are part of the vehicle before placing the vehicle on the market. Hence, if list of maintenance parts/consumables is not available then a fixed percentage of upstream emissions can be attributed to maintenance depending upon powertrain, service life, vehicle segment and region of use.</w:t>
      </w:r>
    </w:p>
    <w:p w14:paraId="6A212541" w14:textId="7A5EA1D5" w:rsidR="00B66C8D" w:rsidRPr="004A07B5" w:rsidRDefault="00B66C8D" w:rsidP="00C51D07">
      <w:pPr>
        <w:rPr>
          <w:lang w:eastAsia="ja-JP"/>
        </w:rPr>
      </w:pPr>
      <w:r w:rsidRPr="004A07B5">
        <w:rPr>
          <w:lang w:eastAsia="ja-JP"/>
        </w:rPr>
        <w:t xml:space="preserve">These factors can be defined by each region through statistical analysis. For all </w:t>
      </w:r>
      <w:r w:rsidR="00064B43" w:rsidRPr="004A07B5">
        <w:rPr>
          <w:lang w:eastAsia="ja-JP"/>
        </w:rPr>
        <w:t>passenger cars</w:t>
      </w:r>
      <w:r w:rsidR="00064B43" w:rsidRPr="004A07B5" w:rsidDel="00064B43">
        <w:rPr>
          <w:lang w:eastAsia="ja-JP"/>
        </w:rPr>
        <w:t xml:space="preserve"> </w:t>
      </w:r>
      <w:r w:rsidRPr="004A07B5">
        <w:rPr>
          <w:lang w:eastAsia="ja-JP"/>
        </w:rPr>
        <w:t>it can be assumed that there is no variation within segments.</w:t>
      </w:r>
    </w:p>
    <w:p w14:paraId="149F1D5C" w14:textId="77777777" w:rsidR="00B66C8D" w:rsidRPr="004A07B5" w:rsidRDefault="00B66C8D" w:rsidP="00C51D07">
      <w:pPr>
        <w:rPr>
          <w:lang w:eastAsia="ja-JP"/>
        </w:rPr>
      </w:pPr>
    </w:p>
    <w:p w14:paraId="78E5DD54" w14:textId="77777777" w:rsidR="0060209C" w:rsidRPr="004A07B5" w:rsidRDefault="0060209C" w:rsidP="0060209C">
      <w:pPr>
        <w:pStyle w:val="affff9"/>
      </w:pPr>
      <w:r w:rsidRPr="004A07B5">
        <w:t xml:space="preserve">Equation </w:t>
      </w:r>
      <w:r w:rsidRPr="004A07B5">
        <w:fldChar w:fldCharType="begin"/>
      </w:r>
      <w:r w:rsidRPr="004A07B5">
        <w:instrText xml:space="preserve"> SEQ Equation \* ARABIC </w:instrText>
      </w:r>
      <w:r w:rsidRPr="004A07B5">
        <w:fldChar w:fldCharType="separate"/>
      </w:r>
      <w:r w:rsidRPr="004A07B5">
        <w:rPr>
          <w:noProof/>
        </w:rPr>
        <w:t>30</w:t>
      </w:r>
      <w:r w:rsidRPr="004A07B5">
        <w:fldChar w:fldCharType="end"/>
      </w:r>
    </w:p>
    <w:p w14:paraId="373617BB" w14:textId="12F5501E" w:rsidR="00B66C8D" w:rsidRPr="004A07B5" w:rsidRDefault="001B6B7B" w:rsidP="0009561A">
      <w:pPr>
        <w:pStyle w:val="affff9"/>
        <w:rPr>
          <w:lang w:eastAsia="ja-JP"/>
        </w:rPr>
      </w:pPr>
      <m:oMathPara>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maintenance</m:t>
              </m:r>
            </m:sub>
          </m:sSub>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r>
            <w:rPr>
              <w:rFonts w:ascii="Cambria Math" w:hAnsi="Cambria Math"/>
              <w:lang w:eastAsia="ja-JP"/>
            </w:rPr>
            <m:t>*</m:t>
          </m:r>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e>
          </m:d>
          <m:r>
            <w:rPr>
              <w:rFonts w:ascii="Cambria Math" w:hAnsi="Cambria Math"/>
              <w:lang w:eastAsia="ja-JP"/>
            </w:rPr>
            <m:t xml:space="preserve"> </m:t>
          </m:r>
        </m:oMath>
      </m:oMathPara>
    </w:p>
    <w:p w14:paraId="31393B73" w14:textId="77777777" w:rsidR="00B66C8D" w:rsidRPr="004A07B5" w:rsidRDefault="00B66C8D" w:rsidP="00C51D07">
      <w:pPr>
        <w:rPr>
          <w:lang w:eastAsia="ja-JP"/>
        </w:rPr>
      </w:pPr>
    </w:p>
    <w:p w14:paraId="7BAA6E6F" w14:textId="77777777" w:rsidR="00B66C8D" w:rsidRPr="004A07B5" w:rsidRDefault="00B66C8D" w:rsidP="00C51D07">
      <w:pPr>
        <w:rPr>
          <w:lang w:eastAsia="ja-JP"/>
        </w:rPr>
      </w:pPr>
      <w:proofErr w:type="gramStart"/>
      <w:r w:rsidRPr="004A07B5">
        <w:rPr>
          <w:lang w:eastAsia="ja-JP"/>
        </w:rPr>
        <w:t>Where</w:t>
      </w:r>
      <w:proofErr w:type="gramEnd"/>
      <w:r w:rsidRPr="004A07B5">
        <w:rPr>
          <w:lang w:eastAsia="ja-JP"/>
        </w:rPr>
        <w:t xml:space="preserve">, </w:t>
      </w:r>
    </w:p>
    <w:p w14:paraId="545B995A" w14:textId="680F46DE" w:rsidR="00B66C8D" w:rsidRPr="004A07B5" w:rsidRDefault="001B6B7B" w:rsidP="00C51D07">
      <w:pPr>
        <w:rPr>
          <w:lang w:eastAsia="ja-JP"/>
        </w:rPr>
      </w:pPr>
      <m:oMath>
        <m:sSub>
          <m:sSubPr>
            <m:ctrlPr>
              <w:rPr>
                <w:rFonts w:ascii="Cambria Math" w:hAnsi="Cambria Math"/>
                <w:i/>
                <w:lang w:eastAsia="ja-JP"/>
              </w:rPr>
            </m:ctrlPr>
          </m:sSubPr>
          <m:e>
            <m:r>
              <w:rPr>
                <w:rFonts w:ascii="Cambria Math" w:hAnsi="Cambria Math"/>
                <w:lang w:eastAsia="ja-JP"/>
              </w:rPr>
              <m:t>f</m:t>
            </m:r>
          </m:e>
          <m:sub>
            <m:r>
              <w:rPr>
                <w:rFonts w:ascii="Cambria Math" w:hAnsi="Cambria Math"/>
                <w:lang w:eastAsia="ja-JP"/>
              </w:rPr>
              <m:t>maintainence</m:t>
            </m:r>
          </m:sub>
        </m:sSub>
      </m:oMath>
      <w:r w:rsidR="00B66C8D" w:rsidRPr="004A07B5">
        <w:rPr>
          <w:lang w:eastAsia="ja-JP"/>
        </w:rPr>
        <w:t xml:space="preserve"> : </w:t>
      </w:r>
      <w:r w:rsidR="00B96F65" w:rsidRPr="004A07B5">
        <w:rPr>
          <w:lang w:eastAsia="ja-JP"/>
        </w:rPr>
        <w:tab/>
      </w:r>
      <w:r w:rsidR="0060209C" w:rsidRPr="004A07B5">
        <w:rPr>
          <w:lang w:eastAsia="ja-JP"/>
        </w:rPr>
        <w:t>means the</w:t>
      </w:r>
      <w:r w:rsidR="0060209C" w:rsidRPr="004A07B5">
        <w:rPr>
          <w:vertAlign w:val="subscript"/>
          <w:lang w:eastAsia="ja-JP"/>
        </w:rPr>
        <w:t xml:space="preserve"> </w:t>
      </w:r>
      <w:r w:rsidR="0060209C" w:rsidRPr="004A07B5">
        <w:rPr>
          <w:lang w:eastAsia="ja-JP"/>
        </w:rPr>
        <w:t xml:space="preserve">maintenance </w:t>
      </w:r>
      <w:r w:rsidR="00B66C8D" w:rsidRPr="004A07B5">
        <w:rPr>
          <w:lang w:eastAsia="ja-JP"/>
        </w:rPr>
        <w:t>frequency as defined in table 2.2</w:t>
      </w:r>
    </w:p>
    <w:p w14:paraId="5916E371" w14:textId="5D729644" w:rsidR="00B66C8D" w:rsidRPr="004A07B5" w:rsidRDefault="001B6B7B" w:rsidP="00C51D07">
      <w:pP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Material </m:t>
            </m:r>
          </m:sub>
        </m:sSub>
      </m:oMath>
      <w:r w:rsidR="00B66C8D" w:rsidRPr="004A07B5">
        <w:rPr>
          <w:lang w:eastAsia="ja-JP"/>
        </w:rPr>
        <w:t xml:space="preserve"> : </w:t>
      </w:r>
      <w:r w:rsidR="00B96F65" w:rsidRPr="004A07B5">
        <w:rPr>
          <w:lang w:eastAsia="ja-JP"/>
        </w:rPr>
        <w:tab/>
      </w:r>
      <w:r w:rsidR="00B96F65" w:rsidRPr="004A07B5">
        <w:rPr>
          <w:lang w:eastAsia="ja-JP"/>
        </w:rPr>
        <w:tab/>
      </w:r>
      <w:r w:rsidR="0060209C" w:rsidRPr="004A07B5">
        <w:rPr>
          <w:lang w:eastAsia="ja-JP"/>
        </w:rPr>
        <w:t>means the</w:t>
      </w:r>
      <w:r w:rsidR="0060209C" w:rsidRPr="004A07B5">
        <w:rPr>
          <w:vertAlign w:val="subscript"/>
          <w:lang w:eastAsia="ja-JP"/>
        </w:rPr>
        <w:t xml:space="preserve"> </w:t>
      </w:r>
      <w:r w:rsidR="0060209C" w:rsidRPr="004A07B5">
        <w:rPr>
          <w:lang w:eastAsia="ja-JP"/>
        </w:rPr>
        <w:t xml:space="preserve">carbon </w:t>
      </w:r>
      <w:r w:rsidR="00B66C8D" w:rsidRPr="004A07B5">
        <w:rPr>
          <w:lang w:eastAsia="ja-JP"/>
        </w:rPr>
        <w:t xml:space="preserve">footprint of material acquisition stage, </w:t>
      </w:r>
    </w:p>
    <w:p w14:paraId="5E204668" w14:textId="3FEF8095" w:rsidR="00B66C8D" w:rsidRPr="004A07B5" w:rsidRDefault="001B6B7B" w:rsidP="00C51D07">
      <w:pPr>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Production  </m:t>
            </m:r>
          </m:sub>
        </m:sSub>
        <m:r>
          <w:rPr>
            <w:rFonts w:ascii="Cambria Math" w:hAnsi="Cambria Math"/>
            <w:lang w:eastAsia="ja-JP"/>
          </w:rPr>
          <m:t xml:space="preserve">: </m:t>
        </m:r>
      </m:oMath>
      <w:r w:rsidR="00B66C8D" w:rsidRPr="004A07B5">
        <w:rPr>
          <w:lang w:eastAsia="ja-JP"/>
        </w:rPr>
        <w:t xml:space="preserve"> </w:t>
      </w:r>
      <w:r w:rsidR="00B96F65" w:rsidRPr="004A07B5">
        <w:rPr>
          <w:lang w:eastAsia="ja-JP"/>
        </w:rPr>
        <w:tab/>
      </w:r>
      <w:r w:rsidR="0060209C" w:rsidRPr="004A07B5">
        <w:rPr>
          <w:lang w:eastAsia="ja-JP"/>
        </w:rPr>
        <w:t>means the</w:t>
      </w:r>
      <w:r w:rsidR="0060209C" w:rsidRPr="004A07B5">
        <w:rPr>
          <w:vertAlign w:val="subscript"/>
          <w:lang w:eastAsia="ja-JP"/>
        </w:rPr>
        <w:t xml:space="preserve"> </w:t>
      </w:r>
      <w:r w:rsidR="0060209C" w:rsidRPr="004A07B5">
        <w:rPr>
          <w:lang w:eastAsia="ja-JP"/>
        </w:rPr>
        <w:t>c</w:t>
      </w:r>
      <w:r w:rsidR="00B66C8D" w:rsidRPr="004A07B5">
        <w:rPr>
          <w:lang w:eastAsia="ja-JP"/>
        </w:rPr>
        <w:t xml:space="preserve">arbon footprint of production stage </w:t>
      </w:r>
    </w:p>
    <w:p w14:paraId="1739F440" w14:textId="195CDD00" w:rsidR="00B66C8D" w:rsidRPr="004A07B5" w:rsidRDefault="001B6B7B" w:rsidP="0009561A">
      <w:pPr>
        <w:ind w:left="2268" w:hanging="1531"/>
        <w:rPr>
          <w:lang w:eastAsia="ja-JP"/>
        </w:rPr>
      </w:pPr>
      <m:oMath>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 xml:space="preserve">Recycling </m:t>
            </m:r>
          </m:sub>
        </m:sSub>
      </m:oMath>
      <w:r w:rsidR="00B66C8D" w:rsidRPr="004A07B5">
        <w:rPr>
          <w:lang w:eastAsia="ja-JP"/>
        </w:rPr>
        <w:t xml:space="preserve">: </w:t>
      </w:r>
      <w:r w:rsidR="00B96F65" w:rsidRPr="004A07B5">
        <w:rPr>
          <w:lang w:eastAsia="ja-JP"/>
        </w:rPr>
        <w:tab/>
      </w:r>
      <w:r w:rsidR="00B96F65" w:rsidRPr="004A07B5">
        <w:rPr>
          <w:lang w:eastAsia="ja-JP"/>
        </w:rPr>
        <w:tab/>
      </w:r>
      <w:r w:rsidR="0060209C" w:rsidRPr="004A07B5">
        <w:rPr>
          <w:lang w:eastAsia="ja-JP"/>
        </w:rPr>
        <w:t>means the</w:t>
      </w:r>
      <w:r w:rsidR="0060209C" w:rsidRPr="004A07B5">
        <w:rPr>
          <w:vertAlign w:val="subscript"/>
          <w:lang w:eastAsia="ja-JP"/>
        </w:rPr>
        <w:t xml:space="preserve"> </w:t>
      </w:r>
      <w:r w:rsidR="0060209C" w:rsidRPr="004A07B5">
        <w:rPr>
          <w:lang w:eastAsia="ja-JP"/>
        </w:rPr>
        <w:t>c</w:t>
      </w:r>
      <w:r w:rsidR="00B66C8D" w:rsidRPr="004A07B5">
        <w:rPr>
          <w:lang w:eastAsia="ja-JP"/>
        </w:rPr>
        <w:t xml:space="preserve">arbon footprint of recycling stage for maintenance parts, to be evaluated in line with </w:t>
      </w:r>
      <w:r w:rsidR="008E7C9B" w:rsidRPr="004A07B5">
        <w:rPr>
          <w:lang w:eastAsia="ja-JP"/>
        </w:rPr>
        <w:t xml:space="preserve">Section </w:t>
      </w:r>
      <w:r w:rsidR="008E7C9B" w:rsidRPr="004A07B5">
        <w:rPr>
          <w:lang w:eastAsia="ja-JP"/>
        </w:rPr>
        <w:fldChar w:fldCharType="begin"/>
      </w:r>
      <w:r w:rsidR="008E7C9B" w:rsidRPr="004A07B5">
        <w:rPr>
          <w:lang w:eastAsia="ja-JP"/>
        </w:rPr>
        <w:instrText xml:space="preserve"> REF _Ref195697968 \r \h </w:instrText>
      </w:r>
      <w:r w:rsidR="008E7C9B" w:rsidRPr="004A07B5">
        <w:rPr>
          <w:lang w:eastAsia="ja-JP"/>
        </w:rPr>
      </w:r>
      <w:r w:rsidR="008E7C9B" w:rsidRPr="004A07B5">
        <w:rPr>
          <w:lang w:eastAsia="ja-JP"/>
        </w:rPr>
        <w:fldChar w:fldCharType="separate"/>
      </w:r>
      <w:r w:rsidR="008E7C9B" w:rsidRPr="004A07B5">
        <w:rPr>
          <w:lang w:eastAsia="ja-JP"/>
        </w:rPr>
        <w:t>3.2.13</w:t>
      </w:r>
      <w:r w:rsidR="008E7C9B" w:rsidRPr="004A07B5">
        <w:rPr>
          <w:lang w:eastAsia="ja-JP"/>
        </w:rPr>
        <w:fldChar w:fldCharType="end"/>
      </w:r>
      <w:r w:rsidR="008E7C9B" w:rsidRPr="004A07B5">
        <w:rPr>
          <w:lang w:eastAsia="ja-JP"/>
        </w:rPr>
        <w:t>.</w:t>
      </w:r>
      <w:r w:rsidR="00B66C8D" w:rsidRPr="004A07B5">
        <w:rPr>
          <w:lang w:eastAsia="ja-JP"/>
        </w:rPr>
        <w:t xml:space="preserve"> </w:t>
      </w:r>
    </w:p>
    <w:p w14:paraId="5693DCB1" w14:textId="1A9700E6" w:rsidR="00B66C8D" w:rsidRPr="004A07B5" w:rsidRDefault="00C51D07" w:rsidP="00C51D07">
      <w:pPr>
        <w:pStyle w:val="affff9"/>
      </w:pPr>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20</w:t>
      </w:r>
      <w:r w:rsidRPr="004A07B5">
        <w:fldChar w:fldCharType="end"/>
      </w:r>
      <w:r w:rsidR="00B66C8D" w:rsidRPr="004A07B5">
        <w:t>: Default maintenance frequency as a function of powertrain</w:t>
      </w:r>
    </w:p>
    <w:tbl>
      <w:tblPr>
        <w:tblStyle w:val="af2"/>
        <w:tblW w:w="8054" w:type="dxa"/>
        <w:tblInd w:w="704" w:type="dxa"/>
        <w:tblLayout w:type="fixed"/>
        <w:tblLook w:val="04A0" w:firstRow="1" w:lastRow="0" w:firstColumn="1" w:lastColumn="0" w:noHBand="0" w:noVBand="1"/>
      </w:tblPr>
      <w:tblGrid>
        <w:gridCol w:w="992"/>
        <w:gridCol w:w="709"/>
        <w:gridCol w:w="692"/>
        <w:gridCol w:w="584"/>
        <w:gridCol w:w="779"/>
        <w:gridCol w:w="764"/>
        <w:gridCol w:w="610"/>
        <w:gridCol w:w="610"/>
        <w:gridCol w:w="1069"/>
        <w:gridCol w:w="764"/>
        <w:gridCol w:w="481"/>
      </w:tblGrid>
      <w:tr w:rsidR="001A16E7" w:rsidRPr="004A07B5" w14:paraId="66168849" w14:textId="77777777" w:rsidTr="00A4215A">
        <w:trPr>
          <w:trHeight w:val="625"/>
        </w:trPr>
        <w:tc>
          <w:tcPr>
            <w:tcW w:w="992" w:type="dxa"/>
            <w:shd w:val="clear" w:color="auto" w:fill="D9D9D9" w:themeFill="background1" w:themeFillShade="D9"/>
          </w:tcPr>
          <w:p w14:paraId="018664F2" w14:textId="77777777" w:rsidR="00B66C8D" w:rsidRPr="004A07B5" w:rsidRDefault="00B66C8D" w:rsidP="001A16E7">
            <w:pPr>
              <w:pStyle w:val="TableTextCaro"/>
            </w:pPr>
            <w:r w:rsidRPr="004A07B5">
              <w:t>Powertrain</w:t>
            </w:r>
          </w:p>
        </w:tc>
        <w:tc>
          <w:tcPr>
            <w:tcW w:w="709" w:type="dxa"/>
            <w:shd w:val="clear" w:color="auto" w:fill="D9D9D9" w:themeFill="background1" w:themeFillShade="D9"/>
          </w:tcPr>
          <w:p w14:paraId="1BDB47F2" w14:textId="77777777" w:rsidR="00B66C8D" w:rsidRPr="004A07B5" w:rsidRDefault="00B66C8D" w:rsidP="001A16E7">
            <w:pPr>
              <w:pStyle w:val="TableTextCaro"/>
            </w:pPr>
            <w:r w:rsidRPr="004A07B5">
              <w:t>Petrol</w:t>
            </w:r>
          </w:p>
        </w:tc>
        <w:tc>
          <w:tcPr>
            <w:tcW w:w="692" w:type="dxa"/>
            <w:shd w:val="clear" w:color="auto" w:fill="D9D9D9" w:themeFill="background1" w:themeFillShade="D9"/>
          </w:tcPr>
          <w:p w14:paraId="4663D2F3" w14:textId="77777777" w:rsidR="00B66C8D" w:rsidRPr="004A07B5" w:rsidRDefault="00B66C8D" w:rsidP="001A16E7">
            <w:pPr>
              <w:pStyle w:val="TableTextCaro"/>
            </w:pPr>
            <w:r w:rsidRPr="004A07B5">
              <w:t>Diesel</w:t>
            </w:r>
          </w:p>
        </w:tc>
        <w:tc>
          <w:tcPr>
            <w:tcW w:w="584" w:type="dxa"/>
            <w:shd w:val="clear" w:color="auto" w:fill="D9D9D9" w:themeFill="background1" w:themeFillShade="D9"/>
          </w:tcPr>
          <w:p w14:paraId="7EA096EB" w14:textId="77777777" w:rsidR="00B66C8D" w:rsidRPr="004A07B5" w:rsidRDefault="00B66C8D" w:rsidP="001A16E7">
            <w:pPr>
              <w:pStyle w:val="TableTextCaro"/>
            </w:pPr>
            <w:r w:rsidRPr="004A07B5">
              <w:t>CNG</w:t>
            </w:r>
          </w:p>
        </w:tc>
        <w:tc>
          <w:tcPr>
            <w:tcW w:w="779" w:type="dxa"/>
            <w:shd w:val="clear" w:color="auto" w:fill="D9D9D9" w:themeFill="background1" w:themeFillShade="D9"/>
          </w:tcPr>
          <w:p w14:paraId="71CAA769" w14:textId="77777777" w:rsidR="00B66C8D" w:rsidRPr="004A07B5" w:rsidRDefault="00B66C8D" w:rsidP="001A16E7">
            <w:pPr>
              <w:pStyle w:val="TableTextCaro"/>
            </w:pPr>
            <w:r w:rsidRPr="004A07B5">
              <w:t>NOVC-HEV</w:t>
            </w:r>
          </w:p>
        </w:tc>
        <w:tc>
          <w:tcPr>
            <w:tcW w:w="764" w:type="dxa"/>
            <w:shd w:val="clear" w:color="auto" w:fill="D9D9D9" w:themeFill="background1" w:themeFillShade="D9"/>
          </w:tcPr>
          <w:p w14:paraId="068552AC" w14:textId="77777777" w:rsidR="00B66C8D" w:rsidRPr="004A07B5" w:rsidRDefault="00B66C8D" w:rsidP="001A16E7">
            <w:pPr>
              <w:pStyle w:val="TableTextCaro"/>
            </w:pPr>
            <w:r w:rsidRPr="004A07B5">
              <w:t>OVC-HEV</w:t>
            </w:r>
          </w:p>
        </w:tc>
        <w:tc>
          <w:tcPr>
            <w:tcW w:w="610" w:type="dxa"/>
            <w:shd w:val="clear" w:color="auto" w:fill="D9D9D9" w:themeFill="background1" w:themeFillShade="D9"/>
          </w:tcPr>
          <w:p w14:paraId="43C136C6" w14:textId="77777777" w:rsidR="00B66C8D" w:rsidRPr="004A07B5" w:rsidRDefault="00B66C8D" w:rsidP="001A16E7">
            <w:pPr>
              <w:pStyle w:val="TableTextCaro"/>
            </w:pPr>
            <w:r w:rsidRPr="004A07B5">
              <w:t>Pure EV</w:t>
            </w:r>
          </w:p>
        </w:tc>
        <w:tc>
          <w:tcPr>
            <w:tcW w:w="610" w:type="dxa"/>
            <w:shd w:val="clear" w:color="auto" w:fill="D9D9D9" w:themeFill="background1" w:themeFillShade="D9"/>
          </w:tcPr>
          <w:p w14:paraId="665F1CCC" w14:textId="77777777" w:rsidR="00B66C8D" w:rsidRPr="004A07B5" w:rsidRDefault="00B66C8D" w:rsidP="001A16E7">
            <w:pPr>
              <w:pStyle w:val="TableTextCaro"/>
            </w:pPr>
            <w:r w:rsidRPr="004A07B5">
              <w:t>FCHV</w:t>
            </w:r>
          </w:p>
        </w:tc>
        <w:tc>
          <w:tcPr>
            <w:tcW w:w="1069" w:type="dxa"/>
            <w:shd w:val="clear" w:color="auto" w:fill="D9D9D9" w:themeFill="background1" w:themeFillShade="D9"/>
          </w:tcPr>
          <w:p w14:paraId="69E0BA43" w14:textId="77777777" w:rsidR="00B66C8D" w:rsidRPr="004A07B5" w:rsidRDefault="00B66C8D" w:rsidP="001A16E7">
            <w:pPr>
              <w:pStyle w:val="TableTextCaro"/>
            </w:pPr>
            <w:commentRangeStart w:id="813"/>
            <w:r w:rsidRPr="004A07B5">
              <w:t>OVC-FCHV</w:t>
            </w:r>
            <w:commentRangeEnd w:id="813"/>
            <w:r w:rsidRPr="004A07B5">
              <w:rPr>
                <w:rStyle w:val="af8"/>
                <w:sz w:val="20"/>
              </w:rPr>
              <w:commentReference w:id="813"/>
            </w:r>
          </w:p>
        </w:tc>
        <w:tc>
          <w:tcPr>
            <w:tcW w:w="764" w:type="dxa"/>
            <w:shd w:val="clear" w:color="auto" w:fill="D9D9D9" w:themeFill="background1" w:themeFillShade="D9"/>
          </w:tcPr>
          <w:p w14:paraId="6D569BB7" w14:textId="77777777" w:rsidR="00B66C8D" w:rsidRPr="004A07B5" w:rsidRDefault="00B66C8D" w:rsidP="001A16E7">
            <w:pPr>
              <w:pStyle w:val="TableTextCaro"/>
            </w:pPr>
            <w:r w:rsidRPr="004A07B5">
              <w:t>H</w:t>
            </w:r>
            <w:r w:rsidRPr="004A07B5">
              <w:rPr>
                <w:vertAlign w:val="subscript"/>
              </w:rPr>
              <w:t>2</w:t>
            </w:r>
            <w:r w:rsidRPr="004A07B5">
              <w:t>-ICE</w:t>
            </w:r>
          </w:p>
        </w:tc>
        <w:tc>
          <w:tcPr>
            <w:tcW w:w="481" w:type="dxa"/>
            <w:shd w:val="clear" w:color="auto" w:fill="D9D9D9" w:themeFill="background1" w:themeFillShade="D9"/>
          </w:tcPr>
          <w:p w14:paraId="2EA0B398" w14:textId="77777777" w:rsidR="00B66C8D" w:rsidRPr="004A07B5" w:rsidRDefault="00B66C8D" w:rsidP="001A16E7">
            <w:pPr>
              <w:pStyle w:val="TableTextCaro"/>
            </w:pPr>
            <w:r w:rsidRPr="004A07B5">
              <w:t xml:space="preserve">. . . </w:t>
            </w:r>
          </w:p>
        </w:tc>
      </w:tr>
      <w:tr w:rsidR="001A16E7" w:rsidRPr="004A07B5" w14:paraId="392366F8" w14:textId="77777777" w:rsidTr="001A16E7">
        <w:trPr>
          <w:trHeight w:val="605"/>
        </w:trPr>
        <w:tc>
          <w:tcPr>
            <w:tcW w:w="992" w:type="dxa"/>
          </w:tcPr>
          <w:p w14:paraId="09774FF5" w14:textId="77777777" w:rsidR="00B66C8D" w:rsidRPr="004A07B5" w:rsidRDefault="00B66C8D" w:rsidP="001A16E7">
            <w:pPr>
              <w:pStyle w:val="TableTextCaro"/>
            </w:pPr>
            <w:proofErr w:type="spellStart"/>
            <w:r w:rsidRPr="004A07B5">
              <w:t>f</w:t>
            </w:r>
            <w:r w:rsidRPr="004A07B5">
              <w:rPr>
                <w:vertAlign w:val="subscript"/>
              </w:rPr>
              <w:t>maintenance</w:t>
            </w:r>
            <w:proofErr w:type="spellEnd"/>
          </w:p>
        </w:tc>
        <w:tc>
          <w:tcPr>
            <w:tcW w:w="709" w:type="dxa"/>
          </w:tcPr>
          <w:p w14:paraId="41433203" w14:textId="77777777" w:rsidR="00B66C8D" w:rsidRPr="004A07B5" w:rsidRDefault="00B66C8D" w:rsidP="001A16E7">
            <w:pPr>
              <w:pStyle w:val="TableTextCaro"/>
            </w:pPr>
            <w:r w:rsidRPr="004A07B5">
              <w:t>YY %</w:t>
            </w:r>
          </w:p>
        </w:tc>
        <w:tc>
          <w:tcPr>
            <w:tcW w:w="692" w:type="dxa"/>
          </w:tcPr>
          <w:p w14:paraId="49E265EB" w14:textId="77777777" w:rsidR="00B66C8D" w:rsidRPr="004A07B5" w:rsidRDefault="00B66C8D" w:rsidP="001A16E7">
            <w:pPr>
              <w:pStyle w:val="TableTextCaro"/>
            </w:pPr>
            <w:r w:rsidRPr="004A07B5">
              <w:t>ZZ %</w:t>
            </w:r>
          </w:p>
        </w:tc>
        <w:tc>
          <w:tcPr>
            <w:tcW w:w="584" w:type="dxa"/>
          </w:tcPr>
          <w:p w14:paraId="0D6CD77E" w14:textId="77777777" w:rsidR="00B66C8D" w:rsidRPr="004A07B5" w:rsidRDefault="00B66C8D" w:rsidP="001A16E7">
            <w:pPr>
              <w:pStyle w:val="TableTextCaro"/>
            </w:pPr>
          </w:p>
        </w:tc>
        <w:tc>
          <w:tcPr>
            <w:tcW w:w="779" w:type="dxa"/>
          </w:tcPr>
          <w:p w14:paraId="2393BE90" w14:textId="77777777" w:rsidR="00B66C8D" w:rsidRPr="004A07B5" w:rsidRDefault="00B66C8D" w:rsidP="001A16E7">
            <w:pPr>
              <w:pStyle w:val="TableTextCaro"/>
            </w:pPr>
          </w:p>
        </w:tc>
        <w:tc>
          <w:tcPr>
            <w:tcW w:w="764" w:type="dxa"/>
          </w:tcPr>
          <w:p w14:paraId="76026038" w14:textId="77777777" w:rsidR="00B66C8D" w:rsidRPr="004A07B5" w:rsidRDefault="00B66C8D" w:rsidP="001A16E7">
            <w:pPr>
              <w:pStyle w:val="TableTextCaro"/>
            </w:pPr>
            <w:r w:rsidRPr="004A07B5">
              <w:rPr>
                <w:noProof/>
                <w:sz w:val="14"/>
                <w:szCs w:val="14"/>
                <w:lang w:eastAsia="en-US"/>
              </w:rPr>
              <mc:AlternateContent>
                <mc:Choice Requires="wps">
                  <w:drawing>
                    <wp:anchor distT="0" distB="0" distL="114300" distR="114300" simplePos="0" relativeHeight="251654237" behindDoc="0" locked="0" layoutInCell="1" allowOverlap="1" wp14:anchorId="75827DFE" wp14:editId="064A062C">
                      <wp:simplePos x="0" y="0"/>
                      <wp:positionH relativeFrom="column">
                        <wp:posOffset>-164011</wp:posOffset>
                      </wp:positionH>
                      <wp:positionV relativeFrom="paragraph">
                        <wp:posOffset>-233045</wp:posOffset>
                      </wp:positionV>
                      <wp:extent cx="1473441" cy="429031"/>
                      <wp:effectExtent l="0" t="285750" r="0" b="295275"/>
                      <wp:wrapNone/>
                      <wp:docPr id="1016620733" name="Textfeld 7"/>
                      <wp:cNvGraphicFramePr/>
                      <a:graphic xmlns:a="http://schemas.openxmlformats.org/drawingml/2006/main">
                        <a:graphicData uri="http://schemas.microsoft.com/office/word/2010/wordprocessingShape">
                          <wps:wsp>
                            <wps:cNvSpPr txBox="1"/>
                            <wps:spPr>
                              <a:xfrm rot="19802273">
                                <a:off x="0" y="0"/>
                                <a:ext cx="1473441" cy="429031"/>
                              </a:xfrm>
                              <a:prstGeom prst="rect">
                                <a:avLst/>
                              </a:prstGeom>
                              <a:noFill/>
                              <a:ln w="6350">
                                <a:noFill/>
                              </a:ln>
                            </wps:spPr>
                            <wps:txbx>
                              <w:txbxContent>
                                <w:p w14:paraId="46E2F774" w14:textId="77777777" w:rsidR="00B66C8D" w:rsidRPr="00F73643" w:rsidRDefault="00B66C8D" w:rsidP="00B66C8D">
                                  <w:pPr>
                                    <w:ind w:left="0" w:right="35"/>
                                    <w:rPr>
                                      <w:color w:val="FF0000"/>
                                    </w:rPr>
                                  </w:pPr>
                                  <w:r w:rsidRPr="00F73643">
                                    <w:rPr>
                                      <w:color w:val="FF0000"/>
                                    </w:rPr>
                                    <w:t>Under discussion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827DFE" id="_x0000_s1839" type="#_x0000_t202" style="position:absolute;left:0;text-align:left;margin-left:-12.9pt;margin-top:-18.35pt;width:116pt;height:33.8pt;rotation:-1963597fd;z-index:251654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v/cJwIAAEQEAAAOAAAAZHJzL2Uyb0RvYy54bWysU1Fv2yAQfp+0/4B4X+w4btNEcaqsVaZJ&#10;UVspnfpMMMSWMMeAxM5+/Q7spFG3p2kv6OA+Pr6771jcd40iR2FdDbqg41FKidAcylrvC/rjdf3l&#10;jhLnmS6ZAi0KehKO3i8/f1q0Zi4yqECVwhIk0W7emoJW3pt5kjheiYa5ERihMSnBNszj1u6T0rIW&#10;2RuVZGl6m7RgS2OBC+fw9LFP0mXkl1Jw/yylE56ogqI2H1cb111Yk+WCzfeWmarmgwz2DyoaVmt8&#10;9EL1yDwjB1v/QdXU3IID6UccmgSkrLmINWA14/RDNduKGRFrweY4c2mT+3+0/Om4NS+W+O4rdGhg&#10;aEhr3NzhYaink7YhFrBv49ldmmXTSSwThROEY0dPly6KzhMeOPLpJM/HlHDM5dksnUTWpCcLpMY6&#10;/01AQ0JQUIsuRVZ23DiPAhB6hgS4hnWtVHRKadIW9HZyk8YLlwzeUBovvksPke92HalLVIH4obAd&#10;lCesN5aE8p3h6xpVbJjzL8yi93iI8+yfcZEK8DUYIkoqsL/+dh7waAlmKWlxlgrqfh6YFZSo7xrN&#10;mo3zPAxf3OQ30ww39jqzu87oQ/MAOK7YQVQXw4D36hxKC80bjv0qvIoppjm+XVB/Dh98P+H4bbhY&#10;rSIIx80wv9FbwwP12YbX7o1ZMxjh0cInOE8dm3/wo8f2jqwOHmQdzQqd7rs6GICjGj0cvlX4C9f7&#10;iHr//MvfAAAA//8DAFBLAwQUAAYACAAAACEAtn2CK+EAAAAKAQAADwAAAGRycy9kb3ducmV2Lnht&#10;bEyPwU7DMBBE70j8g7VI3Fobl4Y0xKkQKuoBFYnSD3DtJYmI11HspunfY070tqMdzbwp15Pr2IhD&#10;aD0peJgLYEjG25ZqBYevt1kOLERNVneeUMEFA6yr25tSF9af6RPHfaxZCqFQaAVNjH3BeTANOh3m&#10;vkdKv28/OB2THGpuB31O4a7jUoiMO91Samh0j68Nmp/9ySnYLHebj0cz9ln+Pm0vgzRbucuVur+b&#10;Xp6BRZzivxn+8BM6VInp6E9kA+sUzOQyocd0LLInYMkhRSaBHRUsxAp4VfLrCdUvAAAA//8DAFBL&#10;AQItABQABgAIAAAAIQC2gziS/gAAAOEBAAATAAAAAAAAAAAAAAAAAAAAAABbQ29udGVudF9UeXBl&#10;c10ueG1sUEsBAi0AFAAGAAgAAAAhADj9If/WAAAAlAEAAAsAAAAAAAAAAAAAAAAALwEAAF9yZWxz&#10;Ly5yZWxzUEsBAi0AFAAGAAgAAAAhADki/9wnAgAARAQAAA4AAAAAAAAAAAAAAAAALgIAAGRycy9l&#10;Mm9Eb2MueG1sUEsBAi0AFAAGAAgAAAAhALZ9givhAAAACgEAAA8AAAAAAAAAAAAAAAAAgQQAAGRy&#10;cy9kb3ducmV2LnhtbFBLBQYAAAAABAAEAPMAAACPBQAAAAA=&#10;" filled="f" stroked="f" strokeweight=".5pt">
                      <v:textbox>
                        <w:txbxContent>
                          <w:p w14:paraId="46E2F774" w14:textId="77777777" w:rsidR="00B66C8D" w:rsidRPr="00F73643" w:rsidRDefault="00B66C8D" w:rsidP="00B66C8D">
                            <w:pPr>
                              <w:ind w:left="0" w:right="35"/>
                              <w:rPr>
                                <w:color w:val="FF0000"/>
                              </w:rPr>
                            </w:pPr>
                            <w:r w:rsidRPr="00F73643">
                              <w:rPr>
                                <w:color w:val="FF0000"/>
                              </w:rPr>
                              <w:t>Under discussion</w:t>
                            </w:r>
                          </w:p>
                        </w:txbxContent>
                      </v:textbox>
                    </v:shape>
                  </w:pict>
                </mc:Fallback>
              </mc:AlternateContent>
            </w:r>
          </w:p>
        </w:tc>
        <w:tc>
          <w:tcPr>
            <w:tcW w:w="610" w:type="dxa"/>
          </w:tcPr>
          <w:p w14:paraId="5432303D" w14:textId="77777777" w:rsidR="00B66C8D" w:rsidRPr="004A07B5" w:rsidRDefault="00B66C8D" w:rsidP="001A16E7">
            <w:pPr>
              <w:pStyle w:val="TableTextCaro"/>
            </w:pPr>
          </w:p>
        </w:tc>
        <w:tc>
          <w:tcPr>
            <w:tcW w:w="610" w:type="dxa"/>
          </w:tcPr>
          <w:p w14:paraId="24718395" w14:textId="77777777" w:rsidR="00B66C8D" w:rsidRPr="004A07B5" w:rsidRDefault="00B66C8D" w:rsidP="001A16E7">
            <w:pPr>
              <w:pStyle w:val="TableTextCaro"/>
            </w:pPr>
          </w:p>
        </w:tc>
        <w:tc>
          <w:tcPr>
            <w:tcW w:w="1069" w:type="dxa"/>
          </w:tcPr>
          <w:p w14:paraId="31D1A26D" w14:textId="77777777" w:rsidR="00B66C8D" w:rsidRPr="004A07B5" w:rsidRDefault="00B66C8D" w:rsidP="001A16E7">
            <w:pPr>
              <w:pStyle w:val="TableTextCaro"/>
            </w:pPr>
          </w:p>
        </w:tc>
        <w:tc>
          <w:tcPr>
            <w:tcW w:w="764" w:type="dxa"/>
          </w:tcPr>
          <w:p w14:paraId="52510B62" w14:textId="77777777" w:rsidR="00B66C8D" w:rsidRPr="004A07B5" w:rsidRDefault="00B66C8D" w:rsidP="001A16E7">
            <w:pPr>
              <w:pStyle w:val="TableTextCaro"/>
            </w:pPr>
          </w:p>
        </w:tc>
        <w:tc>
          <w:tcPr>
            <w:tcW w:w="481" w:type="dxa"/>
          </w:tcPr>
          <w:p w14:paraId="0A2E9C00" w14:textId="77777777" w:rsidR="00B66C8D" w:rsidRPr="004A07B5" w:rsidRDefault="00B66C8D" w:rsidP="001A16E7">
            <w:pPr>
              <w:pStyle w:val="TableTextCaro"/>
            </w:pPr>
          </w:p>
        </w:tc>
      </w:tr>
    </w:tbl>
    <w:p w14:paraId="1E321010" w14:textId="77777777" w:rsidR="00B66C8D" w:rsidRPr="004A07B5" w:rsidRDefault="00B66C8D" w:rsidP="00B66C8D">
      <w:pPr>
        <w:ind w:right="0"/>
        <w:rPr>
          <w:lang w:eastAsia="ja-JP"/>
        </w:rPr>
      </w:pPr>
    </w:p>
    <w:p w14:paraId="019EF2BC" w14:textId="3AA99591" w:rsidR="00B66C8D" w:rsidRPr="004A07B5" w:rsidRDefault="006766C8" w:rsidP="002036B5">
      <w:pPr>
        <w:pStyle w:val="Caro2"/>
      </w:pPr>
      <w:bookmarkStart w:id="814" w:name="_Ref195698799"/>
      <w:bookmarkStart w:id="815" w:name="_Toc199059356"/>
      <w:r w:rsidRPr="004A07B5">
        <w:t>End of life</w:t>
      </w:r>
      <w:bookmarkEnd w:id="814"/>
      <w:bookmarkEnd w:id="815"/>
      <w:r w:rsidRPr="004A07B5">
        <w:t xml:space="preserve"> </w:t>
      </w:r>
    </w:p>
    <w:p w14:paraId="1810B287" w14:textId="659B6DB7" w:rsidR="00BF759A" w:rsidRPr="004A07B5" w:rsidRDefault="002036B5" w:rsidP="002036B5">
      <w:pPr>
        <w:pStyle w:val="Caro3"/>
      </w:pPr>
      <w:bookmarkStart w:id="816" w:name="_Toc199059357"/>
      <w:r w:rsidRPr="004A07B5">
        <w:t>Levels in disposal and recycling stage</w:t>
      </w:r>
      <w:bookmarkEnd w:id="816"/>
    </w:p>
    <w:p w14:paraId="6528B22E" w14:textId="6383F5F2" w:rsidR="00D11E0B" w:rsidRPr="004A07B5" w:rsidRDefault="00D11E0B" w:rsidP="00D11E0B">
      <w:pPr>
        <w:rPr>
          <w:lang w:eastAsia="ja-JP"/>
        </w:rPr>
      </w:pPr>
      <w:r w:rsidRPr="004A07B5">
        <w:t xml:space="preserve">As introduced in </w:t>
      </w:r>
      <w:r w:rsidR="0060209C" w:rsidRPr="004A07B5">
        <w:t xml:space="preserve">paragraph </w:t>
      </w:r>
      <w:r w:rsidR="00393B9C" w:rsidRPr="004A07B5">
        <w:fldChar w:fldCharType="begin"/>
      </w:r>
      <w:r w:rsidR="00393B9C" w:rsidRPr="004A07B5">
        <w:instrText xml:space="preserve"> REF _Ref195693913 \r \h </w:instrText>
      </w:r>
      <w:r w:rsidR="00393B9C" w:rsidRPr="004A07B5">
        <w:fldChar w:fldCharType="separate"/>
      </w:r>
      <w:r w:rsidR="008E4B56" w:rsidRPr="004A07B5">
        <w:t>3.2.1</w:t>
      </w:r>
      <w:r w:rsidR="00393B9C" w:rsidRPr="004A07B5">
        <w:fldChar w:fldCharType="end"/>
      </w:r>
      <w:r w:rsidR="0060209C" w:rsidRPr="004A07B5">
        <w:t>.</w:t>
      </w:r>
      <w:r w:rsidRPr="004A07B5">
        <w:t>, the analysis of global warming potential can also be carried out for Disposal and recycling stage in different levels of detail</w:t>
      </w:r>
      <w:r w:rsidRPr="004A07B5">
        <w:rPr>
          <w:lang w:eastAsia="ja-JP"/>
        </w:rPr>
        <w:t xml:space="preserve"> according to the chart below. </w:t>
      </w:r>
    </w:p>
    <w:p w14:paraId="65487549" w14:textId="587F2712" w:rsidR="00D11E0B" w:rsidRPr="004A07B5" w:rsidRDefault="0011780E" w:rsidP="0011780E">
      <w:pPr>
        <w:pStyle w:val="affff9"/>
      </w:pPr>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21</w:t>
      </w:r>
      <w:r w:rsidRPr="004A07B5">
        <w:fldChar w:fldCharType="end"/>
      </w:r>
      <w:r w:rsidR="00D11E0B" w:rsidRPr="004A07B5">
        <w:t xml:space="preserve"> : Level concept of disposal and recycling stages</w:t>
      </w:r>
    </w:p>
    <w:tbl>
      <w:tblPr>
        <w:tblStyle w:val="af2"/>
        <w:tblW w:w="9021" w:type="dxa"/>
        <w:tblInd w:w="613" w:type="dxa"/>
        <w:tblLayout w:type="fixed"/>
        <w:tblLook w:val="04A0" w:firstRow="1" w:lastRow="0" w:firstColumn="1" w:lastColumn="0" w:noHBand="0" w:noVBand="1"/>
      </w:tblPr>
      <w:tblGrid>
        <w:gridCol w:w="704"/>
        <w:gridCol w:w="2647"/>
        <w:gridCol w:w="2835"/>
        <w:gridCol w:w="2835"/>
      </w:tblGrid>
      <w:tr w:rsidR="00D11E0B" w:rsidRPr="004A07B5" w14:paraId="5B29B0D3" w14:textId="77777777" w:rsidTr="0011780E">
        <w:trPr>
          <w:trHeight w:val="48"/>
        </w:trPr>
        <w:tc>
          <w:tcPr>
            <w:tcW w:w="704" w:type="dxa"/>
            <w:shd w:val="clear" w:color="auto" w:fill="D9D9D9" w:themeFill="background1" w:themeFillShade="D9"/>
            <w:noWrap/>
            <w:hideMark/>
          </w:tcPr>
          <w:p w14:paraId="27C864E9" w14:textId="77777777" w:rsidR="00D11E0B" w:rsidRPr="004A07B5" w:rsidRDefault="00D11E0B" w:rsidP="0011780E">
            <w:pPr>
              <w:pStyle w:val="TableTextCaro"/>
            </w:pPr>
          </w:p>
        </w:tc>
        <w:tc>
          <w:tcPr>
            <w:tcW w:w="8317" w:type="dxa"/>
            <w:gridSpan w:val="3"/>
            <w:shd w:val="clear" w:color="auto" w:fill="D9D9D9" w:themeFill="background1" w:themeFillShade="D9"/>
            <w:hideMark/>
          </w:tcPr>
          <w:p w14:paraId="4DD40DFE" w14:textId="77777777" w:rsidR="00D11E0B" w:rsidRPr="004A07B5" w:rsidRDefault="00D11E0B" w:rsidP="0011780E">
            <w:pPr>
              <w:pStyle w:val="TableTextCaro"/>
            </w:pPr>
            <w:r w:rsidRPr="004A07B5">
              <w:t>Level Concept of Disposal and Recycling stage</w:t>
            </w:r>
          </w:p>
        </w:tc>
      </w:tr>
      <w:tr w:rsidR="00D11E0B" w:rsidRPr="004A07B5" w14:paraId="528116BB" w14:textId="77777777" w:rsidTr="0011780E">
        <w:trPr>
          <w:trHeight w:val="345"/>
        </w:trPr>
        <w:tc>
          <w:tcPr>
            <w:tcW w:w="704" w:type="dxa"/>
            <w:vMerge w:val="restart"/>
            <w:shd w:val="clear" w:color="auto" w:fill="D9D9D9" w:themeFill="background1" w:themeFillShade="D9"/>
            <w:hideMark/>
          </w:tcPr>
          <w:p w14:paraId="6971698A" w14:textId="77777777" w:rsidR="00D11E0B" w:rsidRPr="004A07B5" w:rsidRDefault="00D11E0B" w:rsidP="0011780E">
            <w:pPr>
              <w:pStyle w:val="TableTextCaro"/>
            </w:pPr>
            <w:r w:rsidRPr="004A07B5">
              <w:t> </w:t>
            </w:r>
          </w:p>
        </w:tc>
        <w:tc>
          <w:tcPr>
            <w:tcW w:w="2647" w:type="dxa"/>
            <w:shd w:val="clear" w:color="auto" w:fill="D9D9D9" w:themeFill="background1" w:themeFillShade="D9"/>
            <w:hideMark/>
          </w:tcPr>
          <w:p w14:paraId="3EEAB9A3" w14:textId="77777777" w:rsidR="00D11E0B" w:rsidRPr="004A07B5" w:rsidRDefault="00D11E0B" w:rsidP="0011780E">
            <w:pPr>
              <w:pStyle w:val="TableTextCaro"/>
            </w:pPr>
            <w:r w:rsidRPr="004A07B5">
              <w:t xml:space="preserve">1. Activity data of each </w:t>
            </w:r>
            <w:proofErr w:type="spellStart"/>
            <w:r w:rsidRPr="004A07B5">
              <w:t>EoL</w:t>
            </w:r>
            <w:proofErr w:type="spellEnd"/>
            <w:r w:rsidRPr="004A07B5">
              <w:t xml:space="preserve"> processes</w:t>
            </w:r>
          </w:p>
        </w:tc>
        <w:tc>
          <w:tcPr>
            <w:tcW w:w="2835" w:type="dxa"/>
            <w:shd w:val="clear" w:color="auto" w:fill="D9D9D9" w:themeFill="background1" w:themeFillShade="D9"/>
            <w:hideMark/>
          </w:tcPr>
          <w:p w14:paraId="4DE06846" w14:textId="77777777" w:rsidR="00D11E0B" w:rsidRPr="004A07B5" w:rsidRDefault="00D11E0B" w:rsidP="0011780E">
            <w:pPr>
              <w:pStyle w:val="TableTextCaro"/>
            </w:pPr>
            <w:r w:rsidRPr="004A07B5">
              <w:t xml:space="preserve">2. Intensity data of each </w:t>
            </w:r>
            <w:proofErr w:type="spellStart"/>
            <w:r w:rsidRPr="004A07B5">
              <w:t>EoL</w:t>
            </w:r>
            <w:proofErr w:type="spellEnd"/>
            <w:r w:rsidRPr="004A07B5">
              <w:t xml:space="preserve"> processes</w:t>
            </w:r>
          </w:p>
        </w:tc>
        <w:tc>
          <w:tcPr>
            <w:tcW w:w="2835" w:type="dxa"/>
            <w:shd w:val="clear" w:color="auto" w:fill="D9D9D9" w:themeFill="background1" w:themeFillShade="D9"/>
            <w:hideMark/>
          </w:tcPr>
          <w:p w14:paraId="350D18E7" w14:textId="77777777" w:rsidR="00D11E0B" w:rsidRPr="004A07B5" w:rsidRDefault="00D11E0B" w:rsidP="0011780E">
            <w:pPr>
              <w:pStyle w:val="TableTextCaro"/>
            </w:pPr>
            <w:r w:rsidRPr="004A07B5">
              <w:t xml:space="preserve">3. Recovered parts disposal and recycling process </w:t>
            </w:r>
          </w:p>
        </w:tc>
      </w:tr>
      <w:tr w:rsidR="00D11E0B" w:rsidRPr="004A07B5" w14:paraId="607858DA" w14:textId="77777777" w:rsidTr="0011780E">
        <w:trPr>
          <w:trHeight w:val="369"/>
        </w:trPr>
        <w:tc>
          <w:tcPr>
            <w:tcW w:w="704" w:type="dxa"/>
            <w:vMerge/>
            <w:shd w:val="clear" w:color="auto" w:fill="D9D9D9" w:themeFill="background1" w:themeFillShade="D9"/>
            <w:hideMark/>
          </w:tcPr>
          <w:p w14:paraId="3D51E258" w14:textId="77777777" w:rsidR="00D11E0B" w:rsidRPr="004A07B5" w:rsidRDefault="00D11E0B" w:rsidP="0011780E">
            <w:pPr>
              <w:pStyle w:val="TableTextCaro"/>
            </w:pPr>
          </w:p>
        </w:tc>
        <w:tc>
          <w:tcPr>
            <w:tcW w:w="2647" w:type="dxa"/>
            <w:shd w:val="clear" w:color="auto" w:fill="D9D9D9" w:themeFill="background1" w:themeFillShade="D9"/>
            <w:hideMark/>
          </w:tcPr>
          <w:p w14:paraId="09651EB7" w14:textId="77777777" w:rsidR="00D11E0B" w:rsidRPr="004A07B5" w:rsidRDefault="00D11E0B" w:rsidP="0011780E">
            <w:pPr>
              <w:pStyle w:val="TableTextCaro"/>
            </w:pPr>
            <w:r w:rsidRPr="004A07B5">
              <w:t>e.g. Weight of vehicle, parts, material etc</w:t>
            </w:r>
          </w:p>
        </w:tc>
        <w:tc>
          <w:tcPr>
            <w:tcW w:w="2835" w:type="dxa"/>
            <w:shd w:val="clear" w:color="auto" w:fill="D9D9D9" w:themeFill="background1" w:themeFillShade="D9"/>
            <w:hideMark/>
          </w:tcPr>
          <w:p w14:paraId="075816AB" w14:textId="77777777" w:rsidR="00D11E0B" w:rsidRPr="004A07B5" w:rsidRDefault="00D11E0B" w:rsidP="0011780E">
            <w:pPr>
              <w:pStyle w:val="TableTextCaro"/>
            </w:pPr>
            <w:r w:rsidRPr="004A07B5">
              <w:t xml:space="preserve">e.g. </w:t>
            </w:r>
            <w:r w:rsidRPr="004A07B5">
              <w:rPr>
                <w:rFonts w:eastAsia="Meiryo UI"/>
                <w:color w:val="000000"/>
                <w:lang w:eastAsia="ja-JP"/>
              </w:rPr>
              <w:t>D</w:t>
            </w:r>
            <w:r w:rsidRPr="004A07B5">
              <w:rPr>
                <w:rFonts w:eastAsia="Meiryo UI"/>
                <w:color w:val="000000"/>
                <w:lang w:eastAsia="en-GB"/>
              </w:rPr>
              <w:t>ismantling and shredding/sorting</w:t>
            </w:r>
            <w:r w:rsidRPr="004A07B5">
              <w:t>, ASR thermal recovery, Mat</w:t>
            </w:r>
            <w:r w:rsidRPr="004A07B5">
              <w:rPr>
                <w:lang w:eastAsia="ja-JP"/>
              </w:rPr>
              <w:t>erials</w:t>
            </w:r>
            <w:r w:rsidRPr="004A07B5">
              <w:t xml:space="preserve">. </w:t>
            </w:r>
            <w:r w:rsidRPr="004A07B5">
              <w:rPr>
                <w:lang w:eastAsia="ja-JP"/>
              </w:rPr>
              <w:t>r</w:t>
            </w:r>
            <w:r w:rsidRPr="004A07B5">
              <w:t>ecycle etc</w:t>
            </w:r>
          </w:p>
        </w:tc>
        <w:tc>
          <w:tcPr>
            <w:tcW w:w="2835" w:type="dxa"/>
            <w:shd w:val="clear" w:color="auto" w:fill="D9D9D9" w:themeFill="background1" w:themeFillShade="D9"/>
            <w:hideMark/>
          </w:tcPr>
          <w:p w14:paraId="596A5CD6" w14:textId="77777777" w:rsidR="00D11E0B" w:rsidRPr="004A07B5" w:rsidRDefault="00D11E0B" w:rsidP="0011780E">
            <w:pPr>
              <w:pStyle w:val="TableTextCaro"/>
            </w:pPr>
            <w:r w:rsidRPr="004A07B5">
              <w:t xml:space="preserve">e.g. Tyre, Lead </w:t>
            </w:r>
            <w:r w:rsidRPr="004A07B5">
              <w:rPr>
                <w:lang w:eastAsia="ja-JP"/>
              </w:rPr>
              <w:t>battery</w:t>
            </w:r>
            <w:r w:rsidRPr="004A07B5">
              <w:t>, Driving</w:t>
            </w:r>
            <w:r w:rsidRPr="004A07B5">
              <w:rPr>
                <w:lang w:eastAsia="ja-JP"/>
              </w:rPr>
              <w:t xml:space="preserve"> battery, </w:t>
            </w:r>
            <w:r w:rsidRPr="004A07B5">
              <w:t>etc</w:t>
            </w:r>
          </w:p>
        </w:tc>
      </w:tr>
      <w:tr w:rsidR="00D11E0B" w:rsidRPr="004A07B5" w14:paraId="3826F2DC" w14:textId="77777777" w:rsidTr="00C8253B">
        <w:trPr>
          <w:trHeight w:val="252"/>
        </w:trPr>
        <w:tc>
          <w:tcPr>
            <w:tcW w:w="704" w:type="dxa"/>
            <w:hideMark/>
          </w:tcPr>
          <w:p w14:paraId="03F59E9B" w14:textId="77777777" w:rsidR="00D11E0B" w:rsidRPr="004A07B5" w:rsidRDefault="00D11E0B" w:rsidP="0011780E">
            <w:pPr>
              <w:pStyle w:val="TableTextCaro"/>
            </w:pPr>
            <w:r w:rsidRPr="004A07B5">
              <w:t>Level 1</w:t>
            </w:r>
          </w:p>
        </w:tc>
        <w:tc>
          <w:tcPr>
            <w:tcW w:w="2647" w:type="dxa"/>
            <w:hideMark/>
          </w:tcPr>
          <w:p w14:paraId="00D25A02" w14:textId="77777777" w:rsidR="00D11E0B" w:rsidRPr="004A07B5" w:rsidRDefault="00D11E0B" w:rsidP="0011780E">
            <w:pPr>
              <w:pStyle w:val="TableTextCaro"/>
            </w:pPr>
            <w:r w:rsidRPr="004A07B5">
              <w:t xml:space="preserve"> Global</w:t>
            </w:r>
            <w:r w:rsidRPr="004A07B5">
              <w:rPr>
                <w:lang w:eastAsia="ja-JP"/>
              </w:rPr>
              <w:t xml:space="preserve"> or </w:t>
            </w:r>
            <w:r w:rsidRPr="004A07B5">
              <w:t>Generic secondary data</w:t>
            </w:r>
          </w:p>
        </w:tc>
        <w:tc>
          <w:tcPr>
            <w:tcW w:w="2835" w:type="dxa"/>
            <w:vMerge w:val="restart"/>
            <w:hideMark/>
          </w:tcPr>
          <w:p w14:paraId="20D3ACF6" w14:textId="77777777" w:rsidR="00D11E0B" w:rsidRPr="004A07B5" w:rsidRDefault="00D11E0B" w:rsidP="0011780E">
            <w:pPr>
              <w:pStyle w:val="TableTextCaro"/>
            </w:pPr>
            <w:r w:rsidRPr="004A07B5">
              <w:t>Global or Region or Country</w:t>
            </w:r>
            <w:r w:rsidRPr="004A07B5">
              <w:rPr>
                <w:lang w:eastAsia="ja-JP"/>
              </w:rPr>
              <w:t xml:space="preserve"> p</w:t>
            </w:r>
            <w:r w:rsidRPr="004A07B5">
              <w:t>rimary data or secondary data can be chosen, depend on the study</w:t>
            </w:r>
          </w:p>
        </w:tc>
        <w:tc>
          <w:tcPr>
            <w:tcW w:w="2835" w:type="dxa"/>
            <w:vMerge w:val="restart"/>
            <w:hideMark/>
          </w:tcPr>
          <w:p w14:paraId="739F0F9D" w14:textId="77777777" w:rsidR="00D11E0B" w:rsidRPr="004A07B5" w:rsidRDefault="00D11E0B" w:rsidP="0011780E">
            <w:pPr>
              <w:pStyle w:val="TableTextCaro"/>
            </w:pPr>
            <w:r w:rsidRPr="004A07B5">
              <w:t>Global or Region or Country process can be chosen, depend on the study</w:t>
            </w:r>
          </w:p>
        </w:tc>
      </w:tr>
      <w:tr w:rsidR="00D11E0B" w:rsidRPr="004A07B5" w14:paraId="01C17D6D" w14:textId="77777777" w:rsidTr="00C8253B">
        <w:trPr>
          <w:trHeight w:val="276"/>
        </w:trPr>
        <w:tc>
          <w:tcPr>
            <w:tcW w:w="704" w:type="dxa"/>
            <w:hideMark/>
          </w:tcPr>
          <w:p w14:paraId="493FA4AF" w14:textId="77777777" w:rsidR="00D11E0B" w:rsidRPr="004A07B5" w:rsidRDefault="00D11E0B" w:rsidP="0011780E">
            <w:pPr>
              <w:pStyle w:val="TableTextCaro"/>
            </w:pPr>
            <w:r w:rsidRPr="004A07B5">
              <w:t>Level 2</w:t>
            </w:r>
          </w:p>
        </w:tc>
        <w:tc>
          <w:tcPr>
            <w:tcW w:w="2647" w:type="dxa"/>
            <w:vMerge w:val="restart"/>
            <w:hideMark/>
          </w:tcPr>
          <w:p w14:paraId="299DA159" w14:textId="77777777" w:rsidR="00D11E0B" w:rsidRPr="004A07B5" w:rsidRDefault="00D11E0B" w:rsidP="0011780E">
            <w:pPr>
              <w:pStyle w:val="TableTextCaro"/>
            </w:pPr>
          </w:p>
          <w:p w14:paraId="1F4389A8" w14:textId="210AB56F" w:rsidR="00D11E0B" w:rsidRPr="004A07B5" w:rsidRDefault="00D11E0B" w:rsidP="0011780E">
            <w:pPr>
              <w:pStyle w:val="TableTextCaro"/>
            </w:pPr>
            <w:r w:rsidRPr="004A07B5">
              <w:t>Primary data</w:t>
            </w:r>
            <w:r w:rsidRPr="004A07B5">
              <w:br/>
              <w:t>(</w:t>
            </w:r>
            <w:proofErr w:type="spellStart"/>
            <w:r w:rsidR="00C3474D" w:rsidRPr="004A07B5">
              <w:t>BoM</w:t>
            </w:r>
            <w:r w:rsidRPr="004A07B5">
              <w:t>&amp;MDS</w:t>
            </w:r>
            <w:proofErr w:type="spellEnd"/>
            <w:r w:rsidRPr="004A07B5">
              <w:t xml:space="preserve">) </w:t>
            </w:r>
          </w:p>
        </w:tc>
        <w:tc>
          <w:tcPr>
            <w:tcW w:w="2835" w:type="dxa"/>
            <w:vMerge/>
            <w:hideMark/>
          </w:tcPr>
          <w:p w14:paraId="7D04BFF4" w14:textId="77777777" w:rsidR="00D11E0B" w:rsidRPr="004A07B5" w:rsidRDefault="00D11E0B" w:rsidP="0011780E">
            <w:pPr>
              <w:pStyle w:val="TableTextCaro"/>
            </w:pPr>
          </w:p>
        </w:tc>
        <w:tc>
          <w:tcPr>
            <w:tcW w:w="2835" w:type="dxa"/>
            <w:vMerge/>
            <w:hideMark/>
          </w:tcPr>
          <w:p w14:paraId="3A44F03F" w14:textId="77777777" w:rsidR="00D11E0B" w:rsidRPr="004A07B5" w:rsidRDefault="00D11E0B" w:rsidP="0011780E">
            <w:pPr>
              <w:pStyle w:val="TableTextCaro"/>
            </w:pPr>
          </w:p>
        </w:tc>
      </w:tr>
      <w:tr w:rsidR="00D11E0B" w:rsidRPr="004A07B5" w14:paraId="24D99044" w14:textId="77777777" w:rsidTr="00C8253B">
        <w:trPr>
          <w:trHeight w:val="460"/>
        </w:trPr>
        <w:tc>
          <w:tcPr>
            <w:tcW w:w="704" w:type="dxa"/>
            <w:hideMark/>
          </w:tcPr>
          <w:p w14:paraId="76F57E95" w14:textId="77777777" w:rsidR="00D11E0B" w:rsidRPr="004A07B5" w:rsidRDefault="00D11E0B" w:rsidP="0011780E">
            <w:pPr>
              <w:pStyle w:val="TableTextCaro"/>
            </w:pPr>
            <w:r w:rsidRPr="004A07B5">
              <w:t>Level 3</w:t>
            </w:r>
          </w:p>
        </w:tc>
        <w:tc>
          <w:tcPr>
            <w:tcW w:w="2647" w:type="dxa"/>
            <w:vMerge/>
            <w:hideMark/>
          </w:tcPr>
          <w:p w14:paraId="43061EFB" w14:textId="77777777" w:rsidR="00D11E0B" w:rsidRPr="004A07B5" w:rsidRDefault="00D11E0B" w:rsidP="0011780E">
            <w:pPr>
              <w:pStyle w:val="TableTextCaro"/>
            </w:pPr>
          </w:p>
        </w:tc>
        <w:tc>
          <w:tcPr>
            <w:tcW w:w="2835" w:type="dxa"/>
            <w:vMerge w:val="restart"/>
            <w:hideMark/>
          </w:tcPr>
          <w:p w14:paraId="5CDF4F89" w14:textId="77777777" w:rsidR="00D11E0B" w:rsidRPr="004A07B5" w:rsidRDefault="00D11E0B" w:rsidP="0011780E">
            <w:pPr>
              <w:pStyle w:val="TableTextCaro"/>
            </w:pPr>
            <w:r w:rsidRPr="004A07B5">
              <w:t xml:space="preserve">Global or Region or Country </w:t>
            </w:r>
            <w:r w:rsidRPr="004A07B5">
              <w:rPr>
                <w:lang w:eastAsia="ja-JP"/>
              </w:rPr>
              <w:t>p</w:t>
            </w:r>
            <w:r w:rsidRPr="004A07B5">
              <w:t xml:space="preserve">rimary data or secondary data </w:t>
            </w:r>
            <w:r w:rsidRPr="004A07B5">
              <w:lastRenderedPageBreak/>
              <w:t>shall be specified by LCA owner (e.g. CPs)</w:t>
            </w:r>
          </w:p>
        </w:tc>
        <w:tc>
          <w:tcPr>
            <w:tcW w:w="2835" w:type="dxa"/>
            <w:vMerge w:val="restart"/>
            <w:hideMark/>
          </w:tcPr>
          <w:p w14:paraId="7DFB1820" w14:textId="77777777" w:rsidR="00D11E0B" w:rsidRPr="004A07B5" w:rsidRDefault="00D11E0B" w:rsidP="0011780E">
            <w:pPr>
              <w:pStyle w:val="TableTextCaro"/>
            </w:pPr>
            <w:r w:rsidRPr="004A07B5">
              <w:lastRenderedPageBreak/>
              <w:t>Global or Region or Country process shall be specified by LCA owner (e.g. CPs)</w:t>
            </w:r>
          </w:p>
        </w:tc>
      </w:tr>
      <w:tr w:rsidR="00D11E0B" w:rsidRPr="004A07B5" w14:paraId="1E92EA1C" w14:textId="77777777" w:rsidTr="00C8253B">
        <w:trPr>
          <w:trHeight w:val="58"/>
        </w:trPr>
        <w:tc>
          <w:tcPr>
            <w:tcW w:w="704" w:type="dxa"/>
            <w:hideMark/>
          </w:tcPr>
          <w:p w14:paraId="4980584B" w14:textId="77777777" w:rsidR="00D11E0B" w:rsidRPr="004A07B5" w:rsidRDefault="00D11E0B" w:rsidP="0011780E">
            <w:pPr>
              <w:pStyle w:val="TableTextCaro"/>
            </w:pPr>
            <w:r w:rsidRPr="004A07B5">
              <w:lastRenderedPageBreak/>
              <w:t>Level 4</w:t>
            </w:r>
          </w:p>
        </w:tc>
        <w:tc>
          <w:tcPr>
            <w:tcW w:w="2647" w:type="dxa"/>
            <w:vMerge/>
            <w:hideMark/>
          </w:tcPr>
          <w:p w14:paraId="5BC81C0C" w14:textId="77777777" w:rsidR="00D11E0B" w:rsidRPr="004A07B5" w:rsidRDefault="00D11E0B" w:rsidP="0011780E">
            <w:pPr>
              <w:pStyle w:val="TableTextCaro"/>
            </w:pPr>
          </w:p>
        </w:tc>
        <w:tc>
          <w:tcPr>
            <w:tcW w:w="2835" w:type="dxa"/>
            <w:vMerge/>
            <w:hideMark/>
          </w:tcPr>
          <w:p w14:paraId="26E8DA4B" w14:textId="77777777" w:rsidR="00D11E0B" w:rsidRPr="004A07B5" w:rsidRDefault="00D11E0B" w:rsidP="0011780E">
            <w:pPr>
              <w:pStyle w:val="TableTextCaro"/>
            </w:pPr>
          </w:p>
        </w:tc>
        <w:tc>
          <w:tcPr>
            <w:tcW w:w="2835" w:type="dxa"/>
            <w:vMerge/>
            <w:hideMark/>
          </w:tcPr>
          <w:p w14:paraId="4E0B323B" w14:textId="77777777" w:rsidR="00D11E0B" w:rsidRPr="004A07B5" w:rsidRDefault="00D11E0B" w:rsidP="0011780E">
            <w:pPr>
              <w:pStyle w:val="TableTextCaro"/>
            </w:pPr>
          </w:p>
        </w:tc>
      </w:tr>
    </w:tbl>
    <w:p w14:paraId="052C0480" w14:textId="77777777" w:rsidR="00D11E0B" w:rsidRPr="004A07B5" w:rsidRDefault="00D11E0B" w:rsidP="00D11E0B"/>
    <w:p w14:paraId="04B54B31" w14:textId="227E2258" w:rsidR="00D11E0B" w:rsidRPr="004A07B5" w:rsidRDefault="00D11E0B" w:rsidP="003902CC">
      <w:pPr>
        <w:pStyle w:val="Caro3"/>
      </w:pPr>
      <w:bookmarkStart w:id="817" w:name="_Toc199059358"/>
      <w:bookmarkStart w:id="818" w:name="_Toc183530303"/>
      <w:r w:rsidRPr="004A07B5">
        <w:t>System boundaries</w:t>
      </w:r>
      <w:bookmarkEnd w:id="817"/>
      <w:r w:rsidRPr="004A07B5">
        <w:t xml:space="preserve"> </w:t>
      </w:r>
      <w:bookmarkEnd w:id="818"/>
    </w:p>
    <w:p w14:paraId="3A123C1E" w14:textId="77777777" w:rsidR="00D11E0B" w:rsidRPr="004A07B5" w:rsidRDefault="00D11E0B" w:rsidP="00D11E0B">
      <w:pPr>
        <w:rPr>
          <w:b/>
        </w:rPr>
      </w:pPr>
      <w:r w:rsidRPr="004A07B5">
        <w:t>The system boundary of the disposal and recycling stage as well as its calculation method are outlined below.</w:t>
      </w:r>
    </w:p>
    <w:p w14:paraId="74FA2C27" w14:textId="77777777" w:rsidR="00994011" w:rsidRPr="004A07B5" w:rsidRDefault="00994011">
      <w:pPr>
        <w:suppressAutoHyphens w:val="0"/>
        <w:spacing w:after="0" w:line="240" w:lineRule="auto"/>
        <w:ind w:left="0" w:right="0"/>
        <w:jc w:val="left"/>
        <w:rPr>
          <w:bCs/>
          <w:lang w:eastAsia="de-DE"/>
        </w:rPr>
      </w:pPr>
      <w:r w:rsidRPr="004A07B5">
        <w:br w:type="page"/>
      </w:r>
    </w:p>
    <w:p w14:paraId="5FBDF0AA" w14:textId="32DF1946" w:rsidR="00D11E0B" w:rsidRPr="004A07B5" w:rsidRDefault="00CA6C88" w:rsidP="00CA6C88">
      <w:pPr>
        <w:pStyle w:val="affff9"/>
      </w:pPr>
      <w:r w:rsidRPr="004A07B5">
        <w:lastRenderedPageBreak/>
        <w:t xml:space="preserve">Figure </w:t>
      </w:r>
      <w:r w:rsidRPr="004A07B5">
        <w:fldChar w:fldCharType="begin"/>
      </w:r>
      <w:r w:rsidRPr="004A07B5">
        <w:instrText xml:space="preserve"> SEQ Figure \* ARABIC </w:instrText>
      </w:r>
      <w:r w:rsidRPr="004A07B5">
        <w:fldChar w:fldCharType="separate"/>
      </w:r>
      <w:r w:rsidR="00D36E2E" w:rsidRPr="004A07B5">
        <w:rPr>
          <w:noProof/>
        </w:rPr>
        <w:t>26</w:t>
      </w:r>
      <w:r w:rsidRPr="004A07B5">
        <w:fldChar w:fldCharType="end"/>
      </w:r>
      <w:r w:rsidR="00D11E0B" w:rsidRPr="004A07B5">
        <w:t>: System boundaries of Disposal and Recycling stages</w:t>
      </w:r>
    </w:p>
    <w:p w14:paraId="7FF4372D" w14:textId="09376DB6" w:rsidR="00B36BE1" w:rsidRPr="004A07B5" w:rsidRDefault="006E3AA1" w:rsidP="00B36BE1">
      <w:pPr>
        <w:spacing w:line="240" w:lineRule="auto"/>
        <w:ind w:right="0"/>
        <w:jc w:val="left"/>
        <w:rPr>
          <w:lang w:eastAsia="ja-JP"/>
        </w:rPr>
      </w:pPr>
      <w:r w:rsidRPr="006E3AA1">
        <w:rPr>
          <w:noProof/>
          <w:lang w:val="de-DE"/>
        </w:rPr>
        <mc:AlternateContent>
          <mc:Choice Requires="wpg">
            <w:drawing>
              <wp:anchor distT="0" distB="0" distL="114300" distR="114300" simplePos="0" relativeHeight="251673827" behindDoc="0" locked="0" layoutInCell="1" allowOverlap="1" wp14:anchorId="4007798B" wp14:editId="44A65BF3">
                <wp:simplePos x="0" y="0"/>
                <wp:positionH relativeFrom="column">
                  <wp:posOffset>3584633</wp:posOffset>
                </wp:positionH>
                <wp:positionV relativeFrom="paragraph">
                  <wp:posOffset>1751026</wp:posOffset>
                </wp:positionV>
                <wp:extent cx="1364878" cy="1009596"/>
                <wp:effectExtent l="0" t="0" r="0" b="0"/>
                <wp:wrapNone/>
                <wp:docPr id="1593686526" name="Group 8"/>
                <wp:cNvGraphicFramePr/>
                <a:graphic xmlns:a="http://schemas.openxmlformats.org/drawingml/2006/main">
                  <a:graphicData uri="http://schemas.microsoft.com/office/word/2010/wordprocessingGroup">
                    <wpg:wgp>
                      <wpg:cNvGrpSpPr/>
                      <wpg:grpSpPr>
                        <a:xfrm>
                          <a:off x="0" y="0"/>
                          <a:ext cx="1364878" cy="1009596"/>
                          <a:chOff x="0" y="0"/>
                          <a:chExt cx="1364878" cy="1009596"/>
                        </a:xfrm>
                      </wpg:grpSpPr>
                      <wps:wsp>
                        <wps:cNvPr id="559587422" name="テキスト ボックス 1755262719"/>
                        <wps:cNvSpPr txBox="1"/>
                        <wps:spPr>
                          <a:xfrm>
                            <a:off x="217088" y="92097"/>
                            <a:ext cx="421419" cy="200025"/>
                          </a:xfrm>
                          <a:prstGeom prst="rect">
                            <a:avLst/>
                          </a:prstGeom>
                          <a:noFill/>
                        </wps:spPr>
                        <wps:txbx>
                          <w:txbxContent>
                            <w:p w14:paraId="01B51D81" w14:textId="77777777" w:rsidR="006E3AA1" w:rsidRPr="00706173" w:rsidRDefault="006E3AA1" w:rsidP="006E3AA1">
                              <w:pPr>
                                <w:pStyle w:val="TableTextCaro"/>
                                <w:rPr>
                                  <w:rFonts w:eastAsia="Meiryo UI"/>
                                  <w:sz w:val="12"/>
                                  <w:szCs w:val="12"/>
                                </w:rPr>
                              </w:pPr>
                              <w:r w:rsidRPr="00706173">
                                <w:rPr>
                                  <w:rFonts w:eastAsia="Meiryo UI" w:hint="eastAsia"/>
                                  <w:sz w:val="12"/>
                                  <w:szCs w:val="12"/>
                                </w:rPr>
                                <w:t>E</w:t>
                              </w:r>
                              <w:r>
                                <w:rPr>
                                  <w:rFonts w:eastAsia="Meiryo UI"/>
                                  <w:sz w:val="12"/>
                                  <w:szCs w:val="12"/>
                                </w:rPr>
                                <w:t>2 b-1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25604110" name="テキスト ボックス 1755262719"/>
                        <wps:cNvSpPr txBox="1"/>
                        <wps:spPr>
                          <a:xfrm>
                            <a:off x="0" y="263136"/>
                            <a:ext cx="329160" cy="200451"/>
                          </a:xfrm>
                          <a:prstGeom prst="rect">
                            <a:avLst/>
                          </a:prstGeom>
                          <a:noFill/>
                        </wps:spPr>
                        <wps:txbx>
                          <w:txbxContent>
                            <w:p w14:paraId="64E326CC" w14:textId="77777777" w:rsidR="006E3AA1" w:rsidRPr="00706173" w:rsidRDefault="006E3AA1" w:rsidP="006E3AA1">
                              <w:pPr>
                                <w:pStyle w:val="TableTextCaro"/>
                                <w:rPr>
                                  <w:rFonts w:eastAsia="Meiryo UI"/>
                                  <w:sz w:val="12"/>
                                  <w:szCs w:val="12"/>
                                </w:rPr>
                              </w:pPr>
                              <w:r w:rsidRPr="00706173">
                                <w:rPr>
                                  <w:rFonts w:eastAsia="Meiryo UI" w:hint="eastAsia"/>
                                  <w:sz w:val="12"/>
                                  <w:szCs w:val="12"/>
                                </w:rPr>
                                <w:t>E</w:t>
                              </w:r>
                              <w:r>
                                <w:rPr>
                                  <w:rFonts w:eastAsia="Meiryo UI"/>
                                  <w:sz w:val="12"/>
                                  <w:szCs w:val="12"/>
                                </w:rPr>
                                <w:t>2 c)</w:t>
                              </w:r>
                              <w:r w:rsidRPr="00A9606B">
                                <w:rPr>
                                  <w:rFonts w:eastAsia="Meiryo UI"/>
                                  <w:noProof/>
                                  <w:sz w:val="12"/>
                                  <w:szCs w:val="12"/>
                                </w:rPr>
                                <w:drawing>
                                  <wp:inline distT="0" distB="0" distL="0" distR="0" wp14:anchorId="34A692BF" wp14:editId="75586926">
                                    <wp:extent cx="177800" cy="108585"/>
                                    <wp:effectExtent l="0" t="0" r="0" b="0"/>
                                    <wp:docPr id="1423016431"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24797852" name="テキスト ボックス 1755262719"/>
                        <wps:cNvSpPr txBox="1"/>
                        <wps:spPr>
                          <a:xfrm>
                            <a:off x="315764" y="592057"/>
                            <a:ext cx="329160" cy="200451"/>
                          </a:xfrm>
                          <a:prstGeom prst="rect">
                            <a:avLst/>
                          </a:prstGeom>
                          <a:noFill/>
                        </wps:spPr>
                        <wps:txbx>
                          <w:txbxContent>
                            <w:p w14:paraId="5BC6C6BF" w14:textId="77777777" w:rsidR="006E3AA1" w:rsidRPr="00706173" w:rsidRDefault="006E3AA1" w:rsidP="006E3AA1">
                              <w:pPr>
                                <w:pStyle w:val="TableTextCaro"/>
                                <w:rPr>
                                  <w:rFonts w:eastAsia="Meiryo UI"/>
                                  <w:sz w:val="12"/>
                                  <w:szCs w:val="12"/>
                                </w:rPr>
                              </w:pPr>
                              <w:r w:rsidRPr="00706173">
                                <w:rPr>
                                  <w:rFonts w:eastAsia="Meiryo UI" w:hint="eastAsia"/>
                                  <w:sz w:val="12"/>
                                  <w:szCs w:val="12"/>
                                </w:rPr>
                                <w:t>E</w:t>
                              </w:r>
                              <w:r>
                                <w:rPr>
                                  <w:rFonts w:eastAsia="Meiryo UI"/>
                                  <w:sz w:val="12"/>
                                  <w:szCs w:val="12"/>
                                </w:rPr>
                                <w:t>2 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01672599" name="テキスト ボックス 1755262719"/>
                        <wps:cNvSpPr txBox="1"/>
                        <wps:spPr>
                          <a:xfrm>
                            <a:off x="124990" y="506538"/>
                            <a:ext cx="471521" cy="200451"/>
                          </a:xfrm>
                          <a:prstGeom prst="rect">
                            <a:avLst/>
                          </a:prstGeom>
                          <a:noFill/>
                        </wps:spPr>
                        <wps:txbx>
                          <w:txbxContent>
                            <w:p w14:paraId="2C83D4EA" w14:textId="77777777" w:rsidR="006E3AA1" w:rsidRPr="00706173" w:rsidRDefault="006E3AA1" w:rsidP="006E3AA1">
                              <w:pPr>
                                <w:pStyle w:val="TableTextCaro"/>
                                <w:jc w:val="both"/>
                                <w:rPr>
                                  <w:rFonts w:eastAsia="Meiryo UI"/>
                                  <w:sz w:val="12"/>
                                  <w:szCs w:val="12"/>
                                </w:rPr>
                              </w:pPr>
                              <w:r>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8117084" name="テキスト ボックス 1755262719"/>
                        <wps:cNvSpPr txBox="1"/>
                        <wps:spPr>
                          <a:xfrm>
                            <a:off x="927557" y="0"/>
                            <a:ext cx="437321" cy="200451"/>
                          </a:xfrm>
                          <a:prstGeom prst="rect">
                            <a:avLst/>
                          </a:prstGeom>
                          <a:noFill/>
                        </wps:spPr>
                        <wps:txbx>
                          <w:txbxContent>
                            <w:p w14:paraId="07B37669" w14:textId="77777777" w:rsidR="006E3AA1" w:rsidRPr="00706173" w:rsidRDefault="006E3AA1" w:rsidP="006E3AA1">
                              <w:pPr>
                                <w:pStyle w:val="TableTextCaro"/>
                                <w:jc w:val="both"/>
                                <w:rPr>
                                  <w:rFonts w:eastAsia="Meiryo UI"/>
                                  <w:sz w:val="12"/>
                                  <w:szCs w:val="12"/>
                                </w:rPr>
                              </w:pPr>
                              <w:r>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28846120" name="テキスト ボックス 1755262719"/>
                        <wps:cNvSpPr txBox="1"/>
                        <wps:spPr>
                          <a:xfrm>
                            <a:off x="414440" y="809145"/>
                            <a:ext cx="540689" cy="200451"/>
                          </a:xfrm>
                          <a:prstGeom prst="rect">
                            <a:avLst/>
                          </a:prstGeom>
                          <a:noFill/>
                        </wps:spPr>
                        <wps:txbx>
                          <w:txbxContent>
                            <w:p w14:paraId="3FC7EC24" w14:textId="77777777" w:rsidR="006E3AA1" w:rsidRPr="00706173" w:rsidRDefault="006E3AA1" w:rsidP="006E3AA1">
                              <w:pPr>
                                <w:pStyle w:val="TableTextCaro"/>
                                <w:jc w:val="both"/>
                                <w:rPr>
                                  <w:rFonts w:eastAsia="Meiryo UI"/>
                                  <w:sz w:val="12"/>
                                  <w:szCs w:val="12"/>
                                </w:rPr>
                              </w:pPr>
                              <w:r>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4007798B" id="Group 8" o:spid="_x0000_s1840" style="position:absolute;left:0;text-align:left;margin-left:282.25pt;margin-top:137.9pt;width:107.45pt;height:79.5pt;z-index:251673827;mso-position-horizontal-relative:text;mso-position-vertical-relative:text" coordsize="13648,1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c5+ggMAAFcSAAAOAAAAZHJzL2Uyb0RvYy54bWzsWM1u2zgQvhfYdxB030ikSP0hSpG2m2CB&#10;oBsgLXpmaMoWIIksScdOjzGw2IfYVyh67vP4RTqkLDtJC+yiC2dz8EUmOdRw5vM3wxkdv1x2bXAj&#10;tGlkX4XoKA4D0XM5afppFb5/d/ZrHgbGsn7CWtmLKrwVJnx58suL44UqBZYz2U6EDkBJb8qFqsKZ&#10;taqMIsNnomPmSCrRg7CWumMWpnoaTTRbgPaujXAcp9FC6onSkgtjYPXNIAxPvP66Ftz+UddG2KCt&#10;QrDN+qf2z2v3jE6OWTnVTM0avjGD/YQVHWt6OHSr6g2zLJjr5jtVXcO1NLK2R1x2kazrhgvvA3iD&#10;4kfenGs5V96XabmYqi1MAO0jnH5aLX97c67VlbrUgMRCTQELP3O+LGvduV+wMlh6yG63kImlDTgs&#10;oiQleQZ/MgcZiuOCFukAKp8B8t+9x2e//cOb0Xhw9MCchQKCmB0G5r9hcDVjSnhoTQkYXOqgmVQh&#10;pQXNM4JxGPSsA7quV3+u7z6v776uV38F69Xf69VqffcF5gHKKMUpzlDh3HXWgRqHY2CXr6RDZlw3&#10;sPgDODHK4hyAA9wKHBfZgNqIK8GIgGoPK/A8xtTJt9iwUmljz4XsAjeoQg1M9wRkNxfGDlvHLe7w&#10;Xp41bevWnamDSW5kl9dL7zqhW4Ov5eQW/NByiBaj+FkDh1wwYy+ZhvCAQIKQB+lM6k9hsIDwqULz&#10;cc60CIP29x7+GxdrfkBohmGi/aRAhMDk+r6kn3evJUQngkShuB+6/bYdh7WW3QeI8lN3IohYz+Hc&#10;KrTj8LUdAhqyBBenp34TRJdi9qK/UtypdhA4ON4tPzCtNphZAPutHJnAykfQDXsH8E7nVtaNx9Wh&#10;NiC0ARNYORBg7/TECNM0JggBCnvnJ5wB1MRpAiH+kJsJLlAKYhfywM0Nc/bKTTwG04Gb93j8nLhJ&#10;MMmKLKdPkToTRLOUeH5SyJ30Ue78H/iZHPj54Np5jrkzRmmGaQGX6t5zJ8KkKIYESuOUJvnDBEoy&#10;RDHcd0+YQMmBoM+doHGSI1cTQmLbO0ELDOVr5jPopgfaFp5JljwxN31puyurDoWnL1Kf0+WOMpzn&#10;JEWukt87Nwk0Ca5LgOoyj6Fj8PRg5UhQSuI033VGT1F9+vr3QFDff+66qH9JUN/Gw9cL//bmS4v7&#10;PHJ/7jup3fegk28AAAD//wMAUEsDBBQABgAIAAAAIQBRFfeD4gAAAAsBAAAPAAAAZHJzL2Rvd25y&#10;ZXYueG1sTI9BT4NAEIXvJv6HzZh4swstlIosTdOop6aJrYnxtoUpkLKzhN0C/feOJz1O5st738vW&#10;k2nFgL1rLCkIZwEIpMKWDVUKPo9vTysQzmsqdWsJFdzQwTq/v8t0WtqRPnA4+EpwCLlUK6i971Ip&#10;XVGj0W5mOyT+nW1vtOezr2TZ65HDTSvnQbCURjfEDbXucFtjcTlcjYL3UY+bRfg67C7n7e37GO+/&#10;diEq9fgwbV5AeJz8Hwy/+qwOOTud7JVKJ1oF8TKKGVUwT2LewESSPEcgTgqiRbQCmWfy/4b8BwAA&#10;//8DAFBLAQItABQABgAIAAAAIQC2gziS/gAAAOEBAAATAAAAAAAAAAAAAAAAAAAAAABbQ29udGVu&#10;dF9UeXBlc10ueG1sUEsBAi0AFAAGAAgAAAAhADj9If/WAAAAlAEAAAsAAAAAAAAAAAAAAAAALwEA&#10;AF9yZWxzLy5yZWxzUEsBAi0AFAAGAAgAAAAhABPRzn6CAwAAVxIAAA4AAAAAAAAAAAAAAAAALgIA&#10;AGRycy9lMm9Eb2MueG1sUEsBAi0AFAAGAAgAAAAhAFEV94PiAAAACwEAAA8AAAAAAAAAAAAAAAAA&#10;3AUAAGRycy9kb3ducmV2LnhtbFBLBQYAAAAABAAEAPMAAADrBgAAAAA=&#10;">
                <v:shape id="テキスト ボックス 1755262719" o:spid="_x0000_s1841" type="#_x0000_t202" style="position:absolute;left:2170;top:920;width:4215;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lYVywAAAOIAAAAPAAAAZHJzL2Rvd25yZXYueG1sRI/dSsNA&#10;FITvBd9hOYJ3dmNsbJt2W0Qo2JZK/x7gNHuaDWbPxuzaxLd3BcHLYWa+YWaL3tbiSq2vHCt4HCQg&#10;iAunKy4VnI7LhzEIH5A11o5JwTd5WMxvb2aYa9fxnq6HUIoIYZ+jAhNCk0vpC0MW/cA1xNG7uNZi&#10;iLItpW6xi3BbyzRJnqXFiuOCwYZeDRUfhy+rYLt836wm/fp4xmrduc/d08l0rNT9Xf8yBRGoD//h&#10;v/abVpBlk2w8GqYp/F6Kd0DOfwAAAP//AwBQSwECLQAUAAYACAAAACEA2+H2y+4AAACFAQAAEwAA&#10;AAAAAAAAAAAAAAAAAAAAW0NvbnRlbnRfVHlwZXNdLnhtbFBLAQItABQABgAIAAAAIQBa9CxbvwAA&#10;ABUBAAALAAAAAAAAAAAAAAAAAB8BAABfcmVscy8ucmVsc1BLAQItABQABgAIAAAAIQAqwlYVywAA&#10;AOIAAAAPAAAAAAAAAAAAAAAAAAcCAABkcnMvZG93bnJldi54bWxQSwUGAAAAAAMAAwC3AAAA/wIA&#10;AAAA&#10;" filled="f" stroked="f">
                  <v:textbox inset="0">
                    <w:txbxContent>
                      <w:p w14:paraId="01B51D81" w14:textId="77777777" w:rsidR="006E3AA1" w:rsidRPr="00706173" w:rsidRDefault="006E3AA1" w:rsidP="006E3AA1">
                        <w:pPr>
                          <w:pStyle w:val="TableTextCaro"/>
                          <w:rPr>
                            <w:rFonts w:eastAsia="Meiryo UI"/>
                            <w:sz w:val="12"/>
                            <w:szCs w:val="12"/>
                          </w:rPr>
                        </w:pPr>
                        <w:r w:rsidRPr="00706173">
                          <w:rPr>
                            <w:rFonts w:eastAsia="Meiryo UI" w:hint="eastAsia"/>
                            <w:sz w:val="12"/>
                            <w:szCs w:val="12"/>
                          </w:rPr>
                          <w:t>E</w:t>
                        </w:r>
                        <w:r>
                          <w:rPr>
                            <w:rFonts w:eastAsia="Meiryo UI"/>
                            <w:sz w:val="12"/>
                            <w:szCs w:val="12"/>
                          </w:rPr>
                          <w:t>2 b-1</w:t>
                        </w:r>
                      </w:p>
                    </w:txbxContent>
                  </v:textbox>
                </v:shape>
                <v:shape id="テキスト ボックス 1755262719" o:spid="_x0000_s1842" type="#_x0000_t202" style="position:absolute;top:2631;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B6pygAAAOMAAAAPAAAAZHJzL2Rvd25yZXYueG1sRI/fasIw&#10;FMbvBd8hnIF3mrZzsnVGGQPBKcqmPsBZc9YUm5OuyWx9e3Mx8PLj+8dvvuxtLS7U+sqxgnSSgCAu&#10;nK64VHA6rsbPIHxA1lg7JgVX8rBcDAdzzLXr+Isuh1CKOMI+RwUmhCaX0heGLPqJa4ij9+NaiyHK&#10;tpS6xS6O21pmSTKTFiuODwYbejdUnA9/VsFutd9+vPSb4zdWm879fj6eTMdKjR76t1cQgfpwD/+3&#10;11pBlmZPs2SappEiMkUekIsbAAAA//8DAFBLAQItABQABgAIAAAAIQDb4fbL7gAAAIUBAAATAAAA&#10;AAAAAAAAAAAAAAAAAABbQ29udGVudF9UeXBlc10ueG1sUEsBAi0AFAAGAAgAAAAhAFr0LFu/AAAA&#10;FQEAAAsAAAAAAAAAAAAAAAAAHwEAAF9yZWxzLy5yZWxzUEsBAi0AFAAGAAgAAAAhAHy4HqnKAAAA&#10;4wAAAA8AAAAAAAAAAAAAAAAABwIAAGRycy9kb3ducmV2LnhtbFBLBQYAAAAAAwADALcAAAD+AgAA&#10;AAA=&#10;" filled="f" stroked="f">
                  <v:textbox inset="0">
                    <w:txbxContent>
                      <w:p w14:paraId="64E326CC" w14:textId="77777777" w:rsidR="006E3AA1" w:rsidRPr="00706173" w:rsidRDefault="006E3AA1" w:rsidP="006E3AA1">
                        <w:pPr>
                          <w:pStyle w:val="TableTextCaro"/>
                          <w:rPr>
                            <w:rFonts w:eastAsia="Meiryo UI"/>
                            <w:sz w:val="12"/>
                            <w:szCs w:val="12"/>
                          </w:rPr>
                        </w:pPr>
                        <w:r w:rsidRPr="00706173">
                          <w:rPr>
                            <w:rFonts w:eastAsia="Meiryo UI" w:hint="eastAsia"/>
                            <w:sz w:val="12"/>
                            <w:szCs w:val="12"/>
                          </w:rPr>
                          <w:t>E</w:t>
                        </w:r>
                        <w:r>
                          <w:rPr>
                            <w:rFonts w:eastAsia="Meiryo UI"/>
                            <w:sz w:val="12"/>
                            <w:szCs w:val="12"/>
                          </w:rPr>
                          <w:t>2 c)</w:t>
                        </w:r>
                        <w:r w:rsidRPr="00A9606B">
                          <w:rPr>
                            <w:rFonts w:eastAsia="Meiryo UI"/>
                            <w:noProof/>
                            <w:sz w:val="12"/>
                            <w:szCs w:val="12"/>
                          </w:rPr>
                          <w:drawing>
                            <wp:inline distT="0" distB="0" distL="0" distR="0" wp14:anchorId="34A692BF" wp14:editId="75586926">
                              <wp:extent cx="177800" cy="108585"/>
                              <wp:effectExtent l="0" t="0" r="0" b="0"/>
                              <wp:docPr id="1423016431" name="Imag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7800" cy="108585"/>
                                      </a:xfrm>
                                      <a:prstGeom prst="rect">
                                        <a:avLst/>
                                      </a:prstGeom>
                                      <a:noFill/>
                                      <a:ln>
                                        <a:noFill/>
                                      </a:ln>
                                    </pic:spPr>
                                  </pic:pic>
                                </a:graphicData>
                              </a:graphic>
                            </wp:inline>
                          </w:drawing>
                        </w:r>
                      </w:p>
                    </w:txbxContent>
                  </v:textbox>
                </v:shape>
                <v:shape id="テキスト ボックス 1755262719" o:spid="_x0000_s1843" type="#_x0000_t202" style="position:absolute;left:3157;top:5920;width:329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3bkywAAAOIAAAAPAAAAZHJzL2Rvd25yZXYueG1sRI/dasJA&#10;FITvC32H5RS8q5tGWzV1lSIIrdLi3wOcZk+zodmzMbua+PauUOjlMDPfMNN5ZytxpsaXjhU89RMQ&#10;xLnTJRcKDvvl4xiED8gaK8ek4EIe5rP7uylm2rW8pfMuFCJC2GeowIRQZ1L63JBF33c1cfR+XGMx&#10;RNkUUjfYRritZJokL9JiyXHBYE0LQ/nv7mQVfC6/1h+TbrX/xnLVuuNmcDAtK9V76N5eQQTqwn/4&#10;r/2uFQzT4WgyGj+ncLsU74CcXQEAAP//AwBQSwECLQAUAAYACAAAACEA2+H2y+4AAACFAQAAEwAA&#10;AAAAAAAAAAAAAAAAAAAAW0NvbnRlbnRfVHlwZXNdLnhtbFBLAQItABQABgAIAAAAIQBa9CxbvwAA&#10;ABUBAAALAAAAAAAAAAAAAAAAAB8BAABfcmVscy8ucmVsc1BLAQItABQABgAIAAAAIQDvK3bkywAA&#10;AOIAAAAPAAAAAAAAAAAAAAAAAAcCAABkcnMvZG93bnJldi54bWxQSwUGAAAAAAMAAwC3AAAA/wIA&#10;AAAA&#10;" filled="f" stroked="f">
                  <v:textbox inset="0">
                    <w:txbxContent>
                      <w:p w14:paraId="5BC6C6BF" w14:textId="77777777" w:rsidR="006E3AA1" w:rsidRPr="00706173" w:rsidRDefault="006E3AA1" w:rsidP="006E3AA1">
                        <w:pPr>
                          <w:pStyle w:val="TableTextCaro"/>
                          <w:rPr>
                            <w:rFonts w:eastAsia="Meiryo UI"/>
                            <w:sz w:val="12"/>
                            <w:szCs w:val="12"/>
                          </w:rPr>
                        </w:pPr>
                        <w:r w:rsidRPr="00706173">
                          <w:rPr>
                            <w:rFonts w:eastAsia="Meiryo UI" w:hint="eastAsia"/>
                            <w:sz w:val="12"/>
                            <w:szCs w:val="12"/>
                          </w:rPr>
                          <w:t>E</w:t>
                        </w:r>
                        <w:r>
                          <w:rPr>
                            <w:rFonts w:eastAsia="Meiryo UI"/>
                            <w:sz w:val="12"/>
                            <w:szCs w:val="12"/>
                          </w:rPr>
                          <w:t>2 e)</w:t>
                        </w:r>
                      </w:p>
                    </w:txbxContent>
                  </v:textbox>
                </v:shape>
                <v:shape id="テキスト ボックス 1755262719" o:spid="_x0000_s1844" type="#_x0000_t202" style="position:absolute;left:1249;top:5065;width:4716;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wfXzAAAAOMAAAAPAAAAZHJzL2Rvd25yZXYueG1sRI/RSsNA&#10;FETfC/7DcgXf7CYRa5N2W0QoaKWibT/gNnubDWbvxuzapH/fFYQ+DjNzhpkvB9uIE3W+dqwgHScg&#10;iEuna64U7Her+ykIH5A1No5JwZk8LBc3ozkW2vX8RadtqESEsC9QgQmhLaT0pSGLfuxa4ugdXWcx&#10;RNlVUnfYR7htZJYkE2mx5rhgsKUXQ+X39tcq2Kw+3t/yYb07YL3u3c/nw970rNTd7fA8AxFoCNfw&#10;f/tVK8jSJJ08ZY95Dn+f4h+QiwsAAAD//wMAUEsBAi0AFAAGAAgAAAAhANvh9svuAAAAhQEAABMA&#10;AAAAAAAAAAAAAAAAAAAAAFtDb250ZW50X1R5cGVzXS54bWxQSwECLQAUAAYACAAAACEAWvQsW78A&#10;AAAVAQAACwAAAAAAAAAAAAAAAAAfAQAAX3JlbHMvLnJlbHNQSwECLQAUAAYACAAAACEA6yMH18wA&#10;AADjAAAADwAAAAAAAAAAAAAAAAAHAgAAZHJzL2Rvd25yZXYueG1sUEsFBgAAAAADAAMAtwAAAAAD&#10;AAAAAA==&#10;" filled="f" stroked="f">
                  <v:textbox inset="0">
                    <w:txbxContent>
                      <w:p w14:paraId="2C83D4EA" w14:textId="77777777" w:rsidR="006E3AA1" w:rsidRPr="00706173" w:rsidRDefault="006E3AA1" w:rsidP="006E3AA1">
                        <w:pPr>
                          <w:pStyle w:val="TableTextCaro"/>
                          <w:jc w:val="both"/>
                          <w:rPr>
                            <w:rFonts w:eastAsia="Meiryo UI"/>
                            <w:sz w:val="12"/>
                            <w:szCs w:val="12"/>
                          </w:rPr>
                        </w:pPr>
                        <w:r>
                          <w:rPr>
                            <w:rFonts w:eastAsia="Meiryo UI"/>
                            <w:sz w:val="12"/>
                            <w:szCs w:val="12"/>
                          </w:rPr>
                          <w:t>Disposal</w:t>
                        </w:r>
                      </w:p>
                    </w:txbxContent>
                  </v:textbox>
                </v:shape>
                <v:shape id="テキスト ボックス 1755262719" o:spid="_x0000_s1845" type="#_x0000_t202" style="position:absolute;left:9275;width:43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ytuywAAAOMAAAAPAAAAZHJzL2Rvd25yZXYueG1sRI9RS8Mw&#10;FIXfhf2HcAe+uaSbuK4uGyIMdLKh237AXXNtis1NbeJa/70RBB8P55zvcJbrwTXiQl2oPWvIJgoE&#10;celNzZWG03Fzk4MIEdlg45k0fFOA9Wp0tcTC+J7f6HKIlUgQDgVqsDG2hZShtOQwTHxLnLx33zmM&#10;SXaVNB32Ce4aOVXqTjqsOS1YbOnRUvlx+HIadpv9y/Ni2B7PWG97//k6O9metb4eDw/3ICIN8T/8&#10;134yGqZqlmfZXOW38Psp/QG5+gEAAP//AwBQSwECLQAUAAYACAAAACEA2+H2y+4AAACFAQAAEwAA&#10;AAAAAAAAAAAAAAAAAAAAW0NvbnRlbnRfVHlwZXNdLnhtbFBLAQItABQABgAIAAAAIQBa9CxbvwAA&#10;ABUBAAALAAAAAAAAAAAAAAAAAB8BAABfcmVscy8ucmVsc1BLAQItABQABgAIAAAAIQDLmytuywAA&#10;AOMAAAAPAAAAAAAAAAAAAAAAAAcCAABkcnMvZG93bnJldi54bWxQSwUGAAAAAAMAAwC3AAAA/wIA&#10;AAAA&#10;" filled="f" stroked="f">
                  <v:textbox inset="0">
                    <w:txbxContent>
                      <w:p w14:paraId="07B37669" w14:textId="77777777" w:rsidR="006E3AA1" w:rsidRPr="00706173" w:rsidRDefault="006E3AA1" w:rsidP="006E3AA1">
                        <w:pPr>
                          <w:pStyle w:val="TableTextCaro"/>
                          <w:jc w:val="both"/>
                          <w:rPr>
                            <w:rFonts w:eastAsia="Meiryo UI"/>
                            <w:sz w:val="12"/>
                            <w:szCs w:val="12"/>
                          </w:rPr>
                        </w:pPr>
                        <w:r>
                          <w:rPr>
                            <w:rFonts w:eastAsia="Meiryo UI"/>
                            <w:sz w:val="12"/>
                            <w:szCs w:val="12"/>
                          </w:rPr>
                          <w:t>Recycle</w:t>
                        </w:r>
                      </w:p>
                    </w:txbxContent>
                  </v:textbox>
                </v:shape>
                <v:shape id="テキスト ボックス 1755262719" o:spid="_x0000_s1846" type="#_x0000_t202" style="position:absolute;left:4144;top:8091;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ElywAAAOMAAAAPAAAAZHJzL2Rvd25yZXYueG1sRI/RTsMw&#10;DEXfkfYPkSfxxtIVNEpZNiGkSTAEgm0fYBqvqdY4pQlr+Xv8gMSj7et771muR9+qM/WxCWxgPstA&#10;EVfBNlwbOOw3VwWomJAttoHJwA9FWK8mF0ssbRj4g867VCsx4ViiAZdSV2odK0ce4yx0xHI7ht5j&#10;krGvte1xEHPf6jzLFtpjw5LgsKNHR9Vp9+0NvG7eXp7vxu3+E5vtEL7erw9uYGMup+PDPahEY/oX&#10;/30/Wal/mxfFzWKeC4UwyQL06hcAAP//AwBQSwECLQAUAAYACAAAACEA2+H2y+4AAACFAQAAEwAA&#10;AAAAAAAAAAAAAAAAAAAAW0NvbnRlbnRfVHlwZXNdLnhtbFBLAQItABQABgAIAAAAIQBa9CxbvwAA&#10;ABUBAAALAAAAAAAAAAAAAAAAAB8BAABfcmVscy8ucmVsc1BLAQItABQABgAIAAAAIQDvAdElywAA&#10;AOMAAAAPAAAAAAAAAAAAAAAAAAcCAABkcnMvZG93bnJldi54bWxQSwUGAAAAAAMAAwC3AAAA/wIA&#10;AAAA&#10;" filled="f" stroked="f">
                  <v:textbox inset="0">
                    <w:txbxContent>
                      <w:p w14:paraId="3FC7EC24" w14:textId="77777777" w:rsidR="006E3AA1" w:rsidRPr="00706173" w:rsidRDefault="006E3AA1" w:rsidP="006E3AA1">
                        <w:pPr>
                          <w:pStyle w:val="TableTextCaro"/>
                          <w:jc w:val="both"/>
                          <w:rPr>
                            <w:rFonts w:eastAsia="Meiryo UI"/>
                            <w:sz w:val="12"/>
                            <w:szCs w:val="12"/>
                          </w:rPr>
                        </w:pPr>
                        <w:r>
                          <w:rPr>
                            <w:rFonts w:eastAsia="Meiryo UI"/>
                            <w:sz w:val="12"/>
                            <w:szCs w:val="12"/>
                          </w:rPr>
                          <w:t>Incineration</w:t>
                        </w:r>
                      </w:p>
                    </w:txbxContent>
                  </v:textbox>
                </v:shape>
              </v:group>
            </w:pict>
          </mc:Fallback>
        </mc:AlternateContent>
      </w:r>
      <w:r w:rsidR="009702C8" w:rsidRPr="009702C8">
        <w:rPr>
          <w:noProof/>
          <w:lang w:val="de-DE"/>
        </w:rPr>
        <mc:AlternateContent>
          <mc:Choice Requires="wpg">
            <w:drawing>
              <wp:anchor distT="0" distB="0" distL="114300" distR="114300" simplePos="0" relativeHeight="251671779" behindDoc="0" locked="0" layoutInCell="1" allowOverlap="1" wp14:anchorId="6DFF4738" wp14:editId="048E008E">
                <wp:simplePos x="0" y="0"/>
                <wp:positionH relativeFrom="column">
                  <wp:posOffset>3537679</wp:posOffset>
                </wp:positionH>
                <wp:positionV relativeFrom="paragraph">
                  <wp:posOffset>1689395</wp:posOffset>
                </wp:positionV>
                <wp:extent cx="1336893" cy="1187213"/>
                <wp:effectExtent l="0" t="0" r="0" b="0"/>
                <wp:wrapNone/>
                <wp:docPr id="796423113" name="Group 7"/>
                <wp:cNvGraphicFramePr/>
                <a:graphic xmlns:a="http://schemas.openxmlformats.org/drawingml/2006/main">
                  <a:graphicData uri="http://schemas.microsoft.com/office/word/2010/wordprocessingGroup">
                    <wpg:wgp>
                      <wpg:cNvGrpSpPr/>
                      <wpg:grpSpPr>
                        <a:xfrm>
                          <a:off x="0" y="0"/>
                          <a:ext cx="1336893" cy="1187213"/>
                          <a:chOff x="0" y="0"/>
                          <a:chExt cx="1336893" cy="1187213"/>
                        </a:xfrm>
                      </wpg:grpSpPr>
                      <wps:wsp>
                        <wps:cNvPr id="464124975" name="テキスト ボックス 1755262719"/>
                        <wps:cNvSpPr txBox="1"/>
                        <wps:spPr>
                          <a:xfrm>
                            <a:off x="842037" y="0"/>
                            <a:ext cx="329160" cy="200451"/>
                          </a:xfrm>
                          <a:prstGeom prst="rect">
                            <a:avLst/>
                          </a:prstGeom>
                          <a:noFill/>
                        </wps:spPr>
                        <wps:txbx>
                          <w:txbxContent>
                            <w:p w14:paraId="77E13FDD"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a-2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29343913" name="テキスト ボックス 1755262719"/>
                        <wps:cNvSpPr txBox="1"/>
                        <wps:spPr>
                          <a:xfrm>
                            <a:off x="749939" y="171038"/>
                            <a:ext cx="564543" cy="200451"/>
                          </a:xfrm>
                          <a:prstGeom prst="rect">
                            <a:avLst/>
                          </a:prstGeom>
                          <a:noFill/>
                        </wps:spPr>
                        <wps:txbx>
                          <w:txbxContent>
                            <w:p w14:paraId="3D1FA7D9"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b-2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1907647" name="テキスト ボックス 1755262719"/>
                        <wps:cNvSpPr txBox="1"/>
                        <wps:spPr>
                          <a:xfrm>
                            <a:off x="0" y="519694"/>
                            <a:ext cx="329160" cy="200451"/>
                          </a:xfrm>
                          <a:prstGeom prst="rect">
                            <a:avLst/>
                          </a:prstGeom>
                          <a:noFill/>
                        </wps:spPr>
                        <wps:txbx>
                          <w:txbxContent>
                            <w:p w14:paraId="2B730064"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54042615" name="テキスト ボックス 1755262719"/>
                        <wps:cNvSpPr txBox="1"/>
                        <wps:spPr>
                          <a:xfrm>
                            <a:off x="124990" y="815723"/>
                            <a:ext cx="567218" cy="200451"/>
                          </a:xfrm>
                          <a:prstGeom prst="rect">
                            <a:avLst/>
                          </a:prstGeom>
                          <a:noFill/>
                        </wps:spPr>
                        <wps:txbx>
                          <w:txbxContent>
                            <w:p w14:paraId="185F0DE5"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f-1)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80725755" name="テキスト ボックス 1755262719"/>
                        <wps:cNvSpPr txBox="1"/>
                        <wps:spPr>
                          <a:xfrm>
                            <a:off x="124990" y="986762"/>
                            <a:ext cx="567218" cy="200451"/>
                          </a:xfrm>
                          <a:prstGeom prst="rect">
                            <a:avLst/>
                          </a:prstGeom>
                          <a:noFill/>
                        </wps:spPr>
                        <wps:txbx>
                          <w:txbxContent>
                            <w:p w14:paraId="7C0C6CC0"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q-1)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54728097" name="テキスト ボックス 1755262719"/>
                        <wps:cNvSpPr txBox="1"/>
                        <wps:spPr>
                          <a:xfrm>
                            <a:off x="769675" y="809145"/>
                            <a:ext cx="567218" cy="200451"/>
                          </a:xfrm>
                          <a:prstGeom prst="rect">
                            <a:avLst/>
                          </a:prstGeom>
                          <a:noFill/>
                        </wps:spPr>
                        <wps:txbx>
                          <w:txbxContent>
                            <w:p w14:paraId="50A31033"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f-2)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24893733" name="テキスト ボックス 1755262719"/>
                        <wps:cNvSpPr txBox="1"/>
                        <wps:spPr>
                          <a:xfrm>
                            <a:off x="526273" y="986762"/>
                            <a:ext cx="567218" cy="200451"/>
                          </a:xfrm>
                          <a:prstGeom prst="rect">
                            <a:avLst/>
                          </a:prstGeom>
                          <a:noFill/>
                        </wps:spPr>
                        <wps:txbx>
                          <w:txbxContent>
                            <w:p w14:paraId="1FDE94E6"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q-2)</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13261025" name="テキスト ボックス 1755262719"/>
                        <wps:cNvSpPr txBox="1"/>
                        <wps:spPr>
                          <a:xfrm>
                            <a:off x="19735" y="78941"/>
                            <a:ext cx="471170" cy="200025"/>
                          </a:xfrm>
                          <a:prstGeom prst="rect">
                            <a:avLst/>
                          </a:prstGeom>
                          <a:noFill/>
                        </wps:spPr>
                        <wps:txbx>
                          <w:txbxContent>
                            <w:p w14:paraId="43E8D16D" w14:textId="77777777" w:rsidR="009702C8" w:rsidRPr="00706173" w:rsidRDefault="009702C8" w:rsidP="009702C8">
                              <w:pPr>
                                <w:pStyle w:val="TableTextCaro"/>
                                <w:jc w:val="both"/>
                                <w:rPr>
                                  <w:rFonts w:eastAsia="Meiryo UI"/>
                                  <w:sz w:val="12"/>
                                  <w:szCs w:val="12"/>
                                </w:rPr>
                              </w:pPr>
                              <w:r>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04506388" name="テキスト ボックス 1755262719"/>
                        <wps:cNvSpPr txBox="1"/>
                        <wps:spPr>
                          <a:xfrm>
                            <a:off x="26313" y="243401"/>
                            <a:ext cx="471521" cy="200451"/>
                          </a:xfrm>
                          <a:prstGeom prst="rect">
                            <a:avLst/>
                          </a:prstGeom>
                          <a:noFill/>
                        </wps:spPr>
                        <wps:txbx>
                          <w:txbxContent>
                            <w:p w14:paraId="6E829292" w14:textId="77777777" w:rsidR="009702C8" w:rsidRPr="00706173" w:rsidRDefault="009702C8" w:rsidP="009702C8">
                              <w:pPr>
                                <w:pStyle w:val="TableTextCaro"/>
                                <w:jc w:val="both"/>
                                <w:rPr>
                                  <w:rFonts w:eastAsia="Meiryo UI"/>
                                  <w:sz w:val="12"/>
                                  <w:szCs w:val="12"/>
                                </w:rPr>
                              </w:pPr>
                              <w:r>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45627101" name="テキスト ボックス 1755262719"/>
                        <wps:cNvSpPr txBox="1"/>
                        <wps:spPr>
                          <a:xfrm>
                            <a:off x="388126" y="723625"/>
                            <a:ext cx="540689" cy="200451"/>
                          </a:xfrm>
                          <a:prstGeom prst="rect">
                            <a:avLst/>
                          </a:prstGeom>
                          <a:noFill/>
                        </wps:spPr>
                        <wps:txbx>
                          <w:txbxContent>
                            <w:p w14:paraId="39E438F6" w14:textId="77777777" w:rsidR="009702C8" w:rsidRPr="00706173" w:rsidRDefault="009702C8" w:rsidP="009702C8">
                              <w:pPr>
                                <w:pStyle w:val="TableTextCaro"/>
                                <w:jc w:val="both"/>
                                <w:rPr>
                                  <w:rFonts w:eastAsia="Meiryo UI"/>
                                  <w:sz w:val="12"/>
                                  <w:szCs w:val="12"/>
                                </w:rPr>
                              </w:pPr>
                              <w:r>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6DFF4738" id="_x0000_s1847" style="position:absolute;left:0;text-align:left;margin-left:278.55pt;margin-top:133pt;width:105.25pt;height:93.5pt;z-index:251671779;mso-position-horizontal-relative:text;mso-position-vertical-relative:text" coordsize="13368,1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j84CwQAANccAAAOAAAAZHJzL2Uyb0RvYy54bWzsWc1u4zYQvhfYdxB031ikKFI04izS3SYo&#10;EGwDZIs9M7JkC5BElqRjp8cYKPoQfYXFnvs8fpEOKctxkgJFd9daH3SR+SNxhp+/Gc4MT9+s6iq4&#10;y7UpZTMJ0UkUBnmTyWnZzCbhrx8uXqdhYKxopqKSTT4J73MTvjl79cPpUo1zLOeymuY6gEUaM16q&#10;STi3Vo1HI5PN81qYE6nyBiYLqWthoatno6kWS1i9rkY4iuhoKfVUaZnlxsDou3YyPPPrF0We2V+K&#10;wuQ2qCYh6Gb9U/vnrXuOzk7FeKaFmpfZVg3xBVrUomxA6G6pd8KKYKHLF0vVZaalkYU9yWQ9kkVR&#10;ZrnfA+wGRc92c6nlQvm9zMbLmdrBBNA+w+mLl83e311qdaOuNSCxVDPAwvfcXlaFrt0vaBmsPGT3&#10;O8jylQ0yGERxTFMeh0EGcwilDKO4BTWbA/IvvsvmP/3Hl6NO8OiJOksFBDGPGJivw+BmLlTuoTVj&#10;wOBaB+V0EhJKECacJWHQiBrouln/sXn4tHn4e7P+M9is/9qs15uHz9APEEsSTDFD3G3XaQfLOBwD&#10;u/pROmS6cQOD/wJnSnAUszB4iWmMOaJAVgcpcJwkfqkdLmKstLGXuawD15iEGljuySfurowFbeDV&#10;7hUnuJEXZVW5cadmq45r2dXtqt12wjplb+X0HvagZWspRmUXJQi5EsZeCw2mAXqBucPsXOrfw2AJ&#10;pjMJzW8LofMwqH5u4H9xduYbJGEYOtp3OCIEOrf7M82ifivBMhE4CZX5pnvfVl2z0LL+CBZ+7iTC&#10;lGgykDsJbdd8a1tjBg+R5efn/iWwLCXsVXOjMre0g8DB8WH1UWi1xcwCgd/LjgVi/Ay69t0WvPOF&#10;lUXpcXWotQhtwQRGtn/+wamJKOYxiTmY1+G5yQjnMffcRAxFcdqadGf0CSUJ2dp8TwT1GjzCPxDU&#10;k/moCEoo4hGjBHzawZ0nuAJwjgnilJOn3PwOznN3AgzOc8/RHhM3wV1FBFPUx7nuAgje8jNFcABu&#10;w6FH3wkhEgTF/R3uEEpsI5SBn0fKzySNGE4gouzBde7xk6eUUfzUfya0d37uIuWBn0fKTwQOlOE0&#10;4n2c7Yxy6jIwOOBBIoj+7gT1JjIEn7vE8viyIxxhAmUIFveRHfm8HwQBQY/Eg/oYYyDoERMURSiG&#10;ADTCvRzxnMWtA2UpJ/54FeMuACUMIQbx6TYAdRq1JaOu3NeVjr5ZdYn6FG2g5xHTEyMoM0Y0TiEz&#10;OXjyjmnsqliuukliEr3kZ4KhINhjguQtYODnEfMTCo6u1g5cOTw9wQgQpp6fkL3T1j8++k8oJcCN&#10;R6/8pEMC/+Ri43/Fn/4aCW7PPLu3N33uem6/D+39+8izfwAAAP//AwBQSwMEFAAGAAgAAAAhAP5B&#10;UJviAAAACwEAAA8AAABkcnMvZG93bnJldi54bWxMj0FLw0AQhe+C/2EZwZvdpDWJxGxKKeqpCLaC&#10;eNtmp0lodjZkt0n67x1Pehzm473vFevZdmLEwbeOFMSLCARS5UxLtYLPw+vDEwgfNBndOUIFV/Sw&#10;Lm9vCp0bN9EHjvtQCw4hn2sFTQh9LqWvGrTaL1yPxL+TG6wOfA61NIOeONx2chlFqbS6JW5odI/b&#10;Bqvz/mIVvE162qzil3F3Pm2v34fk/WsXo1L3d/PmGUTAOfzB8KvP6lCy09FdyHjRKUiSLGZUwTJN&#10;eRQTWZqlII4KHpNVBLIs5P8N5Q8AAAD//wMAUEsBAi0AFAAGAAgAAAAhALaDOJL+AAAA4QEAABMA&#10;AAAAAAAAAAAAAAAAAAAAAFtDb250ZW50X1R5cGVzXS54bWxQSwECLQAUAAYACAAAACEAOP0h/9YA&#10;AACUAQAACwAAAAAAAAAAAAAAAAAvAQAAX3JlbHMvLnJlbHNQSwECLQAUAAYACAAAACEAXTo/OAsE&#10;AADXHAAADgAAAAAAAAAAAAAAAAAuAgAAZHJzL2Uyb0RvYy54bWxQSwECLQAUAAYACAAAACEA/kFQ&#10;m+IAAAALAQAADwAAAAAAAAAAAAAAAABlBgAAZHJzL2Rvd25yZXYueG1sUEsFBgAAAAAEAAQA8wAA&#10;AHQHAAAAAA==&#10;">
                <v:shape id="テキスト ボックス 1755262719" o:spid="_x0000_s1848" type="#_x0000_t202" style="position:absolute;left:8420;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UdoywAAAOIAAAAPAAAAZHJzL2Rvd25yZXYueG1sRI/dSsNA&#10;FITvBd9hOYJ3dtMa+xO7LVIoaEtL/x7gNHvMBrNn0+zaxLd3hYKXw8x8w0znna3ElRpfOlbQ7yUg&#10;iHOnSy4UnI7LpzEIH5A1Vo5JwQ95mM/u76aYadfynq6HUIgIYZ+hAhNCnUnpc0MWfc/VxNH7dI3F&#10;EGVTSN1gG+G2koMkGUqLJccFgzUtDOVfh2+rYLPcrj8m3ep4xnLVusvu+WRaVurxoXt7BRGoC//h&#10;W/tdK0iHaX+QTkYv8Hcp3gE5+wUAAP//AwBQSwECLQAUAAYACAAAACEA2+H2y+4AAACFAQAAEwAA&#10;AAAAAAAAAAAAAAAAAAAAW0NvbnRlbnRfVHlwZXNdLnhtbFBLAQItABQABgAIAAAAIQBa9CxbvwAA&#10;ABUBAAALAAAAAAAAAAAAAAAAAB8BAABfcmVscy8ucmVsc1BLAQItABQABgAIAAAAIQBzbUdoywAA&#10;AOIAAAAPAAAAAAAAAAAAAAAAAAcCAABkcnMvZG93bnJldi54bWxQSwUGAAAAAAMAAwC3AAAA/wIA&#10;AAAA&#10;" filled="f" stroked="f">
                  <v:textbox inset="0">
                    <w:txbxContent>
                      <w:p w14:paraId="77E13FDD"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a-2</w:t>
                        </w:r>
                      </w:p>
                    </w:txbxContent>
                  </v:textbox>
                </v:shape>
                <v:shape id="テキスト ボックス 1755262719" o:spid="_x0000_s1849" type="#_x0000_t202" style="position:absolute;left:7499;top:1710;width:564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TQyAAAAOMAAAAPAAAAZHJzL2Rvd25yZXYueG1sRE/dasIw&#10;FL4X9g7hDLybqXbIWo0yBoI/TDb1Ac6aY1PWnHRNtN3bm8HAy/P9n/myt7W4UusrxwrGowQEceF0&#10;xaWC03H19ALCB2SNtWNS8EselouHwRxz7Tr+pOshlCKGsM9RgQmhyaX0hSGLfuQa4sidXWsxxLMt&#10;pW6xi+G2lpMkmUqLFccGgw29GSq+Dxer4H21322yfnv8wmrbuZ+P9GQ6Vmr42L/OQATqw138717r&#10;OH86ydLnNBun8PdTBEAubgAAAP//AwBQSwECLQAUAAYACAAAACEA2+H2y+4AAACFAQAAEwAAAAAA&#10;AAAAAAAAAAAAAAAAW0NvbnRlbnRfVHlwZXNdLnhtbFBLAQItABQABgAIAAAAIQBa9CxbvwAAABUB&#10;AAALAAAAAAAAAAAAAAAAAB8BAABfcmVscy8ucmVsc1BLAQItABQABgAIAAAAIQDRhuTQyAAAAOMA&#10;AAAPAAAAAAAAAAAAAAAAAAcCAABkcnMvZG93bnJldi54bWxQSwUGAAAAAAMAAwC3AAAA/AIAAAAA&#10;" filled="f" stroked="f">
                  <v:textbox inset="0">
                    <w:txbxContent>
                      <w:p w14:paraId="3D1FA7D9"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b-2</w:t>
                        </w:r>
                      </w:p>
                    </w:txbxContent>
                  </v:textbox>
                </v:shape>
                <v:shape id="テキスト ボックス 1755262719" o:spid="_x0000_s1850" type="#_x0000_t202" style="position:absolute;top:5196;width:329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c/AyAAAAOMAAAAPAAAAZHJzL2Rvd25yZXYueG1sRE9fa8Iw&#10;EH8f+B3CCb7N1Cl1dkYZgrApE6d+gFtzNsXmUpvMdt9+GQh7vN//my87W4kbNb50rGA0TEAQ506X&#10;XCg4HdePzyB8QNZYOSYFP+Rhueg9zDHTruVPuh1CIWII+wwVmBDqTEqfG7Loh64mjtzZNRZDPJtC&#10;6gbbGG4r+ZQkqbRYcmwwWNPKUH45fFsFH+vd9n3WbY5fWG5ad92PT6ZlpQb97vUFRKAu/Ivv7jcd&#10;50/S0SyZppMp/P0UAZCLXwAAAP//AwBQSwECLQAUAAYACAAAACEA2+H2y+4AAACFAQAAEwAAAAAA&#10;AAAAAAAAAAAAAAAAW0NvbnRlbnRfVHlwZXNdLnhtbFBLAQItABQABgAIAAAAIQBa9CxbvwAAABUB&#10;AAALAAAAAAAAAAAAAAAAAB8BAABfcmVscy8ucmVsc1BLAQItABQABgAIAAAAIQCUmc/AyAAAAOMA&#10;AAAPAAAAAAAAAAAAAAAAAAcCAABkcnMvZG93bnJldi54bWxQSwUGAAAAAAMAAwC3AAAA/AIAAAAA&#10;" filled="f" stroked="f">
                  <v:textbox inset="0">
                    <w:txbxContent>
                      <w:p w14:paraId="2B730064"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d)</w:t>
                        </w:r>
                      </w:p>
                    </w:txbxContent>
                  </v:textbox>
                </v:shape>
                <v:shape id="テキスト ボックス 1755262719" o:spid="_x0000_s1851" type="#_x0000_t202" style="position:absolute;left:1249;top:8157;width:56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q3LywAAAOIAAAAPAAAAZHJzL2Rvd25yZXYueG1sRI/dasJA&#10;FITvBd9hOULvdKONoqmriCC0lpb68wDH7Gk2mD0bs1uTvn23UOjlMDPfMMt1Zytxp8aXjhWMRwkI&#10;4tzpkgsF59NuOAfhA7LGyjEp+CYP61W/t8RMu5YPdD+GQkQI+wwVmBDqTEqfG7LoR64mjt6nayyG&#10;KJtC6gbbCLeVnCTJTFosOS4YrGlrKL8ev6yCt93768ui258uWO5bd/t4PJuWlXoYdJsnEIG68B/+&#10;az9rBek0TdLJbDyF30vxDsjVDwAAAP//AwBQSwECLQAUAAYACAAAACEA2+H2y+4AAACFAQAAEwAA&#10;AAAAAAAAAAAAAAAAAAAAW0NvbnRlbnRfVHlwZXNdLnhtbFBLAQItABQABgAIAAAAIQBa9CxbvwAA&#10;ABUBAAALAAAAAAAAAAAAAAAAAB8BAABfcmVscy8ucmVsc1BLAQItABQABgAIAAAAIQCk9q3LywAA&#10;AOIAAAAPAAAAAAAAAAAAAAAAAAcCAABkcnMvZG93bnJldi54bWxQSwUGAAAAAAMAAwC3AAAA/wIA&#10;AAAA&#10;" filled="f" stroked="f">
                  <v:textbox inset="0">
                    <w:txbxContent>
                      <w:p w14:paraId="185F0DE5"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f-1)</w:t>
                        </w:r>
                      </w:p>
                    </w:txbxContent>
                  </v:textbox>
                </v:shape>
                <v:shape id="テキスト ボックス 1755262719" o:spid="_x0000_s1852" type="#_x0000_t202" style="position:absolute;left:1249;top:9867;width:56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nygAAAOIAAAAPAAAAZHJzL2Rvd25yZXYueG1sRI/dasJA&#10;FITvC77Dcgre1U2VVE1dpRQEa7H49wDH7Gk2mD0bs1sT394tFHo5zMw3zGzR2UpcqfGlYwXPgwQE&#10;ce50yYWC42H5NAHhA7LGyjEpuJGHxbz3MMNMu5Z3dN2HQkQI+wwVmBDqTEqfG7LoB64mjt63ayyG&#10;KJtC6gbbCLeVHCbJi7RYclwwWNO7ofy8/7EKNsuvz49ptz6csFy37rIdHU3LSvUfu7dXEIG68B/+&#10;a6+0gnSSjIfpOE3h91K8A3J+BwAA//8DAFBLAQItABQABgAIAAAAIQDb4fbL7gAAAIUBAAATAAAA&#10;AAAAAAAAAAAAAAAAAABbQ29udGVudF9UeXBlc10ueG1sUEsBAi0AFAAGAAgAAAAhAFr0LFu/AAAA&#10;FQEAAAsAAAAAAAAAAAAAAAAAHwEAAF9yZWxzLy5yZWxzUEsBAi0AFAAGAAgAAAAhAI4b/SfKAAAA&#10;4gAAAA8AAAAAAAAAAAAAAAAABwIAAGRycy9kb3ducmV2LnhtbFBLBQYAAAAAAwADALcAAAD+AgAA&#10;AAA=&#10;" filled="f" stroked="f">
                  <v:textbox inset="0">
                    <w:txbxContent>
                      <w:p w14:paraId="7C0C6CC0"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q-1)</w:t>
                        </w:r>
                      </w:p>
                    </w:txbxContent>
                  </v:textbox>
                </v:shape>
                <v:shape id="テキスト ボックス 1755262719" o:spid="_x0000_s1853" type="#_x0000_t202" style="position:absolute;left:7696;top:8091;width:56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4GqyAAAAOMAAAAPAAAAZHJzL2Rvd25yZXYueG1sRE/dasIw&#10;FL4X9g7hDHanqc750xlFBGFTHJv6AGfNsSk2J7XJbH37RRjs8nz/Z7ZobSmuVPvCsYJ+LwFBnDld&#10;cK7geFh3JyB8QNZYOiYFN/KwmD90Zphq1/AXXfchFzGEfYoKTAhVKqXPDFn0PVcRR+7kaoshnnUu&#10;dY1NDLelHCTJSFosODYYrGhlKDvvf6yC3fpj+z5tN4dvLDaNu3w+H03DSj09tstXEIHa8C/+c7/p&#10;OH/4MhwPJsl0DPefIgBy/gsAAP//AwBQSwECLQAUAAYACAAAACEA2+H2y+4AAACFAQAAEwAAAAAA&#10;AAAAAAAAAAAAAAAAW0NvbnRlbnRfVHlwZXNdLnhtbFBLAQItABQABgAIAAAAIQBa9CxbvwAAABUB&#10;AAALAAAAAAAAAAAAAAAAAB8BAABfcmVscy8ucmVsc1BLAQItABQABgAIAAAAIQB6S4GqyAAAAOMA&#10;AAAPAAAAAAAAAAAAAAAAAAcCAABkcnMvZG93bnJldi54bWxQSwUGAAAAAAMAAwC3AAAA/AIAAAAA&#10;" filled="f" stroked="f">
                  <v:textbox inset="0">
                    <w:txbxContent>
                      <w:p w14:paraId="50A31033"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f-2)</w:t>
                        </w:r>
                      </w:p>
                    </w:txbxContent>
                  </v:textbox>
                </v:shape>
                <v:shape id="テキスト ボックス 1755262719" o:spid="_x0000_s1854" type="#_x0000_t202" style="position:absolute;left:5262;top:9867;width:567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HXLywAAAOMAAAAPAAAAZHJzL2Rvd25yZXYueG1sRI/RasJA&#10;FETfC/2H5RZ8qxsTaTW6SikIVrG06gdcs9dsaPZumt2a+PduodDHYWbOMPNlb2txodZXjhWMhgkI&#10;4sLpiksFx8PqcQLCB2SNtWNScCUPy8X93Rxz7Tr+pMs+lCJC2OeowITQ5FL6wpBFP3QNcfTOrrUY&#10;omxLqVvsItzWMk2SJ2mx4rhgsKFXQ8XX/scq2K3et2/TfnM4YbXp3PdHdjQdKzV46F9mIAL14T/8&#10;115rBWmSjifT7DnL4PdT/ANycQMAAP//AwBQSwECLQAUAAYACAAAACEA2+H2y+4AAACFAQAAEwAA&#10;AAAAAAAAAAAAAAAAAAAAW0NvbnRlbnRfVHlwZXNdLnhtbFBLAQItABQABgAIAAAAIQBa9CxbvwAA&#10;ABUBAAALAAAAAAAAAAAAAAAAAB8BAABfcmVscy8ucmVsc1BLAQItABQABgAIAAAAIQCE4HXLywAA&#10;AOMAAAAPAAAAAAAAAAAAAAAAAAcCAABkcnMvZG93bnJldi54bWxQSwUGAAAAAAMAAwC3AAAA/wIA&#10;AAAA&#10;" filled="f" stroked="f">
                  <v:textbox inset="0">
                    <w:txbxContent>
                      <w:p w14:paraId="1FDE94E6" w14:textId="77777777" w:rsidR="009702C8" w:rsidRPr="00706173" w:rsidRDefault="009702C8" w:rsidP="009702C8">
                        <w:pPr>
                          <w:pStyle w:val="TableTextCaro"/>
                          <w:rPr>
                            <w:rFonts w:eastAsia="Meiryo UI"/>
                            <w:sz w:val="12"/>
                            <w:szCs w:val="12"/>
                          </w:rPr>
                        </w:pPr>
                        <w:r w:rsidRPr="00706173">
                          <w:rPr>
                            <w:rFonts w:eastAsia="Meiryo UI" w:hint="eastAsia"/>
                            <w:sz w:val="12"/>
                            <w:szCs w:val="12"/>
                          </w:rPr>
                          <w:t>E</w:t>
                        </w:r>
                        <w:r>
                          <w:rPr>
                            <w:rFonts w:eastAsia="Meiryo UI"/>
                            <w:sz w:val="12"/>
                            <w:szCs w:val="12"/>
                          </w:rPr>
                          <w:t>2 q-2)</w:t>
                        </w:r>
                      </w:p>
                    </w:txbxContent>
                  </v:textbox>
                </v:shape>
                <v:shape id="テキスト ボックス 1755262719" o:spid="_x0000_s1855" type="#_x0000_t202" style="position:absolute;left:197;top:789;width:4712;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TWxyAAAAOMAAAAPAAAAZHJzL2Rvd25yZXYueG1sRE9fa8Iw&#10;EH8f7DuEG+xtJq1MZjXKEIRN2djUD3A2Z1PWXGqT2e7bm8Fgj/f7f/Pl4BpxoS7UnjVkIwWCuPSm&#10;5krDYb9+eAIRIrLBxjNp+KEAy8XtzRwL43v+pMsuViKFcChQg42xLaQMpSWHYeRb4sSdfOcwprOr&#10;pOmwT+GukblSE+mw5tRgsaWVpfJr9+00vK3ft6/TYbM/Yr3p/fljfLA9a31/NzzPQEQa4r/4z/1i&#10;0nyVjfNJpvJH+P0pASAXVwAAAP//AwBQSwECLQAUAAYACAAAACEA2+H2y+4AAACFAQAAEwAAAAAA&#10;AAAAAAAAAAAAAAAAW0NvbnRlbnRfVHlwZXNdLnhtbFBLAQItABQABgAIAAAAIQBa9CxbvwAAABUB&#10;AAALAAAAAAAAAAAAAAAAAB8BAABfcmVscy8ucmVsc1BLAQItABQABgAIAAAAIQD9MTWxyAAAAOMA&#10;AAAPAAAAAAAAAAAAAAAAAAcCAABkcnMvZG93bnJldi54bWxQSwUGAAAAAAMAAwC3AAAA/AIAAAAA&#10;" filled="f" stroked="f">
                  <v:textbox inset="0">
                    <w:txbxContent>
                      <w:p w14:paraId="43E8D16D" w14:textId="77777777" w:rsidR="009702C8" w:rsidRPr="00706173" w:rsidRDefault="009702C8" w:rsidP="009702C8">
                        <w:pPr>
                          <w:pStyle w:val="TableTextCaro"/>
                          <w:jc w:val="both"/>
                          <w:rPr>
                            <w:rFonts w:eastAsia="Meiryo UI"/>
                            <w:sz w:val="12"/>
                            <w:szCs w:val="12"/>
                          </w:rPr>
                        </w:pPr>
                        <w:r>
                          <w:rPr>
                            <w:rFonts w:eastAsia="Meiryo UI"/>
                            <w:sz w:val="12"/>
                            <w:szCs w:val="12"/>
                          </w:rPr>
                          <w:t>Disposal</w:t>
                        </w:r>
                      </w:p>
                    </w:txbxContent>
                  </v:textbox>
                </v:shape>
                <v:shape id="テキスト ボックス 1755262719" o:spid="_x0000_s1856" type="#_x0000_t202" style="position:absolute;left:263;top:2434;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OpyAAAAOMAAAAPAAAAZHJzL2Rvd25yZXYueG1sRE/dasIw&#10;FL4X9g7hDLzTxJ+JdkYZA8E5lE19gGNz1pQ1J12T2fr2y8XAy4/vf7nuXCWu1ITSs4bRUIEgzr0p&#10;udBwPm0GcxAhIhusPJOGGwVYrx56S8yMb/mTrsdYiBTCIUMNNsY6kzLklhyGoa+JE/flG4cxwaaQ&#10;psE2hbtKjpWaSYclpwaLNb1ayr+Pv07DfnN4f1t0u9MFy13rfz4mZ9uy1v3H7uUZRKQu3sX/7q3R&#10;MB6p6ZOaTeZpdPqU/oBc/QEAAP//AwBQSwECLQAUAAYACAAAACEA2+H2y+4AAACFAQAAEwAAAAAA&#10;AAAAAAAAAAAAAAAAW0NvbnRlbnRfVHlwZXNdLnhtbFBLAQItABQABgAIAAAAIQBa9CxbvwAAABUB&#10;AAALAAAAAAAAAAAAAAAAAB8BAABfcmVscy8ucmVsc1BLAQItABQABgAIAAAAIQDCWhOpyAAAAOMA&#10;AAAPAAAAAAAAAAAAAAAAAAcCAABkcnMvZG93bnJldi54bWxQSwUGAAAAAAMAAwC3AAAA/AIAAAAA&#10;" filled="f" stroked="f">
                  <v:textbox inset="0">
                    <w:txbxContent>
                      <w:p w14:paraId="6E829292" w14:textId="77777777" w:rsidR="009702C8" w:rsidRPr="00706173" w:rsidRDefault="009702C8" w:rsidP="009702C8">
                        <w:pPr>
                          <w:pStyle w:val="TableTextCaro"/>
                          <w:jc w:val="both"/>
                          <w:rPr>
                            <w:rFonts w:eastAsia="Meiryo UI"/>
                            <w:sz w:val="12"/>
                            <w:szCs w:val="12"/>
                          </w:rPr>
                        </w:pPr>
                        <w:r>
                          <w:rPr>
                            <w:rFonts w:eastAsia="Meiryo UI"/>
                            <w:sz w:val="12"/>
                            <w:szCs w:val="12"/>
                          </w:rPr>
                          <w:t>Disposal</w:t>
                        </w:r>
                      </w:p>
                    </w:txbxContent>
                  </v:textbox>
                </v:shape>
                <v:shape id="テキスト ボックス 1755262719" o:spid="_x0000_s1857" type="#_x0000_t202" style="position:absolute;left:3881;top:7236;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qxFywAAAOIAAAAPAAAAZHJzL2Rvd25yZXYueG1sRI/dSsNA&#10;FITvBd9hOYJ3dpNa0zZ2W4pQsC2W/j3AMXvMBrNn0+zaxLd3BcHLYWa+YWaL3tbiSq2vHCtIBwkI&#10;4sLpiksF59PqYQLCB2SNtWNS8E0eFvPbmxnm2nV8oOsxlCJC2OeowITQ5FL6wpBFP3ANcfQ+XGsx&#10;RNmWUrfYRbit5TBJMmmx4rhgsKEXQ8Xn8csqeFvttutpvzm9Y7Xp3GX/eDYdK3V/1y+fQQTqw3/4&#10;r/2qFWSjp2w4TpMUfi/FOyDnPwAAAP//AwBQSwECLQAUAAYACAAAACEA2+H2y+4AAACFAQAAEwAA&#10;AAAAAAAAAAAAAAAAAAAAW0NvbnRlbnRfVHlwZXNdLnhtbFBLAQItABQABgAIAAAAIQBa9CxbvwAA&#10;ABUBAAALAAAAAAAAAAAAAAAAAB8BAABfcmVscy8ucmVsc1BLAQItABQABgAIAAAAIQDMnqxFywAA&#10;AOIAAAAPAAAAAAAAAAAAAAAAAAcCAABkcnMvZG93bnJldi54bWxQSwUGAAAAAAMAAwC3AAAA/wIA&#10;AAAA&#10;" filled="f" stroked="f">
                  <v:textbox inset="0">
                    <w:txbxContent>
                      <w:p w14:paraId="39E438F6" w14:textId="77777777" w:rsidR="009702C8" w:rsidRPr="00706173" w:rsidRDefault="009702C8" w:rsidP="009702C8">
                        <w:pPr>
                          <w:pStyle w:val="TableTextCaro"/>
                          <w:jc w:val="both"/>
                          <w:rPr>
                            <w:rFonts w:eastAsia="Meiryo UI"/>
                            <w:sz w:val="12"/>
                            <w:szCs w:val="12"/>
                          </w:rPr>
                        </w:pPr>
                        <w:r>
                          <w:rPr>
                            <w:rFonts w:eastAsia="Meiryo UI"/>
                            <w:sz w:val="12"/>
                            <w:szCs w:val="12"/>
                          </w:rPr>
                          <w:t>Incineration</w:t>
                        </w:r>
                      </w:p>
                    </w:txbxContent>
                  </v:textbox>
                </v:shape>
              </v:group>
            </w:pict>
          </mc:Fallback>
        </mc:AlternateContent>
      </w:r>
      <w:r w:rsidR="00A42458" w:rsidRPr="00A42458">
        <w:rPr>
          <w:noProof/>
        </w:rPr>
        <mc:AlternateContent>
          <mc:Choice Requires="wpg">
            <w:drawing>
              <wp:anchor distT="0" distB="0" distL="114300" distR="114300" simplePos="0" relativeHeight="251669731" behindDoc="0" locked="0" layoutInCell="1" allowOverlap="1" wp14:anchorId="13B92CF3" wp14:editId="48183983">
                <wp:simplePos x="0" y="0"/>
                <wp:positionH relativeFrom="column">
                  <wp:posOffset>3156585</wp:posOffset>
                </wp:positionH>
                <wp:positionV relativeFrom="paragraph">
                  <wp:posOffset>1125443</wp:posOffset>
                </wp:positionV>
                <wp:extent cx="2252964" cy="1812163"/>
                <wp:effectExtent l="0" t="0" r="0" b="0"/>
                <wp:wrapNone/>
                <wp:docPr id="1701635142" name="Group 6"/>
                <wp:cNvGraphicFramePr/>
                <a:graphic xmlns:a="http://schemas.openxmlformats.org/drawingml/2006/main">
                  <a:graphicData uri="http://schemas.microsoft.com/office/word/2010/wordprocessingGroup">
                    <wpg:wgp>
                      <wpg:cNvGrpSpPr/>
                      <wpg:grpSpPr>
                        <a:xfrm>
                          <a:off x="0" y="0"/>
                          <a:ext cx="2252964" cy="1812163"/>
                          <a:chOff x="0" y="0"/>
                          <a:chExt cx="2252964" cy="1812163"/>
                        </a:xfrm>
                      </wpg:grpSpPr>
                      <wps:wsp>
                        <wps:cNvPr id="1637400013" name="テキスト ボックス 1755262719"/>
                        <wps:cNvSpPr txBox="1"/>
                        <wps:spPr>
                          <a:xfrm>
                            <a:off x="795988" y="0"/>
                            <a:ext cx="329149" cy="200451"/>
                          </a:xfrm>
                          <a:prstGeom prst="rect">
                            <a:avLst/>
                          </a:prstGeom>
                          <a:noFill/>
                        </wps:spPr>
                        <wps:txbx>
                          <w:txbxContent>
                            <w:p w14:paraId="5B2B51D1" w14:textId="77777777" w:rsidR="00A42458" w:rsidRPr="00477467" w:rsidRDefault="00A42458" w:rsidP="00A42458">
                              <w:pPr>
                                <w:pStyle w:val="TableTextCaro"/>
                                <w:rPr>
                                  <w:rFonts w:eastAsia="Meiryo UI"/>
                                  <w:sz w:val="16"/>
                                  <w:szCs w:val="16"/>
                                </w:rPr>
                              </w:pPr>
                              <w:r w:rsidRPr="00477467">
                                <w:rPr>
                                  <w:rFonts w:eastAsia="Meiryo UI" w:hint="eastAsia"/>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34081075" name="テキスト ボックス 1755262719"/>
                        <wps:cNvSpPr txBox="1"/>
                        <wps:spPr>
                          <a:xfrm>
                            <a:off x="605214" y="546009"/>
                            <a:ext cx="329160" cy="200451"/>
                          </a:xfrm>
                          <a:prstGeom prst="rect">
                            <a:avLst/>
                          </a:prstGeom>
                          <a:noFill/>
                        </wps:spPr>
                        <wps:txbx>
                          <w:txbxContent>
                            <w:p w14:paraId="27EEB7A3" w14:textId="77777777" w:rsidR="00A42458" w:rsidRPr="00706173" w:rsidRDefault="00A42458" w:rsidP="00A42458">
                              <w:pPr>
                                <w:pStyle w:val="TableTextCaro"/>
                                <w:rPr>
                                  <w:rFonts w:eastAsia="Meiryo UI"/>
                                  <w:sz w:val="12"/>
                                  <w:szCs w:val="12"/>
                                </w:rPr>
                              </w:pPr>
                              <w:r w:rsidRPr="00706173">
                                <w:rPr>
                                  <w:rFonts w:eastAsia="Meiryo UI" w:hint="eastAsia"/>
                                  <w:sz w:val="12"/>
                                  <w:szCs w:val="12"/>
                                </w:rPr>
                                <w:t>E</w:t>
                              </w:r>
                              <w:r>
                                <w:rPr>
                                  <w:rFonts w:eastAsia="Meiryo UI"/>
                                  <w:sz w:val="12"/>
                                  <w:szCs w:val="12"/>
                                </w:rPr>
                                <w:t>2 a-1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72604749" name="テキスト ボックス 1755262719"/>
                        <wps:cNvSpPr txBox="1"/>
                        <wps:spPr>
                          <a:xfrm>
                            <a:off x="13157" y="638106"/>
                            <a:ext cx="471521" cy="200451"/>
                          </a:xfrm>
                          <a:prstGeom prst="rect">
                            <a:avLst/>
                          </a:prstGeom>
                          <a:noFill/>
                        </wps:spPr>
                        <wps:txbx>
                          <w:txbxContent>
                            <w:p w14:paraId="0C07B399" w14:textId="77777777" w:rsidR="00A42458" w:rsidRPr="00706173" w:rsidRDefault="00A42458" w:rsidP="00A42458">
                              <w:pPr>
                                <w:pStyle w:val="TableTextCaro"/>
                                <w:jc w:val="both"/>
                                <w:rPr>
                                  <w:rFonts w:eastAsia="Meiryo UI"/>
                                  <w:sz w:val="12"/>
                                  <w:szCs w:val="12"/>
                                </w:rPr>
                              </w:pPr>
                              <w:r>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74341800" name="テキスト ボックス 1755262719"/>
                        <wps:cNvSpPr txBox="1"/>
                        <wps:spPr>
                          <a:xfrm>
                            <a:off x="0" y="802567"/>
                            <a:ext cx="471170" cy="214598"/>
                          </a:xfrm>
                          <a:prstGeom prst="rect">
                            <a:avLst/>
                          </a:prstGeom>
                          <a:noFill/>
                        </wps:spPr>
                        <wps:txbx>
                          <w:txbxContent>
                            <w:p w14:paraId="1E819DB8" w14:textId="77777777" w:rsidR="00A42458" w:rsidRPr="00706173" w:rsidRDefault="00A42458" w:rsidP="00A42458">
                              <w:pPr>
                                <w:pStyle w:val="TableTextCaro"/>
                                <w:jc w:val="both"/>
                                <w:rPr>
                                  <w:rFonts w:eastAsia="Meiryo UI"/>
                                  <w:sz w:val="12"/>
                                  <w:szCs w:val="12"/>
                                </w:rPr>
                              </w:pPr>
                              <w:r>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92413382" name="テキスト ボックス 1755262719"/>
                        <wps:cNvSpPr txBox="1"/>
                        <wps:spPr>
                          <a:xfrm>
                            <a:off x="32892" y="1289370"/>
                            <a:ext cx="471521" cy="200451"/>
                          </a:xfrm>
                          <a:prstGeom prst="rect">
                            <a:avLst/>
                          </a:prstGeom>
                          <a:noFill/>
                        </wps:spPr>
                        <wps:txbx>
                          <w:txbxContent>
                            <w:p w14:paraId="6D8C6AF7" w14:textId="77777777" w:rsidR="00A42458" w:rsidRPr="00706173" w:rsidRDefault="00A42458" w:rsidP="00A42458">
                              <w:pPr>
                                <w:pStyle w:val="TableTextCaro"/>
                                <w:jc w:val="both"/>
                                <w:rPr>
                                  <w:rFonts w:eastAsia="Meiryo UI"/>
                                  <w:sz w:val="12"/>
                                  <w:szCs w:val="12"/>
                                </w:rPr>
                              </w:pPr>
                              <w:r>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9421268" name="テキスト ボックス 1755262719"/>
                        <wps:cNvSpPr txBox="1"/>
                        <wps:spPr>
                          <a:xfrm>
                            <a:off x="513116" y="967027"/>
                            <a:ext cx="471170" cy="200025"/>
                          </a:xfrm>
                          <a:prstGeom prst="rect">
                            <a:avLst/>
                          </a:prstGeom>
                          <a:noFill/>
                        </wps:spPr>
                        <wps:txbx>
                          <w:txbxContent>
                            <w:p w14:paraId="3EF07EBD" w14:textId="77777777" w:rsidR="00A42458" w:rsidRPr="00706173" w:rsidRDefault="00A42458" w:rsidP="00A42458">
                              <w:pPr>
                                <w:pStyle w:val="TableTextCaro"/>
                                <w:jc w:val="both"/>
                                <w:rPr>
                                  <w:rFonts w:eastAsia="Meiryo UI"/>
                                  <w:sz w:val="12"/>
                                  <w:szCs w:val="12"/>
                                </w:rPr>
                              </w:pPr>
                              <w:r>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14674379" name="テキスト ボックス 1755262719"/>
                        <wps:cNvSpPr txBox="1"/>
                        <wps:spPr>
                          <a:xfrm>
                            <a:off x="414440" y="1460409"/>
                            <a:ext cx="471521" cy="200451"/>
                          </a:xfrm>
                          <a:prstGeom prst="rect">
                            <a:avLst/>
                          </a:prstGeom>
                          <a:noFill/>
                        </wps:spPr>
                        <wps:txbx>
                          <w:txbxContent>
                            <w:p w14:paraId="2B3AFFFD" w14:textId="77777777" w:rsidR="00A42458" w:rsidRPr="00706173" w:rsidRDefault="00A42458" w:rsidP="00A42458">
                              <w:pPr>
                                <w:pStyle w:val="TableTextCaro"/>
                                <w:jc w:val="both"/>
                                <w:rPr>
                                  <w:rFonts w:eastAsia="Meiryo UI"/>
                                  <w:sz w:val="12"/>
                                  <w:szCs w:val="12"/>
                                </w:rPr>
                              </w:pPr>
                              <w:r>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85775257" name="テキスト ボックス 1755262719"/>
                        <wps:cNvSpPr txBox="1"/>
                        <wps:spPr>
                          <a:xfrm>
                            <a:off x="532852" y="1611712"/>
                            <a:ext cx="471521" cy="200451"/>
                          </a:xfrm>
                          <a:prstGeom prst="rect">
                            <a:avLst/>
                          </a:prstGeom>
                          <a:noFill/>
                        </wps:spPr>
                        <wps:txbx>
                          <w:txbxContent>
                            <w:p w14:paraId="117B52E5" w14:textId="77777777" w:rsidR="00A42458" w:rsidRPr="00706173" w:rsidRDefault="00A42458" w:rsidP="00A42458">
                              <w:pPr>
                                <w:pStyle w:val="TableTextCaro"/>
                                <w:jc w:val="both"/>
                                <w:rPr>
                                  <w:rFonts w:eastAsia="Meiryo UI"/>
                                  <w:sz w:val="12"/>
                                  <w:szCs w:val="12"/>
                                </w:rPr>
                              </w:pPr>
                              <w:r>
                                <w:rPr>
                                  <w:rFonts w:eastAsia="Meiryo UI"/>
                                  <w:sz w:val="12"/>
                                  <w:szCs w:val="12"/>
                                </w:rPr>
                                <w:t>Disposal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41868855" name="テキスト ボックス 1755262719"/>
                        <wps:cNvSpPr txBox="1"/>
                        <wps:spPr>
                          <a:xfrm>
                            <a:off x="776253" y="624950"/>
                            <a:ext cx="540689" cy="200451"/>
                          </a:xfrm>
                          <a:prstGeom prst="rect">
                            <a:avLst/>
                          </a:prstGeom>
                          <a:noFill/>
                        </wps:spPr>
                        <wps:txbx>
                          <w:txbxContent>
                            <w:p w14:paraId="4327E7B1" w14:textId="77777777" w:rsidR="00A42458" w:rsidRPr="00706173" w:rsidRDefault="00A42458" w:rsidP="00A42458">
                              <w:pPr>
                                <w:pStyle w:val="TableTextCaro"/>
                                <w:jc w:val="both"/>
                                <w:rPr>
                                  <w:rFonts w:eastAsia="Meiryo UI"/>
                                  <w:sz w:val="12"/>
                                  <w:szCs w:val="12"/>
                                </w:rPr>
                              </w:pPr>
                              <w:r>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6719432" name="テキスト ボックス 1755262719"/>
                        <wps:cNvSpPr txBox="1"/>
                        <wps:spPr>
                          <a:xfrm>
                            <a:off x="776253" y="809145"/>
                            <a:ext cx="540689" cy="200451"/>
                          </a:xfrm>
                          <a:prstGeom prst="rect">
                            <a:avLst/>
                          </a:prstGeom>
                          <a:noFill/>
                        </wps:spPr>
                        <wps:txbx>
                          <w:txbxContent>
                            <w:p w14:paraId="6CF05C98" w14:textId="77777777" w:rsidR="00A42458" w:rsidRPr="00706173" w:rsidRDefault="00A42458" w:rsidP="00A42458">
                              <w:pPr>
                                <w:pStyle w:val="TableTextCaro"/>
                                <w:jc w:val="both"/>
                                <w:rPr>
                                  <w:rFonts w:eastAsia="Meiryo UI"/>
                                  <w:sz w:val="12"/>
                                  <w:szCs w:val="12"/>
                                </w:rPr>
                              </w:pPr>
                              <w:r>
                                <w:rPr>
                                  <w:rFonts w:eastAsia="Meiryo UI"/>
                                  <w:sz w:val="12"/>
                                  <w:szCs w:val="12"/>
                                </w:rPr>
                                <w:t>Incineration</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78183981" name="テキスト ボックス 1755262719"/>
                        <wps:cNvSpPr txBox="1"/>
                        <wps:spPr>
                          <a:xfrm>
                            <a:off x="1315683" y="815724"/>
                            <a:ext cx="437321" cy="200451"/>
                          </a:xfrm>
                          <a:prstGeom prst="rect">
                            <a:avLst/>
                          </a:prstGeom>
                          <a:noFill/>
                        </wps:spPr>
                        <wps:txbx>
                          <w:txbxContent>
                            <w:p w14:paraId="5C1D379E" w14:textId="77777777" w:rsidR="00A42458" w:rsidRPr="00706173" w:rsidRDefault="00A42458" w:rsidP="00A42458">
                              <w:pPr>
                                <w:pStyle w:val="TableTextCaro"/>
                                <w:jc w:val="both"/>
                                <w:rPr>
                                  <w:rFonts w:eastAsia="Meiryo UI"/>
                                  <w:sz w:val="12"/>
                                  <w:szCs w:val="12"/>
                                </w:rPr>
                              </w:pPr>
                              <w:r>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cNvPr id="548207214" name="Group 2"/>
                        <wpg:cNvGrpSpPr/>
                        <wpg:grpSpPr>
                          <a:xfrm>
                            <a:off x="1013076" y="1341997"/>
                            <a:ext cx="1239888" cy="463587"/>
                            <a:chOff x="0" y="0"/>
                            <a:chExt cx="1239888" cy="463587"/>
                          </a:xfrm>
                        </wpg:grpSpPr>
                        <wps:wsp>
                          <wps:cNvPr id="260744016" name="テキスト ボックス 1755262719"/>
                          <wps:cNvSpPr txBox="1"/>
                          <wps:spPr>
                            <a:xfrm>
                              <a:off x="657842" y="0"/>
                              <a:ext cx="567218" cy="200451"/>
                            </a:xfrm>
                            <a:prstGeom prst="rect">
                              <a:avLst/>
                            </a:prstGeom>
                            <a:noFill/>
                          </wps:spPr>
                          <wps:txbx>
                            <w:txbxContent>
                              <w:p w14:paraId="67EB80BD" w14:textId="77777777" w:rsidR="00A42458" w:rsidRPr="00706173" w:rsidRDefault="00A42458" w:rsidP="00A42458">
                                <w:pPr>
                                  <w:pStyle w:val="TableTextCaro"/>
                                  <w:rPr>
                                    <w:rFonts w:eastAsia="Meiryo UI"/>
                                    <w:sz w:val="12"/>
                                    <w:szCs w:val="12"/>
                                  </w:rPr>
                                </w:pPr>
                                <w:r w:rsidRPr="00706173">
                                  <w:rPr>
                                    <w:rFonts w:eastAsia="Meiryo UI" w:hint="eastAsia"/>
                                    <w:sz w:val="12"/>
                                    <w:szCs w:val="12"/>
                                  </w:rPr>
                                  <w:t>E</w:t>
                                </w:r>
                                <w:r>
                                  <w:rPr>
                                    <w:rFonts w:eastAsia="Meiryo UI"/>
                                    <w:sz w:val="12"/>
                                    <w:szCs w:val="12"/>
                                  </w:rPr>
                                  <w:t>2 f-3</w:t>
                                </w:r>
                                <w:r w:rsidRPr="00265335">
                                  <w:rPr>
                                    <w:rFonts w:eastAsia="Meiryo UI"/>
                                    <w:noProof/>
                                    <w:sz w:val="12"/>
                                    <w:szCs w:val="12"/>
                                  </w:rPr>
                                  <w:drawing>
                                    <wp:inline distT="0" distB="0" distL="0" distR="0" wp14:anchorId="50B6B26B" wp14:editId="0BE791F5">
                                      <wp:extent cx="308610" cy="108585"/>
                                      <wp:effectExtent l="0" t="0" r="0" b="0"/>
                                      <wp:docPr id="426286006"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Pr>
                                    <w:rFonts w:eastAsia="Meiryo UI"/>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32174364" name="テキスト ボックス 1755262719"/>
                          <wps:cNvSpPr txBox="1"/>
                          <wps:spPr>
                            <a:xfrm>
                              <a:off x="802567" y="98676"/>
                              <a:ext cx="437321" cy="200451"/>
                            </a:xfrm>
                            <a:prstGeom prst="rect">
                              <a:avLst/>
                            </a:prstGeom>
                            <a:noFill/>
                          </wps:spPr>
                          <wps:txbx>
                            <w:txbxContent>
                              <w:p w14:paraId="4DD72ABC" w14:textId="77777777" w:rsidR="00A42458" w:rsidRPr="00706173" w:rsidRDefault="00A42458" w:rsidP="00A42458">
                                <w:pPr>
                                  <w:pStyle w:val="TableTextCaro"/>
                                  <w:jc w:val="both"/>
                                  <w:rPr>
                                    <w:rFonts w:eastAsia="Meiryo UI"/>
                                    <w:sz w:val="12"/>
                                    <w:szCs w:val="12"/>
                                  </w:rPr>
                                </w:pPr>
                                <w:r>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75034912" name="テキスト ボックス 1755262719"/>
                          <wps:cNvSpPr txBox="1"/>
                          <wps:spPr>
                            <a:xfrm>
                              <a:off x="0" y="263136"/>
                              <a:ext cx="437321" cy="200451"/>
                            </a:xfrm>
                            <a:prstGeom prst="rect">
                              <a:avLst/>
                            </a:prstGeom>
                            <a:noFill/>
                          </wps:spPr>
                          <wps:txbx>
                            <w:txbxContent>
                              <w:p w14:paraId="528F5A1E" w14:textId="77777777" w:rsidR="00A42458" w:rsidRPr="00706173" w:rsidRDefault="00A42458" w:rsidP="00A42458">
                                <w:pPr>
                                  <w:pStyle w:val="TableTextCaro"/>
                                  <w:jc w:val="both"/>
                                  <w:rPr>
                                    <w:rFonts w:eastAsia="Meiryo UI"/>
                                    <w:sz w:val="12"/>
                                    <w:szCs w:val="12"/>
                                  </w:rPr>
                                </w:pPr>
                                <w:r>
                                  <w:rPr>
                                    <w:rFonts w:eastAsia="Meiryo UI"/>
                                    <w:sz w:val="12"/>
                                    <w:szCs w:val="12"/>
                                  </w:rPr>
                                  <w:t>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128732003" name="テキスト ボックス 1755262719"/>
                          <wps:cNvSpPr txBox="1"/>
                          <wps:spPr>
                            <a:xfrm>
                              <a:off x="302607" y="98676"/>
                              <a:ext cx="604300" cy="200451"/>
                            </a:xfrm>
                            <a:prstGeom prst="rect">
                              <a:avLst/>
                            </a:prstGeom>
                            <a:noFill/>
                          </wps:spPr>
                          <wps:txbx>
                            <w:txbxContent>
                              <w:p w14:paraId="60811959" w14:textId="77777777" w:rsidR="00A42458" w:rsidRPr="00706173" w:rsidRDefault="00A42458" w:rsidP="00A42458">
                                <w:pPr>
                                  <w:pStyle w:val="TableTextCaro"/>
                                  <w:jc w:val="both"/>
                                  <w:rPr>
                                    <w:rFonts w:eastAsia="Meiryo UI"/>
                                    <w:sz w:val="12"/>
                                    <w:szCs w:val="12"/>
                                  </w:rPr>
                                </w:pPr>
                                <w:r>
                                  <w:rPr>
                                    <w:rFonts w:eastAsia="Meiryo UI"/>
                                    <w:sz w:val="12"/>
                                    <w:szCs w:val="12"/>
                                  </w:rPr>
                                  <w:t>Repurposing</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3B92CF3" id="Group 6" o:spid="_x0000_s1858" style="position:absolute;left:0;text-align:left;margin-left:248.55pt;margin-top:88.6pt;width:177.4pt;height:142.7pt;z-index:251669731;mso-position-horizontal-relative:text;mso-position-vertical-relative:text" coordsize="22529,1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oITCAUAAOgqAAAOAAAAZHJzL2Uyb0RvYy54bWzsWstu4zYU3RfoPwjaNyYpvmTEGaQzTVAg&#10;mAbIFLNWZPkBWKJKKbHT5QQY9CP6C0XX/R7/SA8pP2KnxbQZWPFCG1tPPo7OPZf3Xp6+WeSz4D6z&#10;1dQUg5CekDDIitQMp8V4EP784eI7HQZVnRTDZGaKbBA+ZFX45uzbb07nZT9jZmJmw8wGaKSo+vNy&#10;EE7quuz3elU6yfKkOjFlVuDmyNg8qXFqx72hTeZoPZ/1GCGyNzd2WFqTZlWFq++am+GZb380ytL6&#10;p9GoyupgNggxttr/Wv976357Z6dJf2yTcjJNV8NIXjCKPJkW6HTT1LukToI7O33WVD5NranMqD5J&#10;Td4zo9E0zfwcMBtK9mZzac1d6ecy7s/H5QYmQLuH04ubTd/fX9rypry2QGJejoGFP3NzWYxs7v4x&#10;ymDhIXvYQJYt6iDFRcYEiyUPgxT3qKaMyqgBNZ0A+WfvpZMfvvBmb91xb2c48xIEqbYYVF+Hwc0k&#10;KTMPbdUHBtc2mA4xARkpTgihURgUSQ6+Lh8/Lz/9sfz01/Lxt2D5+Pvy8XH56U+cB1QJwSRTNHbz&#10;dcNDOw7IoF58bwANXV+vcPEf8FSxiDXM4zmoEYspjxtMQXIufFMbYJJ+aav6MjN54A4GoQXNPfuS&#10;+6uqxmjw6PoR13FhLqazmbvuhtkMxx3Vi9uFnzeXaj3YWzN8wBysaUylKtOLKTq5Sqr6OrGwDVgR&#10;7B13J8b+GgZz2M4grH65S2wWBrMfC3wYZ2j+gAvFcGL9CebEcXL79E5xl781ME0KlShTf+ier2fr&#10;w5E1+UeY+LnrEbeSIkW/g7BeH76tG2uGRKTZ+bl/CKZVJvVVcVOmrmkHgYPjw+JjYssVZjUY/N6s&#10;aZD096Brnm3AO7+rzWjqcXWoNQitwAQlm49/eG6SiBNNiRItcFMSwSisGtwUXBLiOZ7011bvCCrx&#10;NZzRt0RQ3RF0x7aPkKBcMUm4csp1cPGkERXK81NGMArp2LHlJ1cU/G2Vnxsv0AnoE7E9JgFlRPGI&#10;U00gXAfnJ/qANmrCRONad7hJ1Vo7KccawHH3kM4dvaGHrevqnLtfCBwTN1XMOI0izVqgZsR0jH5A&#10;T4qjqGHHDj9b1k61WSl32nmk2sljziiTiFYOrpwCrp1Kz89YKsJ8ZLJDz618IlRj4uDyyTr5PPKl&#10;J0JLCeeu2lh5coSxLo51+onQiO/HRu2vPZXPuHT+fZP3OL7YSGihlGAuZDm8gMLBi5WDl5Qq6vVr&#10;R0HbdvC8U9AjV1CqEBlJrUUb2SWlJBNIsUJCJeOxWKXh19klwYnUraY/kVPrIqSnmeMjVFCJTDuP&#10;2giQntBTEywtPDm2+vkK9PTprc7BH7GDp0xpqqNYI+t4cA/vkp9SNwKqkQdl3r9uGYqVcNRu+lN1&#10;9aPd0tv/FNBV3bUpwW7rkYJrZC19JaYhla8IB6uAdOwqjv+1ektR1CSqiasp0qBxvBdYUwb2unqk&#10;K+pwGQm9euBLhdx/eXGT0XyFOi7qEApBmksjHNwYpVCaN8vt/XWMxKdbAdpOlUx1VbKvMsM2thgQ&#10;SDNyFW7PxMG5uao/uIV2rCWsf7dK1r6b6Kpkx85PrgQ2GsRIGhyenk0WjcmIRq9OTd0VyY6dmqhA&#10;aCxsCWljd1ZE3CKiKUM8l07kfSNXR25vAwwCiy5F8eIUxXYN6vdt+e2UPppcbf10+zWfnvunthtU&#10;z/4GAAD//wMAUEsDBBQABgAIAAAAIQCzU1bn4gAAAAsBAAAPAAAAZHJzL2Rvd25yZXYueG1sTI/B&#10;TsMwEETvSPyDtUjcqONAkzbEqaoKOFVItEhVb268TaLGdhS7Sfr3LCc4rt5o5m2+mkzLBux946wE&#10;MYuAoS2dbmwl4Xv//rQA5oOyWrXOooQbelgV93e5yrQb7RcOu1AxKrE+UxLqELqMc1/WaJSfuQ4t&#10;sbPrjQp09hXXvRqp3LQ8jqKEG9VYWqhVh5say8vuaiR8jGpcP4u3YXs5b27H/fzzsBUo5ePDtH4F&#10;FnAKf2H41Sd1KMjp5K5We9ZKeFmmgqIE0jQGRonFXCyBnQglcQK8yPn/H4ofAAAA//8DAFBLAQIt&#10;ABQABgAIAAAAIQC2gziS/gAAAOEBAAATAAAAAAAAAAAAAAAAAAAAAABbQ29udGVudF9UeXBlc10u&#10;eG1sUEsBAi0AFAAGAAgAAAAhADj9If/WAAAAlAEAAAsAAAAAAAAAAAAAAAAALwEAAF9yZWxzLy5y&#10;ZWxzUEsBAi0AFAAGAAgAAAAhADUeghMIBQAA6CoAAA4AAAAAAAAAAAAAAAAALgIAAGRycy9lMm9E&#10;b2MueG1sUEsBAi0AFAAGAAgAAAAhALNTVufiAAAACwEAAA8AAAAAAAAAAAAAAAAAYgcAAGRycy9k&#10;b3ducmV2LnhtbFBLBQYAAAAABAAEAPMAAABxCAAAAAA=&#10;">
                <v:shape id="テキスト ボックス 1755262719" o:spid="_x0000_s1859" type="#_x0000_t202" style="position:absolute;left:7959;width:329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aNVyAAAAOMAAAAPAAAAZHJzL2Rvd25yZXYueG1sRE/dTsIw&#10;FL438R2aY8KdtDiDMCjEmJAgRiM/D3BYD+viejrWwubbWxMTL8/3f+bL3tXiSm2oPGsYDRUI4sKb&#10;iksNh/3qfgIiRGSDtWfS8E0Blovbmznmxne8pesuliKFcMhRg42xyaUMhSWHYegb4sSdfOswprMt&#10;pWmxS+Gulg9KjaXDilODxYZeLBVfu4vT8L76eHud9pv9EatN58+f2cF2rPXgrn+egYjUx3/xn3tt&#10;0vxx9vSolBpl8PtTAkAufgAAAP//AwBQSwECLQAUAAYACAAAACEA2+H2y+4AAACFAQAAEwAAAAAA&#10;AAAAAAAAAAAAAAAAW0NvbnRlbnRfVHlwZXNdLnhtbFBLAQItABQABgAIAAAAIQBa9CxbvwAAABUB&#10;AAALAAAAAAAAAAAAAAAAAB8BAABfcmVscy8ucmVsc1BLAQItABQABgAIAAAAIQD1saNVyAAAAOMA&#10;AAAPAAAAAAAAAAAAAAAAAAcCAABkcnMvZG93bnJldi54bWxQSwUGAAAAAAMAAwC3AAAA/AIAAAAA&#10;" filled="f" stroked="f">
                  <v:textbox inset="0">
                    <w:txbxContent>
                      <w:p w14:paraId="5B2B51D1" w14:textId="77777777" w:rsidR="00A42458" w:rsidRPr="00477467" w:rsidRDefault="00A42458" w:rsidP="00A42458">
                        <w:pPr>
                          <w:pStyle w:val="TableTextCaro"/>
                          <w:rPr>
                            <w:rFonts w:eastAsia="Meiryo UI"/>
                            <w:sz w:val="16"/>
                            <w:szCs w:val="16"/>
                          </w:rPr>
                        </w:pPr>
                        <w:r w:rsidRPr="00477467">
                          <w:rPr>
                            <w:rFonts w:eastAsia="Meiryo UI" w:hint="eastAsia"/>
                            <w:sz w:val="16"/>
                            <w:szCs w:val="16"/>
                          </w:rPr>
                          <w:t>E5</w:t>
                        </w:r>
                      </w:p>
                    </w:txbxContent>
                  </v:textbox>
                </v:shape>
                <v:shape id="テキスト ボックス 1755262719" o:spid="_x0000_s1860" type="#_x0000_t202" style="position:absolute;left:6052;top:5460;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D7NyAAAAOMAAAAPAAAAZHJzL2Rvd25yZXYueG1sRE/bTgIx&#10;EH038R+aMeFNWkQFVgoxJCQIkXD7gGE7bjdup+u2sOvfWxMTH+fcZzrvXCWu1ITSs4ZBX4Egzr0p&#10;udBwOi7vxyBCRDZYeSYN3xRgPru9mWJmfMt7uh5iIVIIhww12BjrTMqQW3IY+r4mTtyHbxzGdDaF&#10;NA22KdxV8kGpZ+mw5NRgsaaFpfzzcHEa3pfbzdukWx/PWK5b/7UbnmzLWvfuutcXEJG6+C/+c69M&#10;mq+Gj2o8UKMn+P0pASBnPwAAAP//AwBQSwECLQAUAAYACAAAACEA2+H2y+4AAACFAQAAEwAAAAAA&#10;AAAAAAAAAAAAAAAAW0NvbnRlbnRfVHlwZXNdLnhtbFBLAQItABQABgAIAAAAIQBa9CxbvwAAABUB&#10;AAALAAAAAAAAAAAAAAAAAB8BAABfcmVscy8ucmVsc1BLAQItABQABgAIAAAAIQAX6D7NyAAAAOMA&#10;AAAPAAAAAAAAAAAAAAAAAAcCAABkcnMvZG93bnJldi54bWxQSwUGAAAAAAMAAwC3AAAA/AIAAAAA&#10;" filled="f" stroked="f">
                  <v:textbox inset="0">
                    <w:txbxContent>
                      <w:p w14:paraId="27EEB7A3" w14:textId="77777777" w:rsidR="00A42458" w:rsidRPr="00706173" w:rsidRDefault="00A42458" w:rsidP="00A42458">
                        <w:pPr>
                          <w:pStyle w:val="TableTextCaro"/>
                          <w:rPr>
                            <w:rFonts w:eastAsia="Meiryo UI"/>
                            <w:sz w:val="12"/>
                            <w:szCs w:val="12"/>
                          </w:rPr>
                        </w:pPr>
                        <w:r w:rsidRPr="00706173">
                          <w:rPr>
                            <w:rFonts w:eastAsia="Meiryo UI" w:hint="eastAsia"/>
                            <w:sz w:val="12"/>
                            <w:szCs w:val="12"/>
                          </w:rPr>
                          <w:t>E</w:t>
                        </w:r>
                        <w:r>
                          <w:rPr>
                            <w:rFonts w:eastAsia="Meiryo UI"/>
                            <w:sz w:val="12"/>
                            <w:szCs w:val="12"/>
                          </w:rPr>
                          <w:t>2 a-1</w:t>
                        </w:r>
                      </w:p>
                    </w:txbxContent>
                  </v:textbox>
                </v:shape>
                <v:shape id="テキスト ボックス 1755262719" o:spid="_x0000_s1861" type="#_x0000_t202" style="position:absolute;left:131;top:6381;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2peyAAAAOMAAAAPAAAAZHJzL2Rvd25yZXYueG1sRE/basJA&#10;EH0X+g/LFPqmG23wEl1FBKG1tNTLB4zZMRvMzsbs1qR/3y0U+jjnPotVZytxp8aXjhUMBwkI4tzp&#10;kgsFp+O2PwXhA7LGyjEp+CYPq+VDb4GZdi3v6X4IhYgh7DNUYEKoMyl9bsiiH7iaOHIX11gM8WwK&#10;qRtsY7it5ChJxtJiybHBYE0bQ/n18GUVvG8/3l5n3e54xnLXutvn88m0rNTTY7eegwjUhX/xn/tF&#10;x/npZDRO0kk6g9+fIgBy+QMAAP//AwBQSwECLQAUAAYACAAAACEA2+H2y+4AAACFAQAAEwAAAAAA&#10;AAAAAAAAAAAAAAAAW0NvbnRlbnRfVHlwZXNdLnhtbFBLAQItABQABgAIAAAAIQBa9CxbvwAAABUB&#10;AAALAAAAAAAAAAAAAAAAAB8BAABfcmVscy8ucmVsc1BLAQItABQABgAIAAAAIQBqr2peyAAAAOMA&#10;AAAPAAAAAAAAAAAAAAAAAAcCAABkcnMvZG93bnJldi54bWxQSwUGAAAAAAMAAwC3AAAA/AIAAAAA&#10;" filled="f" stroked="f">
                  <v:textbox inset="0">
                    <w:txbxContent>
                      <w:p w14:paraId="0C07B399" w14:textId="77777777" w:rsidR="00A42458" w:rsidRPr="00706173" w:rsidRDefault="00A42458" w:rsidP="00A42458">
                        <w:pPr>
                          <w:pStyle w:val="TableTextCaro"/>
                          <w:jc w:val="both"/>
                          <w:rPr>
                            <w:rFonts w:eastAsia="Meiryo UI"/>
                            <w:sz w:val="12"/>
                            <w:szCs w:val="12"/>
                          </w:rPr>
                        </w:pPr>
                        <w:r>
                          <w:rPr>
                            <w:rFonts w:eastAsia="Meiryo UI"/>
                            <w:sz w:val="12"/>
                            <w:szCs w:val="12"/>
                          </w:rPr>
                          <w:t>transport</w:t>
                        </w:r>
                      </w:p>
                    </w:txbxContent>
                  </v:textbox>
                </v:shape>
                <v:shape id="テキスト ボックス 1755262719" o:spid="_x0000_s1862" type="#_x0000_t202" style="position:absolute;top:8025;width:471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l9ygAAAOMAAAAPAAAAZHJzL2Rvd25yZXYueG1sRI/bagIx&#10;EIbvC32HMIXe1cQDVVejSEFoLYqnBxg342ZxM9luUnf79s1FoZc//4lvvuxcJe7UhNKzhn5PgSDO&#10;vSm50HA+rV8mIEJENlh5Jg0/FGC5eHyYY2Z8ywe6H2Mh0giHDDXYGOtMypBbchh6viZO3tU3DmOS&#10;TSFNg20ad5UcKPUqHZacHizW9GYpvx2/nYbtevf5Me02pwuWm9Z/7Ydn27LWz0/dagYiUhf/w3/t&#10;d6NhoMaj4ag/UYkiMSUekItfAAAA//8DAFBLAQItABQABgAIAAAAIQDb4fbL7gAAAIUBAAATAAAA&#10;AAAAAAAAAAAAAAAAAABbQ29udGVudF9UeXBlc10ueG1sUEsBAi0AFAAGAAgAAAAhAFr0LFu/AAAA&#10;FQEAAAsAAAAAAAAAAAAAAAAAHwEAAF9yZWxzLy5yZWxzUEsBAi0AFAAGAAgAAAAhACSAeX3KAAAA&#10;4wAAAA8AAAAAAAAAAAAAAAAABwIAAGRycy9kb3ducmV2LnhtbFBLBQYAAAAAAwADALcAAAD+AgAA&#10;AAA=&#10;" filled="f" stroked="f">
                  <v:textbox inset="0">
                    <w:txbxContent>
                      <w:p w14:paraId="1E819DB8" w14:textId="77777777" w:rsidR="00A42458" w:rsidRPr="00706173" w:rsidRDefault="00A42458" w:rsidP="00A42458">
                        <w:pPr>
                          <w:pStyle w:val="TableTextCaro"/>
                          <w:jc w:val="both"/>
                          <w:rPr>
                            <w:rFonts w:eastAsia="Meiryo UI"/>
                            <w:sz w:val="12"/>
                            <w:szCs w:val="12"/>
                          </w:rPr>
                        </w:pPr>
                        <w:r>
                          <w:rPr>
                            <w:rFonts w:eastAsia="Meiryo UI"/>
                            <w:sz w:val="12"/>
                            <w:szCs w:val="12"/>
                          </w:rPr>
                          <w:t>transport</w:t>
                        </w:r>
                      </w:p>
                    </w:txbxContent>
                  </v:textbox>
                </v:shape>
                <v:shape id="テキスト ボックス 1755262719" o:spid="_x0000_s1863" type="#_x0000_t202" style="position:absolute;left:328;top:12893;width:4716;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VNywAAAOIAAAAPAAAAZHJzL2Rvd25yZXYueG1sRI/dasJA&#10;FITvC32H5RR6VzcmUjW6ShGE1tLi3wMcs8dsaPZszG5NfPtuodDLYWa+YebL3tbiSq2vHCsYDhIQ&#10;xIXTFZcKjof10wSED8gaa8ek4EYelov7uznm2nW8o+s+lCJC2OeowITQ5FL6wpBFP3ANcfTOrrUY&#10;omxLqVvsItzWMk2SZ2mx4rhgsKGVoeJr/20VfKw/39+m/eZwwmrTucs2O5qOlXp86F9mIAL14T/8&#10;137VCsbTdDTMskkKv5fiHZCLHwAAAP//AwBQSwECLQAUAAYACAAAACEA2+H2y+4AAACFAQAAEwAA&#10;AAAAAAAAAAAAAAAAAAAAW0NvbnRlbnRfVHlwZXNdLnhtbFBLAQItABQABgAIAAAAIQBa9CxbvwAA&#10;ABUBAAALAAAAAAAAAAAAAAAAAB8BAABfcmVscy8ucmVsc1BLAQItABQABgAIAAAAIQC3u7VNywAA&#10;AOIAAAAPAAAAAAAAAAAAAAAAAAcCAABkcnMvZG93bnJldi54bWxQSwUGAAAAAAMAAwC3AAAA/wIA&#10;AAAA&#10;" filled="f" stroked="f">
                  <v:textbox inset="0">
                    <w:txbxContent>
                      <w:p w14:paraId="6D8C6AF7" w14:textId="77777777" w:rsidR="00A42458" w:rsidRPr="00706173" w:rsidRDefault="00A42458" w:rsidP="00A42458">
                        <w:pPr>
                          <w:pStyle w:val="TableTextCaro"/>
                          <w:jc w:val="both"/>
                          <w:rPr>
                            <w:rFonts w:eastAsia="Meiryo UI"/>
                            <w:sz w:val="12"/>
                            <w:szCs w:val="12"/>
                          </w:rPr>
                        </w:pPr>
                        <w:r>
                          <w:rPr>
                            <w:rFonts w:eastAsia="Meiryo UI"/>
                            <w:sz w:val="12"/>
                            <w:szCs w:val="12"/>
                          </w:rPr>
                          <w:t>transport</w:t>
                        </w:r>
                      </w:p>
                    </w:txbxContent>
                  </v:textbox>
                </v:shape>
                <v:shape id="テキスト ボックス 1755262719" o:spid="_x0000_s1864" type="#_x0000_t202" style="position:absolute;left:5131;top:9670;width:4711;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gm7xgAAAOEAAAAPAAAAZHJzL2Rvd25yZXYueG1sRE/dasIw&#10;FL4f+A7hCN7N1Cqi1SgiCJvDMX8e4Ngcm2Jz0jWZ7d7eXAx2+fH9L9edrcSDGl86VjAaJiCIc6dL&#10;LhRczrvXGQgfkDVWjknBL3lYr3ovS8y0a/lIj1MoRAxhn6ECE0KdSelzQxb90NXEkbu5xmKIsCmk&#10;brCN4baSaZJMpcWSY4PBmraG8vvpxyo47D4/3ufd/nzFct+676/xxbSs1KDfbRYgAnXhX/znftMK&#10;JvNJOkqncXJ8FN+AXD0BAAD//wMAUEsBAi0AFAAGAAgAAAAhANvh9svuAAAAhQEAABMAAAAAAAAA&#10;AAAAAAAAAAAAAFtDb250ZW50X1R5cGVzXS54bWxQSwECLQAUAAYACAAAACEAWvQsW78AAAAVAQAA&#10;CwAAAAAAAAAAAAAAAAAfAQAAX3JlbHMvLnJlbHNQSwECLQAUAAYACAAAACEA1y4Ju8YAAADhAAAA&#10;DwAAAAAAAAAAAAAAAAAHAgAAZHJzL2Rvd25yZXYueG1sUEsFBgAAAAADAAMAtwAAAPoCAAAAAA==&#10;" filled="f" stroked="f">
                  <v:textbox inset="0">
                    <w:txbxContent>
                      <w:p w14:paraId="3EF07EBD" w14:textId="77777777" w:rsidR="00A42458" w:rsidRPr="00706173" w:rsidRDefault="00A42458" w:rsidP="00A42458">
                        <w:pPr>
                          <w:pStyle w:val="TableTextCaro"/>
                          <w:jc w:val="both"/>
                          <w:rPr>
                            <w:rFonts w:eastAsia="Meiryo UI"/>
                            <w:sz w:val="12"/>
                            <w:szCs w:val="12"/>
                          </w:rPr>
                        </w:pPr>
                        <w:r>
                          <w:rPr>
                            <w:rFonts w:eastAsia="Meiryo UI"/>
                            <w:sz w:val="12"/>
                            <w:szCs w:val="12"/>
                          </w:rPr>
                          <w:t>Disposal</w:t>
                        </w:r>
                      </w:p>
                    </w:txbxContent>
                  </v:textbox>
                </v:shape>
                <v:shape id="テキスト ボックス 1755262719" o:spid="_x0000_s1865" type="#_x0000_t202" style="position:absolute;left:4144;top:14604;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t4ZywAAAOIAAAAPAAAAZHJzL2Rvd25yZXYueG1sRI/dasJA&#10;FITvC32H5RR6Vzf+oCZ1FRGE1qK06gMcs6fZYPZsmt2a9O1doeDlMDPfMLNFZytxocaXjhX0ewkI&#10;4tzpkgsFx8P6ZQrCB2SNlWNS8EceFvPHhxlm2rX8RZd9KESEsM9QgQmhzqT0uSGLvudq4uh9u8Zi&#10;iLIppG6wjXBbyUGSjKXFkuOCwZpWhvLz/tcq2K53H+9ptzmcsNy07udzeDQtK/X81C1fQQTqwj38&#10;337TCtL+aDwZDScp3C7FOyDnVwAAAP//AwBQSwECLQAUAAYACAAAACEA2+H2y+4AAACFAQAAEwAA&#10;AAAAAAAAAAAAAAAAAAAAW0NvbnRlbnRfVHlwZXNdLnhtbFBLAQItABQABgAIAAAAIQBa9CxbvwAA&#10;ABUBAAALAAAAAAAAAAAAAAAAAB8BAABfcmVscy8ucmVsc1BLAQItABQABgAIAAAAIQDS1t4ZywAA&#10;AOIAAAAPAAAAAAAAAAAAAAAAAAcCAABkcnMvZG93bnJldi54bWxQSwUGAAAAAAMAAwC3AAAA/wIA&#10;AAAA&#10;" filled="f" stroked="f">
                  <v:textbox inset="0">
                    <w:txbxContent>
                      <w:p w14:paraId="2B3AFFFD" w14:textId="77777777" w:rsidR="00A42458" w:rsidRPr="00706173" w:rsidRDefault="00A42458" w:rsidP="00A42458">
                        <w:pPr>
                          <w:pStyle w:val="TableTextCaro"/>
                          <w:jc w:val="both"/>
                          <w:rPr>
                            <w:rFonts w:eastAsia="Meiryo UI"/>
                            <w:sz w:val="12"/>
                            <w:szCs w:val="12"/>
                          </w:rPr>
                        </w:pPr>
                        <w:r>
                          <w:rPr>
                            <w:rFonts w:eastAsia="Meiryo UI"/>
                            <w:sz w:val="12"/>
                            <w:szCs w:val="12"/>
                          </w:rPr>
                          <w:t>Disposal</w:t>
                        </w:r>
                      </w:p>
                    </w:txbxContent>
                  </v:textbox>
                </v:shape>
                <v:shape id="テキスト ボックス 1755262719" o:spid="_x0000_s1866" type="#_x0000_t202" style="position:absolute;left:5328;top:16117;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8bRygAAAOIAAAAPAAAAZHJzL2Rvd25yZXYueG1sRI/RasJA&#10;FETfC/7Dcgt9q5sqaTR1lVIQqmJp1Q+4Zm+zwezdmF1N+vddodDHYWbOMLNFb2txpdZXjhU8DRMQ&#10;xIXTFZcKDvvl4wSED8gaa8ek4Ic8LOaDuxnm2nX8RdddKEWEsM9RgQmhyaX0hSGLfuga4uh9u9Zi&#10;iLItpW6xi3Bby1GSPEuLFccFgw29GSpOu4tVsF1+bFbTfr0/YrXu3PlzfDAdK/Vw37++gAjUh//w&#10;X/tdK0gnaZalozSD26V4B+T8FwAA//8DAFBLAQItABQABgAIAAAAIQDb4fbL7gAAAIUBAAATAAAA&#10;AAAAAAAAAAAAAAAAAABbQ29udGVudF9UeXBlc10ueG1sUEsBAi0AFAAGAAgAAAAhAFr0LFu/AAAA&#10;FQEAAAsAAAAAAAAAAAAAAAAAHwEAAF9yZWxzLy5yZWxzUEsBAi0AFAAGAAgAAAAhAI1XxtHKAAAA&#10;4gAAAA8AAAAAAAAAAAAAAAAABwIAAGRycy9kb3ducmV2LnhtbFBLBQYAAAAAAwADALcAAAD+AgAA&#10;AAA=&#10;" filled="f" stroked="f">
                  <v:textbox inset="0">
                    <w:txbxContent>
                      <w:p w14:paraId="117B52E5" w14:textId="77777777" w:rsidR="00A42458" w:rsidRPr="00706173" w:rsidRDefault="00A42458" w:rsidP="00A42458">
                        <w:pPr>
                          <w:pStyle w:val="TableTextCaro"/>
                          <w:jc w:val="both"/>
                          <w:rPr>
                            <w:rFonts w:eastAsia="Meiryo UI"/>
                            <w:sz w:val="12"/>
                            <w:szCs w:val="12"/>
                          </w:rPr>
                        </w:pPr>
                        <w:r>
                          <w:rPr>
                            <w:rFonts w:eastAsia="Meiryo UI"/>
                            <w:sz w:val="12"/>
                            <w:szCs w:val="12"/>
                          </w:rPr>
                          <w:t>Disposal</w:t>
                        </w:r>
                      </w:p>
                    </w:txbxContent>
                  </v:textbox>
                </v:shape>
                <v:shape id="テキスト ボックス 1755262719" o:spid="_x0000_s1867" type="#_x0000_t202" style="position:absolute;left:7762;top:6249;width:5407;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thyAAAAOMAAAAPAAAAZHJzL2Rvd25yZXYueG1sRE9fa8Iw&#10;EH8f+B3CDXybqXO6rjPKEITpUDb1A9yaW1NsLrWJtvv2Rhjs8X7/bzrvbCUu1PjSsYLhIAFBnDtd&#10;cqHgsF8+pCB8QNZYOSYFv+RhPuvdTTHTruUvuuxCIWII+wwVmBDqTEqfG7LoB64mjtyPayyGeDaF&#10;1A22MdxW8jFJJtJiybHBYE0LQ/lxd7YKNsvtx+qlW++/sVy37vQ5OpiWlerfd2+vIAJ14V/8537X&#10;cf7z0zCdpOl4DLefIgBydgUAAP//AwBQSwECLQAUAAYACAAAACEA2+H2y+4AAACFAQAAEwAAAAAA&#10;AAAAAAAAAAAAAAAAW0NvbnRlbnRfVHlwZXNdLnhtbFBLAQItABQABgAIAAAAIQBa9CxbvwAAABUB&#10;AAALAAAAAAAAAAAAAAAAAB8BAABfcmVscy8ucmVsc1BLAQItABQABgAIAAAAIQAPoVthyAAAAOMA&#10;AAAPAAAAAAAAAAAAAAAAAAcCAABkcnMvZG93bnJldi54bWxQSwUGAAAAAAMAAwC3AAAA/AIAAAAA&#10;" filled="f" stroked="f">
                  <v:textbox inset="0">
                    <w:txbxContent>
                      <w:p w14:paraId="4327E7B1" w14:textId="77777777" w:rsidR="00A42458" w:rsidRPr="00706173" w:rsidRDefault="00A42458" w:rsidP="00A42458">
                        <w:pPr>
                          <w:pStyle w:val="TableTextCaro"/>
                          <w:jc w:val="both"/>
                          <w:rPr>
                            <w:rFonts w:eastAsia="Meiryo UI"/>
                            <w:sz w:val="12"/>
                            <w:szCs w:val="12"/>
                          </w:rPr>
                        </w:pPr>
                        <w:r>
                          <w:rPr>
                            <w:rFonts w:eastAsia="Meiryo UI"/>
                            <w:sz w:val="12"/>
                            <w:szCs w:val="12"/>
                          </w:rPr>
                          <w:t>Incineration</w:t>
                        </w:r>
                      </w:p>
                    </w:txbxContent>
                  </v:textbox>
                </v:shape>
                <v:shape id="テキスト ボックス 1755262719" o:spid="_x0000_s1868" type="#_x0000_t202" style="position:absolute;left:7762;top:8091;width:5407;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UgywAAAOEAAAAPAAAAZHJzL2Rvd25yZXYueG1sRI9bawIx&#10;FITfBf9DOELfatZLvaxGKQWhKi318gOOm+Nm6eZku0nd7b9vCgUfh5n5hlmuW1uKG9W+cKxg0E9A&#10;EGdOF5wrOJ82jzMQPiBrLB2Tgh/ysF51O0tMtWv4QLdjyEWEsE9RgQmhSqX0mSGLvu8q4uhdXW0x&#10;RFnnUtfYRLgt5TBJJtJiwXHBYEUvhrLP47dV8LZ532/n7e50wWLXuK+P0dk0rNRDr31egAjUhnv4&#10;v/2qFTxNpoP5eDSEv0fxDcjVLwAAAP//AwBQSwECLQAUAAYACAAAACEA2+H2y+4AAACFAQAAEwAA&#10;AAAAAAAAAAAAAAAAAAAAW0NvbnRlbnRfVHlwZXNdLnhtbFBLAQItABQABgAIAAAAIQBa9CxbvwAA&#10;ABUBAAALAAAAAAAAAAAAAAAAAB8BAABfcmVscy8ucmVsc1BLAQItABQABgAIAAAAIQDSOZUgywAA&#10;AOEAAAAPAAAAAAAAAAAAAAAAAAcCAABkcnMvZG93bnJldi54bWxQSwUGAAAAAAMAAwC3AAAA/wIA&#10;AAAA&#10;" filled="f" stroked="f">
                  <v:textbox inset="0">
                    <w:txbxContent>
                      <w:p w14:paraId="6CF05C98" w14:textId="77777777" w:rsidR="00A42458" w:rsidRPr="00706173" w:rsidRDefault="00A42458" w:rsidP="00A42458">
                        <w:pPr>
                          <w:pStyle w:val="TableTextCaro"/>
                          <w:jc w:val="both"/>
                          <w:rPr>
                            <w:rFonts w:eastAsia="Meiryo UI"/>
                            <w:sz w:val="12"/>
                            <w:szCs w:val="12"/>
                          </w:rPr>
                        </w:pPr>
                        <w:r>
                          <w:rPr>
                            <w:rFonts w:eastAsia="Meiryo UI"/>
                            <w:sz w:val="12"/>
                            <w:szCs w:val="12"/>
                          </w:rPr>
                          <w:t>Incineration</w:t>
                        </w:r>
                      </w:p>
                    </w:txbxContent>
                  </v:textbox>
                </v:shape>
                <v:shape id="テキスト ボックス 1755262719" o:spid="_x0000_s1869" type="#_x0000_t202" style="position:absolute;left:13156;top:8157;width:437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WFXyAAAAOMAAAAPAAAAZHJzL2Rvd25yZXYueG1sRE/dasIw&#10;FL4f7B3CEXY30ypstRplDISpTObPAxybY1NsTrom2u7tzWCwy/P9n9mit7W4UesrxwrSYQKCuHC6&#10;4lLB8bB8zkD4gKyxdkwKfsjDYv74MMNcu453dNuHUsQQ9jkqMCE0uZS+MGTRD11DHLmzay2GeLal&#10;1C12MdzWcpQkL9JixbHBYEPvhorL/moVfC63m9WkXx9OWK079/01PpqOlXoa9G9TEIH68C/+c3/o&#10;OH/0mqXZeJKl8PtTBEDO7wAAAP//AwBQSwECLQAUAAYACAAAACEA2+H2y+4AAACFAQAAEwAAAAAA&#10;AAAAAAAAAAAAAAAAW0NvbnRlbnRfVHlwZXNdLnhtbFBLAQItABQABgAIAAAAIQBa9CxbvwAAABUB&#10;AAALAAAAAAAAAAAAAAAAAB8BAABfcmVscy8ucmVsc1BLAQItABQABgAIAAAAIQCrgWFXyAAAAOMA&#10;AAAPAAAAAAAAAAAAAAAAAAcCAABkcnMvZG93bnJldi54bWxQSwUGAAAAAAMAAwC3AAAA/AIAAAAA&#10;" filled="f" stroked="f">
                  <v:textbox inset="0">
                    <w:txbxContent>
                      <w:p w14:paraId="5C1D379E" w14:textId="77777777" w:rsidR="00A42458" w:rsidRPr="00706173" w:rsidRDefault="00A42458" w:rsidP="00A42458">
                        <w:pPr>
                          <w:pStyle w:val="TableTextCaro"/>
                          <w:jc w:val="both"/>
                          <w:rPr>
                            <w:rFonts w:eastAsia="Meiryo UI"/>
                            <w:sz w:val="12"/>
                            <w:szCs w:val="12"/>
                          </w:rPr>
                        </w:pPr>
                        <w:r>
                          <w:rPr>
                            <w:rFonts w:eastAsia="Meiryo UI"/>
                            <w:sz w:val="12"/>
                            <w:szCs w:val="12"/>
                          </w:rPr>
                          <w:t>Recycle</w:t>
                        </w:r>
                      </w:p>
                    </w:txbxContent>
                  </v:textbox>
                </v:shape>
                <v:group id="_x0000_s1870" style="position:absolute;left:10130;top:13419;width:12399;height:4636" coordsize="12398,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fvtygAAAOIAAAAPAAAAZHJzL2Rvd25yZXYueG1sRI9Ba8JA&#10;FITvhf6H5RW86SZRq6SuItJKDyJUBfH2yD6TYPZtyG6T+O/dgtDjMDPfMItVbyrRUuNKywriUQSC&#10;OLO65FzB6fg1nINwHlljZZkU3MnBavn6ssBU245/qD34XAQIuxQVFN7XqZQuK8igG9maOHhX2xj0&#10;QTa51A12AW4qmUTRuzRYclgosKZNQdnt8GsUbDvs1uP4s93drpv75Tjdn3cxKTV469cfIDz1/j/8&#10;bH9rBdPJPIlmSTyBv0vhDsjlAwAA//8DAFBLAQItABQABgAIAAAAIQDb4fbL7gAAAIUBAAATAAAA&#10;AAAAAAAAAAAAAAAAAABbQ29udGVudF9UeXBlc10ueG1sUEsBAi0AFAAGAAgAAAAhAFr0LFu/AAAA&#10;FQEAAAsAAAAAAAAAAAAAAAAAHwEAAF9yZWxzLy5yZWxzUEsBAi0AFAAGAAgAAAAhAHRR++3KAAAA&#10;4gAAAA8AAAAAAAAAAAAAAAAABwIAAGRycy9kb3ducmV2LnhtbFBLBQYAAAAAAwADALcAAAD+AgAA&#10;AAA=&#10;">
                  <v:shape id="テキスト ボックス 1755262719" o:spid="_x0000_s1871" type="#_x0000_t202" style="position:absolute;left:6578;width:567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0RqywAAAOIAAAAPAAAAZHJzL2Rvd25yZXYueG1sRI/dSgMx&#10;FITvBd8hHME7m/SHra5NiwgF29KibR/guDluFjcn203aXd/eFAQvh5n5hpkteleLC7Wh8qxhOFAg&#10;iAtvKi41HA/Lh0cQISIbrD2Thh8KsJjf3swwN77jD7rsYykShEOOGmyMTS5lKCw5DAPfECfvy7cO&#10;Y5JtKU2LXYK7Wo6UyqTDitOCxYZeLRXf+7PTsF3uNqunfn34xGrd+dP7+Gg71vr+rn95BhGpj//h&#10;v/ab0TDK1HQyUcMMrpfSHZDzXwAAAP//AwBQSwECLQAUAAYACAAAACEA2+H2y+4AAACFAQAAEwAA&#10;AAAAAAAAAAAAAAAAAAAAW0NvbnRlbnRfVHlwZXNdLnhtbFBLAQItABQABgAIAAAAIQBa9CxbvwAA&#10;ABUBAAALAAAAAAAAAAAAAAAAAB8BAABfcmVscy8ucmVsc1BLAQItABQABgAIAAAAIQAhC0RqywAA&#10;AOIAAAAPAAAAAAAAAAAAAAAAAAcCAABkcnMvZG93bnJldi54bWxQSwUGAAAAAAMAAwC3AAAA/wIA&#10;AAAA&#10;" filled="f" stroked="f">
                    <v:textbox inset="0">
                      <w:txbxContent>
                        <w:p w14:paraId="67EB80BD" w14:textId="77777777" w:rsidR="00A42458" w:rsidRPr="00706173" w:rsidRDefault="00A42458" w:rsidP="00A42458">
                          <w:pPr>
                            <w:pStyle w:val="TableTextCaro"/>
                            <w:rPr>
                              <w:rFonts w:eastAsia="Meiryo UI"/>
                              <w:sz w:val="12"/>
                              <w:szCs w:val="12"/>
                            </w:rPr>
                          </w:pPr>
                          <w:r w:rsidRPr="00706173">
                            <w:rPr>
                              <w:rFonts w:eastAsia="Meiryo UI" w:hint="eastAsia"/>
                              <w:sz w:val="12"/>
                              <w:szCs w:val="12"/>
                            </w:rPr>
                            <w:t>E</w:t>
                          </w:r>
                          <w:r>
                            <w:rPr>
                              <w:rFonts w:eastAsia="Meiryo UI"/>
                              <w:sz w:val="12"/>
                              <w:szCs w:val="12"/>
                            </w:rPr>
                            <w:t>2 f-3</w:t>
                          </w:r>
                          <w:r w:rsidRPr="00265335">
                            <w:rPr>
                              <w:rFonts w:eastAsia="Meiryo UI"/>
                              <w:noProof/>
                              <w:sz w:val="12"/>
                              <w:szCs w:val="12"/>
                            </w:rPr>
                            <w:drawing>
                              <wp:inline distT="0" distB="0" distL="0" distR="0" wp14:anchorId="50B6B26B" wp14:editId="0BE791F5">
                                <wp:extent cx="308610" cy="108585"/>
                                <wp:effectExtent l="0" t="0" r="0" b="0"/>
                                <wp:docPr id="426286006" name="Imag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8610" cy="108585"/>
                                        </a:xfrm>
                                        <a:prstGeom prst="rect">
                                          <a:avLst/>
                                        </a:prstGeom>
                                        <a:noFill/>
                                        <a:ln>
                                          <a:noFill/>
                                        </a:ln>
                                      </pic:spPr>
                                    </pic:pic>
                                  </a:graphicData>
                                </a:graphic>
                              </wp:inline>
                            </w:drawing>
                          </w:r>
                          <w:r>
                            <w:rPr>
                              <w:rFonts w:eastAsia="Meiryo UI"/>
                              <w:sz w:val="12"/>
                              <w:szCs w:val="12"/>
                            </w:rPr>
                            <w:t>)</w:t>
                          </w:r>
                        </w:p>
                      </w:txbxContent>
                    </v:textbox>
                  </v:shape>
                  <v:shape id="テキスト ボックス 1755262719" o:spid="_x0000_s1872" type="#_x0000_t202" style="position:absolute;left:8025;top:986;width:437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tvDyAAAAOMAAAAPAAAAZHJzL2Rvd25yZXYueG1sRE9fa8Iw&#10;EH8X/A7hhL1pqhW3dUYZgrApyqZ+gFtza8qaS20y2337RRB8vN//my87W4kLNb50rGA8SkAQ506X&#10;XCg4HdfDJxA+IGusHJOCP/KwXPR7c8y0a/mTLodQiBjCPkMFJoQ6k9Lnhiz6kauJI/ftGoshnk0h&#10;dYNtDLeVnCTJTFosOTYYrGllKP85/FoFu/V++/7cbY5fWG5ad/5IT6ZlpR4G3esLiEBduItv7jcd&#10;5yfpZPw4TWdTuP4UAZCLfwAAAP//AwBQSwECLQAUAAYACAAAACEA2+H2y+4AAACFAQAAEwAAAAAA&#10;AAAAAAAAAAAAAAAAW0NvbnRlbnRfVHlwZXNdLnhtbFBLAQItABQABgAIAAAAIQBa9CxbvwAAABUB&#10;AAALAAAAAAAAAAAAAAAAAB8BAABfcmVscy8ucmVsc1BLAQItABQABgAIAAAAIQBR9tvDyAAAAOMA&#10;AAAPAAAAAAAAAAAAAAAAAAcCAABkcnMvZG93bnJldi54bWxQSwUGAAAAAAMAAwC3AAAA/AIAAAAA&#10;" filled="f" stroked="f">
                    <v:textbox inset="0">
                      <w:txbxContent>
                        <w:p w14:paraId="4DD72ABC" w14:textId="77777777" w:rsidR="00A42458" w:rsidRPr="00706173" w:rsidRDefault="00A42458" w:rsidP="00A42458">
                          <w:pPr>
                            <w:pStyle w:val="TableTextCaro"/>
                            <w:jc w:val="both"/>
                            <w:rPr>
                              <w:rFonts w:eastAsia="Meiryo UI"/>
                              <w:sz w:val="12"/>
                              <w:szCs w:val="12"/>
                            </w:rPr>
                          </w:pPr>
                          <w:r>
                            <w:rPr>
                              <w:rFonts w:eastAsia="Meiryo UI"/>
                              <w:sz w:val="12"/>
                              <w:szCs w:val="12"/>
                            </w:rPr>
                            <w:t>Recycle</w:t>
                          </w:r>
                        </w:p>
                      </w:txbxContent>
                    </v:textbox>
                  </v:shape>
                  <v:shape id="テキスト ボックス 1755262719" o:spid="_x0000_s1873" type="#_x0000_t202" style="position:absolute;top:2631;width:4373;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0StywAAAOIAAAAPAAAAZHJzL2Rvd25yZXYueG1sRI/dagIx&#10;FITvhb5DOIXeadafVl2NUgpCVVrqzwMcN8fN0s3JdpO669s3BcHLYWa+YebL1pbiQrUvHCvo9xIQ&#10;xJnTBecKjodVdwLCB2SNpWNScCUPy8VDZ46pdg3v6LIPuYgQ9ikqMCFUqZQ+M2TR91xFHL2zqy2G&#10;KOtc6hqbCLelHCTJi7RYcFwwWNGboex7/2sVfKw+t+tpuzmcsNg07udreDQNK/X02L7OQARqwz18&#10;a79rBaPxczIcTfsD+L8U74Bc/AEAAP//AwBQSwECLQAUAAYACAAAACEA2+H2y+4AAACFAQAAEwAA&#10;AAAAAAAAAAAAAAAAAAAAW0NvbnRlbnRfVHlwZXNdLnhtbFBLAQItABQABgAIAAAAIQBa9CxbvwAA&#10;ABUBAAALAAAAAAAAAAAAAAAAAB8BAABfcmVscy8ucmVsc1BLAQItABQABgAIAAAAIQBKN0StywAA&#10;AOIAAAAPAAAAAAAAAAAAAAAAAAcCAABkcnMvZG93bnJldi54bWxQSwUGAAAAAAMAAwC3AAAA/wIA&#10;AAAA&#10;" filled="f" stroked="f">
                    <v:textbox inset="0">
                      <w:txbxContent>
                        <w:p w14:paraId="528F5A1E" w14:textId="77777777" w:rsidR="00A42458" w:rsidRPr="00706173" w:rsidRDefault="00A42458" w:rsidP="00A42458">
                          <w:pPr>
                            <w:pStyle w:val="TableTextCaro"/>
                            <w:jc w:val="both"/>
                            <w:rPr>
                              <w:rFonts w:eastAsia="Meiryo UI"/>
                              <w:sz w:val="12"/>
                              <w:szCs w:val="12"/>
                            </w:rPr>
                          </w:pPr>
                          <w:r>
                            <w:rPr>
                              <w:rFonts w:eastAsia="Meiryo UI"/>
                              <w:sz w:val="12"/>
                              <w:szCs w:val="12"/>
                            </w:rPr>
                            <w:t>Recycle</w:t>
                          </w:r>
                        </w:p>
                      </w:txbxContent>
                    </v:textbox>
                  </v:shape>
                  <v:shape id="テキスト ボックス 1755262719" o:spid="_x0000_s1874" type="#_x0000_t202" style="position:absolute;left:3026;top:986;width:6043;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bhygAAAOMAAAAPAAAAZHJzL2Rvd25yZXYueG1sRI/dasJA&#10;FITvC77DcgTv6sYEWo2uIgXBWlr8e4Bj9pgNZs+m2a1J375bKPRymJlvmMWqt7W4U+srxwom4wQE&#10;ceF0xaWC82nzOAXhA7LG2jEp+CYPq+XgYYG5dh0f6H4MpYgQ9jkqMCE0uZS+MGTRj11DHL2ray2G&#10;KNtS6ha7CLe1TJPkSVqsOC4YbOjFUHE7flkF75uPt9dZvztdsNp17nOfnU3HSo2G/XoOIlAf/sN/&#10;7a1WkE7S6XMWuRn8fop/QC5/AAAA//8DAFBLAQItABQABgAIAAAAIQDb4fbL7gAAAIUBAAATAAAA&#10;AAAAAAAAAAAAAAAAAABbQ29udGVudF9UeXBlc10ueG1sUEsBAi0AFAAGAAgAAAAhAFr0LFu/AAAA&#10;FQEAAAsAAAAAAAAAAAAAAAAAHwEAAF9yZWxzLy5yZWxzUEsBAi0AFAAGAAgAAAAhANc2JuHKAAAA&#10;4wAAAA8AAAAAAAAAAAAAAAAABwIAAGRycy9kb3ducmV2LnhtbFBLBQYAAAAAAwADALcAAAD+AgAA&#10;AAA=&#10;" filled="f" stroked="f">
                    <v:textbox inset="0">
                      <w:txbxContent>
                        <w:p w14:paraId="60811959" w14:textId="77777777" w:rsidR="00A42458" w:rsidRPr="00706173" w:rsidRDefault="00A42458" w:rsidP="00A42458">
                          <w:pPr>
                            <w:pStyle w:val="TableTextCaro"/>
                            <w:jc w:val="both"/>
                            <w:rPr>
                              <w:rFonts w:eastAsia="Meiryo UI"/>
                              <w:sz w:val="12"/>
                              <w:szCs w:val="12"/>
                            </w:rPr>
                          </w:pPr>
                          <w:r>
                            <w:rPr>
                              <w:rFonts w:eastAsia="Meiryo UI"/>
                              <w:sz w:val="12"/>
                              <w:szCs w:val="12"/>
                            </w:rPr>
                            <w:t>Repurposing</w:t>
                          </w:r>
                        </w:p>
                      </w:txbxContent>
                    </v:textbox>
                  </v:shape>
                </v:group>
              </v:group>
            </w:pict>
          </mc:Fallback>
        </mc:AlternateContent>
      </w:r>
      <w:r w:rsidR="00DA2204" w:rsidRPr="00DA2204">
        <w:rPr>
          <w:noProof/>
        </w:rPr>
        <mc:AlternateContent>
          <mc:Choice Requires="wpg">
            <w:drawing>
              <wp:anchor distT="0" distB="0" distL="114300" distR="114300" simplePos="0" relativeHeight="251667683" behindDoc="0" locked="0" layoutInCell="1" allowOverlap="1" wp14:anchorId="0F911082" wp14:editId="458D335D">
                <wp:simplePos x="0" y="0"/>
                <wp:positionH relativeFrom="column">
                  <wp:posOffset>3012964</wp:posOffset>
                </wp:positionH>
                <wp:positionV relativeFrom="paragraph">
                  <wp:posOffset>886004</wp:posOffset>
                </wp:positionV>
                <wp:extent cx="3033051" cy="777883"/>
                <wp:effectExtent l="0" t="0" r="0" b="0"/>
                <wp:wrapNone/>
                <wp:docPr id="203650921" name="Group 5"/>
                <wp:cNvGraphicFramePr/>
                <a:graphic xmlns:a="http://schemas.openxmlformats.org/drawingml/2006/main">
                  <a:graphicData uri="http://schemas.microsoft.com/office/word/2010/wordprocessingGroup">
                    <wpg:wgp>
                      <wpg:cNvGrpSpPr/>
                      <wpg:grpSpPr>
                        <a:xfrm>
                          <a:off x="0" y="0"/>
                          <a:ext cx="3033051" cy="777883"/>
                          <a:chOff x="0" y="0"/>
                          <a:chExt cx="3033051" cy="777883"/>
                        </a:xfrm>
                      </wpg:grpSpPr>
                      <wps:wsp>
                        <wps:cNvPr id="402249525" name="テキスト ボックス 18"/>
                        <wps:cNvSpPr txBox="1"/>
                        <wps:spPr>
                          <a:xfrm>
                            <a:off x="0" y="157882"/>
                            <a:ext cx="498989" cy="380368"/>
                          </a:xfrm>
                          <a:prstGeom prst="rect">
                            <a:avLst/>
                          </a:prstGeom>
                          <a:noFill/>
                        </wps:spPr>
                        <wps:txbx>
                          <w:txbxContent>
                            <w:p w14:paraId="2EFC322F" w14:textId="77777777" w:rsidR="00DA2204" w:rsidRPr="00C24ACE" w:rsidRDefault="00DA2204" w:rsidP="00DA2204">
                              <w:pPr>
                                <w:pStyle w:val="TableTextCaro"/>
                                <w:rPr>
                                  <w:rFonts w:eastAsia="Meiryo UI"/>
                                  <w:sz w:val="12"/>
                                  <w:szCs w:val="12"/>
                                </w:rPr>
                              </w:pPr>
                              <w:proofErr w:type="spellStart"/>
                              <w:r>
                                <w:rPr>
                                  <w:rStyle w:val="TableTextCaroCar"/>
                                  <w:rFonts w:eastAsia="Meiryo UI"/>
                                  <w:sz w:val="12"/>
                                  <w:szCs w:val="12"/>
                                </w:rPr>
                                <w:t>Schredding</w:t>
                              </w:r>
                              <w:proofErr w:type="spellEnd"/>
                              <w:r>
                                <w:rPr>
                                  <w:rStyle w:val="TableTextCaroCar"/>
                                  <w:rFonts w:eastAsia="Meiryo UI"/>
                                  <w:sz w:val="12"/>
                                  <w:szCs w:val="12"/>
                                </w:rPr>
                                <w:t xml:space="preserve"> / Sorting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58303335" name="テキスト ボックス 1755262719"/>
                        <wps:cNvSpPr txBox="1"/>
                        <wps:spPr>
                          <a:xfrm>
                            <a:off x="1309105" y="243401"/>
                            <a:ext cx="329149" cy="200451"/>
                          </a:xfrm>
                          <a:prstGeom prst="rect">
                            <a:avLst/>
                          </a:prstGeom>
                          <a:noFill/>
                        </wps:spPr>
                        <wps:txbx>
                          <w:txbxContent>
                            <w:p w14:paraId="441E677F" w14:textId="77777777" w:rsidR="00DA2204" w:rsidRPr="00477467" w:rsidRDefault="00DA2204" w:rsidP="00DA2204">
                              <w:pPr>
                                <w:pStyle w:val="TableTextCaro"/>
                                <w:rPr>
                                  <w:rFonts w:eastAsia="Meiryo UI"/>
                                  <w:sz w:val="16"/>
                                  <w:szCs w:val="16"/>
                                </w:rPr>
                              </w:pPr>
                              <w:r w:rsidRPr="00477467">
                                <w:rPr>
                                  <w:rFonts w:eastAsia="Meiryo UI" w:hint="eastAsia"/>
                                  <w:sz w:val="16"/>
                                  <w:szCs w:val="16"/>
                                </w:rPr>
                                <w:t>E</w:t>
                              </w:r>
                              <w:r>
                                <w:rPr>
                                  <w:rFonts w:eastAsia="Meiryo UI"/>
                                  <w:sz w:val="16"/>
                                  <w:szCs w:val="16"/>
                                </w:rPr>
                                <w:t>3</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58509230" name="テキスト ボックス 1755262719"/>
                        <wps:cNvSpPr txBox="1"/>
                        <wps:spPr>
                          <a:xfrm>
                            <a:off x="2177456" y="249980"/>
                            <a:ext cx="329149" cy="200451"/>
                          </a:xfrm>
                          <a:prstGeom prst="rect">
                            <a:avLst/>
                          </a:prstGeom>
                          <a:noFill/>
                        </wps:spPr>
                        <wps:txbx>
                          <w:txbxContent>
                            <w:p w14:paraId="775EECC4" w14:textId="77777777" w:rsidR="00DA2204" w:rsidRPr="00477467" w:rsidRDefault="00DA2204" w:rsidP="00DA2204">
                              <w:pPr>
                                <w:pStyle w:val="TableTextCaro"/>
                                <w:rPr>
                                  <w:rFonts w:eastAsia="Meiryo UI"/>
                                  <w:sz w:val="16"/>
                                  <w:szCs w:val="16"/>
                                </w:rPr>
                              </w:pPr>
                              <w:r w:rsidRPr="00477467">
                                <w:rPr>
                                  <w:rFonts w:eastAsia="Meiryo UI" w:hint="eastAsia"/>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31438152" name="テキスト ボックス 1755262719"/>
                        <wps:cNvSpPr txBox="1"/>
                        <wps:spPr>
                          <a:xfrm>
                            <a:off x="2545848" y="243401"/>
                            <a:ext cx="357612" cy="200025"/>
                          </a:xfrm>
                          <a:prstGeom prst="rect">
                            <a:avLst/>
                          </a:prstGeom>
                          <a:noFill/>
                        </wps:spPr>
                        <wps:txbx>
                          <w:txbxContent>
                            <w:p w14:paraId="2494FF95" w14:textId="77777777" w:rsidR="00DA2204" w:rsidRPr="00477467" w:rsidRDefault="00DA2204" w:rsidP="00DA2204">
                              <w:pPr>
                                <w:pStyle w:val="TableTextCaro"/>
                                <w:rPr>
                                  <w:rFonts w:eastAsia="Meiryo UI"/>
                                  <w:sz w:val="16"/>
                                  <w:szCs w:val="16"/>
                                  <w:lang w:eastAsia="ja-JP"/>
                                </w:rPr>
                              </w:pPr>
                              <w:r w:rsidRPr="00477467">
                                <w:rPr>
                                  <w:rFonts w:eastAsia="Meiryo UI" w:hint="eastAsia"/>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1199578" name="テキスト ボックス 18"/>
                        <wps:cNvSpPr txBox="1"/>
                        <wps:spPr>
                          <a:xfrm>
                            <a:off x="473646" y="0"/>
                            <a:ext cx="498989" cy="251637"/>
                          </a:xfrm>
                          <a:prstGeom prst="rect">
                            <a:avLst/>
                          </a:prstGeom>
                          <a:noFill/>
                        </wps:spPr>
                        <wps:txbx>
                          <w:txbxContent>
                            <w:p w14:paraId="281D8055"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Scrap</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8535987" name="テキスト ボックス 18"/>
                        <wps:cNvSpPr txBox="1"/>
                        <wps:spPr>
                          <a:xfrm>
                            <a:off x="513117" y="407862"/>
                            <a:ext cx="421419" cy="252353"/>
                          </a:xfrm>
                          <a:prstGeom prst="rect">
                            <a:avLst/>
                          </a:prstGeom>
                          <a:noFill/>
                        </wps:spPr>
                        <wps:txbx>
                          <w:txbxContent>
                            <w:p w14:paraId="01065736"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62790599" name="テキスト ボックス 18"/>
                        <wps:cNvSpPr txBox="1"/>
                        <wps:spPr>
                          <a:xfrm>
                            <a:off x="934135" y="381548"/>
                            <a:ext cx="421419" cy="252353"/>
                          </a:xfrm>
                          <a:prstGeom prst="rect">
                            <a:avLst/>
                          </a:prstGeom>
                          <a:noFill/>
                        </wps:spPr>
                        <wps:txbx>
                          <w:txbxContent>
                            <w:p w14:paraId="6CE9F8E8"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ASR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13919363" name="テキスト ボックス 18"/>
                        <wps:cNvSpPr txBox="1"/>
                        <wps:spPr>
                          <a:xfrm>
                            <a:off x="1374889" y="427597"/>
                            <a:ext cx="421419" cy="350286"/>
                          </a:xfrm>
                          <a:prstGeom prst="rect">
                            <a:avLst/>
                          </a:prstGeom>
                          <a:noFill/>
                        </wps:spPr>
                        <wps:txbx>
                          <w:txbxContent>
                            <w:p w14:paraId="58BF656A"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ASR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22854132" name="テキスト ボックス 18"/>
                        <wps:cNvSpPr txBox="1"/>
                        <wps:spPr>
                          <a:xfrm>
                            <a:off x="1769594" y="407862"/>
                            <a:ext cx="421419" cy="252353"/>
                          </a:xfrm>
                          <a:prstGeom prst="rect">
                            <a:avLst/>
                          </a:prstGeom>
                          <a:noFill/>
                        </wps:spPr>
                        <wps:txbx>
                          <w:txbxContent>
                            <w:p w14:paraId="12F5B6B8"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Residue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03405177" name="テキスト ボックス 18"/>
                        <wps:cNvSpPr txBox="1"/>
                        <wps:spPr>
                          <a:xfrm>
                            <a:off x="2210348" y="381548"/>
                            <a:ext cx="421419" cy="252353"/>
                          </a:xfrm>
                          <a:prstGeom prst="rect">
                            <a:avLst/>
                          </a:prstGeom>
                          <a:noFill/>
                        </wps:spPr>
                        <wps:txbx>
                          <w:txbxContent>
                            <w:p w14:paraId="069C58A6"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Residue transport</w:t>
                              </w:r>
                              <w:r w:rsidRPr="00D56526">
                                <w:rPr>
                                  <w:rStyle w:val="TableTextCaroCar"/>
                                  <w:rFonts w:eastAsia="Meiryo UI"/>
                                  <w:noProof/>
                                  <w:sz w:val="12"/>
                                  <w:szCs w:val="12"/>
                                </w:rPr>
                                <w:drawing>
                                  <wp:inline distT="0" distB="0" distL="0" distR="0" wp14:anchorId="4F28E2AD" wp14:editId="6E8CE255">
                                    <wp:extent cx="266065" cy="160655"/>
                                    <wp:effectExtent l="0" t="0" r="0" b="0"/>
                                    <wp:docPr id="1089133220"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74041324" name="テキスト ボックス 18"/>
                        <wps:cNvSpPr txBox="1"/>
                        <wps:spPr>
                          <a:xfrm>
                            <a:off x="2611632" y="427597"/>
                            <a:ext cx="421419" cy="252353"/>
                          </a:xfrm>
                          <a:prstGeom prst="rect">
                            <a:avLst/>
                          </a:prstGeom>
                          <a:noFill/>
                        </wps:spPr>
                        <wps:txbx>
                          <w:txbxContent>
                            <w:p w14:paraId="2DD3CEC4"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Landfill</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0F911082" id="Group 5" o:spid="_x0000_s1875" style="position:absolute;left:0;text-align:left;margin-left:237.25pt;margin-top:69.75pt;width:238.8pt;height:61.25pt;z-index:251667683;mso-position-horizontal-relative:text;mso-position-vertical-relative:text" coordsize="30330,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cFQQQAAD4fAAAOAAAAZHJzL2Uyb0RvYy54bWzsWd1u2zYUvh+wdxB0v1j8k0QjTpG1SzAg&#10;6AKkQ68ZWbIFWKJG0rGzyxgo9hB7haHXfR6/yA4pS3HddU3dKdOFYEDmj8Rz+Ok7Hw/F0xfrYuHd&#10;pUrnspz46CTwvbRM5DQvZxP/1zcXP8S+p40op2Ihy3Ti36faf3H2/Xenq2qcYjmXi2mqPBik1ONV&#10;NfHnxlTj0Ugn87QQ+kRWaQmdmVSFMFBVs9FUiRWMXixGOAjC0UqqaaVkkmoNra/qTv/MjZ9laWJ+&#10;yTKdGm8x8cE3467KXW/tdXR2KsYzJap5nuzcEEd4UYi8BKPtUK+EEd5S5Z8MVeSJklpm5iSRxUhm&#10;WZ6kbg4wGxQczOZSyWXl5jIbr2ZVCxNAe4DT0cMmr+8uVXVTXStAYlXNAAtXs3NZZ6qw/+Clt3aQ&#10;3beQpWvjJdBIAkIChnwvgb4oiuKY1JgmcwD+k8eS+U///uCoMTv6yJlVBfTQjwjob0PgZi6q1AGr&#10;x4DAtfLy6cSnAcaUM8x8rxQFkHW7ebd9+Gv78GG7+cPbbv7cbjbbh/dQ91BsZ2m9gsctep5Z/ygB&#10;D9S0a2j8LIiIAVC4BqpBkvIYfjWQJA5I6Ey0eIhxpbS5TGXh2cLEV8BtRzlxd6UNeAO3NrdYw6W8&#10;yBcL227drN2xJbO+XdfTrT2wbbdyeg9zULKOD10lFzkYuRLaXAsFAQGhA0EOvXOpfve9FQTMxNe/&#10;LYVKfW/xcwnvw0aXK1AWYagoV+GIUqjc7veUy+KlhHgE1oAlV7T3m0VTzJQs3kJcn1uL0CXKBOxO&#10;fNMUX5o6hEEXkvT83N0E8VQJc1XeVIkd2kJg4XizfitUtcPMANivZfP2xfgAuvreGrzzpZFZ7nB9&#10;RGgHJjCxfvmdUzJksY0w8hRKRozhEEeINxT8SmoiEnAUgCWIZEwJDRyXxbghKMHwMncEBemlEPU1&#10;6xqdaNj33xHUackj/ANBHZn7RFDMYhZwTCBKv6iZ30pQjKKIsnBHUM7j3fL9PxKUNrE2KOie2vaJ&#10;oIQgSmLE8HMQlFEWU8h4P6egLAoROGJzJVDQADKNrhXUWRgUtM2O+rfEAz0R4hwywicw9Ni0k0Yk&#10;pLVyHojmftqJGQpJ1Dknw0E0P8rYe8hJEjPCeBx1SEmGgPdgALSQBlEcHm6HMKKQytZayTBhLhfs&#10;dDvkmD9oZZ+1ksMGhweMAzG+mG4eq5WcUGQ3XEBMmzjAeg6L9OM2iD4/MduZDFlmT7NMjghHnISk&#10;Q14iEtHYfiGyiokjxp1e/TMxCQtw7NbZThWz/dQwELOnxEQE45iBoD1l/9PqzNd+OYpCzjjt0VrO&#10;XZY7rOV9XstxAN8YGXzT6VAzMUZgpd6R92Mx5+0JwaCZfdVMFtHASiYoWmdZJg4RbLZBlZ+wmuNn&#10;2f9wtwMbNPM4zXTnlXBI657eHSjbU+D9OpT3j73P/gYAAP//AwBQSwMEFAAGAAgAAAAhANyta3Pi&#10;AAAACwEAAA8AAABkcnMvZG93bnJldi54bWxMj8FKw0AQhu+C77CM4M1ukjbVxmxKKeqpCLaCeJtm&#10;p0lodjdkt0n69o4nvc3wf/zzTb6eTCsG6n3jrIJ4FoEgWzrd2ErB5+H14QmED2g1ts6Sgit5WBe3&#10;Nzlm2o32g4Z9qASXWJ+hgjqELpPSlzUZ9DPXkeXs5HqDgde+krrHkctNK5MoWkqDjeULNXa0rak8&#10;7y9GwduI42Yevwy782l7/T6k71+7mJS6v5s2zyACTeEPhl99VoeCnY7uYrUXrYLF4yJllIP5igcm&#10;VmkSgzgqSJZJBLLI5f8fih8AAAD//wMAUEsBAi0AFAAGAAgAAAAhALaDOJL+AAAA4QEAABMAAAAA&#10;AAAAAAAAAAAAAAAAAFtDb250ZW50X1R5cGVzXS54bWxQSwECLQAUAAYACAAAACEAOP0h/9YAAACU&#10;AQAACwAAAAAAAAAAAAAAAAAvAQAAX3JlbHMvLnJlbHNQSwECLQAUAAYACAAAACEAI8KnBUEEAAA+&#10;HwAADgAAAAAAAAAAAAAAAAAuAgAAZHJzL2Uyb0RvYy54bWxQSwECLQAUAAYACAAAACEA3K1rc+IA&#10;AAALAQAADwAAAAAAAAAAAAAAAACbBgAAZHJzL2Rvd25yZXYueG1sUEsFBgAAAAAEAAQA8wAAAKoH&#10;AAAAAA==&#10;">
                <v:shape id="_x0000_s1876" type="#_x0000_t202" style="position:absolute;top:1578;width:4989;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DgwygAAAOIAAAAPAAAAZHJzL2Rvd25yZXYueG1sRI/dasJA&#10;FITvhb7DcgTv6sZUpaauUgqCtSj+PcBp9jQbmj2bZrcmvr1bKHg5zMw3zHzZ2UpcqPGlYwWjYQKC&#10;OHe65ELB+bR6fAbhA7LGyjEpuJKH5eKhN8dMu5YPdDmGQkQI+wwVmBDqTEqfG7Loh64mjt6XayyG&#10;KJtC6gbbCLeVTJNkKi2WHBcM1vRmKP8+/loF29Xu433WbU6fWG5a97N/OpuWlRr0u9cXEIG6cA//&#10;t9dawThJ0/Fskk7g71K8A3JxAwAA//8DAFBLAQItABQABgAIAAAAIQDb4fbL7gAAAIUBAAATAAAA&#10;AAAAAAAAAAAAAAAAAABbQ29udGVudF9UeXBlc10ueG1sUEsBAi0AFAAGAAgAAAAhAFr0LFu/AAAA&#10;FQEAAAsAAAAAAAAAAAAAAAAAHwEAAF9yZWxzLy5yZWxzUEsBAi0AFAAGAAgAAAAhALe4ODDKAAAA&#10;4gAAAA8AAAAAAAAAAAAAAAAABwIAAGRycy9kb3ducmV2LnhtbFBLBQYAAAAAAwADALcAAAD+AgAA&#10;AAA=&#10;" filled="f" stroked="f">
                  <v:textbox inset="0">
                    <w:txbxContent>
                      <w:p w14:paraId="2EFC322F" w14:textId="77777777" w:rsidR="00DA2204" w:rsidRPr="00C24ACE" w:rsidRDefault="00DA2204" w:rsidP="00DA2204">
                        <w:pPr>
                          <w:pStyle w:val="TableTextCaro"/>
                          <w:rPr>
                            <w:rFonts w:eastAsia="Meiryo UI"/>
                            <w:sz w:val="12"/>
                            <w:szCs w:val="12"/>
                          </w:rPr>
                        </w:pPr>
                        <w:proofErr w:type="spellStart"/>
                        <w:r>
                          <w:rPr>
                            <w:rStyle w:val="TableTextCaroCar"/>
                            <w:rFonts w:eastAsia="Meiryo UI"/>
                            <w:sz w:val="12"/>
                            <w:szCs w:val="12"/>
                          </w:rPr>
                          <w:t>Schredding</w:t>
                        </w:r>
                        <w:proofErr w:type="spellEnd"/>
                        <w:r>
                          <w:rPr>
                            <w:rStyle w:val="TableTextCaroCar"/>
                            <w:rFonts w:eastAsia="Meiryo UI"/>
                            <w:sz w:val="12"/>
                            <w:szCs w:val="12"/>
                          </w:rPr>
                          <w:t xml:space="preserve"> / Sorting</w:t>
                        </w:r>
                      </w:p>
                    </w:txbxContent>
                  </v:textbox>
                </v:shape>
                <v:shape id="テキスト ボックス 1755262719" o:spid="_x0000_s1877" type="#_x0000_t202" style="position:absolute;left:13091;top:2434;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jXHygAAAOIAAAAPAAAAZHJzL2Rvd25yZXYueG1sRI/RagIx&#10;FETfhf5DuAXfNGuDoqtRSkGwlpZW/YDr5rpZ3NxsN6m7/fumUOjjMDNnmNWmd7W4URsqzxom4wwE&#10;ceFNxaWG03E7moMIEdlg7Zk0fFOAzfpusMLc+I4/6HaIpUgQDjlqsDE2uZShsOQwjH1DnLyLbx3G&#10;JNtSmha7BHe1fMiymXRYcVqw2NCTpeJ6+HIaXrdvL8+Lfn88Y7Xv/Oe7OtmOtR7e949LEJH6+B/+&#10;a++Mhtl0rjKl1BR+L6U7INc/AAAA//8DAFBLAQItABQABgAIAAAAIQDb4fbL7gAAAIUBAAATAAAA&#10;AAAAAAAAAAAAAAAAAABbQ29udGVudF9UeXBlc10ueG1sUEsBAi0AFAAGAAgAAAAhAFr0LFu/AAAA&#10;FQEAAAsAAAAAAAAAAAAAAAAAHwEAAF9yZWxzLy5yZWxzUEsBAi0AFAAGAAgAAAAhAO/uNcfKAAAA&#10;4gAAAA8AAAAAAAAAAAAAAAAABwIAAGRycy9kb3ducmV2LnhtbFBLBQYAAAAAAwADALcAAAD+AgAA&#10;AAA=&#10;" filled="f" stroked="f">
                  <v:textbox inset="0">
                    <w:txbxContent>
                      <w:p w14:paraId="441E677F" w14:textId="77777777" w:rsidR="00DA2204" w:rsidRPr="00477467" w:rsidRDefault="00DA2204" w:rsidP="00DA2204">
                        <w:pPr>
                          <w:pStyle w:val="TableTextCaro"/>
                          <w:rPr>
                            <w:rFonts w:eastAsia="Meiryo UI"/>
                            <w:sz w:val="16"/>
                            <w:szCs w:val="16"/>
                          </w:rPr>
                        </w:pPr>
                        <w:r w:rsidRPr="00477467">
                          <w:rPr>
                            <w:rFonts w:eastAsia="Meiryo UI" w:hint="eastAsia"/>
                            <w:sz w:val="16"/>
                            <w:szCs w:val="16"/>
                          </w:rPr>
                          <w:t>E</w:t>
                        </w:r>
                        <w:r>
                          <w:rPr>
                            <w:rFonts w:eastAsia="Meiryo UI"/>
                            <w:sz w:val="16"/>
                            <w:szCs w:val="16"/>
                          </w:rPr>
                          <w:t>3</w:t>
                        </w:r>
                      </w:p>
                    </w:txbxContent>
                  </v:textbox>
                </v:shape>
                <v:shape id="テキスト ボックス 1755262719" o:spid="_x0000_s1878" type="#_x0000_t202" style="position:absolute;left:21774;top:2499;width:3292;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9MyAAAAOIAAAAPAAAAZHJzL2Rvd25yZXYueG1sRI/fasIw&#10;FMbvBd8hHGF3mq6iaDWKCMLmUJz6AGfNsSlrTroms93bLxeClx/fP37LdWcrcafGl44VvI4SEMS5&#10;0yUXCq6X3XAGwgdkjZVjUvBHHtarfm+JmXYtf9L9HAoRR9hnqMCEUGdS+tyQRT9yNXH0bq6xGKJs&#10;CqkbbOO4rWSaJFNpseT4YLCmraH8+/xrFRx2x4/3ebe/fGG5b93PaXw1LSv1Mug2CxCBuvAMP9pv&#10;WkE6mU2SeTqOEBEp4oBc/QMAAP//AwBQSwECLQAUAAYACAAAACEA2+H2y+4AAACFAQAAEwAAAAAA&#10;AAAAAAAAAAAAAAAAW0NvbnRlbnRfVHlwZXNdLnhtbFBLAQItABQABgAIAAAAIQBa9CxbvwAAABUB&#10;AAALAAAAAAAAAAAAAAAAAB8BAABfcmVscy8ucmVsc1BLAQItABQABgAIAAAAIQDOWU9MyAAAAOIA&#10;AAAPAAAAAAAAAAAAAAAAAAcCAABkcnMvZG93bnJldi54bWxQSwUGAAAAAAMAAwC3AAAA/AIAAAAA&#10;" filled="f" stroked="f">
                  <v:textbox inset="0">
                    <w:txbxContent>
                      <w:p w14:paraId="775EECC4" w14:textId="77777777" w:rsidR="00DA2204" w:rsidRPr="00477467" w:rsidRDefault="00DA2204" w:rsidP="00DA2204">
                        <w:pPr>
                          <w:pStyle w:val="TableTextCaro"/>
                          <w:rPr>
                            <w:rFonts w:eastAsia="Meiryo UI"/>
                            <w:sz w:val="16"/>
                            <w:szCs w:val="16"/>
                          </w:rPr>
                        </w:pPr>
                        <w:r w:rsidRPr="00477467">
                          <w:rPr>
                            <w:rFonts w:eastAsia="Meiryo UI" w:hint="eastAsia"/>
                            <w:sz w:val="16"/>
                            <w:szCs w:val="16"/>
                          </w:rPr>
                          <w:t>E5</w:t>
                        </w:r>
                      </w:p>
                    </w:txbxContent>
                  </v:textbox>
                </v:shape>
                <v:shape id="テキスト ボックス 1755262719" o:spid="_x0000_s1879" type="#_x0000_t202" style="position:absolute;left:25458;top:2434;width:357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d1rywAAAOIAAAAPAAAAZHJzL2Rvd25yZXYueG1sRI/dasJA&#10;FITvC32H5RR6Vzcxtmh0lVIQWsXi3wMcs8dsaPZsmt2a+PZuodDLYWa+YWaL3tbiQq2vHCtIBwkI&#10;4sLpiksFx8PyaQzCB2SNtWNScCUPi/n93Qxz7Tre0WUfShEh7HNUYEJocil9YciiH7iGOHpn11oM&#10;Ubal1C12EW5rOUySF2mx4rhgsKE3Q8XX/scq2Cw/1x+TfnU4YbXq3Pc2O5qOlXp86F+nIAL14T/8&#10;137XCrIsHWXj9HkIv5fiHZDzGwAAAP//AwBQSwECLQAUAAYACAAAACEA2+H2y+4AAACFAQAAEwAA&#10;AAAAAAAAAAAAAAAAAAAAW0NvbnRlbnRfVHlwZXNdLnhtbFBLAQItABQABgAIAAAAIQBa9CxbvwAA&#10;ABUBAAALAAAAAAAAAAAAAAAAAB8BAABfcmVscy8ucmVsc1BLAQItABQABgAIAAAAIQC2sd1rywAA&#10;AOIAAAAPAAAAAAAAAAAAAAAAAAcCAABkcnMvZG93bnJldi54bWxQSwUGAAAAAAMAAwC3AAAA/wIA&#10;AAAA&#10;" filled="f" stroked="f">
                  <v:textbox inset="0">
                    <w:txbxContent>
                      <w:p w14:paraId="2494FF95" w14:textId="77777777" w:rsidR="00DA2204" w:rsidRPr="00477467" w:rsidRDefault="00DA2204" w:rsidP="00DA2204">
                        <w:pPr>
                          <w:pStyle w:val="TableTextCaro"/>
                          <w:rPr>
                            <w:rFonts w:eastAsia="Meiryo UI"/>
                            <w:sz w:val="16"/>
                            <w:szCs w:val="16"/>
                            <w:lang w:eastAsia="ja-JP"/>
                          </w:rPr>
                        </w:pPr>
                        <w:r w:rsidRPr="00477467">
                          <w:rPr>
                            <w:rFonts w:eastAsia="Meiryo UI" w:hint="eastAsia"/>
                            <w:sz w:val="16"/>
                            <w:szCs w:val="16"/>
                          </w:rPr>
                          <w:t>E5</w:t>
                        </w:r>
                      </w:p>
                    </w:txbxContent>
                  </v:textbox>
                </v:shape>
                <v:shape id="_x0000_s1880" type="#_x0000_t202" style="position:absolute;left:4736;width:4990;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KbzAAAAOMAAAAPAAAAZHJzL2Rvd25yZXYueG1sRI/dTsMw&#10;DIXvkfYOkSdxx9Iy/lqWTQhpEgyBYNsDmMZrqjVOacJa3h5fIHFpn+NzPi9Wo2/VifrYBDaQzzJQ&#10;xFWwDdcG9rv1xR2omJAttoHJwA9FWC0nZwssbRj4g07bVCsJ4ViiAZdSV2odK0ce4yx0xKIdQu8x&#10;ydjX2vY4SLhv9WWW3WiPDUuDw44eHVXH7bc38Lp+e3kuxs3uE5vNEL7e53s3sDHn0/HhHlSiMf2b&#10;/66frOBfzfO8KK5vBVp+kgXo5S8AAAD//wMAUEsBAi0AFAAGAAgAAAAhANvh9svuAAAAhQEAABMA&#10;AAAAAAAAAAAAAAAAAAAAAFtDb250ZW50X1R5cGVzXS54bWxQSwECLQAUAAYACAAAACEAWvQsW78A&#10;AAAVAQAACwAAAAAAAAAAAAAAAAAfAQAAX3JlbHMvLnJlbHNQSwECLQAUAAYACAAAACEAf5tim8wA&#10;AADjAAAADwAAAAAAAAAAAAAAAAAHAgAAZHJzL2Rvd25yZXYueG1sUEsFBgAAAAADAAMAtwAAAAAD&#10;AAAAAA==&#10;" filled="f" stroked="f">
                  <v:textbox inset="0">
                    <w:txbxContent>
                      <w:p w14:paraId="281D8055"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Scrap</w:t>
                        </w:r>
                      </w:p>
                    </w:txbxContent>
                  </v:textbox>
                </v:shape>
                <v:shape id="_x0000_s1881" type="#_x0000_t202" style="position:absolute;left:5131;top:4078;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7OxwAAAOIAAAAPAAAAZHJzL2Rvd25yZXYueG1sRE/dasIw&#10;FL4f7B3CGXg3Uy1utRplCMKmODb1AY7NsSlrTmqT2e7tzWCwy4/vf77sbS2u1PrKsYLRMAFBXDhd&#10;cangeFg/ZiB8QNZYOyYFP+Rhubi/m2OuXcefdN2HUsQQ9jkqMCE0uZS+MGTRD11DHLmzay2GCNtS&#10;6ha7GG5rOU6SJ2mx4thgsKGVoeJr/20V7Nbv27dpvzmcsNp07vKRHk3HSg0e+pcZiEB9+Bf/uV91&#10;nJ9mk3QyzZ7h91LEIBc3AAAA//8DAFBLAQItABQABgAIAAAAIQDb4fbL7gAAAIUBAAATAAAAAAAA&#10;AAAAAAAAAAAAAABbQ29udGVudF9UeXBlc10ueG1sUEsBAi0AFAAGAAgAAAAhAFr0LFu/AAAAFQEA&#10;AAsAAAAAAAAAAAAAAAAAHwEAAF9yZWxzLy5yZWxzUEsBAi0AFAAGAAgAAAAhAMBvbs7HAAAA4gAA&#10;AA8AAAAAAAAAAAAAAAAABwIAAGRycy9kb3ducmV2LnhtbFBLBQYAAAAAAwADALcAAAD7AgAAAAA=&#10;" filled="f" stroked="f">
                  <v:textbox inset="0">
                    <w:txbxContent>
                      <w:p w14:paraId="01065736"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ASR</w:t>
                        </w:r>
                      </w:p>
                    </w:txbxContent>
                  </v:textbox>
                </v:shape>
                <v:shape id="_x0000_s1882" type="#_x0000_t202" style="position:absolute;left:9341;top:381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pJyAAAAOMAAAAPAAAAZHJzL2Rvd25yZXYueG1sRE9fT8Iw&#10;EH838Ts0Z8KbdEBEOyjEmJAgRKPABzjWY11cr3MtbH57S2Li4/3+33zZu1pcqA2VZw2jYQaCuPCm&#10;4lLDYb+6fwIRIrLB2jNp+KEAy8XtzRxz4zv+pMsuliKFcMhRg42xyaUMhSWHYegb4sSdfOswprMt&#10;pWmxS+GuluMsm0qHFacGiw29WCq+dmen4W31vn1V/WZ/xGrT+e+PycF2rPXgrn+egYjUx3/xn3tt&#10;0nw1HT+q7EEpuP6UAJCLXwAAAP//AwBQSwECLQAUAAYACAAAACEA2+H2y+4AAACFAQAAEwAAAAAA&#10;AAAAAAAAAAAAAAAAW0NvbnRlbnRfVHlwZXNdLnhtbFBLAQItABQABgAIAAAAIQBa9CxbvwAAABUB&#10;AAALAAAAAAAAAAAAAAAAAB8BAABfcmVscy8ucmVsc1BLAQItABQABgAIAAAAIQCyLTpJyAAAAOMA&#10;AAAPAAAAAAAAAAAAAAAAAAcCAABkcnMvZG93bnJldi54bWxQSwUGAAAAAAMAAwC3AAAA/AIAAAAA&#10;" filled="f" stroked="f">
                  <v:textbox inset="0">
                    <w:txbxContent>
                      <w:p w14:paraId="6CE9F8E8"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ASR transport</w:t>
                        </w:r>
                      </w:p>
                    </w:txbxContent>
                  </v:textbox>
                </v:shape>
                <v:shape id="_x0000_s1883" type="#_x0000_t202" style="position:absolute;left:13748;top:4275;width:4215;height:3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UymygAAAOIAAAAPAAAAZHJzL2Rvd25yZXYueG1sRI/dasJA&#10;FITvC77Dcgq9q5sYkCa6ShGE1tLi3wMcs8dsMHs2ZrcmfftuoeDlMDPfMPPlYBtxo87XjhWk4wQE&#10;cel0zZWC42H9/ALCB2SNjWNS8EMelovRwxwL7Xre0W0fKhEh7AtUYEJoCyl9aciiH7uWOHpn11kM&#10;UXaV1B32EW4bOUmSqbRYc1ww2NLKUHnZf1sFn+uvj/d82BxOWG96d91mR9OzUk+Pw+sMRKAh3MP/&#10;7TetIE+zPM2zaQZ/l+IdkItfAAAA//8DAFBLAQItABQABgAIAAAAIQDb4fbL7gAAAIUBAAATAAAA&#10;AAAAAAAAAAAAAAAAAABbQ29udGVudF9UeXBlc10ueG1sUEsBAi0AFAAGAAgAAAAhAFr0LFu/AAAA&#10;FQEAAAsAAAAAAAAAAAAAAAAAHwEAAF9yZWxzLy5yZWxzUEsBAi0AFAAGAAgAAAAhAG/FTKbKAAAA&#10;4gAAAA8AAAAAAAAAAAAAAAAABwIAAGRycy9kb3ducmV2LnhtbFBLBQYAAAAAAwADALcAAAD+AgAA&#10;AAA=&#10;" filled="f" stroked="f">
                  <v:textbox inset="0">
                    <w:txbxContent>
                      <w:p w14:paraId="58BF656A"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ASR recycling</w:t>
                        </w:r>
                      </w:p>
                    </w:txbxContent>
                  </v:textbox>
                </v:shape>
                <v:shape id="_x0000_s1884" type="#_x0000_t202" style="position:absolute;left:17695;top:4078;width:4215;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pOygAAAOMAAAAPAAAAZHJzL2Rvd25yZXYueG1sRE/RasJA&#10;EHwv+A/HCn2rl0ZbbPQUEYSqtLTqB6y5bS6Y24u508S/9wqFPg27szOzM513thJXanzpWMHzIAFB&#10;nDtdcqHgsF89jUH4gKyxckwKbuRhPus9TDHTruVvuu5CIaIJ+wwVmBDqTEqfG7LoB64mjtyPayyG&#10;ODaF1A220dxWMk2SV2mx5JhgsKalofy0u1gFH6vP7fqt2+yPWG5ad/4aHkzLSj32u8UERKAu/B//&#10;qd91fH+YpuOXUQT47RQXIGd3AAAA//8DAFBLAQItABQABgAIAAAAIQDb4fbL7gAAAIUBAAATAAAA&#10;AAAAAAAAAAAAAAAAAABbQ29udGVudF9UeXBlc10ueG1sUEsBAi0AFAAGAAgAAAAhAFr0LFu/AAAA&#10;FQEAAAsAAAAAAAAAAAAAAAAAHwEAAF9yZWxzLy5yZWxzUEsBAi0AFAAGAAgAAAAhACNI+k7KAAAA&#10;4wAAAA8AAAAAAAAAAAAAAAAABwIAAGRycy9kb3ducmV2LnhtbFBLBQYAAAAAAwADALcAAAD+AgAA&#10;AAA=&#10;" filled="f" stroked="f">
                  <v:textbox inset="0">
                    <w:txbxContent>
                      <w:p w14:paraId="12F5B6B8"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Residue</w:t>
                        </w:r>
                      </w:p>
                    </w:txbxContent>
                  </v:textbox>
                </v:shape>
                <v:shape id="_x0000_s1885" type="#_x0000_t202" style="position:absolute;left:22103;top:381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Nu+yAAAAOMAAAAPAAAAZHJzL2Rvd25yZXYueG1sRE/bTgIx&#10;EH038R+aMeFNWkAFVgoxJCSKkXD7gGE7bjdup8u2sOvfWxMTH+fcZ7boXCWu1ITSs4ZBX4Egzr0p&#10;udBwPKzuJyBCRDZYeSYN3xRgMb+9mWFmfMs7uu5jIVIIhww12BjrTMqQW3IY+r4mTtynbxzGdDaF&#10;NA22KdxVcqjUk3RYcmqwWNPSUv61vzgNH6vN+9u0Wx9OWK5bf96OjrZlrXt33csziEhd/Bf/uV9N&#10;mj9Uowf1OBiP4fenBICc/wAAAP//AwBQSwECLQAUAAYACAAAACEA2+H2y+4AAACFAQAAEwAAAAAA&#10;AAAAAAAAAAAAAAAAW0NvbnRlbnRfVHlwZXNdLnhtbFBLAQItABQABgAIAAAAIQBa9CxbvwAAABUB&#10;AAALAAAAAAAAAAAAAAAAAB8BAABfcmVscy8ucmVsc1BLAQItABQABgAIAAAAIQBcsNu+yAAAAOMA&#10;AAAPAAAAAAAAAAAAAAAAAAcCAABkcnMvZG93bnJldi54bWxQSwUGAAAAAAMAAwC3AAAA/AIAAAAA&#10;" filled="f" stroked="f">
                  <v:textbox inset="0">
                    <w:txbxContent>
                      <w:p w14:paraId="069C58A6"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Residue transport</w:t>
                        </w:r>
                        <w:r w:rsidRPr="00D56526">
                          <w:rPr>
                            <w:rStyle w:val="TableTextCaroCar"/>
                            <w:rFonts w:eastAsia="Meiryo UI"/>
                            <w:noProof/>
                            <w:sz w:val="12"/>
                            <w:szCs w:val="12"/>
                          </w:rPr>
                          <w:drawing>
                            <wp:inline distT="0" distB="0" distL="0" distR="0" wp14:anchorId="4F28E2AD" wp14:editId="6E8CE255">
                              <wp:extent cx="266065" cy="160655"/>
                              <wp:effectExtent l="0" t="0" r="0" b="0"/>
                              <wp:docPr id="1089133220" name="Imag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66065" cy="160655"/>
                                      </a:xfrm>
                                      <a:prstGeom prst="rect">
                                        <a:avLst/>
                                      </a:prstGeom>
                                      <a:noFill/>
                                      <a:ln>
                                        <a:noFill/>
                                      </a:ln>
                                    </pic:spPr>
                                  </pic:pic>
                                </a:graphicData>
                              </a:graphic>
                            </wp:inline>
                          </w:drawing>
                        </w:r>
                      </w:p>
                    </w:txbxContent>
                  </v:textbox>
                </v:shape>
                <v:shape id="_x0000_s1886" type="#_x0000_t202" style="position:absolute;left:26116;top:4275;width:4214;height:2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VSyQAAAOMAAAAPAAAAZHJzL2Rvd25yZXYueG1sRE/bTsJA&#10;EH038R82Y+KbbIFysbAQQ0KiGAm3Dxi7Q7exO1u6K61/75KY+DjnPvNlZytxpcaXjhX0ewkI4tzp&#10;kgsFp+P6aQrCB2SNlWNS8EMelov7uzlm2rW8p+shFCKGsM9QgQmhzqT0uSGLvudq4sidXWMxxLMp&#10;pG6wjeG2koMkGUuLJccGgzWtDOVfh2+r4GO9fX977jbHTyw3rbvshifTslKPD93LDESgLvyL/9yv&#10;Os4fTdIk7Q8HKdx+igDIxS8AAAD//wMAUEsBAi0AFAAGAAgAAAAhANvh9svuAAAAhQEAABMAAAAA&#10;AAAAAAAAAAAAAAAAAFtDb250ZW50X1R5cGVzXS54bWxQSwECLQAUAAYACAAAACEAWvQsW78AAAAV&#10;AQAACwAAAAAAAAAAAAAAAAAfAQAAX3JlbHMvLnJlbHNQSwECLQAUAAYACAAAACEAhTwVUskAAADj&#10;AAAADwAAAAAAAAAAAAAAAAAHAgAAZHJzL2Rvd25yZXYueG1sUEsFBgAAAAADAAMAtwAAAP0CAAAA&#10;AA==&#10;" filled="f" stroked="f">
                  <v:textbox inset="0">
                    <w:txbxContent>
                      <w:p w14:paraId="2DD3CEC4" w14:textId="77777777" w:rsidR="00DA2204" w:rsidRPr="00C24ACE" w:rsidRDefault="00DA2204" w:rsidP="00DA2204">
                        <w:pPr>
                          <w:pStyle w:val="TableTextCaro"/>
                          <w:rPr>
                            <w:rFonts w:eastAsia="Meiryo UI"/>
                            <w:sz w:val="12"/>
                            <w:szCs w:val="12"/>
                          </w:rPr>
                        </w:pPr>
                        <w:r>
                          <w:rPr>
                            <w:rStyle w:val="TableTextCaroCar"/>
                            <w:rFonts w:eastAsia="Meiryo UI"/>
                            <w:sz w:val="12"/>
                            <w:szCs w:val="12"/>
                          </w:rPr>
                          <w:t>Landfill</w:t>
                        </w:r>
                      </w:p>
                    </w:txbxContent>
                  </v:textbox>
                </v:shape>
              </v:group>
            </w:pict>
          </mc:Fallback>
        </mc:AlternateContent>
      </w:r>
      <w:r w:rsidR="00A20E00" w:rsidRPr="00A20E00">
        <w:rPr>
          <w:noProof/>
          <w:lang w:val="de-DE"/>
        </w:rPr>
        <mc:AlternateContent>
          <mc:Choice Requires="wpg">
            <w:drawing>
              <wp:anchor distT="0" distB="0" distL="114300" distR="114300" simplePos="0" relativeHeight="251665635" behindDoc="0" locked="0" layoutInCell="1" allowOverlap="1" wp14:anchorId="676F0F8C" wp14:editId="47DC6D86">
                <wp:simplePos x="0" y="0"/>
                <wp:positionH relativeFrom="column">
                  <wp:posOffset>2449607</wp:posOffset>
                </wp:positionH>
                <wp:positionV relativeFrom="paragraph">
                  <wp:posOffset>1524635</wp:posOffset>
                </wp:positionV>
                <wp:extent cx="1188568" cy="1445507"/>
                <wp:effectExtent l="0" t="0" r="0" b="0"/>
                <wp:wrapNone/>
                <wp:docPr id="1364442508" name="Group 4"/>
                <wp:cNvGraphicFramePr/>
                <a:graphic xmlns:a="http://schemas.openxmlformats.org/drawingml/2006/main">
                  <a:graphicData uri="http://schemas.microsoft.com/office/word/2010/wordprocessingGroup">
                    <wpg:wgp>
                      <wpg:cNvGrpSpPr/>
                      <wpg:grpSpPr>
                        <a:xfrm>
                          <a:off x="0" y="0"/>
                          <a:ext cx="1188568" cy="1445507"/>
                          <a:chOff x="0" y="0"/>
                          <a:chExt cx="1188568" cy="1445507"/>
                        </a:xfrm>
                      </wpg:grpSpPr>
                      <wps:wsp>
                        <wps:cNvPr id="905899" name="テキスト ボックス 1755262719"/>
                        <wps:cNvSpPr txBox="1"/>
                        <wps:spPr>
                          <a:xfrm>
                            <a:off x="0" y="0"/>
                            <a:ext cx="765018" cy="200025"/>
                          </a:xfrm>
                          <a:prstGeom prst="rect">
                            <a:avLst/>
                          </a:prstGeom>
                          <a:noFill/>
                        </wps:spPr>
                        <wps:txbx>
                          <w:txbxContent>
                            <w:p w14:paraId="435F36B8" w14:textId="77777777" w:rsidR="00A20E00" w:rsidRPr="00477467" w:rsidRDefault="00A20E00" w:rsidP="00A20E00">
                              <w:pPr>
                                <w:pStyle w:val="TableTextCaro"/>
                                <w:jc w:val="left"/>
                                <w:rPr>
                                  <w:rFonts w:eastAsia="Meiryo UI"/>
                                  <w:sz w:val="16"/>
                                  <w:szCs w:val="16"/>
                                </w:rPr>
                              </w:pPr>
                              <w:r>
                                <w:rPr>
                                  <w:rFonts w:eastAsia="Meiryo UI"/>
                                  <w:sz w:val="16"/>
                                  <w:szCs w:val="16"/>
                                </w:rPr>
                                <w:t>Example * 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26122940" name="テキスト ボックス 1755262719"/>
                        <wps:cNvSpPr txBox="1"/>
                        <wps:spPr>
                          <a:xfrm>
                            <a:off x="631528" y="328921"/>
                            <a:ext cx="329160" cy="200451"/>
                          </a:xfrm>
                          <a:prstGeom prst="rect">
                            <a:avLst/>
                          </a:prstGeom>
                          <a:noFill/>
                        </wps:spPr>
                        <wps:txbx>
                          <w:txbxContent>
                            <w:p w14:paraId="715E65B0" w14:textId="2629789D" w:rsidR="00A20E00" w:rsidRPr="00706173" w:rsidRDefault="00A20E00" w:rsidP="00A20E00">
                              <w:pPr>
                                <w:pStyle w:val="TableTextCaro"/>
                                <w:rPr>
                                  <w:rFonts w:eastAsia="Meiryo UI"/>
                                  <w:sz w:val="12"/>
                                  <w:szCs w:val="12"/>
                                </w:rPr>
                              </w:pP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67231745" name="テキスト ボックス 1755262719"/>
                        <wps:cNvSpPr txBox="1"/>
                        <wps:spPr>
                          <a:xfrm>
                            <a:off x="105255" y="901243"/>
                            <a:ext cx="589134" cy="200451"/>
                          </a:xfrm>
                          <a:prstGeom prst="rect">
                            <a:avLst/>
                          </a:prstGeom>
                          <a:noFill/>
                        </wps:spPr>
                        <wps:txbx>
                          <w:txbxContent>
                            <w:p w14:paraId="5B3AF2B2" w14:textId="77777777" w:rsidR="00A20E00" w:rsidRPr="00706173" w:rsidRDefault="00A20E00" w:rsidP="00A20E00">
                              <w:pPr>
                                <w:pStyle w:val="TableTextCaro"/>
                                <w:jc w:val="both"/>
                                <w:rPr>
                                  <w:rFonts w:eastAsia="Meiryo UI"/>
                                  <w:sz w:val="12"/>
                                  <w:szCs w:val="12"/>
                                </w:rPr>
                              </w:pPr>
                              <w:r>
                                <w:rPr>
                                  <w:rFonts w:eastAsia="Meiryo UI"/>
                                  <w:sz w:val="12"/>
                                  <w:szCs w:val="12"/>
                                </w:rPr>
                                <w:t>e</w:t>
                              </w:r>
                              <w:r w:rsidRPr="00B62D46">
                                <w:rPr>
                                  <w:rFonts w:eastAsia="Meiryo UI"/>
                                  <w:sz w:val="12"/>
                                  <w:szCs w:val="12"/>
                                </w:rPr>
                                <w:t>)</w:t>
                              </w:r>
                              <w:r>
                                <w:rPr>
                                  <w:rFonts w:eastAsia="Meiryo UI"/>
                                  <w:sz w:val="12"/>
                                  <w:szCs w:val="12"/>
                                </w:rPr>
                                <w:t xml:space="preserve"> waste oil</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6550921" name="テキスト ボックス 1755262719"/>
                        <wps:cNvSpPr txBox="1"/>
                        <wps:spPr>
                          <a:xfrm>
                            <a:off x="105255" y="1177537"/>
                            <a:ext cx="550758" cy="267970"/>
                          </a:xfrm>
                          <a:prstGeom prst="rect">
                            <a:avLst/>
                          </a:prstGeom>
                          <a:noFill/>
                        </wps:spPr>
                        <wps:txbx>
                          <w:txbxContent>
                            <w:p w14:paraId="0A37F7B4" w14:textId="77777777" w:rsidR="00A20E00" w:rsidRDefault="00A20E00" w:rsidP="00A20E00">
                              <w:pPr>
                                <w:pStyle w:val="TableTextCaro"/>
                                <w:jc w:val="both"/>
                                <w:rPr>
                                  <w:rFonts w:eastAsia="Meiryo UI"/>
                                  <w:sz w:val="12"/>
                                  <w:szCs w:val="12"/>
                                </w:rPr>
                              </w:pPr>
                              <w:r>
                                <w:rPr>
                                  <w:rFonts w:eastAsia="Meiryo UI"/>
                                  <w:sz w:val="12"/>
                                  <w:szCs w:val="12"/>
                                </w:rPr>
                                <w:t>g</w:t>
                              </w:r>
                              <w:r w:rsidRPr="00B62D46">
                                <w:rPr>
                                  <w:rFonts w:eastAsia="Meiryo UI"/>
                                  <w:sz w:val="12"/>
                                  <w:szCs w:val="12"/>
                                </w:rPr>
                                <w:t>)</w:t>
                              </w:r>
                              <w:r>
                                <w:rPr>
                                  <w:rFonts w:eastAsia="Meiryo UI" w:hint="eastAsia"/>
                                  <w:sz w:val="12"/>
                                  <w:szCs w:val="12"/>
                                  <w:lang w:eastAsia="ja-JP"/>
                                </w:rPr>
                                <w:t xml:space="preserve"> </w:t>
                              </w:r>
                              <w:r>
                                <w:rPr>
                                  <w:rFonts w:eastAsia="Meiryo UI"/>
                                  <w:sz w:val="12"/>
                                  <w:szCs w:val="12"/>
                                </w:rPr>
                                <w:t xml:space="preserve">catalytic </w:t>
                              </w:r>
                            </w:p>
                            <w:p w14:paraId="20266638" w14:textId="77777777" w:rsidR="00A20E00" w:rsidRPr="00706173" w:rsidRDefault="00A20E00" w:rsidP="0009561A">
                              <w:pPr>
                                <w:pStyle w:val="TableTextCaro"/>
                                <w:ind w:firstLineChars="100" w:firstLine="120"/>
                                <w:jc w:val="both"/>
                                <w:rPr>
                                  <w:rFonts w:eastAsia="Meiryo UI"/>
                                  <w:sz w:val="12"/>
                                  <w:szCs w:val="12"/>
                                </w:rPr>
                              </w:pPr>
                              <w:r>
                                <w:rPr>
                                  <w:rFonts w:eastAsia="Meiryo UI"/>
                                  <w:sz w:val="12"/>
                                  <w:szCs w:val="12"/>
                                </w:rPr>
                                <w:t>converter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827405178" name="テキスト ボックス 1755262719"/>
                        <wps:cNvSpPr txBox="1"/>
                        <wps:spPr>
                          <a:xfrm>
                            <a:off x="717047" y="730204"/>
                            <a:ext cx="471521" cy="200451"/>
                          </a:xfrm>
                          <a:prstGeom prst="rect">
                            <a:avLst/>
                          </a:prstGeom>
                          <a:noFill/>
                        </wps:spPr>
                        <wps:txbx>
                          <w:txbxContent>
                            <w:p w14:paraId="493FE695" w14:textId="77777777" w:rsidR="00A20E00" w:rsidRPr="00706173" w:rsidRDefault="00A20E00" w:rsidP="00A20E00">
                              <w:pPr>
                                <w:pStyle w:val="TableTextCaro"/>
                                <w:jc w:val="both"/>
                                <w:rPr>
                                  <w:rFonts w:eastAsia="Meiryo UI"/>
                                  <w:sz w:val="12"/>
                                  <w:szCs w:val="12"/>
                                </w:rPr>
                              </w:pPr>
                              <w:r>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74782113" name="テキスト ボックス 1755262719"/>
                        <wps:cNvSpPr txBox="1"/>
                        <wps:spPr>
                          <a:xfrm>
                            <a:off x="710469" y="1045968"/>
                            <a:ext cx="471521" cy="200451"/>
                          </a:xfrm>
                          <a:prstGeom prst="rect">
                            <a:avLst/>
                          </a:prstGeom>
                          <a:noFill/>
                        </wps:spPr>
                        <wps:txbx>
                          <w:txbxContent>
                            <w:p w14:paraId="7C69CAB0" w14:textId="77777777" w:rsidR="00A20E00" w:rsidRPr="00706173" w:rsidRDefault="00A20E00" w:rsidP="00A20E00">
                              <w:pPr>
                                <w:pStyle w:val="TableTextCaro"/>
                                <w:jc w:val="both"/>
                                <w:rPr>
                                  <w:rFonts w:eastAsia="Meiryo UI"/>
                                  <w:sz w:val="12"/>
                                  <w:szCs w:val="12"/>
                                </w:rPr>
                              </w:pPr>
                              <w:r>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676F0F8C" id="_x0000_s1887" style="position:absolute;left:0;text-align:left;margin-left:192.9pt;margin-top:120.05pt;width:93.6pt;height:113.8pt;z-index:251665635;mso-position-horizontal-relative:text;mso-position-vertical-relative:text" coordsize="11885,14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gpXdgMAAFcSAAAOAAAAZHJzL2Uyb0RvYy54bWzsWMtu1DAU3SPxD1H2NLETx5OoKSqPVkhV&#10;qVQQa9fjzERKYmN7OlOWHQnxEfwCYs33zI9w7Uw6pSxARVO6mE3iV66vT849vvb+80XbBJdCm1p2&#10;ZYj24jAQHZfjupuU4ft3R89GYWAs68askZ0owythwucHT5/sz1UhsJzKZix0AEY6U8xVGU6tVUUU&#10;GT4VLTN7UokOOiupW2ahqifRWLM5WG+bCMdxFs2lHistuTAGWl/1neGBt19Vgtu3VWWEDZoyBN+s&#10;f2r/vHDP6GCfFRPN1LTmazfYPbxoWd3BpDemXjHLgpmufzPV1lxLIyu7x2UbyaqqufBrgNWg+M5q&#10;jrWcKb+WSTGfqBuYANo7ON3bLD+9PNbqXJ1pQGKuJoCFr7m1LCrdujd4GSw8ZFc3kImFDTg0IjQa&#10;kQx+Moc+lKaExLQHlU8B+d++49PXf/gyGiaOfnFnroAgZoOB+TcMzqdMCQ+tKQCDMx3U4zLMYzLK&#10;8zDoWAtcXS0/r66/ra5/rJZfgtXy62q5XF1/h3qAKCE4wxTlbq3ONbDhQAzs4oV0sAztBhr/Fkua&#10;kRitoQRux5g4Kzd4sEJpY4+FbANXKEMN7PakY5cnxvZDhyFuzk4e1U3j2p2HvSeuZBcXC7/cNE8G&#10;Py/k+Arc17KPEKP4UQ2TnDBjz5iGkIDggTCH3qnUn8JgDiFThubjjGkRBs2bDv6Hiy9fSAnFUNG+&#10;kgMroHJxu6ebtS8lRCQCcVDcF9142wzFSsv2A0T2oZsRuljHYd4ytEPxpe2DGJSBi8NDPwgiSjF7&#10;0p0r7kw7CBwc7xYfmFZrzCwQ91QOf58Vd6Drx/bgHc6srGqPq0OtR2gNJjCx/+9bpyQa4QxhnDsM&#10;t07LLEEEAwMhlhM8yrGnMSuGYE9wjjLww8U6EDQlvn+rBE13BP0lth8hQbOM4gTRlDwAQVFMMIGJ&#10;gIB5jHDq9WtDUFBvlKQPSlCv0Rt92CmoV9vHpKA4ziArcWK2fQG9xU+EKCXJOhkaFNSlR2TY4jOa&#10;U5+BblVBs52CPnYFHWGaxgRRIMbWt3iKaJxSr6A0iXHsN9iNgqYUMgCIlAfc4n2I7BTUZ/qbfPVx&#10;KShN6QgjlDwIQeM0gzOYO09CipnD4RKOMP+Vod6DHUPvx1B/jIfbC//1+qbFXY/crkP59n3QwU8A&#10;AAD//wMAUEsDBBQABgAIAAAAIQAfcf2c4gAAAAsBAAAPAAAAZHJzL2Rvd25yZXYueG1sTI9Ba4NA&#10;FITvhf6H5RV6a1ZjjMH4DCG0PYVCk0LJbaMvKnHfirtR8++7PbXHYYaZb7LNpFsxUG8bwwjhLABB&#10;XJiy4Qrh6/j2sgJhneJStYYJ4U4WNvnjQ6bS0oz8ScPBVcKXsE0VQu1cl0ppi5q0sjPTEXvvYnqt&#10;nJd9Jctejb5ct3IeBEupVcN+oVYd7WoqroebRngf1biNwtdhf73s7qdj/PG9Dwnx+WnarkE4mtxf&#10;GH7xPTrknulsblxa0SJEq9ijO4T5IghB+EScRP7dGWGxTBKQeSb/f8h/AAAA//8DAFBLAQItABQA&#10;BgAIAAAAIQC2gziS/gAAAOEBAAATAAAAAAAAAAAAAAAAAAAAAABbQ29udGVudF9UeXBlc10ueG1s&#10;UEsBAi0AFAAGAAgAAAAhADj9If/WAAAAlAEAAAsAAAAAAAAAAAAAAAAALwEAAF9yZWxzLy5yZWxz&#10;UEsBAi0AFAAGAAgAAAAhAMeCCld2AwAAVxIAAA4AAAAAAAAAAAAAAAAALgIAAGRycy9lMm9Eb2Mu&#10;eG1sUEsBAi0AFAAGAAgAAAAhAB9x/ZziAAAACwEAAA8AAAAAAAAAAAAAAAAA0AUAAGRycy9kb3du&#10;cmV2LnhtbFBLBQYAAAAABAAEAPMAAADfBgAAAAA=&#10;">
                <v:shape id="テキスト ボックス 1755262719" o:spid="_x0000_s1888" type="#_x0000_t202" style="position:absolute;width:7650;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74syAAAAN8AAAAPAAAAZHJzL2Rvd25yZXYueG1sRI/dasJA&#10;FITvhb7Dcgq9001bFJO6SikI/mBpow9wmj3NhmbPxuxq4tu7gtDLYWa+YWaL3tbiTK2vHCt4HiUg&#10;iAunKy4VHPbL4RSED8gaa8ek4EIeFvOHwQwz7Tr+pnMeShEh7DNUYEJoMil9YciiH7mGOHq/rrUY&#10;omxLqVvsItzW8iVJJtJixXHBYEMfhoq//GQV7Jaf23Xab/Y/WG06d/x6PZiOlXp67N/fQATqw3/4&#10;3l5pBWkynqYp3P7ELyDnVwAAAP//AwBQSwECLQAUAAYACAAAACEA2+H2y+4AAACFAQAAEwAAAAAA&#10;AAAAAAAAAAAAAAAAW0NvbnRlbnRfVHlwZXNdLnhtbFBLAQItABQABgAIAAAAIQBa9CxbvwAAABUB&#10;AAALAAAAAAAAAAAAAAAAAB8BAABfcmVscy8ucmVsc1BLAQItABQABgAIAAAAIQCTL74syAAAAN8A&#10;AAAPAAAAAAAAAAAAAAAAAAcCAABkcnMvZG93bnJldi54bWxQSwUGAAAAAAMAAwC3AAAA/AIAAAAA&#10;" filled="f" stroked="f">
                  <v:textbox inset="0">
                    <w:txbxContent>
                      <w:p w14:paraId="435F36B8" w14:textId="77777777" w:rsidR="00A20E00" w:rsidRPr="00477467" w:rsidRDefault="00A20E00" w:rsidP="00A20E00">
                        <w:pPr>
                          <w:pStyle w:val="TableTextCaro"/>
                          <w:jc w:val="left"/>
                          <w:rPr>
                            <w:rFonts w:eastAsia="Meiryo UI"/>
                            <w:sz w:val="16"/>
                            <w:szCs w:val="16"/>
                          </w:rPr>
                        </w:pPr>
                        <w:r>
                          <w:rPr>
                            <w:rFonts w:eastAsia="Meiryo UI"/>
                            <w:sz w:val="16"/>
                            <w:szCs w:val="16"/>
                          </w:rPr>
                          <w:t>Example * 1</w:t>
                        </w:r>
                      </w:p>
                    </w:txbxContent>
                  </v:textbox>
                </v:shape>
                <v:shape id="テキスト ボックス 1755262719" o:spid="_x0000_s1889" type="#_x0000_t202" style="position:absolute;left:6315;top:3289;width:32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KoRrywAAAOMAAAAPAAAAZHJzL2Rvd25yZXYueG1sRI/RTsJA&#10;EEXfTfiHzZj4JluKIVBYCDEhQYxGgQ8Yu0O3sTtbuyutf+88mPg4M3fuvWe1GXyjrtTFOrCByTgD&#10;RVwGW3Nl4Hza3c9BxYRssQlMBn4owmY9ullhYUPP73Q9pkqJCccCDbiU2kLrWDryGMehJZbbJXQe&#10;k4xdpW2HvZj7RudZNtMea5YEhy09Oio/j9/ewMvu9flpMRxOH1gf+vD1Nj27no25ux22S1CJhvQv&#10;/vveW6k/z2eTPF88CIUwyQL0+hcAAP//AwBQSwECLQAUAAYACAAAACEA2+H2y+4AAACFAQAAEwAA&#10;AAAAAAAAAAAAAAAAAAAAW0NvbnRlbnRfVHlwZXNdLnhtbFBLAQItABQABgAIAAAAIQBa9CxbvwAA&#10;ABUBAAALAAAAAAAAAAAAAAAAAB8BAABfcmVscy8ucmVsc1BLAQItABQABgAIAAAAIQD2KoRrywAA&#10;AOMAAAAPAAAAAAAAAAAAAAAAAAcCAABkcnMvZG93bnJldi54bWxQSwUGAAAAAAMAAwC3AAAA/wIA&#10;AAAA&#10;" filled="f" stroked="f">
                  <v:textbox inset="0">
                    <w:txbxContent>
                      <w:p w14:paraId="715E65B0" w14:textId="2629789D" w:rsidR="00A20E00" w:rsidRPr="00706173" w:rsidRDefault="00A20E00" w:rsidP="00A20E00">
                        <w:pPr>
                          <w:pStyle w:val="TableTextCaro"/>
                          <w:rPr>
                            <w:rFonts w:eastAsia="Meiryo UI"/>
                            <w:sz w:val="12"/>
                            <w:szCs w:val="12"/>
                          </w:rPr>
                        </w:pPr>
                      </w:p>
                    </w:txbxContent>
                  </v:textbox>
                </v:shape>
                <v:shape id="テキスト ボックス 1755262719" o:spid="_x0000_s1890" type="#_x0000_t202" style="position:absolute;left:1052;top:9012;width:58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HLyAAAAOMAAAAPAAAAZHJzL2Rvd25yZXYueG1sRE/bSsNA&#10;EH0X/IdlBN/sprdUY7elCIVeUHr7gDE7ZoPZ2TS7NunfuwXBxzn3mc47W4kLNb50rKDfS0AQ506X&#10;XCg4HZdPzyB8QNZYOSYFV/Iwn93fTTHTruU9XQ6hEDGEfYYKTAh1JqXPDVn0PVcTR+7LNRZDPJtC&#10;6gbbGG4rOUiSVFosOTYYrOnNUP59+LEK3pcf2/VLtzl+Yrlp3Xk3PJmWlXp86BavIAJ14V/8517p&#10;OD9NJ4NhfzIaw+2nCICc/QIAAP//AwBQSwECLQAUAAYACAAAACEA2+H2y+4AAACFAQAAEwAAAAAA&#10;AAAAAAAAAAAAAAAAW0NvbnRlbnRfVHlwZXNdLnhtbFBLAQItABQABgAIAAAAIQBa9CxbvwAAABUB&#10;AAALAAAAAAAAAAAAAAAAAB8BAABfcmVscy8ucmVsc1BLAQItABQABgAIAAAAIQBuWPHLyAAAAOMA&#10;AAAPAAAAAAAAAAAAAAAAAAcCAABkcnMvZG93bnJldi54bWxQSwUGAAAAAAMAAwC3AAAA/AIAAAAA&#10;" filled="f" stroked="f">
                  <v:textbox inset="0">
                    <w:txbxContent>
                      <w:p w14:paraId="5B3AF2B2" w14:textId="77777777" w:rsidR="00A20E00" w:rsidRPr="00706173" w:rsidRDefault="00A20E00" w:rsidP="00A20E00">
                        <w:pPr>
                          <w:pStyle w:val="TableTextCaro"/>
                          <w:jc w:val="both"/>
                          <w:rPr>
                            <w:rFonts w:eastAsia="Meiryo UI"/>
                            <w:sz w:val="12"/>
                            <w:szCs w:val="12"/>
                          </w:rPr>
                        </w:pPr>
                        <w:r>
                          <w:rPr>
                            <w:rFonts w:eastAsia="Meiryo UI"/>
                            <w:sz w:val="12"/>
                            <w:szCs w:val="12"/>
                          </w:rPr>
                          <w:t>e</w:t>
                        </w:r>
                        <w:r w:rsidRPr="00B62D46">
                          <w:rPr>
                            <w:rFonts w:eastAsia="Meiryo UI"/>
                            <w:sz w:val="12"/>
                            <w:szCs w:val="12"/>
                          </w:rPr>
                          <w:t>)</w:t>
                        </w:r>
                        <w:r>
                          <w:rPr>
                            <w:rFonts w:eastAsia="Meiryo UI"/>
                            <w:sz w:val="12"/>
                            <w:szCs w:val="12"/>
                          </w:rPr>
                          <w:t xml:space="preserve"> waste oil</w:t>
                        </w:r>
                      </w:p>
                    </w:txbxContent>
                  </v:textbox>
                </v:shape>
                <v:shape id="テキスト ボックス 1755262719" o:spid="_x0000_s1891" type="#_x0000_t202" style="position:absolute;left:1052;top:11775;width:5508;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huygAAAOIAAAAPAAAAZHJzL2Rvd25yZXYueG1sRI/RagIx&#10;FETfhf5DuAXfauKKUrdGKQVBLZVW/YDbze1m6eZmu4nu+vdNoeDjMDNnmMWqd7W4UBsqzxrGIwWC&#10;uPCm4lLD6bh+eAQRIrLB2jNpuFKA1fJusMDc+I4/6HKIpUgQDjlqsDE2uZShsOQwjHxDnLwv3zqM&#10;SbalNC12Ce5qmSk1kw4rTgsWG3qxVHwfzk7D23r/up33u+MnVrvO/7xPTrZjrYf3/fMTiEh9vIX/&#10;2xujIVOz6VTNszH8XUp3QC5/AQAA//8DAFBLAQItABQABgAIAAAAIQDb4fbL7gAAAIUBAAATAAAA&#10;AAAAAAAAAAAAAAAAAABbQ29udGVudF9UeXBlc10ueG1sUEsBAi0AFAAGAAgAAAAhAFr0LFu/AAAA&#10;FQEAAAsAAAAAAAAAAAAAAAAAHwEAAF9yZWxzLy5yZWxzUEsBAi0AFAAGAAgAAAAhAIOiyG7KAAAA&#10;4gAAAA8AAAAAAAAAAAAAAAAABwIAAGRycy9kb3ducmV2LnhtbFBLBQYAAAAAAwADALcAAAD+AgAA&#10;AAA=&#10;" filled="f" stroked="f">
                  <v:textbox inset="0">
                    <w:txbxContent>
                      <w:p w14:paraId="0A37F7B4" w14:textId="77777777" w:rsidR="00A20E00" w:rsidRDefault="00A20E00" w:rsidP="00A20E00">
                        <w:pPr>
                          <w:pStyle w:val="TableTextCaro"/>
                          <w:jc w:val="both"/>
                          <w:rPr>
                            <w:rFonts w:eastAsia="Meiryo UI"/>
                            <w:sz w:val="12"/>
                            <w:szCs w:val="12"/>
                          </w:rPr>
                        </w:pPr>
                        <w:r>
                          <w:rPr>
                            <w:rFonts w:eastAsia="Meiryo UI"/>
                            <w:sz w:val="12"/>
                            <w:szCs w:val="12"/>
                          </w:rPr>
                          <w:t>g</w:t>
                        </w:r>
                        <w:r w:rsidRPr="00B62D46">
                          <w:rPr>
                            <w:rFonts w:eastAsia="Meiryo UI"/>
                            <w:sz w:val="12"/>
                            <w:szCs w:val="12"/>
                          </w:rPr>
                          <w:t>)</w:t>
                        </w:r>
                        <w:r>
                          <w:rPr>
                            <w:rFonts w:eastAsia="Meiryo UI" w:hint="eastAsia"/>
                            <w:sz w:val="12"/>
                            <w:szCs w:val="12"/>
                            <w:lang w:eastAsia="ja-JP"/>
                          </w:rPr>
                          <w:t xml:space="preserve"> </w:t>
                        </w:r>
                        <w:r>
                          <w:rPr>
                            <w:rFonts w:eastAsia="Meiryo UI"/>
                            <w:sz w:val="12"/>
                            <w:szCs w:val="12"/>
                          </w:rPr>
                          <w:t xml:space="preserve">catalytic </w:t>
                        </w:r>
                      </w:p>
                      <w:p w14:paraId="20266638" w14:textId="77777777" w:rsidR="00A20E00" w:rsidRPr="00706173" w:rsidRDefault="00A20E00" w:rsidP="0009561A">
                        <w:pPr>
                          <w:pStyle w:val="TableTextCaro"/>
                          <w:ind w:firstLineChars="100" w:firstLine="120"/>
                          <w:jc w:val="both"/>
                          <w:rPr>
                            <w:rFonts w:eastAsia="Meiryo UI"/>
                            <w:sz w:val="12"/>
                            <w:szCs w:val="12"/>
                          </w:rPr>
                        </w:pPr>
                        <w:r>
                          <w:rPr>
                            <w:rFonts w:eastAsia="Meiryo UI"/>
                            <w:sz w:val="12"/>
                            <w:szCs w:val="12"/>
                          </w:rPr>
                          <w:t>converter</w:t>
                        </w:r>
                      </w:p>
                    </w:txbxContent>
                  </v:textbox>
                </v:shape>
                <v:shape id="テキスト ボックス 1755262719" o:spid="_x0000_s1892" type="#_x0000_t202" style="position:absolute;left:7170;top:7302;width:4715;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kbkzAAAAOMAAAAPAAAAZHJzL2Rvd25yZXYueG1sRI/dTsMw&#10;DIXvkfYOkSdxx9KNn21l2YSQJsEmEPt5ANN4TbXGKU1Yy9vjCyQu7XN8zufFqve1ulAbq8AGxqMM&#10;FHERbMWlgeNhfTMDFROyxTowGfihCKvl4GqBuQ0d7+iyT6WSEI45GnApNbnWsXDkMY5CQyzaKbQe&#10;k4xtqW2LnYT7Wk+y7EF7rFgaHDb07Kg477+9gbf1+/Z13m8On1htuvD1cXt0HRtzPeyfHkEl6tO/&#10;+e/6xQr+bDK9y+7HU4GWn2QBevkLAAD//wMAUEsBAi0AFAAGAAgAAAAhANvh9svuAAAAhQEAABMA&#10;AAAAAAAAAAAAAAAAAAAAAFtDb250ZW50X1R5cGVzXS54bWxQSwECLQAUAAYACAAAACEAWvQsW78A&#10;AAAVAQAACwAAAAAAAAAAAAAAAAAfAQAAX3JlbHMvLnJlbHNQSwECLQAUAAYACAAAACEA5F5G5MwA&#10;AADjAAAADwAAAAAAAAAAAAAAAAAHAgAAZHJzL2Rvd25yZXYueG1sUEsFBgAAAAADAAMAtwAAAAAD&#10;AAAAAA==&#10;" filled="f" stroked="f">
                  <v:textbox inset="0">
                    <w:txbxContent>
                      <w:p w14:paraId="493FE695" w14:textId="77777777" w:rsidR="00A20E00" w:rsidRPr="00706173" w:rsidRDefault="00A20E00" w:rsidP="00A20E00">
                        <w:pPr>
                          <w:pStyle w:val="TableTextCaro"/>
                          <w:jc w:val="both"/>
                          <w:rPr>
                            <w:rFonts w:eastAsia="Meiryo UI"/>
                            <w:sz w:val="12"/>
                            <w:szCs w:val="12"/>
                          </w:rPr>
                        </w:pPr>
                        <w:r>
                          <w:rPr>
                            <w:rFonts w:eastAsia="Meiryo UI"/>
                            <w:sz w:val="12"/>
                            <w:szCs w:val="12"/>
                          </w:rPr>
                          <w:t>transport</w:t>
                        </w:r>
                      </w:p>
                    </w:txbxContent>
                  </v:textbox>
                </v:shape>
                <v:shape id="テキスト ボックス 1755262719" o:spid="_x0000_s1893" type="#_x0000_t202" style="position:absolute;left:7104;top:10459;width:471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nC8ywAAAOMAAAAPAAAAZHJzL2Rvd25yZXYueG1sRI/dasJA&#10;FITvC32H5RR6VzeJpWp0lVIQrKXi3wMcs6fZ0OzZNLua+PZuodDLYWa+YWaL3tbiQq2vHCtIBwkI&#10;4sLpiksFx8PyaQzCB2SNtWNScCUPi/n93Qxz7Tre0WUfShEh7HNUYEJocil9YciiH7iGOHpfrrUY&#10;omxLqVvsItzWMkuSF2mx4rhgsKE3Q8X3/mwVfC43H++Tfn04YbXu3M92eDQdK/X40L9OQQTqw3/4&#10;r73SCrJk9DwaZ2k6hN9P8Q/I+Q0AAP//AwBQSwECLQAUAAYACAAAACEA2+H2y+4AAACFAQAAEwAA&#10;AAAAAAAAAAAAAAAAAAAAW0NvbnRlbnRfVHlwZXNdLnhtbFBLAQItABQABgAIAAAAIQBa9CxbvwAA&#10;ABUBAAALAAAAAAAAAAAAAAAAAB8BAABfcmVscy8ucmVsc1BLAQItABQABgAIAAAAIQBv6nC8ywAA&#10;AOMAAAAPAAAAAAAAAAAAAAAAAAcCAABkcnMvZG93bnJldi54bWxQSwUGAAAAAAMAAwC3AAAA/wIA&#10;AAAA&#10;" filled="f" stroked="f">
                  <v:textbox inset="0">
                    <w:txbxContent>
                      <w:p w14:paraId="7C69CAB0" w14:textId="77777777" w:rsidR="00A20E00" w:rsidRPr="00706173" w:rsidRDefault="00A20E00" w:rsidP="00A20E00">
                        <w:pPr>
                          <w:pStyle w:val="TableTextCaro"/>
                          <w:jc w:val="both"/>
                          <w:rPr>
                            <w:rFonts w:eastAsia="Meiryo UI"/>
                            <w:sz w:val="12"/>
                            <w:szCs w:val="12"/>
                          </w:rPr>
                        </w:pPr>
                        <w:r>
                          <w:rPr>
                            <w:rFonts w:eastAsia="Meiryo UI"/>
                            <w:sz w:val="12"/>
                            <w:szCs w:val="12"/>
                          </w:rPr>
                          <w:t>transport</w:t>
                        </w:r>
                      </w:p>
                    </w:txbxContent>
                  </v:textbox>
                </v:shape>
              </v:group>
            </w:pict>
          </mc:Fallback>
        </mc:AlternateContent>
      </w:r>
      <w:r w:rsidR="004447F3" w:rsidRPr="004447F3">
        <w:rPr>
          <w:noProof/>
          <w:lang w:val="de-DE"/>
        </w:rPr>
        <mc:AlternateContent>
          <mc:Choice Requires="wpg">
            <w:drawing>
              <wp:anchor distT="0" distB="0" distL="114300" distR="114300" simplePos="0" relativeHeight="251663587" behindDoc="0" locked="0" layoutInCell="1" allowOverlap="1" wp14:anchorId="74380961" wp14:editId="452FA8D8">
                <wp:simplePos x="0" y="0"/>
                <wp:positionH relativeFrom="column">
                  <wp:posOffset>716742</wp:posOffset>
                </wp:positionH>
                <wp:positionV relativeFrom="paragraph">
                  <wp:posOffset>1769504</wp:posOffset>
                </wp:positionV>
                <wp:extent cx="2918692" cy="1463089"/>
                <wp:effectExtent l="0" t="0" r="0" b="0"/>
                <wp:wrapNone/>
                <wp:docPr id="1841845561" name="Group 3"/>
                <wp:cNvGraphicFramePr/>
                <a:graphic xmlns:a="http://schemas.openxmlformats.org/drawingml/2006/main">
                  <a:graphicData uri="http://schemas.microsoft.com/office/word/2010/wordprocessingGroup">
                    <wpg:wgp>
                      <wpg:cNvGrpSpPr/>
                      <wpg:grpSpPr>
                        <a:xfrm>
                          <a:off x="0" y="0"/>
                          <a:ext cx="2918692" cy="1463089"/>
                          <a:chOff x="0" y="0"/>
                          <a:chExt cx="2918692" cy="1463089"/>
                        </a:xfrm>
                      </wpg:grpSpPr>
                      <wps:wsp>
                        <wps:cNvPr id="1365374653" name="テキスト ボックス 25"/>
                        <wps:cNvSpPr txBox="1"/>
                        <wps:spPr>
                          <a:xfrm>
                            <a:off x="0" y="1092017"/>
                            <a:ext cx="550958" cy="370856"/>
                          </a:xfrm>
                          <a:prstGeom prst="rect">
                            <a:avLst/>
                          </a:prstGeom>
                          <a:noFill/>
                        </wps:spPr>
                        <wps:txbx>
                          <w:txbxContent>
                            <w:p w14:paraId="40CC1886" w14:textId="77777777" w:rsidR="004447F3" w:rsidRPr="00C24ACE" w:rsidRDefault="004447F3" w:rsidP="004447F3">
                              <w:pPr>
                                <w:pStyle w:val="TableTextCaro"/>
                                <w:jc w:val="both"/>
                                <w:rPr>
                                  <w:rFonts w:eastAsia="Meiryo UI"/>
                                  <w:sz w:val="12"/>
                                  <w:szCs w:val="12"/>
                                </w:rPr>
                              </w:pPr>
                              <w:r>
                                <w:rPr>
                                  <w:rStyle w:val="TableTextCaroCar"/>
                                  <w:rFonts w:eastAsia="Meiryo UI"/>
                                  <w:sz w:val="12"/>
                                  <w:szCs w:val="12"/>
                                </w:rPr>
                                <w:t>Process 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205135" name="テキスト ボックス 1755262779"/>
                        <wps:cNvSpPr txBox="1"/>
                        <wps:spPr>
                          <a:xfrm>
                            <a:off x="532852" y="999919"/>
                            <a:ext cx="789351" cy="463170"/>
                          </a:xfrm>
                          <a:prstGeom prst="rect">
                            <a:avLst/>
                          </a:prstGeom>
                          <a:noFill/>
                        </wps:spPr>
                        <wps:txbx>
                          <w:txbxContent>
                            <w:p w14:paraId="4DAD21A5" w14:textId="77777777" w:rsidR="004447F3" w:rsidRPr="00BA4490" w:rsidRDefault="004447F3" w:rsidP="004447F3">
                              <w:pPr>
                                <w:pStyle w:val="TableTextCaro"/>
                                <w:rPr>
                                  <w:rFonts w:eastAsia="Meiryo UI"/>
                                  <w:sz w:val="12"/>
                                  <w:szCs w:val="12"/>
                                </w:rPr>
                              </w:pPr>
                              <w:r w:rsidRPr="00BA4490">
                                <w:rPr>
                                  <w:rFonts w:eastAsia="Meiryo UI"/>
                                  <w:sz w:val="12"/>
                                  <w:szCs w:val="12"/>
                                </w:rPr>
                                <w:t xml:space="preserve">Process to be calculated as Modular Burdens and </w:t>
                              </w:r>
                              <w:r w:rsidRPr="00BA4490">
                                <w:rPr>
                                  <w:rFonts w:eastAsia="Meiryo UI" w:hint="eastAsia"/>
                                  <w:sz w:val="12"/>
                                  <w:szCs w:val="12"/>
                                </w:rPr>
                                <w:t>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907986" name="テキスト ボックス 25"/>
                        <wps:cNvSpPr txBox="1"/>
                        <wps:spPr>
                          <a:xfrm>
                            <a:off x="1322262" y="1085439"/>
                            <a:ext cx="397565" cy="267627"/>
                          </a:xfrm>
                          <a:prstGeom prst="rect">
                            <a:avLst/>
                          </a:prstGeom>
                          <a:noFill/>
                        </wps:spPr>
                        <wps:txbx>
                          <w:txbxContent>
                            <w:p w14:paraId="7AC6851E" w14:textId="77777777" w:rsidR="004447F3" w:rsidRPr="00C24ACE" w:rsidRDefault="004447F3" w:rsidP="004447F3">
                              <w:pPr>
                                <w:pStyle w:val="TableTextCaro"/>
                                <w:jc w:val="both"/>
                                <w:rPr>
                                  <w:rFonts w:eastAsia="Meiryo UI"/>
                                  <w:sz w:val="12"/>
                                  <w:szCs w:val="12"/>
                                </w:rPr>
                              </w:pPr>
                              <w:r>
                                <w:rPr>
                                  <w:rStyle w:val="TableTextCaroCar"/>
                                  <w:rFonts w:eastAsia="Meiryo UI"/>
                                  <w:sz w:val="12"/>
                                  <w:szCs w:val="12"/>
                                </w:rPr>
                                <w:t>Inputs, Outputs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49249009" name="テキスト ボックス 25"/>
                        <wps:cNvSpPr txBox="1"/>
                        <wps:spPr>
                          <a:xfrm>
                            <a:off x="1309105" y="394705"/>
                            <a:ext cx="550958" cy="370856"/>
                          </a:xfrm>
                          <a:prstGeom prst="rect">
                            <a:avLst/>
                          </a:prstGeom>
                          <a:noFill/>
                        </wps:spPr>
                        <wps:txbx>
                          <w:txbxContent>
                            <w:p w14:paraId="36B7B0D6" w14:textId="77777777" w:rsidR="004447F3" w:rsidRPr="00BA4490" w:rsidRDefault="004447F3" w:rsidP="004447F3">
                              <w:pPr>
                                <w:pStyle w:val="TableTextCaro"/>
                                <w:rPr>
                                  <w:rFonts w:eastAsia="Meiryo UI"/>
                                  <w:sz w:val="12"/>
                                  <w:szCs w:val="12"/>
                                </w:rPr>
                              </w:pPr>
                              <w:r w:rsidRPr="00BA4490">
                                <w:rPr>
                                  <w:rStyle w:val="TableTextCaroCar"/>
                                  <w:rFonts w:eastAsia="Meiryo UI"/>
                                  <w:sz w:val="12"/>
                                  <w:szCs w:val="12"/>
                                </w:rPr>
                                <w:t>Recovered parts</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g:cNvPr id="1149301911" name="Group 1"/>
                        <wpg:cNvGrpSpPr/>
                        <wpg:grpSpPr>
                          <a:xfrm>
                            <a:off x="1841957" y="0"/>
                            <a:ext cx="724120" cy="1324935"/>
                            <a:chOff x="0" y="0"/>
                            <a:chExt cx="724120" cy="1324935"/>
                          </a:xfrm>
                        </wpg:grpSpPr>
                        <wps:wsp>
                          <wps:cNvPr id="944075619" name="テキスト ボックス 1755262719"/>
                          <wps:cNvSpPr txBox="1"/>
                          <wps:spPr>
                            <a:xfrm>
                              <a:off x="32892" y="0"/>
                              <a:ext cx="329160" cy="200451"/>
                            </a:xfrm>
                            <a:prstGeom prst="rect">
                              <a:avLst/>
                            </a:prstGeom>
                            <a:noFill/>
                          </wps:spPr>
                          <wps:txbx>
                            <w:txbxContent>
                              <w:p w14:paraId="071E24B6" w14:textId="2004DB94" w:rsidR="004447F3" w:rsidRPr="00706173" w:rsidRDefault="004447F3" w:rsidP="004447F3">
                                <w:pPr>
                                  <w:pStyle w:val="TableTextCaro"/>
                                  <w:jc w:val="both"/>
                                  <w:rPr>
                                    <w:rFonts w:eastAsia="Meiryo UI"/>
                                    <w:sz w:val="12"/>
                                    <w:szCs w:val="12"/>
                                  </w:rPr>
                                </w:pPr>
                                <w:r w:rsidRPr="00B62D46">
                                  <w:rPr>
                                    <w:rFonts w:eastAsia="Meiryo UI"/>
                                    <w:sz w:val="12"/>
                                    <w:szCs w:val="12"/>
                                  </w:rPr>
                                  <w:t>a)</w:t>
                                </w:r>
                                <w:r>
                                  <w:rPr>
                                    <w:rFonts w:eastAsia="Meiryo UI"/>
                                    <w:sz w:val="12"/>
                                    <w:szCs w:val="12"/>
                                  </w:rPr>
                                  <w:t xml:space="preserve"> t</w:t>
                                </w:r>
                                <w:r w:rsidR="00E730FA">
                                  <w:rPr>
                                    <w:rFonts w:eastAsia="Meiryo UI"/>
                                    <w:sz w:val="12"/>
                                    <w:szCs w:val="12"/>
                                  </w:rPr>
                                  <w:t>y</w:t>
                                </w:r>
                                <w:r>
                                  <w:rPr>
                                    <w:rFonts w:eastAsia="Meiryo UI"/>
                                    <w:sz w:val="12"/>
                                    <w:szCs w:val="12"/>
                                  </w:rPr>
                                  <w:t>re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72813899" name="テキスト ボックス 1755262719"/>
                          <wps:cNvSpPr txBox="1"/>
                          <wps:spPr>
                            <a:xfrm>
                              <a:off x="26313" y="151304"/>
                              <a:ext cx="573232" cy="200451"/>
                            </a:xfrm>
                            <a:prstGeom prst="rect">
                              <a:avLst/>
                            </a:prstGeom>
                            <a:noFill/>
                          </wps:spPr>
                          <wps:txbx>
                            <w:txbxContent>
                              <w:p w14:paraId="1C056493" w14:textId="77777777" w:rsidR="004447F3" w:rsidRPr="00706173" w:rsidRDefault="004447F3" w:rsidP="004447F3">
                                <w:pPr>
                                  <w:pStyle w:val="TableTextCaro"/>
                                  <w:jc w:val="both"/>
                                  <w:rPr>
                                    <w:rFonts w:eastAsia="Meiryo UI"/>
                                    <w:sz w:val="12"/>
                                    <w:szCs w:val="12"/>
                                  </w:rPr>
                                </w:pPr>
                                <w:r>
                                  <w:rPr>
                                    <w:rFonts w:eastAsia="Meiryo UI"/>
                                    <w:sz w:val="12"/>
                                    <w:szCs w:val="12"/>
                                  </w:rPr>
                                  <w:t>b</w:t>
                                </w:r>
                                <w:r w:rsidRPr="00B62D46">
                                  <w:rPr>
                                    <w:rFonts w:eastAsia="Meiryo UI"/>
                                    <w:sz w:val="12"/>
                                    <w:szCs w:val="12"/>
                                  </w:rPr>
                                  <w:t>)</w:t>
                                </w:r>
                                <w:r>
                                  <w:rPr>
                                    <w:rFonts w:eastAsia="Meiryo UI"/>
                                    <w:sz w:val="12"/>
                                    <w:szCs w:val="12"/>
                                  </w:rPr>
                                  <w:t xml:space="preserve"> lead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44648930" name="テキスト ボックス 1755262719"/>
                          <wps:cNvSpPr txBox="1"/>
                          <wps:spPr>
                            <a:xfrm>
                              <a:off x="6578" y="322343"/>
                              <a:ext cx="429371" cy="200451"/>
                            </a:xfrm>
                            <a:prstGeom prst="rect">
                              <a:avLst/>
                            </a:prstGeom>
                            <a:noFill/>
                          </wps:spPr>
                          <wps:txbx>
                            <w:txbxContent>
                              <w:p w14:paraId="35078474" w14:textId="77777777" w:rsidR="004447F3" w:rsidRPr="00706173" w:rsidRDefault="004447F3" w:rsidP="004447F3">
                                <w:pPr>
                                  <w:pStyle w:val="TableTextCaro"/>
                                  <w:jc w:val="both"/>
                                  <w:rPr>
                                    <w:rFonts w:eastAsia="Meiryo UI"/>
                                    <w:sz w:val="12"/>
                                    <w:szCs w:val="12"/>
                                  </w:rPr>
                                </w:pPr>
                                <w:r>
                                  <w:rPr>
                                    <w:rFonts w:eastAsia="Meiryo UI"/>
                                    <w:sz w:val="12"/>
                                    <w:szCs w:val="12"/>
                                  </w:rPr>
                                  <w:t>c</w:t>
                                </w:r>
                                <w:r w:rsidRPr="00B62D46">
                                  <w:rPr>
                                    <w:rFonts w:eastAsia="Meiryo UI"/>
                                    <w:sz w:val="12"/>
                                    <w:szCs w:val="12"/>
                                  </w:rPr>
                                  <w:t>)</w:t>
                                </w:r>
                                <w:r>
                                  <w:rPr>
                                    <w:rFonts w:eastAsia="Meiryo UI"/>
                                    <w:sz w:val="12"/>
                                    <w:szCs w:val="12"/>
                                  </w:rPr>
                                  <w:t xml:space="preserve"> Airbag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36062381" name="テキスト ボックス 1755262719"/>
                          <wps:cNvSpPr txBox="1"/>
                          <wps:spPr>
                            <a:xfrm>
                              <a:off x="0" y="493382"/>
                              <a:ext cx="724120" cy="200451"/>
                            </a:xfrm>
                            <a:prstGeom prst="rect">
                              <a:avLst/>
                            </a:prstGeom>
                            <a:noFill/>
                          </wps:spPr>
                          <wps:txbx>
                            <w:txbxContent>
                              <w:p w14:paraId="1E501617" w14:textId="77777777" w:rsidR="004447F3" w:rsidRPr="00706173" w:rsidRDefault="004447F3" w:rsidP="004447F3">
                                <w:pPr>
                                  <w:pStyle w:val="TableTextCaro"/>
                                  <w:jc w:val="both"/>
                                  <w:rPr>
                                    <w:rFonts w:eastAsia="Meiryo UI"/>
                                    <w:sz w:val="12"/>
                                    <w:szCs w:val="12"/>
                                  </w:rPr>
                                </w:pPr>
                                <w:r>
                                  <w:rPr>
                                    <w:rFonts w:eastAsia="Meiryo UI"/>
                                    <w:sz w:val="12"/>
                                    <w:szCs w:val="12"/>
                                  </w:rPr>
                                  <w:t>d</w:t>
                                </w:r>
                                <w:r w:rsidRPr="00B62D46">
                                  <w:rPr>
                                    <w:rFonts w:eastAsia="Meiryo UI"/>
                                    <w:sz w:val="12"/>
                                    <w:szCs w:val="12"/>
                                  </w:rPr>
                                  <w:t>)</w:t>
                                </w:r>
                                <w:r>
                                  <w:rPr>
                                    <w:rFonts w:eastAsia="Meiryo UI"/>
                                    <w:sz w:val="12"/>
                                    <w:szCs w:val="12"/>
                                  </w:rPr>
                                  <w:t xml:space="preserve"> AC refrigerant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148617582" name="テキスト ボックス 1755262719"/>
                          <wps:cNvSpPr txBox="1"/>
                          <wps:spPr>
                            <a:xfrm>
                              <a:off x="13157" y="809146"/>
                              <a:ext cx="589134" cy="200451"/>
                            </a:xfrm>
                            <a:prstGeom prst="rect">
                              <a:avLst/>
                            </a:prstGeom>
                            <a:noFill/>
                          </wps:spPr>
                          <wps:txbx>
                            <w:txbxContent>
                              <w:p w14:paraId="2DE3A5D4" w14:textId="77777777" w:rsidR="004447F3" w:rsidRPr="00706173" w:rsidRDefault="004447F3" w:rsidP="004447F3">
                                <w:pPr>
                                  <w:pStyle w:val="TableTextCaro"/>
                                  <w:jc w:val="both"/>
                                  <w:rPr>
                                    <w:rFonts w:eastAsia="Meiryo UI"/>
                                    <w:sz w:val="12"/>
                                    <w:szCs w:val="12"/>
                                  </w:rPr>
                                </w:pPr>
                                <w:proofErr w:type="gramStart"/>
                                <w:r>
                                  <w:rPr>
                                    <w:rFonts w:eastAsia="Meiryo UI"/>
                                    <w:sz w:val="12"/>
                                    <w:szCs w:val="12"/>
                                  </w:rPr>
                                  <w:t>f</w:t>
                                </w:r>
                                <w:r w:rsidRPr="00B62D46">
                                  <w:rPr>
                                    <w:rFonts w:eastAsia="Meiryo UI"/>
                                    <w:sz w:val="12"/>
                                    <w:szCs w:val="12"/>
                                  </w:rPr>
                                  <w:t>)</w:t>
                                </w:r>
                                <w:r>
                                  <w:rPr>
                                    <w:rFonts w:eastAsia="Meiryo UI"/>
                                    <w:sz w:val="12"/>
                                    <w:szCs w:val="12"/>
                                  </w:rPr>
                                  <w:t>Drive</w:t>
                                </w:r>
                                <w:proofErr w:type="gramEnd"/>
                                <w:r>
                                  <w:rPr>
                                    <w:rFonts w:eastAsia="Meiryo UI"/>
                                    <w:sz w:val="12"/>
                                    <w:szCs w:val="12"/>
                                  </w:rPr>
                                  <w:t xml:space="preserve"> battery</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68050905" name="テキスト ボックス 1755262719"/>
                          <wps:cNvSpPr txBox="1"/>
                          <wps:spPr>
                            <a:xfrm>
                              <a:off x="0" y="1124910"/>
                              <a:ext cx="588645" cy="200025"/>
                            </a:xfrm>
                            <a:prstGeom prst="rect">
                              <a:avLst/>
                            </a:prstGeom>
                            <a:noFill/>
                          </wps:spPr>
                          <wps:txbx>
                            <w:txbxContent>
                              <w:p w14:paraId="48A1D891" w14:textId="77777777" w:rsidR="004447F3" w:rsidRPr="00706173" w:rsidRDefault="004447F3" w:rsidP="004447F3">
                                <w:pPr>
                                  <w:pStyle w:val="TableTextCaro"/>
                                  <w:jc w:val="both"/>
                                  <w:rPr>
                                    <w:rFonts w:eastAsia="Meiryo UI"/>
                                    <w:sz w:val="12"/>
                                    <w:szCs w:val="12"/>
                                  </w:rPr>
                                </w:pPr>
                                <w:r>
                                  <w:rPr>
                                    <w:rFonts w:eastAsia="Meiryo UI"/>
                                    <w:sz w:val="12"/>
                                    <w:szCs w:val="12"/>
                                  </w:rPr>
                                  <w:t>h</w:t>
                                </w:r>
                                <w:r w:rsidRPr="00B62D46">
                                  <w:rPr>
                                    <w:rFonts w:eastAsia="Meiryo UI"/>
                                    <w:sz w:val="12"/>
                                    <w:szCs w:val="12"/>
                                  </w:rPr>
                                  <w:t>)</w:t>
                                </w:r>
                                <w:r>
                                  <w:rPr>
                                    <w:rFonts w:eastAsia="Meiryo UI"/>
                                    <w:sz w:val="12"/>
                                    <w:szCs w:val="12"/>
                                  </w:rPr>
                                  <w:t xml:space="preserve"> </w:t>
                                </w:r>
                              </w:p>
                            </w:txbxContent>
                          </wps:txbx>
                          <wps:bodyPr rot="0" spcFirstLastPara="0" vert="horz" wrap="square" lIns="0" tIns="45720" rIns="91440" bIns="45720" numCol="1" spcCol="0" rtlCol="0" fromWordArt="0" anchor="t" anchorCtr="0" forceAA="0" compatLnSpc="1">
                            <a:prstTxWarp prst="textNoShape">
                              <a:avLst/>
                            </a:prstTxWarp>
                            <a:noAutofit/>
                          </wps:bodyPr>
                        </wps:wsp>
                      </wpg:grpSp>
                      <wps:wsp>
                        <wps:cNvPr id="1980390303" name="テキスト ボックス 1755262719"/>
                        <wps:cNvSpPr txBox="1"/>
                        <wps:spPr>
                          <a:xfrm>
                            <a:off x="2447171" y="960449"/>
                            <a:ext cx="471521" cy="200451"/>
                          </a:xfrm>
                          <a:prstGeom prst="rect">
                            <a:avLst/>
                          </a:prstGeom>
                          <a:noFill/>
                        </wps:spPr>
                        <wps:txbx>
                          <w:txbxContent>
                            <w:p w14:paraId="43B8CB29" w14:textId="77777777" w:rsidR="004447F3" w:rsidRPr="00706173" w:rsidRDefault="004447F3" w:rsidP="004447F3">
                              <w:pPr>
                                <w:pStyle w:val="TableTextCaro"/>
                                <w:jc w:val="both"/>
                                <w:rPr>
                                  <w:rFonts w:eastAsia="Meiryo UI"/>
                                  <w:sz w:val="12"/>
                                  <w:szCs w:val="12"/>
                                </w:rPr>
                              </w:pPr>
                              <w:r>
                                <w:rPr>
                                  <w:rFonts w:eastAsia="Meiryo UI"/>
                                  <w:sz w:val="12"/>
                                  <w:szCs w:val="12"/>
                                </w:rPr>
                                <w:t>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anchor>
            </w:drawing>
          </mc:Choice>
          <mc:Fallback>
            <w:pict>
              <v:group w14:anchorId="74380961" id="Group 3" o:spid="_x0000_s1894" style="position:absolute;left:0;text-align:left;margin-left:56.45pt;margin-top:139.35pt;width:229.8pt;height:115.2pt;z-index:251663587;mso-position-horizontal-relative:text;mso-position-vertical-relative:text" coordsize="29186,14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XjwxgQAAEsgAAAOAAAAZHJzL2Uyb0RvYy54bWzsWstu4zYU3RfoPwjaN+ZTEo04g3SmCQoE&#10;0wCZYtaKLNkGLFGllNjpcgIM+hH9haLrfo9/pIeUZHs8CDxJatcLZ6GQosTH4bmX51759M08n3r3&#10;qakmuhj49IT4XlokejgpRgP/1w8XP0S+V9VxMYynukgH/kNa+W/Ovv/udFb2U6bHejpMjYdOiqo/&#10;Kwf+uK7Lfq9XJeM0j6sTXaYFGjNt8rhG1Yx6QxPP0Hs+7TFCgt5Mm2FpdJJWFe6+axr9M9d/lqVJ&#10;/UuWVWntTQc+5la7q3HXW3vtnZ3G/ZGJy/EkaacRv2AWeTwpMOiyq3dxHXt3ZvJVV/kkMbrSWX2S&#10;6Lyns2ySpG4NWA0lG6u5NPqudGsZ9WejcgkToN3A6cXdJu/vL015U14bIDErR8DC1exa5pnJ7X/M&#10;0ps7yB6WkKXz2ktwkykaBYr5XoI2KgJOItWAmoyB/FfvJeOftrzZ6wbufTGdWQmCVCsMqtdhcDOO&#10;y9RBW/WBwbXxJkMsgAeShwIX3yviHHxdPH5efPpr8emfxeMf3uLxz8Xj4+LT36h7TNp12mnhfQug&#10;V89/1ICEdvcr3HwSR0oUdjxssOrQlJIoCYuxYPKQRDKw7UtE4n5pqvoy1blnCwPfgN+OdvH9VVU3&#10;j3aP2JELfTGZTu19O89mPrZUz2/nbsFCud2y92718AGLMLqxkapMLiYY5Cqu6uvYwChgPjB0tI61&#10;+d33ZjCagV/9dheb1PemPxfYEWthriBkyFAxrqKoEKjcrrcUd/lbDZukcA9l4or2+XraFTOj84+w&#10;7XM7IpriIsG4A7/uim/rxozhG5L0/Nw9BJsq4/qquCkT27WFwMLxYf4xNmWLWQ2w3+tu/+P+BnTN&#10;sw1453e1ziYO1xVCLZjgYrP7uyclYURSLrdTkoZSsoCF4XJTn0lNyVkkYcygn8IfbU25o2cYKS6x&#10;Y5aeMHUaOv+5Q3pK4kZYgX+kp6PyIdFTEEVCFQXb6flij0k5Y+C14yWFVxR8g5hchTKAgVhisiCE&#10;CezYb0qy9PJHv7nmYw+JmFwoJhQhaqfMJIoSMM8e2EqEKOK0jfudx9z7gS4JszM4ekwnm1aH/zcT&#10;s1XAjRheU4ZUKE6oojj+GmXoxLnXuoGRFYHfKqRpJKiSoSNNG4F0fAmZoFY4OTXNQV8c+45Q29T0&#10;Ey8uz+b/QUwrqD64ZYiIrVq6Ey6N4LDkfaZwgW6xQQiscANQjgAlaAFFvCggX6wc7mKM/15RS8KP&#10;BvhFMHKAilqFLKI8QvCze2oyCGWEk6AmhYonorHnzuBlyBlvw+c98dPN4HhAvPSA2EcaggkRCARb&#10;cFzb0hCvdp2BDJFxsPqFMS6c81rpF8EUD9uIb0/0XKZVjsL6QIU1IzwgAePRUgs9nSV7NT1hAuAm&#10;hBCPnLJdcXNd8uyJmy4dd3Sdh+w6qYgCkA5k2b3rpJy2Mj5CGCgcO1b8lJGiXLRJif1IT5f2OPLz&#10;kPkpgoggy29zBjs/2hvfSSniSLoRF8koCkSXMSOENLm5ncZF0TEuenlctIrf9/XVQUWEK8IRzu6e&#10;qNC7IbU6E0e9CogQG/ldtEq2Xxm6/IRylKHPl6GOrfhi7Rxx+3XdfhJfr6O8/huAs38BAAD//wMA&#10;UEsDBBQABgAIAAAAIQB+Ycg54QAAAAsBAAAPAAAAZHJzL2Rvd25yZXYueG1sTI/BSsNAEIbvgu+w&#10;jODNbhKJaWM2pRT1VARbQbxts9MkNDsbstskfXvHk97mZz7++aZYz7YTIw6+daQgXkQgkCpnWqoV&#10;fB5eH5YgfNBkdOcIFVzRw7q8vSl0btxEHzjuQy24hHyuFTQh9LmUvmrQar9wPRLvTm6wOnAcamkG&#10;PXG57WQSRU/S6pb4QqN73DZYnfcXq+Bt0tPmMX4Zd+fT9vp9SN+/djEqdX83b55BBJzDHwy/+qwO&#10;JTsd3YWMFx3nOFkxqiDJlhkIJtIsSUEceYhWMciykP9/KH8AAAD//wMAUEsBAi0AFAAGAAgAAAAh&#10;ALaDOJL+AAAA4QEAABMAAAAAAAAAAAAAAAAAAAAAAFtDb250ZW50X1R5cGVzXS54bWxQSwECLQAU&#10;AAYACAAAACEAOP0h/9YAAACUAQAACwAAAAAAAAAAAAAAAAAvAQAAX3JlbHMvLnJlbHNQSwECLQAU&#10;AAYACAAAACEAto148MYEAABLIAAADgAAAAAAAAAAAAAAAAAuAgAAZHJzL2Uyb0RvYy54bWxQSwEC&#10;LQAUAAYACAAAACEAfmHIOeEAAAALAQAADwAAAAAAAAAAAAAAAAAgBwAAZHJzL2Rvd25yZXYueG1s&#10;UEsFBgAAAAAEAAQA8wAAAC4IAAAAAA==&#10;">
                <v:shape id="テキスト ボックス 25" o:spid="_x0000_s1895" type="#_x0000_t202" style="position:absolute;top:10920;width:5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xsqywAAAOMAAAAPAAAAZHJzL2Rvd25yZXYueG1sRE/LasMw&#10;ELwH8g9iA70lcurm5UYJpRBoU1ry+oCNtbVMrJVrqbH791WhkMvA7uzM7CzXna3ElRpfOlYwHiUg&#10;iHOnSy4UnI6b4RyED8gaK8ek4Ic8rFf93hIz7Vre0/UQChFN2GeowIRQZ1L63JBFP3I1ceQ+XWMx&#10;xLEppG6wjea2kvdJMpUWS44JBmt6NpRfDt9Wwfvm4+110W2PZyy3rfvapSfTslJ3g+7pEUSgLtyO&#10;/9UvOr6fTifp7CEC/HWKC5CrXwAAAP//AwBQSwECLQAUAAYACAAAACEA2+H2y+4AAACFAQAAEwAA&#10;AAAAAAAAAAAAAAAAAAAAW0NvbnRlbnRfVHlwZXNdLnhtbFBLAQItABQABgAIAAAAIQBa9CxbvwAA&#10;ABUBAAALAAAAAAAAAAAAAAAAAB8BAABfcmVscy8ucmVsc1BLAQItABQABgAIAAAAIQCuRxsqywAA&#10;AOMAAAAPAAAAAAAAAAAAAAAAAAcCAABkcnMvZG93bnJldi54bWxQSwUGAAAAAAMAAwC3AAAA/wIA&#10;AAAA&#10;" filled="f" stroked="f">
                  <v:textbox inset="0">
                    <w:txbxContent>
                      <w:p w14:paraId="40CC1886" w14:textId="77777777" w:rsidR="004447F3" w:rsidRPr="00C24ACE" w:rsidRDefault="004447F3" w:rsidP="004447F3">
                        <w:pPr>
                          <w:pStyle w:val="TableTextCaro"/>
                          <w:jc w:val="both"/>
                          <w:rPr>
                            <w:rFonts w:eastAsia="Meiryo UI"/>
                            <w:sz w:val="12"/>
                            <w:szCs w:val="12"/>
                          </w:rPr>
                        </w:pPr>
                        <w:r>
                          <w:rPr>
                            <w:rStyle w:val="TableTextCaroCar"/>
                            <w:rFonts w:eastAsia="Meiryo UI"/>
                            <w:sz w:val="12"/>
                            <w:szCs w:val="12"/>
                          </w:rPr>
                          <w:t>Process to be calculated</w:t>
                        </w:r>
                      </w:p>
                    </w:txbxContent>
                  </v:textbox>
                </v:shape>
                <v:shape id="テキスト ボックス 1755262779" o:spid="_x0000_s1896" type="#_x0000_t202" style="position:absolute;left:5328;top:9999;width:7894;height:46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4koxQAAAOEAAAAPAAAAZHJzL2Rvd25yZXYueG1sRE/dasIw&#10;FL4f+A7hDHY3ExXHrEYRQZgOx6Y+wLE5NmXNSW2i7d7eDAa7/Pj+Z4vOVeJGTSg9axj0FQji3JuS&#10;Cw3Hw/r5FUSIyAYrz6ThhwIs5r2HGWbGt/xFt30sRArhkKEGG2OdSRlySw5D39fEiTv7xmFMsCmk&#10;abBN4a6SQ6VepMOSU4PFmlaW8u/91WnYrT/eN5NuezhhuW395XN0tC1r/fTYLacgInXxX/znfjNp&#10;vhqq8WA0ht9HCYKc3wEAAP//AwBQSwECLQAUAAYACAAAACEA2+H2y+4AAACFAQAAEwAAAAAAAAAA&#10;AAAAAAAAAAAAW0NvbnRlbnRfVHlwZXNdLnhtbFBLAQItABQABgAIAAAAIQBa9CxbvwAAABUBAAAL&#10;AAAAAAAAAAAAAAAAAB8BAABfcmVscy8ucmVsc1BLAQItABQABgAIAAAAIQCu24koxQAAAOEAAAAP&#10;AAAAAAAAAAAAAAAAAAcCAABkcnMvZG93bnJldi54bWxQSwUGAAAAAAMAAwC3AAAA+QIAAAAA&#10;" filled="f" stroked="f">
                  <v:textbox inset="0">
                    <w:txbxContent>
                      <w:p w14:paraId="4DAD21A5" w14:textId="77777777" w:rsidR="004447F3" w:rsidRPr="00BA4490" w:rsidRDefault="004447F3" w:rsidP="004447F3">
                        <w:pPr>
                          <w:pStyle w:val="TableTextCaro"/>
                          <w:rPr>
                            <w:rFonts w:eastAsia="Meiryo UI"/>
                            <w:sz w:val="12"/>
                            <w:szCs w:val="12"/>
                          </w:rPr>
                        </w:pPr>
                        <w:r w:rsidRPr="00BA4490">
                          <w:rPr>
                            <w:rFonts w:eastAsia="Meiryo UI"/>
                            <w:sz w:val="12"/>
                            <w:szCs w:val="12"/>
                          </w:rPr>
                          <w:t xml:space="preserve">Process to be calculated as Modular Burdens and </w:t>
                        </w:r>
                        <w:r w:rsidRPr="00BA4490">
                          <w:rPr>
                            <w:rFonts w:eastAsia="Meiryo UI" w:hint="eastAsia"/>
                            <w:sz w:val="12"/>
                            <w:szCs w:val="12"/>
                          </w:rPr>
                          <w:t>Benefits method</w:t>
                        </w:r>
                      </w:p>
                    </w:txbxContent>
                  </v:textbox>
                </v:shape>
                <v:shape id="テキスト ボックス 25" o:spid="_x0000_s1897" type="#_x0000_t202" style="position:absolute;left:13222;top:10854;width:3976;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AGoygAAAOEAAAAPAAAAZHJzL2Rvd25yZXYueG1sRI/dagIx&#10;FITvBd8hnELvatIfrLsapQhCa2lp1Qc43Rw3i5uTdZO669ubQsHLYWa+YWaL3tXiRG2oPGu4HykQ&#10;xIU3FZcadtvV3QREiMgGa8+k4UwBFvPhYIa58R1/02kTS5EgHHLUYGNscilDYclhGPmGOHl73zqM&#10;SbalNC12Ce5q+aDUWDqsOC1YbGhpqThsfp2Gj9Xn+1vWr7c/WK07f/x63NmOtb696V+mICL18Rr+&#10;b78aDU8qU8/ZZAx/j9IbkPMLAAAA//8DAFBLAQItABQABgAIAAAAIQDb4fbL7gAAAIUBAAATAAAA&#10;AAAAAAAAAAAAAAAAAABbQ29udGVudF9UeXBlc10ueG1sUEsBAi0AFAAGAAgAAAAhAFr0LFu/AAAA&#10;FQEAAAsAAAAAAAAAAAAAAAAAHwEAAF9yZWxzLy5yZWxzUEsBAi0AFAAGAAgAAAAhAPqAAajKAAAA&#10;4QAAAA8AAAAAAAAAAAAAAAAABwIAAGRycy9kb3ducmV2LnhtbFBLBQYAAAAAAwADALcAAAD+AgAA&#10;AAA=&#10;" filled="f" stroked="f">
                  <v:textbox inset="0">
                    <w:txbxContent>
                      <w:p w14:paraId="7AC6851E" w14:textId="77777777" w:rsidR="004447F3" w:rsidRPr="00C24ACE" w:rsidRDefault="004447F3" w:rsidP="004447F3">
                        <w:pPr>
                          <w:pStyle w:val="TableTextCaro"/>
                          <w:jc w:val="both"/>
                          <w:rPr>
                            <w:rFonts w:eastAsia="Meiryo UI"/>
                            <w:sz w:val="12"/>
                            <w:szCs w:val="12"/>
                          </w:rPr>
                        </w:pPr>
                        <w:r>
                          <w:rPr>
                            <w:rStyle w:val="TableTextCaroCar"/>
                            <w:rFonts w:eastAsia="Meiryo UI"/>
                            <w:sz w:val="12"/>
                            <w:szCs w:val="12"/>
                          </w:rPr>
                          <w:t>Inputs, Outputs</w:t>
                        </w:r>
                      </w:p>
                    </w:txbxContent>
                  </v:textbox>
                </v:shape>
                <v:shape id="テキスト ボックス 25" o:spid="_x0000_s1898" type="#_x0000_t202" style="position:absolute;left:13091;top:3947;width:5509;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jYkygAAAOIAAAAPAAAAZHJzL2Rvd25yZXYueG1sRI/RagIx&#10;FETfC/5DuAXfalKV0t0aRQTBKi2t+gG3m+tmcXOzblJ3/fumUOjjMDNnmNmid7W4UhsqzxoeRwoE&#10;ceFNxaWG42H98AwiRGSDtWfScKMAi/ngboa58R1/0nUfS5EgHHLUYGNscilDYclhGPmGOHkn3zqM&#10;SbalNC12Ce5qOVbqSTqsOC1YbGhlqTjvv52Gt/X77jXrt4cvrLadv3xMjrZjrYf3/fIFRKQ+/of/&#10;2hujYTLNxtNMqQx+L6U7IOc/AAAA//8DAFBLAQItABQABgAIAAAAIQDb4fbL7gAAAIUBAAATAAAA&#10;AAAAAAAAAAAAAAAAAABbQ29udGVudF9UeXBlc10ueG1sUEsBAi0AFAAGAAgAAAAhAFr0LFu/AAAA&#10;FQEAAAsAAAAAAAAAAAAAAAAAHwEAAF9yZWxzLy5yZWxzUEsBAi0AFAAGAAgAAAAhAA/2NiTKAAAA&#10;4gAAAA8AAAAAAAAAAAAAAAAABwIAAGRycy9kb3ducmV2LnhtbFBLBQYAAAAAAwADALcAAAD+AgAA&#10;AAA=&#10;" filled="f" stroked="f">
                  <v:textbox inset="0">
                    <w:txbxContent>
                      <w:p w14:paraId="36B7B0D6" w14:textId="77777777" w:rsidR="004447F3" w:rsidRPr="00BA4490" w:rsidRDefault="004447F3" w:rsidP="004447F3">
                        <w:pPr>
                          <w:pStyle w:val="TableTextCaro"/>
                          <w:rPr>
                            <w:rFonts w:eastAsia="Meiryo UI"/>
                            <w:sz w:val="12"/>
                            <w:szCs w:val="12"/>
                          </w:rPr>
                        </w:pPr>
                        <w:r w:rsidRPr="00BA4490">
                          <w:rPr>
                            <w:rStyle w:val="TableTextCaroCar"/>
                            <w:rFonts w:eastAsia="Meiryo UI"/>
                            <w:sz w:val="12"/>
                            <w:szCs w:val="12"/>
                          </w:rPr>
                          <w:t>Recovered parts</w:t>
                        </w:r>
                      </w:p>
                    </w:txbxContent>
                  </v:textbox>
                </v:shape>
                <v:group id="_x0000_s1899" style="position:absolute;left:18419;width:7241;height:13249" coordsize="7241,13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77yAAAAOMAAAAPAAAAZHJzL2Rvd25yZXYueG1sRE9fa8Iw&#10;EH8f7DuEE/Y208w5tBpFZBs+iDAVxLejOdticylN1tZvb4TBHu/3/+bL3laipcaXjjWoYQKCOHOm&#10;5FzD8fD1OgHhA7LByjFpuJGH5eL5aY6pcR3/ULsPuYgh7FPUUIRQp1L6rCCLfuhq4shdXGMxxLPJ&#10;pWmwi+G2km9J8iEtlhwbCqxpXVB23f9aDd8ddquR+my318v6dj6Md6etIq1fBv1qBiJQH/7Ff+6N&#10;ifPV+3SUqKlS8PgpAiAXdwAAAP//AwBQSwECLQAUAAYACAAAACEA2+H2y+4AAACFAQAAEwAAAAAA&#10;AAAAAAAAAAAAAAAAW0NvbnRlbnRfVHlwZXNdLnhtbFBLAQItABQABgAIAAAAIQBa9CxbvwAAABUB&#10;AAALAAAAAAAAAAAAAAAAAB8BAABfcmVscy8ucmVsc1BLAQItABQABgAIAAAAIQCoSR77yAAAAOMA&#10;AAAPAAAAAAAAAAAAAAAAAAcCAABkcnMvZG93bnJldi54bWxQSwUGAAAAAAMAAwC3AAAA/AIAAAAA&#10;">
                  <v:shape id="テキスト ボックス 1755262719" o:spid="_x0000_s1900" type="#_x0000_t202" style="position:absolute;left:328;width:329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0dywAAAOIAAAAPAAAAZHJzL2Rvd25yZXYueG1sRI/RasJA&#10;FETfC/7DcgXf6sZqbZO6ShGE1qK06gfcZq/ZYPZuzK4m/Xu3UOjjMDNnmNmis5W4UuNLxwpGwwQE&#10;ce50yYWCw351/wzCB2SNlWNS8EMeFvPe3Qwz7Vr+ousuFCJC2GeowIRQZ1L63JBFP3Q1cfSOrrEY&#10;omwKqRtsI9xW8iFJptJiyXHBYE1LQ/lpd7EKNqvtx3varfffWK5bd/4cH0zLSg363esLiEBd+A//&#10;td+0gnQySZ4ep6MUfi/FOyDnNwAAAP//AwBQSwECLQAUAAYACAAAACEA2+H2y+4AAACFAQAAEwAA&#10;AAAAAAAAAAAAAAAAAAAAW0NvbnRlbnRfVHlwZXNdLnhtbFBLAQItABQABgAIAAAAIQBa9CxbvwAA&#10;ABUBAAALAAAAAAAAAAAAAAAAAB8BAABfcmVscy8ucmVsc1BLAQItABQABgAIAAAAIQA4ht0dywAA&#10;AOIAAAAPAAAAAAAAAAAAAAAAAAcCAABkcnMvZG93bnJldi54bWxQSwUGAAAAAAMAAwC3AAAA/wIA&#10;AAAA&#10;" filled="f" stroked="f">
                    <v:textbox inset="0">
                      <w:txbxContent>
                        <w:p w14:paraId="071E24B6" w14:textId="2004DB94" w:rsidR="004447F3" w:rsidRPr="00706173" w:rsidRDefault="004447F3" w:rsidP="004447F3">
                          <w:pPr>
                            <w:pStyle w:val="TableTextCaro"/>
                            <w:jc w:val="both"/>
                            <w:rPr>
                              <w:rFonts w:eastAsia="Meiryo UI"/>
                              <w:sz w:val="12"/>
                              <w:szCs w:val="12"/>
                            </w:rPr>
                          </w:pPr>
                          <w:r w:rsidRPr="00B62D46">
                            <w:rPr>
                              <w:rFonts w:eastAsia="Meiryo UI"/>
                              <w:sz w:val="12"/>
                              <w:szCs w:val="12"/>
                            </w:rPr>
                            <w:t>a)</w:t>
                          </w:r>
                          <w:r>
                            <w:rPr>
                              <w:rFonts w:eastAsia="Meiryo UI"/>
                              <w:sz w:val="12"/>
                              <w:szCs w:val="12"/>
                            </w:rPr>
                            <w:t xml:space="preserve"> t</w:t>
                          </w:r>
                          <w:r w:rsidR="00E730FA">
                            <w:rPr>
                              <w:rFonts w:eastAsia="Meiryo UI"/>
                              <w:sz w:val="12"/>
                              <w:szCs w:val="12"/>
                            </w:rPr>
                            <w:t>y</w:t>
                          </w:r>
                          <w:r>
                            <w:rPr>
                              <w:rFonts w:eastAsia="Meiryo UI"/>
                              <w:sz w:val="12"/>
                              <w:szCs w:val="12"/>
                            </w:rPr>
                            <w:t>re</w:t>
                          </w:r>
                        </w:p>
                      </w:txbxContent>
                    </v:textbox>
                  </v:shape>
                  <v:shape id="テキスト ボックス 1755262719" o:spid="_x0000_s1901" type="#_x0000_t202" style="position:absolute;left:263;top:1513;width:5732;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86NyAAAAOMAAAAPAAAAZHJzL2Rvd25yZXYueG1sRE/dasIw&#10;FL4X9g7hDLzTVIWtrUYZA8EfJpv6AGfNsSlrTrom2u7tzWCwy/P9n8Wqt7W4Uesrxwom4wQEceF0&#10;xaWC82k9SkH4gKyxdkwKfsjDavkwWGCuXccfdDuGUsQQ9jkqMCE0uZS+MGTRj11DHLmLay2GeLal&#10;1C12MdzWcpokT9JixbHBYEOvhoqv49UqeFsf9tus350+sdp17vt9djYdKzV87F/mIAL14V/8597o&#10;OD97nqaTWZpl8PtTBEAu7wAAAP//AwBQSwECLQAUAAYACAAAACEA2+H2y+4AAACFAQAAEwAAAAAA&#10;AAAAAAAAAAAAAAAAW0NvbnRlbnRfVHlwZXNdLnhtbFBLAQItABQABgAIAAAAIQBa9CxbvwAAABUB&#10;AAALAAAAAAAAAAAAAAAAAB8BAABfcmVscy8ucmVsc1BLAQItABQABgAIAAAAIQBSG86NyAAAAOMA&#10;AAAPAAAAAAAAAAAAAAAAAAcCAABkcnMvZG93bnJldi54bWxQSwUGAAAAAAMAAwC3AAAA/AIAAAAA&#10;" filled="f" stroked="f">
                    <v:textbox inset="0">
                      <w:txbxContent>
                        <w:p w14:paraId="1C056493" w14:textId="77777777" w:rsidR="004447F3" w:rsidRPr="00706173" w:rsidRDefault="004447F3" w:rsidP="004447F3">
                          <w:pPr>
                            <w:pStyle w:val="TableTextCaro"/>
                            <w:jc w:val="both"/>
                            <w:rPr>
                              <w:rFonts w:eastAsia="Meiryo UI"/>
                              <w:sz w:val="12"/>
                              <w:szCs w:val="12"/>
                            </w:rPr>
                          </w:pPr>
                          <w:r>
                            <w:rPr>
                              <w:rFonts w:eastAsia="Meiryo UI"/>
                              <w:sz w:val="12"/>
                              <w:szCs w:val="12"/>
                            </w:rPr>
                            <w:t>b</w:t>
                          </w:r>
                          <w:r w:rsidRPr="00B62D46">
                            <w:rPr>
                              <w:rFonts w:eastAsia="Meiryo UI"/>
                              <w:sz w:val="12"/>
                              <w:szCs w:val="12"/>
                            </w:rPr>
                            <w:t>)</w:t>
                          </w:r>
                          <w:r>
                            <w:rPr>
                              <w:rFonts w:eastAsia="Meiryo UI"/>
                              <w:sz w:val="12"/>
                              <w:szCs w:val="12"/>
                            </w:rPr>
                            <w:t xml:space="preserve"> lead battery</w:t>
                          </w:r>
                        </w:p>
                      </w:txbxContent>
                    </v:textbox>
                  </v:shape>
                  <v:shape id="テキスト ボックス 1755262719" o:spid="_x0000_s1902" type="#_x0000_t202" style="position:absolute;left:65;top:3223;width:4294;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ObNzAAAAOMAAAAPAAAAZHJzL2Rvd25yZXYueG1sRI/RTsJA&#10;EEXfTfiHzZD4JlugIVBZCDEhUYxEgQ8Yu2O3sTtbuyutf+88mPg4M3fuvWe9HXyjrtTFOrCB6SQD&#10;RVwGW3Nl4HLe3y1BxYRssQlMBn4ownYzulljYUPPb3Q9pUqJCccCDbiU2kLrWDryGCehJZbbR+g8&#10;Jhm7StsOezH3jZ5l2UJ7rFkSHLb04Kj8PH17Ay/74/PTajic37E+9OHrdX5xPRtzOx5296ASDelf&#10;/Pf9aKX+LM8X+XI1FwphkgXozS8AAAD//wMAUEsBAi0AFAAGAAgAAAAhANvh9svuAAAAhQEAABMA&#10;AAAAAAAAAAAAAAAAAAAAAFtDb250ZW50X1R5cGVzXS54bWxQSwECLQAUAAYACAAAACEAWvQsW78A&#10;AAAVAQAACwAAAAAAAAAAAAAAAAAfAQAAX3JlbHMvLnJlbHNQSwECLQAUAAYACAAAACEAuYTmzcwA&#10;AADjAAAADwAAAAAAAAAAAAAAAAAHAgAAZHJzL2Rvd25yZXYueG1sUEsFBgAAAAADAAMAtwAAAAAD&#10;AAAAAA==&#10;" filled="f" stroked="f">
                    <v:textbox inset="0">
                      <w:txbxContent>
                        <w:p w14:paraId="35078474" w14:textId="77777777" w:rsidR="004447F3" w:rsidRPr="00706173" w:rsidRDefault="004447F3" w:rsidP="004447F3">
                          <w:pPr>
                            <w:pStyle w:val="TableTextCaro"/>
                            <w:jc w:val="both"/>
                            <w:rPr>
                              <w:rFonts w:eastAsia="Meiryo UI"/>
                              <w:sz w:val="12"/>
                              <w:szCs w:val="12"/>
                            </w:rPr>
                          </w:pPr>
                          <w:r>
                            <w:rPr>
                              <w:rFonts w:eastAsia="Meiryo UI"/>
                              <w:sz w:val="12"/>
                              <w:szCs w:val="12"/>
                            </w:rPr>
                            <w:t>c</w:t>
                          </w:r>
                          <w:r w:rsidRPr="00B62D46">
                            <w:rPr>
                              <w:rFonts w:eastAsia="Meiryo UI"/>
                              <w:sz w:val="12"/>
                              <w:szCs w:val="12"/>
                            </w:rPr>
                            <w:t>)</w:t>
                          </w:r>
                          <w:r>
                            <w:rPr>
                              <w:rFonts w:eastAsia="Meiryo UI"/>
                              <w:sz w:val="12"/>
                              <w:szCs w:val="12"/>
                            </w:rPr>
                            <w:t xml:space="preserve"> Airbag</w:t>
                          </w:r>
                        </w:p>
                      </w:txbxContent>
                    </v:textbox>
                  </v:shape>
                  <v:shape id="テキスト ボックス 1755262719" o:spid="_x0000_s1903" type="#_x0000_t202" style="position:absolute;top:4933;width:7241;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hzaywAAAOMAAAAPAAAAZHJzL2Rvd25yZXYueG1sRI9RS8Mw&#10;FIXfhf2HcAe+uWQtlFmXDRkMdKLoth9w19w1xeama+Ja/70RBB8P55zvcJbr0bXiSn1oPGuYzxQI&#10;4sqbhmsNx8P2bgEiRGSDrWfS8E0B1qvJzRJL4wf+oOs+1iJBOJSowcbYlVKGypLDMPMdcfLOvncY&#10;k+xraXocEty1MlOqkA4bTgsWO9pYqj73X07D6/bt5fl+3B1O2OwGf3nPj3ZgrW+n4+MDiEhj/A//&#10;tZ+MhkzlhSqyfDGH30/pD8jVDwAAAP//AwBQSwECLQAUAAYACAAAACEA2+H2y+4AAACFAQAAEwAA&#10;AAAAAAAAAAAAAAAAAAAAW0NvbnRlbnRfVHlwZXNdLnhtbFBLAQItABQABgAIAAAAIQBa9CxbvwAA&#10;ABUBAAALAAAAAAAAAAAAAAAAAB8BAABfcmVscy8ucmVsc1BLAQItABQABgAIAAAAIQA0VhzaywAA&#10;AOMAAAAPAAAAAAAAAAAAAAAAAAcCAABkcnMvZG93bnJldi54bWxQSwUGAAAAAAMAAwC3AAAA/wIA&#10;AAAA&#10;" filled="f" stroked="f">
                    <v:textbox inset="0">
                      <w:txbxContent>
                        <w:p w14:paraId="1E501617" w14:textId="77777777" w:rsidR="004447F3" w:rsidRPr="00706173" w:rsidRDefault="004447F3" w:rsidP="004447F3">
                          <w:pPr>
                            <w:pStyle w:val="TableTextCaro"/>
                            <w:jc w:val="both"/>
                            <w:rPr>
                              <w:rFonts w:eastAsia="Meiryo UI"/>
                              <w:sz w:val="12"/>
                              <w:szCs w:val="12"/>
                            </w:rPr>
                          </w:pPr>
                          <w:r>
                            <w:rPr>
                              <w:rFonts w:eastAsia="Meiryo UI"/>
                              <w:sz w:val="12"/>
                              <w:szCs w:val="12"/>
                            </w:rPr>
                            <w:t>d</w:t>
                          </w:r>
                          <w:r w:rsidRPr="00B62D46">
                            <w:rPr>
                              <w:rFonts w:eastAsia="Meiryo UI"/>
                              <w:sz w:val="12"/>
                              <w:szCs w:val="12"/>
                            </w:rPr>
                            <w:t>)</w:t>
                          </w:r>
                          <w:r>
                            <w:rPr>
                              <w:rFonts w:eastAsia="Meiryo UI"/>
                              <w:sz w:val="12"/>
                              <w:szCs w:val="12"/>
                            </w:rPr>
                            <w:t xml:space="preserve"> AC refrigerant</w:t>
                          </w:r>
                        </w:p>
                      </w:txbxContent>
                    </v:textbox>
                  </v:shape>
                  <v:shape id="テキスト ボックス 1755262719" o:spid="_x0000_s1904" type="#_x0000_t202" style="position:absolute;left:131;top:8091;width:5891;height:2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mBxyAAAAOMAAAAPAAAAZHJzL2Rvd25yZXYueG1sRE/dTsIw&#10;FL438R2aY8KddEOFMSjEmJAgRsPfAxzW47q4ns61sPn21MTEy/P9n/myt7W4UOsrxwrSYQKCuHC6&#10;4lLB8bC6z0D4gKyxdkwKfsjDcnF7M8dcu453dNmHUsQQ9jkqMCE0uZS+MGTRD11DHLlP11oM8WxL&#10;qVvsYrit5ShJxtJixbHBYEMvhoqv/dkqeF99vL1O+83hhNWmc9/bh6PpWKnBXf88AxGoD//iP/da&#10;x/npYzZOJ0/ZCH5/igDIxRUAAP//AwBQSwECLQAUAAYACAAAACEA2+H2y+4AAACFAQAAEwAAAAAA&#10;AAAAAAAAAAAAAAAAW0NvbnRlbnRfVHlwZXNdLnhtbFBLAQItABQABgAIAAAAIQBa9CxbvwAAABUB&#10;AAALAAAAAAAAAAAAAAAAAB8BAABfcmVscy8ucmVsc1BLAQItABQABgAIAAAAIQDjHmBxyAAAAOMA&#10;AAAPAAAAAAAAAAAAAAAAAAcCAABkcnMvZG93bnJldi54bWxQSwUGAAAAAAMAAwC3AAAA/AIAAAAA&#10;" filled="f" stroked="f">
                    <v:textbox inset="0">
                      <w:txbxContent>
                        <w:p w14:paraId="2DE3A5D4" w14:textId="77777777" w:rsidR="004447F3" w:rsidRPr="00706173" w:rsidRDefault="004447F3" w:rsidP="004447F3">
                          <w:pPr>
                            <w:pStyle w:val="TableTextCaro"/>
                            <w:jc w:val="both"/>
                            <w:rPr>
                              <w:rFonts w:eastAsia="Meiryo UI"/>
                              <w:sz w:val="12"/>
                              <w:szCs w:val="12"/>
                            </w:rPr>
                          </w:pPr>
                          <w:proofErr w:type="gramStart"/>
                          <w:r>
                            <w:rPr>
                              <w:rFonts w:eastAsia="Meiryo UI"/>
                              <w:sz w:val="12"/>
                              <w:szCs w:val="12"/>
                            </w:rPr>
                            <w:t>f</w:t>
                          </w:r>
                          <w:r w:rsidRPr="00B62D46">
                            <w:rPr>
                              <w:rFonts w:eastAsia="Meiryo UI"/>
                              <w:sz w:val="12"/>
                              <w:szCs w:val="12"/>
                            </w:rPr>
                            <w:t>)</w:t>
                          </w:r>
                          <w:r>
                            <w:rPr>
                              <w:rFonts w:eastAsia="Meiryo UI"/>
                              <w:sz w:val="12"/>
                              <w:szCs w:val="12"/>
                            </w:rPr>
                            <w:t>Drive</w:t>
                          </w:r>
                          <w:proofErr w:type="gramEnd"/>
                          <w:r>
                            <w:rPr>
                              <w:rFonts w:eastAsia="Meiryo UI"/>
                              <w:sz w:val="12"/>
                              <w:szCs w:val="12"/>
                            </w:rPr>
                            <w:t xml:space="preserve"> battery</w:t>
                          </w:r>
                        </w:p>
                      </w:txbxContent>
                    </v:textbox>
                  </v:shape>
                  <v:shape id="テキスト ボックス 1755262719" o:spid="_x0000_s1905" type="#_x0000_t202" style="position:absolute;top:11249;width:588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TCxwAAAOMAAAAPAAAAZHJzL2Rvd25yZXYueG1sRE/bagIx&#10;EH0v9B/CFPpWk14UXY0iBaEqFm8fMG6mm8XNZLuJ7vbvm4LQxzn3mcw6V4krNaH0rOG5p0AQ596U&#10;XGg4HhZPQxAhIhusPJOGHwowm97fTTAzvuUdXfexECmEQ4YabIx1JmXILTkMPV8TJ+7LNw5jOptC&#10;mgbbFO4q+aLUQDosOTVYrOndUn7eX5yGzeJzvRx1q8MJy1Xrv7evR9uy1o8P3XwMIlIX/8U394dJ&#10;898GQ9VXI9WHv58SAHL6CwAA//8DAFBLAQItABQABgAIAAAAIQDb4fbL7gAAAIUBAAATAAAAAAAA&#10;AAAAAAAAAAAAAABbQ29udGVudF9UeXBlc10ueG1sUEsBAi0AFAAGAAgAAAAhAFr0LFu/AAAAFQEA&#10;AAsAAAAAAAAAAAAAAAAAHwEAAF9yZWxzLy5yZWxzUEsBAi0AFAAGAAgAAAAhAFeXNMLHAAAA4wAA&#10;AA8AAAAAAAAAAAAAAAAABwIAAGRycy9kb3ducmV2LnhtbFBLBQYAAAAAAwADALcAAAD7AgAAAAA=&#10;" filled="f" stroked="f">
                    <v:textbox inset="0">
                      <w:txbxContent>
                        <w:p w14:paraId="48A1D891" w14:textId="77777777" w:rsidR="004447F3" w:rsidRPr="00706173" w:rsidRDefault="004447F3" w:rsidP="004447F3">
                          <w:pPr>
                            <w:pStyle w:val="TableTextCaro"/>
                            <w:jc w:val="both"/>
                            <w:rPr>
                              <w:rFonts w:eastAsia="Meiryo UI"/>
                              <w:sz w:val="12"/>
                              <w:szCs w:val="12"/>
                            </w:rPr>
                          </w:pPr>
                          <w:r>
                            <w:rPr>
                              <w:rFonts w:eastAsia="Meiryo UI"/>
                              <w:sz w:val="12"/>
                              <w:szCs w:val="12"/>
                            </w:rPr>
                            <w:t>h</w:t>
                          </w:r>
                          <w:r w:rsidRPr="00B62D46">
                            <w:rPr>
                              <w:rFonts w:eastAsia="Meiryo UI"/>
                              <w:sz w:val="12"/>
                              <w:szCs w:val="12"/>
                            </w:rPr>
                            <w:t>)</w:t>
                          </w:r>
                          <w:r>
                            <w:rPr>
                              <w:rFonts w:eastAsia="Meiryo UI"/>
                              <w:sz w:val="12"/>
                              <w:szCs w:val="12"/>
                            </w:rPr>
                            <w:t xml:space="preserve"> </w:t>
                          </w:r>
                        </w:p>
                      </w:txbxContent>
                    </v:textbox>
                  </v:shape>
                </v:group>
                <v:shape id="テキスト ボックス 1755262719" o:spid="_x0000_s1906" type="#_x0000_t202" style="position:absolute;left:24471;top:9604;width:4715;height:2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vs+xgAAAOMAAAAPAAAAZHJzL2Rvd25yZXYueG1sRE9fS8Mw&#10;EH8X/A7hBN9c4gqy1qZDhIFOFO32AW7NrSk2l66Ja/32RhB8vN//K9ez68WZxtB51nC7UCCIG286&#10;bjXsd5ubFYgQkQ32nknDNwVYV5cXJRbGT/xB5zq2IoVwKFCDjXEopAyNJYdh4QfixB396DCmc2yl&#10;GXFK4a6XS6XupMOOU4PFgR4tNZ/1l9Pwunl7ec7n7e6A3Xbyp/dsbyfW+vpqfrgHEWmO/+I/95NJ&#10;8/OVynKVqQx+f0oAyOoHAAD//wMAUEsBAi0AFAAGAAgAAAAhANvh9svuAAAAhQEAABMAAAAAAAAA&#10;AAAAAAAAAAAAAFtDb250ZW50X1R5cGVzXS54bWxQSwECLQAUAAYACAAAACEAWvQsW78AAAAVAQAA&#10;CwAAAAAAAAAAAAAAAAAfAQAAX3JlbHMvLnJlbHNQSwECLQAUAAYACAAAACEAV977PsYAAADjAAAA&#10;DwAAAAAAAAAAAAAAAAAHAgAAZHJzL2Rvd25yZXYueG1sUEsFBgAAAAADAAMAtwAAAPoCAAAAAA==&#10;" filled="f" stroked="f">
                  <v:textbox inset="0">
                    <w:txbxContent>
                      <w:p w14:paraId="43B8CB29" w14:textId="77777777" w:rsidR="004447F3" w:rsidRPr="00706173" w:rsidRDefault="004447F3" w:rsidP="004447F3">
                        <w:pPr>
                          <w:pStyle w:val="TableTextCaro"/>
                          <w:jc w:val="both"/>
                          <w:rPr>
                            <w:rFonts w:eastAsia="Meiryo UI"/>
                            <w:sz w:val="12"/>
                            <w:szCs w:val="12"/>
                          </w:rPr>
                        </w:pPr>
                        <w:r>
                          <w:rPr>
                            <w:rFonts w:eastAsia="Meiryo UI"/>
                            <w:sz w:val="12"/>
                            <w:szCs w:val="12"/>
                          </w:rPr>
                          <w:t>transport</w:t>
                        </w:r>
                      </w:p>
                    </w:txbxContent>
                  </v:textbox>
                </v:shape>
              </v:group>
            </w:pict>
          </mc:Fallback>
        </mc:AlternateContent>
      </w:r>
      <w:r w:rsidR="003C77F3" w:rsidRPr="003C77F3">
        <w:rPr>
          <w:noProof/>
          <w:kern w:val="2"/>
          <w:sz w:val="21"/>
          <w:szCs w:val="22"/>
          <w:lang w:eastAsia="ja-JP"/>
        </w:rPr>
        <mc:AlternateContent>
          <mc:Choice Requires="wpg">
            <w:drawing>
              <wp:inline distT="0" distB="0" distL="0" distR="0" wp14:anchorId="01DB8F3E" wp14:editId="2F03BBAB">
                <wp:extent cx="6120130" cy="4281915"/>
                <wp:effectExtent l="0" t="0" r="0" b="0"/>
                <wp:docPr id="1293078993" name="グラフィックス 1"/>
                <wp:cNvGraphicFramePr/>
                <a:graphic xmlns:a="http://schemas.openxmlformats.org/drawingml/2006/main">
                  <a:graphicData uri="http://schemas.microsoft.com/office/word/2010/wordprocessingGroup">
                    <wpg:wgp>
                      <wpg:cNvGrpSpPr/>
                      <wpg:grpSpPr>
                        <a:xfrm>
                          <a:off x="0" y="0"/>
                          <a:ext cx="6120130" cy="4281915"/>
                          <a:chOff x="-233438" y="-113096"/>
                          <a:chExt cx="6412954" cy="4492662"/>
                        </a:xfrm>
                      </wpg:grpSpPr>
                      <wps:wsp>
                        <wps:cNvPr id="543735578" name="テキスト ボックス 1755262719"/>
                        <wps:cNvSpPr txBox="1"/>
                        <wps:spPr>
                          <a:xfrm>
                            <a:off x="1948211" y="845833"/>
                            <a:ext cx="337658" cy="205892"/>
                          </a:xfrm>
                          <a:prstGeom prst="rect">
                            <a:avLst/>
                          </a:prstGeom>
                          <a:noFill/>
                        </wps:spPr>
                        <wps:txbx>
                          <w:txbxContent>
                            <w:p w14:paraId="3E6DDED3" w14:textId="77777777" w:rsidR="003C77F3" w:rsidRPr="00477467" w:rsidRDefault="003C77F3" w:rsidP="003C77F3">
                              <w:pPr>
                                <w:pStyle w:val="TableTextCaro"/>
                                <w:rPr>
                                  <w:rFonts w:eastAsia="Meiryo UI"/>
                                  <w:sz w:val="16"/>
                                  <w:szCs w:val="16"/>
                                </w:rPr>
                              </w:pPr>
                              <w:r w:rsidRPr="00477467">
                                <w:rPr>
                                  <w:rFonts w:eastAsia="Meiryo UI" w:hint="eastAsia"/>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93882337" name="フリーフォーム: 図形 2112350593"/>
                        <wps:cNvSpPr/>
                        <wps:spPr>
                          <a:xfrm>
                            <a:off x="1868745" y="1694323"/>
                            <a:ext cx="2906936" cy="1397837"/>
                          </a:xfrm>
                          <a:custGeom>
                            <a:avLst/>
                            <a:gdLst>
                              <a:gd name="connsiteX0" fmla="*/ -12 w 2906936"/>
                              <a:gd name="connsiteY0" fmla="*/ -4 h 1397837"/>
                              <a:gd name="connsiteX1" fmla="*/ 2906924 w 2906936"/>
                              <a:gd name="connsiteY1" fmla="*/ -4 h 1397837"/>
                              <a:gd name="connsiteX2" fmla="*/ 2906924 w 2906936"/>
                              <a:gd name="connsiteY2" fmla="*/ 1397834 h 1397837"/>
                              <a:gd name="connsiteX3" fmla="*/ -12 w 2906936"/>
                              <a:gd name="connsiteY3" fmla="*/ 1397834 h 1397837"/>
                            </a:gdLst>
                            <a:ahLst/>
                            <a:cxnLst>
                              <a:cxn ang="0">
                                <a:pos x="connsiteX0" y="connsiteY0"/>
                              </a:cxn>
                              <a:cxn ang="0">
                                <a:pos x="connsiteX1" y="connsiteY1"/>
                              </a:cxn>
                              <a:cxn ang="0">
                                <a:pos x="connsiteX2" y="connsiteY2"/>
                              </a:cxn>
                              <a:cxn ang="0">
                                <a:pos x="connsiteX3" y="connsiteY3"/>
                              </a:cxn>
                            </a:cxnLst>
                            <a:rect l="l" t="t" r="r" b="b"/>
                            <a:pathLst>
                              <a:path w="2906936" h="1397837">
                                <a:moveTo>
                                  <a:pt x="-12" y="-4"/>
                                </a:moveTo>
                                <a:lnTo>
                                  <a:pt x="2906924" y="-4"/>
                                </a:lnTo>
                                <a:lnTo>
                                  <a:pt x="2906924" y="1397834"/>
                                </a:lnTo>
                                <a:lnTo>
                                  <a:pt x="-12" y="1397834"/>
                                </a:lnTo>
                                <a:close/>
                              </a:path>
                            </a:pathLst>
                          </a:custGeom>
                          <a:solidFill>
                            <a:srgbClr val="F2F2F2"/>
                          </a:solidFill>
                          <a:ln w="5867" cap="flat">
                            <a:solidFill>
                              <a:srgbClr val="172C51"/>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2877819" name="フリーフォーム: 図形 418079084"/>
                        <wps:cNvSpPr/>
                        <wps:spPr>
                          <a:xfrm>
                            <a:off x="171750" y="108512"/>
                            <a:ext cx="1708" cy="2686394"/>
                          </a:xfrm>
                          <a:custGeom>
                            <a:avLst/>
                            <a:gdLst>
                              <a:gd name="connsiteX0" fmla="*/ -12 w 1708"/>
                              <a:gd name="connsiteY0" fmla="*/ -4 h 2686394"/>
                              <a:gd name="connsiteX1" fmla="*/ -12 w 1708"/>
                              <a:gd name="connsiteY1" fmla="*/ 1343192 h 2686394"/>
                              <a:gd name="connsiteX2" fmla="*/ -12 w 1708"/>
                              <a:gd name="connsiteY2" fmla="*/ 1343192 h 2686394"/>
                              <a:gd name="connsiteX3" fmla="*/ -12 w 1708"/>
                              <a:gd name="connsiteY3" fmla="*/ 2686391 h 2686394"/>
                            </a:gdLst>
                            <a:ahLst/>
                            <a:cxnLst>
                              <a:cxn ang="0">
                                <a:pos x="connsiteX0" y="connsiteY0"/>
                              </a:cxn>
                              <a:cxn ang="0">
                                <a:pos x="connsiteX1" y="connsiteY1"/>
                              </a:cxn>
                              <a:cxn ang="0">
                                <a:pos x="connsiteX2" y="connsiteY2"/>
                              </a:cxn>
                              <a:cxn ang="0">
                                <a:pos x="connsiteX3" y="connsiteY3"/>
                              </a:cxn>
                            </a:cxnLst>
                            <a:rect l="l" t="t" r="r" b="b"/>
                            <a:pathLst>
                              <a:path w="1708" h="2686394">
                                <a:moveTo>
                                  <a:pt x="-12" y="-4"/>
                                </a:moveTo>
                                <a:lnTo>
                                  <a:pt x="-12" y="1343192"/>
                                </a:lnTo>
                                <a:lnTo>
                                  <a:pt x="-12" y="1343192"/>
                                </a:lnTo>
                                <a:lnTo>
                                  <a:pt x="-12" y="2686391"/>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76939033" name="フリーフォーム: 図形 1456149154"/>
                        <wps:cNvSpPr/>
                        <wps:spPr>
                          <a:xfrm>
                            <a:off x="0" y="1336319"/>
                            <a:ext cx="333246" cy="244365"/>
                          </a:xfrm>
                          <a:custGeom>
                            <a:avLst/>
                            <a:gdLst>
                              <a:gd name="connsiteX0" fmla="*/ -12 w 333246"/>
                              <a:gd name="connsiteY0" fmla="*/ 122179 h 244365"/>
                              <a:gd name="connsiteX1" fmla="*/ 122178 w 333246"/>
                              <a:gd name="connsiteY1" fmla="*/ -4 h 244365"/>
                              <a:gd name="connsiteX2" fmla="*/ 211044 w 333246"/>
                              <a:gd name="connsiteY2" fmla="*/ -4 h 244365"/>
                              <a:gd name="connsiteX3" fmla="*/ 333235 w 333246"/>
                              <a:gd name="connsiteY3" fmla="*/ 122179 h 244365"/>
                              <a:gd name="connsiteX4" fmla="*/ 333235 w 333246"/>
                              <a:gd name="connsiteY4" fmla="*/ 122179 h 244365"/>
                              <a:gd name="connsiteX5" fmla="*/ 211044 w 333246"/>
                              <a:gd name="connsiteY5" fmla="*/ 244361 h 244365"/>
                              <a:gd name="connsiteX6" fmla="*/ 122178 w 333246"/>
                              <a:gd name="connsiteY6" fmla="*/ 244361 h 244365"/>
                              <a:gd name="connsiteX7" fmla="*/ -12 w 333246"/>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33246" h="244365">
                                <a:moveTo>
                                  <a:pt x="-12" y="122179"/>
                                </a:moveTo>
                                <a:cubicBezTo>
                                  <a:pt x="-12" y="54700"/>
                                  <a:pt x="54695" y="-4"/>
                                  <a:pt x="122178" y="-4"/>
                                </a:cubicBezTo>
                                <a:lnTo>
                                  <a:pt x="211044" y="-4"/>
                                </a:lnTo>
                                <a:cubicBezTo>
                                  <a:pt x="278528" y="-4"/>
                                  <a:pt x="333235" y="54700"/>
                                  <a:pt x="333235" y="122179"/>
                                </a:cubicBezTo>
                                <a:lnTo>
                                  <a:pt x="333235" y="122179"/>
                                </a:lnTo>
                                <a:cubicBezTo>
                                  <a:pt x="333235" y="189658"/>
                                  <a:pt x="278528" y="244361"/>
                                  <a:pt x="211044" y="244361"/>
                                </a:cubicBezTo>
                                <a:lnTo>
                                  <a:pt x="122178" y="244361"/>
                                </a:lnTo>
                                <a:cubicBezTo>
                                  <a:pt x="54695"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6478491" name="テキスト ボックス 5"/>
                        <wps:cNvSpPr txBox="1"/>
                        <wps:spPr>
                          <a:xfrm>
                            <a:off x="5931" y="1250862"/>
                            <a:ext cx="1014909" cy="408923"/>
                          </a:xfrm>
                          <a:prstGeom prst="rect">
                            <a:avLst/>
                          </a:prstGeom>
                          <a:noFill/>
                        </wps:spPr>
                        <wps:txbx>
                          <w:txbxContent>
                            <w:p w14:paraId="180A0A1D"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47154209" name="フリーフォーム: 図形 2032018084"/>
                        <wps:cNvSpPr/>
                        <wps:spPr>
                          <a:xfrm>
                            <a:off x="427239" y="1336319"/>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34689458" name="テキスト ボックス 8"/>
                        <wps:cNvSpPr txBox="1"/>
                        <wps:spPr>
                          <a:xfrm>
                            <a:off x="427836" y="1290688"/>
                            <a:ext cx="512824" cy="336287"/>
                          </a:xfrm>
                          <a:prstGeom prst="rect">
                            <a:avLst/>
                          </a:prstGeom>
                          <a:noFill/>
                        </wps:spPr>
                        <wps:txbx>
                          <w:txbxContent>
                            <w:p w14:paraId="5432BC9F" w14:textId="77777777" w:rsidR="003C77F3" w:rsidRPr="00576361" w:rsidRDefault="003C77F3" w:rsidP="003C77F3">
                              <w:pPr>
                                <w:pStyle w:val="TableTextCaro"/>
                                <w:rPr>
                                  <w:rFonts w:eastAsia="Meiryo UI"/>
                                </w:rPr>
                              </w:pPr>
                              <w:r>
                                <w:rPr>
                                  <w:rStyle w:val="TableTextCaroCar"/>
                                  <w:rFonts w:eastAsia="Meiryo UI"/>
                                  <w:sz w:val="16"/>
                                  <w:szCs w:val="16"/>
                                </w:rPr>
                                <w:t>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825581282" name="フリーフォーム: 図形 14666660"/>
                        <wps:cNvSpPr/>
                        <wps:spPr>
                          <a:xfrm>
                            <a:off x="916001" y="1336319"/>
                            <a:ext cx="444328" cy="244365"/>
                          </a:xfrm>
                          <a:custGeom>
                            <a:avLst/>
                            <a:gdLst>
                              <a:gd name="connsiteX0" fmla="*/ -12 w 444328"/>
                              <a:gd name="connsiteY0" fmla="*/ -4 h 244365"/>
                              <a:gd name="connsiteX1" fmla="*/ 444317 w 444328"/>
                              <a:gd name="connsiteY1" fmla="*/ -4 h 244365"/>
                              <a:gd name="connsiteX2" fmla="*/ 444317 w 444328"/>
                              <a:gd name="connsiteY2" fmla="*/ 244361 h 244365"/>
                              <a:gd name="connsiteX3" fmla="*/ -12 w 444328"/>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444328" h="244365">
                                <a:moveTo>
                                  <a:pt x="-12" y="-4"/>
                                </a:moveTo>
                                <a:lnTo>
                                  <a:pt x="444317" y="-4"/>
                                </a:lnTo>
                                <a:lnTo>
                                  <a:pt x="444317"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101794808" name="テキスト ボックス 10"/>
                        <wps:cNvSpPr txBox="1"/>
                        <wps:spPr>
                          <a:xfrm>
                            <a:off x="945852" y="1302012"/>
                            <a:ext cx="527752" cy="357706"/>
                          </a:xfrm>
                          <a:prstGeom prst="rect">
                            <a:avLst/>
                          </a:prstGeom>
                          <a:noFill/>
                        </wps:spPr>
                        <wps:txbx>
                          <w:txbxContent>
                            <w:p w14:paraId="397B018B" w14:textId="75688D9C" w:rsidR="003C77F3" w:rsidRPr="00CE2EA3" w:rsidRDefault="003C77F3" w:rsidP="003C77F3">
                              <w:pPr>
                                <w:pStyle w:val="TableTextCaro"/>
                                <w:rPr>
                                  <w:rFonts w:eastAsia="Meiryo UI"/>
                                  <w:sz w:val="16"/>
                                  <w:szCs w:val="16"/>
                                </w:rPr>
                              </w:pPr>
                              <w:proofErr w:type="spellStart"/>
                              <w:r w:rsidRPr="00CE2EA3">
                                <w:rPr>
                                  <w:rStyle w:val="TableTextCaroCar"/>
                                  <w:rFonts w:eastAsia="Meiryo UI" w:hint="eastAsia"/>
                                  <w:sz w:val="16"/>
                                  <w:szCs w:val="16"/>
                                </w:rPr>
                                <w:t>Disman</w:t>
                              </w:r>
                              <w:r w:rsidRPr="00CE2EA3">
                                <w:rPr>
                                  <w:rFonts w:eastAsia="Meiryo UI" w:hint="eastAsia"/>
                                  <w:sz w:val="16"/>
                                  <w:szCs w:val="16"/>
                                </w:rPr>
                                <w:t>tl</w:t>
                              </w:r>
                              <w:r>
                                <w:rPr>
                                  <w:rFonts w:eastAsia="Meiryo UI"/>
                                  <w:sz w:val="16"/>
                                  <w:szCs w:val="16"/>
                                </w:rPr>
                                <w:t>-</w:t>
                              </w:r>
                              <w:r w:rsidRPr="00CE2EA3">
                                <w:rPr>
                                  <w:rFonts w:eastAsia="Meiryo UI" w:hint="eastAsia"/>
                                  <w:sz w:val="16"/>
                                  <w:szCs w:val="16"/>
                                </w:rPr>
                                <w:t>ing</w:t>
                              </w:r>
                              <w:proofErr w:type="spellEnd"/>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85531180" name="フリーフォーム: 図形 2057855441"/>
                        <wps:cNvSpPr/>
                        <wps:spPr>
                          <a:xfrm>
                            <a:off x="2464316" y="1028726"/>
                            <a:ext cx="398187" cy="244365"/>
                          </a:xfrm>
                          <a:custGeom>
                            <a:avLst/>
                            <a:gdLst>
                              <a:gd name="connsiteX0" fmla="*/ -12 w 398187"/>
                              <a:gd name="connsiteY0" fmla="*/ -4 h 244365"/>
                              <a:gd name="connsiteX1" fmla="*/ 398175 w 398187"/>
                              <a:gd name="connsiteY1" fmla="*/ -4 h 244365"/>
                              <a:gd name="connsiteX2" fmla="*/ 398175 w 398187"/>
                              <a:gd name="connsiteY2" fmla="*/ 244361 h 244365"/>
                              <a:gd name="connsiteX3" fmla="*/ -12 w 39818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8187" h="244365">
                                <a:moveTo>
                                  <a:pt x="-12" y="-4"/>
                                </a:moveTo>
                                <a:lnTo>
                                  <a:pt x="398175" y="-4"/>
                                </a:lnTo>
                                <a:lnTo>
                                  <a:pt x="39817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58738634" name="フリーフォーム: 図形 1065875774"/>
                        <wps:cNvSpPr/>
                        <wps:spPr>
                          <a:xfrm>
                            <a:off x="827135" y="1429985"/>
                            <a:ext cx="88864" cy="58742"/>
                          </a:xfrm>
                          <a:custGeom>
                            <a:avLst/>
                            <a:gdLst>
                              <a:gd name="connsiteX0" fmla="*/ -12 w 88864"/>
                              <a:gd name="connsiteY0" fmla="*/ 27408 h 58742"/>
                              <a:gd name="connsiteX1" fmla="*/ 85878 w 88864"/>
                              <a:gd name="connsiteY1" fmla="*/ 27408 h 58742"/>
                              <a:gd name="connsiteX2" fmla="*/ 85878 w 88864"/>
                              <a:gd name="connsiteY2" fmla="*/ 31325 h 58742"/>
                              <a:gd name="connsiteX3" fmla="*/ -12 w 88864"/>
                              <a:gd name="connsiteY3" fmla="*/ 31325 h 58742"/>
                              <a:gd name="connsiteX4" fmla="*/ 55837 w 88864"/>
                              <a:gd name="connsiteY4" fmla="*/ 480 h 58742"/>
                              <a:gd name="connsiteX5" fmla="*/ 88852 w 88864"/>
                              <a:gd name="connsiteY5" fmla="*/ 29367 h 58742"/>
                              <a:gd name="connsiteX6" fmla="*/ 55837 w 88864"/>
                              <a:gd name="connsiteY6" fmla="*/ 58253 h 58742"/>
                              <a:gd name="connsiteX7" fmla="*/ 53073 w 88864"/>
                              <a:gd name="connsiteY7" fmla="*/ 58069 h 58742"/>
                              <a:gd name="connsiteX8" fmla="*/ 53258 w 88864"/>
                              <a:gd name="connsiteY8" fmla="*/ 55305 h 58742"/>
                              <a:gd name="connsiteX9" fmla="*/ 84588 w 88864"/>
                              <a:gd name="connsiteY9" fmla="*/ 27894 h 58742"/>
                              <a:gd name="connsiteX10" fmla="*/ 84588 w 88864"/>
                              <a:gd name="connsiteY10" fmla="*/ 30841 h 58742"/>
                              <a:gd name="connsiteX11" fmla="*/ 53258 w 88864"/>
                              <a:gd name="connsiteY11" fmla="*/ 3428 h 58742"/>
                              <a:gd name="connsiteX12" fmla="*/ 53073 w 88864"/>
                              <a:gd name="connsiteY12" fmla="*/ 665 h 58742"/>
                              <a:gd name="connsiteX13" fmla="*/ 55837 w 88864"/>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64" h="58742">
                                <a:moveTo>
                                  <a:pt x="-12" y="27408"/>
                                </a:moveTo>
                                <a:lnTo>
                                  <a:pt x="85878" y="27408"/>
                                </a:lnTo>
                                <a:lnTo>
                                  <a:pt x="85878" y="31325"/>
                                </a:lnTo>
                                <a:lnTo>
                                  <a:pt x="-12" y="31325"/>
                                </a:lnTo>
                                <a:close/>
                                <a:moveTo>
                                  <a:pt x="55837" y="480"/>
                                </a:moveTo>
                                <a:lnTo>
                                  <a:pt x="88852" y="29367"/>
                                </a:lnTo>
                                <a:lnTo>
                                  <a:pt x="55837" y="58253"/>
                                </a:lnTo>
                                <a:cubicBezTo>
                                  <a:pt x="55022" y="58966"/>
                                  <a:pt x="53784" y="58884"/>
                                  <a:pt x="53073" y="58069"/>
                                </a:cubicBezTo>
                                <a:cubicBezTo>
                                  <a:pt x="52361" y="57255"/>
                                  <a:pt x="52443" y="56018"/>
                                  <a:pt x="53258" y="55305"/>
                                </a:cubicBezTo>
                                <a:lnTo>
                                  <a:pt x="84588" y="27894"/>
                                </a:lnTo>
                                <a:lnTo>
                                  <a:pt x="84588" y="30841"/>
                                </a:lnTo>
                                <a:lnTo>
                                  <a:pt x="53258" y="3428"/>
                                </a:lnTo>
                                <a:cubicBezTo>
                                  <a:pt x="52444" y="2716"/>
                                  <a:pt x="52361" y="1478"/>
                                  <a:pt x="53073" y="665"/>
                                </a:cubicBezTo>
                                <a:cubicBezTo>
                                  <a:pt x="53786" y="-148"/>
                                  <a:pt x="55023" y="-232"/>
                                  <a:pt x="55837"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1614683" name="フリーフォーム: 図形 391573008"/>
                        <wps:cNvSpPr/>
                        <wps:spPr>
                          <a:xfrm>
                            <a:off x="1985808" y="1021891"/>
                            <a:ext cx="399895" cy="244365"/>
                          </a:xfrm>
                          <a:custGeom>
                            <a:avLst/>
                            <a:gdLst>
                              <a:gd name="connsiteX0" fmla="*/ -12 w 399895"/>
                              <a:gd name="connsiteY0" fmla="*/ -4 h 244365"/>
                              <a:gd name="connsiteX1" fmla="*/ 399884 w 399895"/>
                              <a:gd name="connsiteY1" fmla="*/ -4 h 244365"/>
                              <a:gd name="connsiteX2" fmla="*/ 399884 w 399895"/>
                              <a:gd name="connsiteY2" fmla="*/ 244361 h 244365"/>
                              <a:gd name="connsiteX3" fmla="*/ -12 w 399895"/>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99895" h="244365">
                                <a:moveTo>
                                  <a:pt x="-12" y="-4"/>
                                </a:moveTo>
                                <a:lnTo>
                                  <a:pt x="399884" y="-4"/>
                                </a:lnTo>
                                <a:lnTo>
                                  <a:pt x="399884"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93819599" name="テキスト ボックス 18"/>
                        <wps:cNvSpPr txBox="1"/>
                        <wps:spPr>
                          <a:xfrm>
                            <a:off x="1987484" y="947268"/>
                            <a:ext cx="511890" cy="482718"/>
                          </a:xfrm>
                          <a:prstGeom prst="rect">
                            <a:avLst/>
                          </a:prstGeom>
                          <a:noFill/>
                        </wps:spPr>
                        <wps:txbx>
                          <w:txbxContent>
                            <w:p w14:paraId="3EF70CE9" w14:textId="77777777" w:rsidR="003C77F3" w:rsidRPr="00C24ACE" w:rsidRDefault="003C77F3" w:rsidP="003C77F3">
                              <w:pPr>
                                <w:pStyle w:val="TableTextCaro"/>
                                <w:rPr>
                                  <w:rFonts w:eastAsia="Meiryo UI"/>
                                  <w:sz w:val="12"/>
                                  <w:szCs w:val="12"/>
                                </w:rPr>
                              </w:pPr>
                              <w:r w:rsidRPr="00C24ACE">
                                <w:rPr>
                                  <w:rStyle w:val="TableTextCaroCar"/>
                                  <w:rFonts w:eastAsia="Meiryo UI"/>
                                  <w:sz w:val="12"/>
                                  <w:szCs w:val="12"/>
                                </w:rPr>
                                <w:t>Dismantled ELV transport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734896210" name="テキスト ボックス 17"/>
                        <wps:cNvSpPr txBox="1"/>
                        <wps:spPr>
                          <a:xfrm>
                            <a:off x="2385704" y="835422"/>
                            <a:ext cx="398050" cy="248851"/>
                          </a:xfrm>
                          <a:prstGeom prst="rect">
                            <a:avLst/>
                          </a:prstGeom>
                          <a:noFill/>
                        </wps:spPr>
                        <wps:txbx>
                          <w:txbxContent>
                            <w:p w14:paraId="26B71133" w14:textId="77777777" w:rsidR="003C77F3" w:rsidRPr="00477467" w:rsidRDefault="003C77F3" w:rsidP="003C77F3">
                              <w:pPr>
                                <w:pStyle w:val="TableTextCaro"/>
                                <w:rPr>
                                  <w:rFonts w:eastAsia="Meiryo UI"/>
                                  <w:sz w:val="16"/>
                                  <w:szCs w:val="16"/>
                                </w:rPr>
                              </w:pPr>
                              <w:r w:rsidRPr="00477467">
                                <w:rPr>
                                  <w:rFonts w:eastAsia="Meiryo UI" w:hint="eastAsia"/>
                                  <w:sz w:val="16"/>
                                  <w:szCs w:val="16"/>
                                </w:rPr>
                                <w:t>E</w:t>
                              </w:r>
                              <w:r>
                                <w:rPr>
                                  <w:rFonts w:eastAsia="Meiryo UI"/>
                                  <w:sz w:val="16"/>
                                  <w:szCs w:val="16"/>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19396272" name="フリーフォーム: 図形 1758672131"/>
                        <wps:cNvSpPr/>
                        <wps:spPr>
                          <a:xfrm>
                            <a:off x="3428168" y="1250877"/>
                            <a:ext cx="348627" cy="244365"/>
                          </a:xfrm>
                          <a:custGeom>
                            <a:avLst/>
                            <a:gdLst>
                              <a:gd name="connsiteX0" fmla="*/ -12 w 348627"/>
                              <a:gd name="connsiteY0" fmla="*/ -4 h 244365"/>
                              <a:gd name="connsiteX1" fmla="*/ 348615 w 348627"/>
                              <a:gd name="connsiteY1" fmla="*/ -4 h 244365"/>
                              <a:gd name="connsiteX2" fmla="*/ 348615 w 348627"/>
                              <a:gd name="connsiteY2" fmla="*/ 244361 h 244365"/>
                              <a:gd name="connsiteX3" fmla="*/ -12 w 348627"/>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48627" h="244365">
                                <a:moveTo>
                                  <a:pt x="-12" y="-4"/>
                                </a:moveTo>
                                <a:lnTo>
                                  <a:pt x="348615" y="-4"/>
                                </a:lnTo>
                                <a:lnTo>
                                  <a:pt x="348615"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811259105" name="テキスト ボックス 20"/>
                        <wps:cNvSpPr txBox="1"/>
                        <wps:spPr>
                          <a:xfrm>
                            <a:off x="3452001" y="1101101"/>
                            <a:ext cx="1040765" cy="408923"/>
                          </a:xfrm>
                          <a:prstGeom prst="rect">
                            <a:avLst/>
                          </a:prstGeom>
                          <a:noFill/>
                        </wps:spPr>
                        <wps:txbx>
                          <w:txbxContent>
                            <w:p w14:paraId="581BA11A" w14:textId="77777777" w:rsidR="003C77F3" w:rsidRPr="0026126D" w:rsidRDefault="003C77F3" w:rsidP="003C77F3">
                              <w:pPr>
                                <w:textAlignment w:val="baseline"/>
                                <w:rPr>
                                  <w:rFonts w:ascii="Meiryo UI" w:eastAsia="Meiryo UI" w:hAnsi="Meiryo UI"/>
                                  <w:b/>
                                  <w:bCs/>
                                  <w:color w:val="000000"/>
                                  <w:position w:val="1"/>
                                  <w:sz w:val="10"/>
                                  <w:szCs w:val="10"/>
                                </w:rPr>
                              </w:pPr>
                              <w:r w:rsidRPr="0026126D">
                                <w:rPr>
                                  <w:rFonts w:ascii="Meiryo UI" w:eastAsia="Meiryo UI" w:hAnsi="Meiryo UI" w:hint="eastAsia"/>
                                  <w:b/>
                                  <w:bCs/>
                                  <w:color w:val="000000"/>
                                  <w:position w:val="1"/>
                                  <w:sz w:val="10"/>
                                  <w:szCs w:val="10"/>
                                </w:rPr>
                                <w:t>ASR</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406976659" name="フリーフォーム: 図形 744584894"/>
                        <wps:cNvSpPr/>
                        <wps:spPr>
                          <a:xfrm>
                            <a:off x="333247" y="1429985"/>
                            <a:ext cx="94590" cy="58742"/>
                          </a:xfrm>
                          <a:custGeom>
                            <a:avLst/>
                            <a:gdLst>
                              <a:gd name="connsiteX0" fmla="*/ -12 w 94590"/>
                              <a:gd name="connsiteY0" fmla="*/ 27408 h 58742"/>
                              <a:gd name="connsiteX1" fmla="*/ 91607 w 94590"/>
                              <a:gd name="connsiteY1" fmla="*/ 27408 h 58742"/>
                              <a:gd name="connsiteX2" fmla="*/ 91607 w 94590"/>
                              <a:gd name="connsiteY2" fmla="*/ 31325 h 58742"/>
                              <a:gd name="connsiteX3" fmla="*/ -12 w 94590"/>
                              <a:gd name="connsiteY3" fmla="*/ 31325 h 58742"/>
                              <a:gd name="connsiteX4" fmla="*/ 61565 w 94590"/>
                              <a:gd name="connsiteY4" fmla="*/ 480 h 58742"/>
                              <a:gd name="connsiteX5" fmla="*/ 94579 w 94590"/>
                              <a:gd name="connsiteY5" fmla="*/ 29367 h 58742"/>
                              <a:gd name="connsiteX6" fmla="*/ 61563 w 94590"/>
                              <a:gd name="connsiteY6" fmla="*/ 58253 h 58742"/>
                              <a:gd name="connsiteX7" fmla="*/ 58802 w 94590"/>
                              <a:gd name="connsiteY7" fmla="*/ 58069 h 58742"/>
                              <a:gd name="connsiteX8" fmla="*/ 58985 w 94590"/>
                              <a:gd name="connsiteY8" fmla="*/ 55305 h 58742"/>
                              <a:gd name="connsiteX9" fmla="*/ 90317 w 94590"/>
                              <a:gd name="connsiteY9" fmla="*/ 27894 h 58742"/>
                              <a:gd name="connsiteX10" fmla="*/ 90317 w 94590"/>
                              <a:gd name="connsiteY10" fmla="*/ 30841 h 58742"/>
                              <a:gd name="connsiteX11" fmla="*/ 58986 w 94590"/>
                              <a:gd name="connsiteY11" fmla="*/ 3428 h 58742"/>
                              <a:gd name="connsiteX12" fmla="*/ 58802 w 94590"/>
                              <a:gd name="connsiteY12" fmla="*/ 665 h 58742"/>
                              <a:gd name="connsiteX13" fmla="*/ 61565 w 94590"/>
                              <a:gd name="connsiteY13" fmla="*/ 480 h 587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94590" h="58742">
                                <a:moveTo>
                                  <a:pt x="-12" y="27408"/>
                                </a:moveTo>
                                <a:lnTo>
                                  <a:pt x="91607" y="27408"/>
                                </a:lnTo>
                                <a:lnTo>
                                  <a:pt x="91607" y="31325"/>
                                </a:lnTo>
                                <a:lnTo>
                                  <a:pt x="-12" y="31325"/>
                                </a:lnTo>
                                <a:close/>
                                <a:moveTo>
                                  <a:pt x="61565" y="480"/>
                                </a:moveTo>
                                <a:lnTo>
                                  <a:pt x="94579" y="29367"/>
                                </a:lnTo>
                                <a:lnTo>
                                  <a:pt x="61563" y="58253"/>
                                </a:lnTo>
                                <a:cubicBezTo>
                                  <a:pt x="60750" y="58966"/>
                                  <a:pt x="59513" y="58884"/>
                                  <a:pt x="58802" y="58069"/>
                                </a:cubicBezTo>
                                <a:cubicBezTo>
                                  <a:pt x="58089" y="57255"/>
                                  <a:pt x="58171" y="56018"/>
                                  <a:pt x="58985" y="55305"/>
                                </a:cubicBezTo>
                                <a:lnTo>
                                  <a:pt x="90317" y="27894"/>
                                </a:lnTo>
                                <a:lnTo>
                                  <a:pt x="90317" y="30841"/>
                                </a:lnTo>
                                <a:lnTo>
                                  <a:pt x="58986" y="3428"/>
                                </a:lnTo>
                                <a:cubicBezTo>
                                  <a:pt x="58171" y="2716"/>
                                  <a:pt x="58089" y="1478"/>
                                  <a:pt x="58802" y="665"/>
                                </a:cubicBezTo>
                                <a:cubicBezTo>
                                  <a:pt x="59514" y="-148"/>
                                  <a:pt x="60750" y="-232"/>
                                  <a:pt x="61565" y="4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3467748" name="フリーフォーム: 図形 633111868"/>
                        <wps:cNvSpPr/>
                        <wps:spPr>
                          <a:xfrm flipV="1">
                            <a:off x="1360330" y="919039"/>
                            <a:ext cx="88868" cy="542083"/>
                          </a:xfrm>
                          <a:custGeom>
                            <a:avLst/>
                            <a:gdLst>
                              <a:gd name="connsiteX0" fmla="*/ 804 w 88868"/>
                              <a:gd name="connsiteY0" fmla="*/ 557 h 542083"/>
                              <a:gd name="connsiteX1" fmla="*/ 47198 w 88868"/>
                              <a:gd name="connsiteY1" fmla="*/ 557 h 542083"/>
                              <a:gd name="connsiteX2" fmla="*/ 47198 w 88868"/>
                              <a:gd name="connsiteY2" fmla="*/ 513269 h 542083"/>
                              <a:gd name="connsiteX3" fmla="*/ 45240 w 88868"/>
                              <a:gd name="connsiteY3" fmla="*/ 511311 h 542083"/>
                              <a:gd name="connsiteX4" fmla="*/ 86699 w 88868"/>
                              <a:gd name="connsiteY4" fmla="*/ 511311 h 542083"/>
                              <a:gd name="connsiteX5" fmla="*/ 86699 w 88868"/>
                              <a:gd name="connsiteY5" fmla="*/ 515228 h 542083"/>
                              <a:gd name="connsiteX6" fmla="*/ 43282 w 88868"/>
                              <a:gd name="connsiteY6" fmla="*/ 515228 h 542083"/>
                              <a:gd name="connsiteX7" fmla="*/ 43282 w 88868"/>
                              <a:gd name="connsiteY7" fmla="*/ 2515 h 542083"/>
                              <a:gd name="connsiteX8" fmla="*/ 45240 w 88868"/>
                              <a:gd name="connsiteY8" fmla="*/ 4473 h 542083"/>
                              <a:gd name="connsiteX9" fmla="*/ 804 w 88868"/>
                              <a:gd name="connsiteY9" fmla="*/ 4473 h 542083"/>
                              <a:gd name="connsiteX10" fmla="*/ 56657 w 88868"/>
                              <a:gd name="connsiteY10" fmla="*/ 484383 h 542083"/>
                              <a:gd name="connsiteX11" fmla="*/ 89672 w 88868"/>
                              <a:gd name="connsiteY11" fmla="*/ 513269 h 542083"/>
                              <a:gd name="connsiteX12" fmla="*/ 56657 w 88868"/>
                              <a:gd name="connsiteY12" fmla="*/ 542156 h 542083"/>
                              <a:gd name="connsiteX13" fmla="*/ 53894 w 88868"/>
                              <a:gd name="connsiteY13" fmla="*/ 541971 h 542083"/>
                              <a:gd name="connsiteX14" fmla="*/ 54078 w 88868"/>
                              <a:gd name="connsiteY14" fmla="*/ 539210 h 542083"/>
                              <a:gd name="connsiteX15" fmla="*/ 85409 w 88868"/>
                              <a:gd name="connsiteY15" fmla="*/ 511796 h 542083"/>
                              <a:gd name="connsiteX16" fmla="*/ 85409 w 88868"/>
                              <a:gd name="connsiteY16" fmla="*/ 514744 h 542083"/>
                              <a:gd name="connsiteX17" fmla="*/ 54078 w 88868"/>
                              <a:gd name="connsiteY17" fmla="*/ 487331 h 542083"/>
                              <a:gd name="connsiteX18" fmla="*/ 53894 w 88868"/>
                              <a:gd name="connsiteY18" fmla="*/ 484567 h 542083"/>
                              <a:gd name="connsiteX19" fmla="*/ 56657 w 88868"/>
                              <a:gd name="connsiteY19" fmla="*/ 484383 h 5420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68" h="542083">
                                <a:moveTo>
                                  <a:pt x="804" y="557"/>
                                </a:moveTo>
                                <a:lnTo>
                                  <a:pt x="47198" y="557"/>
                                </a:lnTo>
                                <a:lnTo>
                                  <a:pt x="47198" y="513269"/>
                                </a:lnTo>
                                <a:lnTo>
                                  <a:pt x="45240" y="511311"/>
                                </a:lnTo>
                                <a:lnTo>
                                  <a:pt x="86699" y="511311"/>
                                </a:lnTo>
                                <a:lnTo>
                                  <a:pt x="86699" y="515228"/>
                                </a:lnTo>
                                <a:lnTo>
                                  <a:pt x="43282" y="515228"/>
                                </a:lnTo>
                                <a:lnTo>
                                  <a:pt x="43282" y="2515"/>
                                </a:lnTo>
                                <a:lnTo>
                                  <a:pt x="45240" y="4473"/>
                                </a:lnTo>
                                <a:lnTo>
                                  <a:pt x="804" y="4473"/>
                                </a:lnTo>
                                <a:close/>
                                <a:moveTo>
                                  <a:pt x="56657" y="484383"/>
                                </a:moveTo>
                                <a:lnTo>
                                  <a:pt x="89672" y="513269"/>
                                </a:lnTo>
                                <a:lnTo>
                                  <a:pt x="56657" y="542156"/>
                                </a:lnTo>
                                <a:cubicBezTo>
                                  <a:pt x="55843" y="542868"/>
                                  <a:pt x="54606" y="542786"/>
                                  <a:pt x="53894" y="541971"/>
                                </a:cubicBezTo>
                                <a:cubicBezTo>
                                  <a:pt x="53182" y="541158"/>
                                  <a:pt x="53265" y="539920"/>
                                  <a:pt x="54078" y="539210"/>
                                </a:cubicBezTo>
                                <a:lnTo>
                                  <a:pt x="85409" y="511796"/>
                                </a:lnTo>
                                <a:lnTo>
                                  <a:pt x="85409" y="514744"/>
                                </a:lnTo>
                                <a:lnTo>
                                  <a:pt x="54078" y="487331"/>
                                </a:lnTo>
                                <a:cubicBezTo>
                                  <a:pt x="53265" y="486618"/>
                                  <a:pt x="53182" y="485381"/>
                                  <a:pt x="53894" y="484567"/>
                                </a:cubicBezTo>
                                <a:cubicBezTo>
                                  <a:pt x="54606" y="483754"/>
                                  <a:pt x="55843" y="483670"/>
                                  <a:pt x="56657" y="4843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66584572" name="フリーフォーム: 図形 801672136"/>
                        <wps:cNvSpPr/>
                        <wps:spPr>
                          <a:xfrm>
                            <a:off x="1449196" y="827082"/>
                            <a:ext cx="422112" cy="242656"/>
                          </a:xfrm>
                          <a:custGeom>
                            <a:avLst/>
                            <a:gdLst>
                              <a:gd name="connsiteX0" fmla="*/ -12 w 422112"/>
                              <a:gd name="connsiteY0" fmla="*/ 121324 h 242656"/>
                              <a:gd name="connsiteX1" fmla="*/ 121324 w 422112"/>
                              <a:gd name="connsiteY1" fmla="*/ -4 h 242656"/>
                              <a:gd name="connsiteX2" fmla="*/ 300764 w 422112"/>
                              <a:gd name="connsiteY2" fmla="*/ -4 h 242656"/>
                              <a:gd name="connsiteX3" fmla="*/ 422100 w 422112"/>
                              <a:gd name="connsiteY3" fmla="*/ 121324 h 242656"/>
                              <a:gd name="connsiteX4" fmla="*/ 422100 w 422112"/>
                              <a:gd name="connsiteY4" fmla="*/ 121324 h 242656"/>
                              <a:gd name="connsiteX5" fmla="*/ 300764 w 422112"/>
                              <a:gd name="connsiteY5" fmla="*/ 242652 h 242656"/>
                              <a:gd name="connsiteX6" fmla="*/ 121324 w 422112"/>
                              <a:gd name="connsiteY6" fmla="*/ 242652 h 242656"/>
                              <a:gd name="connsiteX7" fmla="*/ -12 w 422112"/>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22112" h="242656">
                                <a:moveTo>
                                  <a:pt x="-12" y="121324"/>
                                </a:moveTo>
                                <a:cubicBezTo>
                                  <a:pt x="-12" y="54317"/>
                                  <a:pt x="54312" y="-4"/>
                                  <a:pt x="121324" y="-4"/>
                                </a:cubicBezTo>
                                <a:lnTo>
                                  <a:pt x="300764" y="-4"/>
                                </a:lnTo>
                                <a:cubicBezTo>
                                  <a:pt x="367773" y="-4"/>
                                  <a:pt x="422100" y="54317"/>
                                  <a:pt x="422100" y="121324"/>
                                </a:cubicBezTo>
                                <a:lnTo>
                                  <a:pt x="422100" y="121324"/>
                                </a:lnTo>
                                <a:cubicBezTo>
                                  <a:pt x="422100" y="188332"/>
                                  <a:pt x="367773" y="242652"/>
                                  <a:pt x="300764" y="242652"/>
                                </a:cubicBezTo>
                                <a:lnTo>
                                  <a:pt x="121324" y="242652"/>
                                </a:lnTo>
                                <a:cubicBezTo>
                                  <a:pt x="54312"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46601447" name="テキスト ボックス 25"/>
                        <wps:cNvSpPr txBox="1"/>
                        <wps:spPr>
                          <a:xfrm>
                            <a:off x="1449194" y="809348"/>
                            <a:ext cx="565184" cy="380924"/>
                          </a:xfrm>
                          <a:prstGeom prst="rect">
                            <a:avLst/>
                          </a:prstGeom>
                          <a:noFill/>
                        </wps:spPr>
                        <wps:txbx>
                          <w:txbxContent>
                            <w:p w14:paraId="3700388A" w14:textId="77777777" w:rsidR="003C77F3" w:rsidRPr="00C24ACE" w:rsidRDefault="003C77F3" w:rsidP="003C77F3">
                              <w:pPr>
                                <w:pStyle w:val="TableTextCaro"/>
                                <w:rPr>
                                  <w:rFonts w:eastAsia="Meiryo UI"/>
                                  <w:sz w:val="12"/>
                                  <w:szCs w:val="12"/>
                                </w:rPr>
                              </w:pPr>
                              <w:r w:rsidRPr="00C24ACE">
                                <w:rPr>
                                  <w:rStyle w:val="TableTextCaroCar"/>
                                  <w:rFonts w:eastAsia="Meiryo UI" w:hint="eastAsia"/>
                                  <w:sz w:val="12"/>
                                  <w:szCs w:val="12"/>
                                </w:rPr>
                                <w:t>Dismantl</w:t>
                              </w:r>
                              <w:r w:rsidRPr="00C24ACE">
                                <w:rPr>
                                  <w:rFonts w:eastAsia="Meiryo UI" w:hint="eastAsia"/>
                                  <w:sz w:val="12"/>
                                  <w:szCs w:val="12"/>
                                </w:rPr>
                                <w:t>ed</w:t>
                              </w:r>
                              <w:r w:rsidRPr="00C24ACE">
                                <w:rPr>
                                  <w:rFonts w:eastAsia="Meiryo UI"/>
                                  <w:sz w:val="12"/>
                                  <w:szCs w:val="12"/>
                                </w:rPr>
                                <w:t xml:space="preserve"> ELV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57858116" name="フリーフォーム: 図形 694503959"/>
                        <wps:cNvSpPr/>
                        <wps:spPr>
                          <a:xfrm>
                            <a:off x="2951369" y="123549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46921124" name="フリーフォーム: 図形 1947968074"/>
                        <wps:cNvSpPr/>
                        <wps:spPr>
                          <a:xfrm flipV="1">
                            <a:off x="3351265" y="1318910"/>
                            <a:ext cx="66606" cy="58741"/>
                          </a:xfrm>
                          <a:custGeom>
                            <a:avLst/>
                            <a:gdLst>
                              <a:gd name="connsiteX0" fmla="*/ 1969 w 66606"/>
                              <a:gd name="connsiteY0" fmla="*/ 28219 h 58741"/>
                              <a:gd name="connsiteX1" fmla="*/ 65602 w 66606"/>
                              <a:gd name="connsiteY1" fmla="*/ 28220 h 58741"/>
                              <a:gd name="connsiteX2" fmla="*/ 65602 w 66606"/>
                              <a:gd name="connsiteY2" fmla="*/ 32136 h 58741"/>
                              <a:gd name="connsiteX3" fmla="*/ 1969 w 66606"/>
                              <a:gd name="connsiteY3" fmla="*/ 32136 h 58741"/>
                              <a:gd name="connsiteX4" fmla="*/ 35560 w 66606"/>
                              <a:gd name="connsiteY4" fmla="*/ 1292 h 58741"/>
                              <a:gd name="connsiteX5" fmla="*/ 68575 w 66606"/>
                              <a:gd name="connsiteY5" fmla="*/ 30178 h 58741"/>
                              <a:gd name="connsiteX6" fmla="*/ 35560 w 66606"/>
                              <a:gd name="connsiteY6" fmla="*/ 59064 h 58741"/>
                              <a:gd name="connsiteX7" fmla="*/ 32797 w 66606"/>
                              <a:gd name="connsiteY7" fmla="*/ 58880 h 58741"/>
                              <a:gd name="connsiteX8" fmla="*/ 32981 w 66606"/>
                              <a:gd name="connsiteY8" fmla="*/ 56117 h 58741"/>
                              <a:gd name="connsiteX9" fmla="*/ 64312 w 66606"/>
                              <a:gd name="connsiteY9" fmla="*/ 28705 h 58741"/>
                              <a:gd name="connsiteX10" fmla="*/ 64312 w 66606"/>
                              <a:gd name="connsiteY10" fmla="*/ 31652 h 58741"/>
                              <a:gd name="connsiteX11" fmla="*/ 32981 w 66606"/>
                              <a:gd name="connsiteY11" fmla="*/ 4239 h 58741"/>
                              <a:gd name="connsiteX12" fmla="*/ 32797 w 66606"/>
                              <a:gd name="connsiteY12" fmla="*/ 1476 h 58741"/>
                              <a:gd name="connsiteX13" fmla="*/ 35560 w 66606"/>
                              <a:gd name="connsiteY13" fmla="*/ 1292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969" y="28219"/>
                                </a:moveTo>
                                <a:lnTo>
                                  <a:pt x="65602" y="28220"/>
                                </a:lnTo>
                                <a:lnTo>
                                  <a:pt x="65602" y="32136"/>
                                </a:lnTo>
                                <a:lnTo>
                                  <a:pt x="1969" y="32136"/>
                                </a:lnTo>
                                <a:close/>
                                <a:moveTo>
                                  <a:pt x="35560" y="1292"/>
                                </a:moveTo>
                                <a:lnTo>
                                  <a:pt x="68575" y="30178"/>
                                </a:lnTo>
                                <a:lnTo>
                                  <a:pt x="35560" y="59064"/>
                                </a:lnTo>
                                <a:cubicBezTo>
                                  <a:pt x="34746" y="59776"/>
                                  <a:pt x="33509" y="59694"/>
                                  <a:pt x="32797" y="58880"/>
                                </a:cubicBezTo>
                                <a:cubicBezTo>
                                  <a:pt x="32085" y="58066"/>
                                  <a:pt x="32167" y="56829"/>
                                  <a:pt x="32981" y="56117"/>
                                </a:cubicBezTo>
                                <a:lnTo>
                                  <a:pt x="64312" y="28705"/>
                                </a:lnTo>
                                <a:lnTo>
                                  <a:pt x="64312" y="31652"/>
                                </a:lnTo>
                                <a:lnTo>
                                  <a:pt x="32981" y="4239"/>
                                </a:lnTo>
                                <a:cubicBezTo>
                                  <a:pt x="32167" y="3527"/>
                                  <a:pt x="32085" y="2289"/>
                                  <a:pt x="32797" y="1476"/>
                                </a:cubicBezTo>
                                <a:cubicBezTo>
                                  <a:pt x="33509" y="662"/>
                                  <a:pt x="34746" y="579"/>
                                  <a:pt x="35560" y="129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58707434" name="フリーフォーム: 図形 1414664740"/>
                        <wps:cNvSpPr/>
                        <wps:spPr>
                          <a:xfrm>
                            <a:off x="2862503" y="1149805"/>
                            <a:ext cx="87874" cy="237519"/>
                          </a:xfrm>
                          <a:custGeom>
                            <a:avLst/>
                            <a:gdLst>
                              <a:gd name="connsiteX0" fmla="*/ -12 w 87874"/>
                              <a:gd name="connsiteY0" fmla="*/ -4 h 237519"/>
                              <a:gd name="connsiteX1" fmla="*/ 45891 w 87874"/>
                              <a:gd name="connsiteY1" fmla="*/ -4 h 237519"/>
                              <a:gd name="connsiteX2" fmla="*/ 45891 w 87874"/>
                              <a:gd name="connsiteY2" fmla="*/ 208144 h 237519"/>
                              <a:gd name="connsiteX3" fmla="*/ 43925 w 87874"/>
                              <a:gd name="connsiteY3" fmla="*/ 206186 h 237519"/>
                              <a:gd name="connsiteX4" fmla="*/ 84889 w 87874"/>
                              <a:gd name="connsiteY4" fmla="*/ 206186 h 237519"/>
                              <a:gd name="connsiteX5" fmla="*/ 84889 w 87874"/>
                              <a:gd name="connsiteY5" fmla="*/ 210102 h 237519"/>
                              <a:gd name="connsiteX6" fmla="*/ 41977 w 87874"/>
                              <a:gd name="connsiteY6" fmla="*/ 210102 h 237519"/>
                              <a:gd name="connsiteX7" fmla="*/ 41977 w 87874"/>
                              <a:gd name="connsiteY7" fmla="*/ 1954 h 237519"/>
                              <a:gd name="connsiteX8" fmla="*/ 43925 w 87874"/>
                              <a:gd name="connsiteY8" fmla="*/ 3913 h 237519"/>
                              <a:gd name="connsiteX9" fmla="*/ -12 w 87874"/>
                              <a:gd name="connsiteY9" fmla="*/ 3913 h 237519"/>
                              <a:gd name="connsiteX10" fmla="*/ 54845 w 87874"/>
                              <a:gd name="connsiteY10" fmla="*/ 179258 h 237519"/>
                              <a:gd name="connsiteX11" fmla="*/ 87863 w 87874"/>
                              <a:gd name="connsiteY11" fmla="*/ 208144 h 237519"/>
                              <a:gd name="connsiteX12" fmla="*/ 54845 w 87874"/>
                              <a:gd name="connsiteY12" fmla="*/ 237030 h 237519"/>
                              <a:gd name="connsiteX13" fmla="*/ 52094 w 87874"/>
                              <a:gd name="connsiteY13" fmla="*/ 236846 h 237519"/>
                              <a:gd name="connsiteX14" fmla="*/ 52265 w 87874"/>
                              <a:gd name="connsiteY14" fmla="*/ 234083 h 237519"/>
                              <a:gd name="connsiteX15" fmla="*/ 83607 w 87874"/>
                              <a:gd name="connsiteY15" fmla="*/ 206671 h 237519"/>
                              <a:gd name="connsiteX16" fmla="*/ 83607 w 87874"/>
                              <a:gd name="connsiteY16" fmla="*/ 209617 h 237519"/>
                              <a:gd name="connsiteX17" fmla="*/ 52265 w 87874"/>
                              <a:gd name="connsiteY17" fmla="*/ 182205 h 237519"/>
                              <a:gd name="connsiteX18" fmla="*/ 52094 w 87874"/>
                              <a:gd name="connsiteY18" fmla="*/ 179442 h 237519"/>
                              <a:gd name="connsiteX19" fmla="*/ 54845 w 87874"/>
                              <a:gd name="connsiteY19" fmla="*/ 179258 h 2375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4" h="237519">
                                <a:moveTo>
                                  <a:pt x="-12" y="-4"/>
                                </a:moveTo>
                                <a:lnTo>
                                  <a:pt x="45891" y="-4"/>
                                </a:lnTo>
                                <a:lnTo>
                                  <a:pt x="45891" y="208144"/>
                                </a:lnTo>
                                <a:lnTo>
                                  <a:pt x="43925" y="206186"/>
                                </a:lnTo>
                                <a:lnTo>
                                  <a:pt x="84889" y="206186"/>
                                </a:lnTo>
                                <a:lnTo>
                                  <a:pt x="84889" y="210102"/>
                                </a:lnTo>
                                <a:lnTo>
                                  <a:pt x="41977" y="210102"/>
                                </a:lnTo>
                                <a:lnTo>
                                  <a:pt x="41977" y="1954"/>
                                </a:lnTo>
                                <a:lnTo>
                                  <a:pt x="43925" y="3913"/>
                                </a:lnTo>
                                <a:lnTo>
                                  <a:pt x="-12" y="3913"/>
                                </a:lnTo>
                                <a:close/>
                                <a:moveTo>
                                  <a:pt x="54845" y="179258"/>
                                </a:moveTo>
                                <a:lnTo>
                                  <a:pt x="87863" y="208144"/>
                                </a:lnTo>
                                <a:lnTo>
                                  <a:pt x="54845" y="237030"/>
                                </a:lnTo>
                                <a:cubicBezTo>
                                  <a:pt x="54042" y="237743"/>
                                  <a:pt x="52795" y="237661"/>
                                  <a:pt x="52094" y="236846"/>
                                </a:cubicBezTo>
                                <a:cubicBezTo>
                                  <a:pt x="51376" y="236032"/>
                                  <a:pt x="51462" y="234795"/>
                                  <a:pt x="52265" y="234083"/>
                                </a:cubicBezTo>
                                <a:lnTo>
                                  <a:pt x="83607" y="206671"/>
                                </a:lnTo>
                                <a:lnTo>
                                  <a:pt x="83607" y="209617"/>
                                </a:lnTo>
                                <a:lnTo>
                                  <a:pt x="52265" y="182205"/>
                                </a:lnTo>
                                <a:cubicBezTo>
                                  <a:pt x="51462" y="181493"/>
                                  <a:pt x="51376" y="180256"/>
                                  <a:pt x="52094" y="179442"/>
                                </a:cubicBezTo>
                                <a:cubicBezTo>
                                  <a:pt x="52795" y="178629"/>
                                  <a:pt x="54042" y="178545"/>
                                  <a:pt x="5484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05714062" name="フリーフォーム: 図形 86958986"/>
                        <wps:cNvSpPr/>
                        <wps:spPr>
                          <a:xfrm>
                            <a:off x="1442360" y="2194161"/>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696"/>
                                  <a:pt x="54693" y="-4"/>
                                  <a:pt x="122178" y="-4"/>
                                </a:cubicBezTo>
                                <a:lnTo>
                                  <a:pt x="277694" y="-4"/>
                                </a:lnTo>
                                <a:cubicBezTo>
                                  <a:pt x="345180" y="-4"/>
                                  <a:pt x="399884" y="54696"/>
                                  <a:pt x="399884" y="122179"/>
                                </a:cubicBezTo>
                                <a:lnTo>
                                  <a:pt x="399884" y="122179"/>
                                </a:lnTo>
                                <a:cubicBezTo>
                                  <a:pt x="399884" y="189661"/>
                                  <a:pt x="345180" y="244361"/>
                                  <a:pt x="277694" y="244361"/>
                                </a:cubicBezTo>
                                <a:lnTo>
                                  <a:pt x="122178" y="244361"/>
                                </a:lnTo>
                                <a:cubicBezTo>
                                  <a:pt x="54693" y="244361"/>
                                  <a:pt x="-12" y="189661"/>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93327059" name="フリーフォーム: 図形 1756309812"/>
                        <wps:cNvSpPr/>
                        <wps:spPr>
                          <a:xfrm>
                            <a:off x="4262139" y="1250877"/>
                            <a:ext cx="399895" cy="244365"/>
                          </a:xfrm>
                          <a:custGeom>
                            <a:avLst/>
                            <a:gdLst>
                              <a:gd name="connsiteX0" fmla="*/ -12 w 399895"/>
                              <a:gd name="connsiteY0" fmla="*/ 122179 h 244365"/>
                              <a:gd name="connsiteX1" fmla="*/ 122178 w 399895"/>
                              <a:gd name="connsiteY1" fmla="*/ -4 h 244365"/>
                              <a:gd name="connsiteX2" fmla="*/ 277694 w 399895"/>
                              <a:gd name="connsiteY2" fmla="*/ -4 h 244365"/>
                              <a:gd name="connsiteX3" fmla="*/ 399884 w 399895"/>
                              <a:gd name="connsiteY3" fmla="*/ 122179 h 244365"/>
                              <a:gd name="connsiteX4" fmla="*/ 399884 w 399895"/>
                              <a:gd name="connsiteY4" fmla="*/ 122179 h 244365"/>
                              <a:gd name="connsiteX5" fmla="*/ 277694 w 399895"/>
                              <a:gd name="connsiteY5" fmla="*/ 244361 h 244365"/>
                              <a:gd name="connsiteX6" fmla="*/ 122178 w 399895"/>
                              <a:gd name="connsiteY6" fmla="*/ 244361 h 244365"/>
                              <a:gd name="connsiteX7" fmla="*/ -12 w 399895"/>
                              <a:gd name="connsiteY7" fmla="*/ 122179 h 2443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99895" h="244365">
                                <a:moveTo>
                                  <a:pt x="-12" y="122179"/>
                                </a:moveTo>
                                <a:cubicBezTo>
                                  <a:pt x="-12" y="54700"/>
                                  <a:pt x="54692" y="-4"/>
                                  <a:pt x="122178" y="-4"/>
                                </a:cubicBezTo>
                                <a:lnTo>
                                  <a:pt x="277694" y="-4"/>
                                </a:lnTo>
                                <a:cubicBezTo>
                                  <a:pt x="345180" y="-4"/>
                                  <a:pt x="399884" y="54700"/>
                                  <a:pt x="399884" y="122179"/>
                                </a:cubicBezTo>
                                <a:lnTo>
                                  <a:pt x="399884" y="122179"/>
                                </a:lnTo>
                                <a:cubicBezTo>
                                  <a:pt x="399884" y="189658"/>
                                  <a:pt x="345180" y="244361"/>
                                  <a:pt x="277694" y="244361"/>
                                </a:cubicBezTo>
                                <a:lnTo>
                                  <a:pt x="122178" y="244361"/>
                                </a:lnTo>
                                <a:cubicBezTo>
                                  <a:pt x="54692" y="244361"/>
                                  <a:pt x="-12" y="189658"/>
                                  <a:pt x="-12" y="122179"/>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61644217" name="フリーフォーム: 図形 1507825582"/>
                        <wps:cNvSpPr/>
                        <wps:spPr>
                          <a:xfrm>
                            <a:off x="4733811" y="1250877"/>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770924582" name="フリーフォーム: 図形 2100146101"/>
                        <wps:cNvSpPr/>
                        <wps:spPr>
                          <a:xfrm>
                            <a:off x="5145670" y="1249168"/>
                            <a:ext cx="328119" cy="244365"/>
                          </a:xfrm>
                          <a:custGeom>
                            <a:avLst/>
                            <a:gdLst>
                              <a:gd name="connsiteX0" fmla="*/ -12 w 328119"/>
                              <a:gd name="connsiteY0" fmla="*/ -4 h 244365"/>
                              <a:gd name="connsiteX1" fmla="*/ 328108 w 328119"/>
                              <a:gd name="connsiteY1" fmla="*/ -4 h 244365"/>
                              <a:gd name="connsiteX2" fmla="*/ 328108 w 328119"/>
                              <a:gd name="connsiteY2" fmla="*/ 244361 h 244365"/>
                              <a:gd name="connsiteX3" fmla="*/ -12 w 328119"/>
                              <a:gd name="connsiteY3" fmla="*/ 244361 h 244365"/>
                            </a:gdLst>
                            <a:ahLst/>
                            <a:cxnLst>
                              <a:cxn ang="0">
                                <a:pos x="connsiteX0" y="connsiteY0"/>
                              </a:cxn>
                              <a:cxn ang="0">
                                <a:pos x="connsiteX1" y="connsiteY1"/>
                              </a:cxn>
                              <a:cxn ang="0">
                                <a:pos x="connsiteX2" y="connsiteY2"/>
                              </a:cxn>
                              <a:cxn ang="0">
                                <a:pos x="connsiteX3" y="connsiteY3"/>
                              </a:cxn>
                            </a:cxnLst>
                            <a:rect l="l" t="t" r="r" b="b"/>
                            <a:pathLst>
                              <a:path w="328119" h="244365">
                                <a:moveTo>
                                  <a:pt x="-12" y="-4"/>
                                </a:moveTo>
                                <a:lnTo>
                                  <a:pt x="328108" y="-4"/>
                                </a:lnTo>
                                <a:lnTo>
                                  <a:pt x="328108" y="244361"/>
                                </a:lnTo>
                                <a:lnTo>
                                  <a:pt x="-12" y="244361"/>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01119368" name="フリーフォーム: 図形 454162211"/>
                        <wps:cNvSpPr/>
                        <wps:spPr>
                          <a:xfrm>
                            <a:off x="1360330" y="1457398"/>
                            <a:ext cx="81840" cy="888399"/>
                          </a:xfrm>
                          <a:custGeom>
                            <a:avLst/>
                            <a:gdLst>
                              <a:gd name="connsiteX0" fmla="*/ -12 w 81840"/>
                              <a:gd name="connsiteY0" fmla="*/ -4 h 888399"/>
                              <a:gd name="connsiteX1" fmla="*/ 42867 w 81840"/>
                              <a:gd name="connsiteY1" fmla="*/ -4 h 888399"/>
                              <a:gd name="connsiteX2" fmla="*/ 42867 w 81840"/>
                              <a:gd name="connsiteY2" fmla="*/ 859027 h 888399"/>
                              <a:gd name="connsiteX3" fmla="*/ 40911 w 81840"/>
                              <a:gd name="connsiteY3" fmla="*/ 857079 h 888399"/>
                              <a:gd name="connsiteX4" fmla="*/ 78855 w 81840"/>
                              <a:gd name="connsiteY4" fmla="*/ 857079 h 888399"/>
                              <a:gd name="connsiteX5" fmla="*/ 78855 w 81840"/>
                              <a:gd name="connsiteY5" fmla="*/ 860992 h 888399"/>
                              <a:gd name="connsiteX6" fmla="*/ 38952 w 81840"/>
                              <a:gd name="connsiteY6" fmla="*/ 860992 h 888399"/>
                              <a:gd name="connsiteX7" fmla="*/ 38952 w 81840"/>
                              <a:gd name="connsiteY7" fmla="*/ 1954 h 888399"/>
                              <a:gd name="connsiteX8" fmla="*/ 40911 w 81840"/>
                              <a:gd name="connsiteY8" fmla="*/ 3913 h 888399"/>
                              <a:gd name="connsiteX9" fmla="*/ -12 w 81840"/>
                              <a:gd name="connsiteY9" fmla="*/ 3913 h 888399"/>
                              <a:gd name="connsiteX10" fmla="*/ 48813 w 81840"/>
                              <a:gd name="connsiteY10" fmla="*/ 830148 h 888399"/>
                              <a:gd name="connsiteX11" fmla="*/ 81828 w 81840"/>
                              <a:gd name="connsiteY11" fmla="*/ 859027 h 888399"/>
                              <a:gd name="connsiteX12" fmla="*/ 48813 w 81840"/>
                              <a:gd name="connsiteY12" fmla="*/ 887907 h 888399"/>
                              <a:gd name="connsiteX13" fmla="*/ 46050 w 81840"/>
                              <a:gd name="connsiteY13" fmla="*/ 887736 h 888399"/>
                              <a:gd name="connsiteX14" fmla="*/ 46234 w 81840"/>
                              <a:gd name="connsiteY14" fmla="*/ 884967 h 888399"/>
                              <a:gd name="connsiteX15" fmla="*/ 77564 w 81840"/>
                              <a:gd name="connsiteY15" fmla="*/ 857557 h 888399"/>
                              <a:gd name="connsiteX16" fmla="*/ 77564 w 81840"/>
                              <a:gd name="connsiteY16" fmla="*/ 860497 h 888399"/>
                              <a:gd name="connsiteX17" fmla="*/ 46234 w 81840"/>
                              <a:gd name="connsiteY17" fmla="*/ 833087 h 888399"/>
                              <a:gd name="connsiteX18" fmla="*/ 46050 w 81840"/>
                              <a:gd name="connsiteY18" fmla="*/ 830319 h 888399"/>
                              <a:gd name="connsiteX19" fmla="*/ 48813 w 81840"/>
                              <a:gd name="connsiteY19" fmla="*/ 830148 h 8883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1840" h="888399">
                                <a:moveTo>
                                  <a:pt x="-12" y="-4"/>
                                </a:moveTo>
                                <a:lnTo>
                                  <a:pt x="42867" y="-4"/>
                                </a:lnTo>
                                <a:lnTo>
                                  <a:pt x="42867" y="859027"/>
                                </a:lnTo>
                                <a:lnTo>
                                  <a:pt x="40911" y="857079"/>
                                </a:lnTo>
                                <a:lnTo>
                                  <a:pt x="78855" y="857079"/>
                                </a:lnTo>
                                <a:lnTo>
                                  <a:pt x="78855" y="860992"/>
                                </a:lnTo>
                                <a:lnTo>
                                  <a:pt x="38952" y="860992"/>
                                </a:lnTo>
                                <a:lnTo>
                                  <a:pt x="38952" y="1954"/>
                                </a:lnTo>
                                <a:lnTo>
                                  <a:pt x="40911" y="3913"/>
                                </a:lnTo>
                                <a:lnTo>
                                  <a:pt x="-12" y="3913"/>
                                </a:lnTo>
                                <a:close/>
                                <a:moveTo>
                                  <a:pt x="48813" y="830148"/>
                                </a:moveTo>
                                <a:lnTo>
                                  <a:pt x="81828" y="859027"/>
                                </a:lnTo>
                                <a:lnTo>
                                  <a:pt x="48813" y="887907"/>
                                </a:lnTo>
                                <a:cubicBezTo>
                                  <a:pt x="47999" y="888624"/>
                                  <a:pt x="46762" y="888539"/>
                                  <a:pt x="46050" y="887736"/>
                                </a:cubicBezTo>
                                <a:cubicBezTo>
                                  <a:pt x="45337" y="886916"/>
                                  <a:pt x="45421" y="885685"/>
                                  <a:pt x="46234" y="884967"/>
                                </a:cubicBezTo>
                                <a:lnTo>
                                  <a:pt x="77564" y="857557"/>
                                </a:lnTo>
                                <a:lnTo>
                                  <a:pt x="77564" y="860497"/>
                                </a:lnTo>
                                <a:lnTo>
                                  <a:pt x="46234" y="833087"/>
                                </a:lnTo>
                                <a:cubicBezTo>
                                  <a:pt x="45421" y="832369"/>
                                  <a:pt x="45337" y="831139"/>
                                  <a:pt x="46050" y="830319"/>
                                </a:cubicBezTo>
                                <a:cubicBezTo>
                                  <a:pt x="46762" y="829515"/>
                                  <a:pt x="47999" y="829430"/>
                                  <a:pt x="48813" y="83014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65707593" name="フリーフォーム: 図形 1441002061"/>
                        <wps:cNvSpPr/>
                        <wps:spPr>
                          <a:xfrm flipV="1">
                            <a:off x="2862503" y="910496"/>
                            <a:ext cx="87879" cy="242426"/>
                          </a:xfrm>
                          <a:custGeom>
                            <a:avLst/>
                            <a:gdLst>
                              <a:gd name="connsiteX0" fmla="*/ 1683 w 87879"/>
                              <a:gd name="connsiteY0" fmla="*/ 552 h 242426"/>
                              <a:gd name="connsiteX1" fmla="*/ 47582 w 87879"/>
                              <a:gd name="connsiteY1" fmla="*/ 552 h 242426"/>
                              <a:gd name="connsiteX2" fmla="*/ 47582 w 87879"/>
                              <a:gd name="connsiteY2" fmla="*/ 213607 h 242426"/>
                              <a:gd name="connsiteX3" fmla="*/ 45624 w 87879"/>
                              <a:gd name="connsiteY3" fmla="*/ 211649 h 242426"/>
                              <a:gd name="connsiteX4" fmla="*/ 86588 w 87879"/>
                              <a:gd name="connsiteY4" fmla="*/ 211649 h 242426"/>
                              <a:gd name="connsiteX5" fmla="*/ 86588 w 87879"/>
                              <a:gd name="connsiteY5" fmla="*/ 215566 h 242426"/>
                              <a:gd name="connsiteX6" fmla="*/ 43666 w 87879"/>
                              <a:gd name="connsiteY6" fmla="*/ 215566 h 242426"/>
                              <a:gd name="connsiteX7" fmla="*/ 43666 w 87879"/>
                              <a:gd name="connsiteY7" fmla="*/ 2510 h 242426"/>
                              <a:gd name="connsiteX8" fmla="*/ 45624 w 87879"/>
                              <a:gd name="connsiteY8" fmla="*/ 4468 h 242426"/>
                              <a:gd name="connsiteX9" fmla="*/ 1683 w 87879"/>
                              <a:gd name="connsiteY9" fmla="*/ 4468 h 242426"/>
                              <a:gd name="connsiteX10" fmla="*/ 56547 w 87879"/>
                              <a:gd name="connsiteY10" fmla="*/ 184721 h 242426"/>
                              <a:gd name="connsiteX11" fmla="*/ 89562 w 87879"/>
                              <a:gd name="connsiteY11" fmla="*/ 213607 h 242426"/>
                              <a:gd name="connsiteX12" fmla="*/ 56547 w 87879"/>
                              <a:gd name="connsiteY12" fmla="*/ 242494 h 242426"/>
                              <a:gd name="connsiteX13" fmla="*/ 53784 w 87879"/>
                              <a:gd name="connsiteY13" fmla="*/ 242309 h 242426"/>
                              <a:gd name="connsiteX14" fmla="*/ 53968 w 87879"/>
                              <a:gd name="connsiteY14" fmla="*/ 239546 h 242426"/>
                              <a:gd name="connsiteX15" fmla="*/ 85299 w 87879"/>
                              <a:gd name="connsiteY15" fmla="*/ 212134 h 242426"/>
                              <a:gd name="connsiteX16" fmla="*/ 85299 w 87879"/>
                              <a:gd name="connsiteY16" fmla="*/ 215080 h 242426"/>
                              <a:gd name="connsiteX17" fmla="*/ 53968 w 87879"/>
                              <a:gd name="connsiteY17" fmla="*/ 187669 h 242426"/>
                              <a:gd name="connsiteX18" fmla="*/ 53784 w 87879"/>
                              <a:gd name="connsiteY18" fmla="*/ 184906 h 242426"/>
                              <a:gd name="connsiteX19" fmla="*/ 56547 w 87879"/>
                              <a:gd name="connsiteY19" fmla="*/ 184721 h 2424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7879" h="242426">
                                <a:moveTo>
                                  <a:pt x="1683" y="552"/>
                                </a:moveTo>
                                <a:lnTo>
                                  <a:pt x="47582" y="552"/>
                                </a:lnTo>
                                <a:lnTo>
                                  <a:pt x="47582" y="213607"/>
                                </a:lnTo>
                                <a:lnTo>
                                  <a:pt x="45624" y="211649"/>
                                </a:lnTo>
                                <a:lnTo>
                                  <a:pt x="86588" y="211649"/>
                                </a:lnTo>
                                <a:lnTo>
                                  <a:pt x="86588" y="215566"/>
                                </a:lnTo>
                                <a:lnTo>
                                  <a:pt x="43666" y="215566"/>
                                </a:lnTo>
                                <a:lnTo>
                                  <a:pt x="43666" y="2510"/>
                                </a:lnTo>
                                <a:lnTo>
                                  <a:pt x="45624" y="4468"/>
                                </a:lnTo>
                                <a:lnTo>
                                  <a:pt x="1683" y="4468"/>
                                </a:lnTo>
                                <a:close/>
                                <a:moveTo>
                                  <a:pt x="56547" y="184721"/>
                                </a:moveTo>
                                <a:lnTo>
                                  <a:pt x="89562" y="213607"/>
                                </a:lnTo>
                                <a:lnTo>
                                  <a:pt x="56547" y="242494"/>
                                </a:lnTo>
                                <a:cubicBezTo>
                                  <a:pt x="55733" y="243206"/>
                                  <a:pt x="54496" y="243123"/>
                                  <a:pt x="53784" y="242309"/>
                                </a:cubicBezTo>
                                <a:cubicBezTo>
                                  <a:pt x="53072" y="241496"/>
                                  <a:pt x="53154" y="240259"/>
                                  <a:pt x="53968" y="239546"/>
                                </a:cubicBezTo>
                                <a:lnTo>
                                  <a:pt x="85299" y="212134"/>
                                </a:lnTo>
                                <a:lnTo>
                                  <a:pt x="85299" y="215080"/>
                                </a:lnTo>
                                <a:lnTo>
                                  <a:pt x="53968" y="187669"/>
                                </a:lnTo>
                                <a:cubicBezTo>
                                  <a:pt x="53154" y="186956"/>
                                  <a:pt x="53072" y="185719"/>
                                  <a:pt x="53784" y="184906"/>
                                </a:cubicBezTo>
                                <a:cubicBezTo>
                                  <a:pt x="54496" y="184092"/>
                                  <a:pt x="55733" y="184008"/>
                                  <a:pt x="56547" y="18472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94616510" name="フリーフォーム: 図形 242995244"/>
                        <wps:cNvSpPr/>
                        <wps:spPr>
                          <a:xfrm>
                            <a:off x="2951369" y="818538"/>
                            <a:ext cx="444328" cy="242656"/>
                          </a:xfrm>
                          <a:custGeom>
                            <a:avLst/>
                            <a:gdLst>
                              <a:gd name="connsiteX0" fmla="*/ -12 w 444328"/>
                              <a:gd name="connsiteY0" fmla="*/ 121324 h 242656"/>
                              <a:gd name="connsiteX1" fmla="*/ 121324 w 444328"/>
                              <a:gd name="connsiteY1" fmla="*/ -4 h 242656"/>
                              <a:gd name="connsiteX2" fmla="*/ 322981 w 444328"/>
                              <a:gd name="connsiteY2" fmla="*/ -4 h 242656"/>
                              <a:gd name="connsiteX3" fmla="*/ 444317 w 444328"/>
                              <a:gd name="connsiteY3" fmla="*/ 121324 h 242656"/>
                              <a:gd name="connsiteX4" fmla="*/ 444317 w 444328"/>
                              <a:gd name="connsiteY4" fmla="*/ 121324 h 242656"/>
                              <a:gd name="connsiteX5" fmla="*/ 322981 w 444328"/>
                              <a:gd name="connsiteY5" fmla="*/ 242652 h 242656"/>
                              <a:gd name="connsiteX6" fmla="*/ 121324 w 444328"/>
                              <a:gd name="connsiteY6" fmla="*/ 242652 h 242656"/>
                              <a:gd name="connsiteX7" fmla="*/ -12 w 444328"/>
                              <a:gd name="connsiteY7" fmla="*/ 121324 h 242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242656">
                                <a:moveTo>
                                  <a:pt x="-12" y="121324"/>
                                </a:moveTo>
                                <a:cubicBezTo>
                                  <a:pt x="-12" y="54317"/>
                                  <a:pt x="54316" y="-4"/>
                                  <a:pt x="121324" y="-4"/>
                                </a:cubicBezTo>
                                <a:lnTo>
                                  <a:pt x="322981" y="-4"/>
                                </a:lnTo>
                                <a:cubicBezTo>
                                  <a:pt x="389989" y="-4"/>
                                  <a:pt x="444317" y="54317"/>
                                  <a:pt x="444317" y="121324"/>
                                </a:cubicBezTo>
                                <a:lnTo>
                                  <a:pt x="444317" y="121324"/>
                                </a:lnTo>
                                <a:cubicBezTo>
                                  <a:pt x="444317" y="188333"/>
                                  <a:pt x="389989" y="242652"/>
                                  <a:pt x="322981" y="242652"/>
                                </a:cubicBezTo>
                                <a:lnTo>
                                  <a:pt x="121324" y="242652"/>
                                </a:lnTo>
                                <a:cubicBezTo>
                                  <a:pt x="54316" y="242652"/>
                                  <a:pt x="-12" y="188332"/>
                                  <a:pt x="-12" y="12132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91897063" name="フリーフォーム: 図形 1612321234"/>
                        <wps:cNvSpPr/>
                        <wps:spPr>
                          <a:xfrm>
                            <a:off x="1948211" y="1795999"/>
                            <a:ext cx="266597" cy="111075"/>
                          </a:xfrm>
                          <a:custGeom>
                            <a:avLst/>
                            <a:gdLst>
                              <a:gd name="connsiteX0" fmla="*/ -12 w 266597"/>
                              <a:gd name="connsiteY0" fmla="*/ 55534 h 111075"/>
                              <a:gd name="connsiteX1" fmla="*/ 55529 w 266597"/>
                              <a:gd name="connsiteY1" fmla="*/ -4 h 111075"/>
                              <a:gd name="connsiteX2" fmla="*/ 211044 w 266597"/>
                              <a:gd name="connsiteY2" fmla="*/ -4 h 111075"/>
                              <a:gd name="connsiteX3" fmla="*/ 266585 w 266597"/>
                              <a:gd name="connsiteY3" fmla="*/ 55534 h 111075"/>
                              <a:gd name="connsiteX4" fmla="*/ 266585 w 266597"/>
                              <a:gd name="connsiteY4" fmla="*/ 55534 h 111075"/>
                              <a:gd name="connsiteX5" fmla="*/ 211044 w 266597"/>
                              <a:gd name="connsiteY5" fmla="*/ 111071 h 111075"/>
                              <a:gd name="connsiteX6" fmla="*/ 55529 w 266597"/>
                              <a:gd name="connsiteY6" fmla="*/ 111071 h 111075"/>
                              <a:gd name="connsiteX7" fmla="*/ -12 w 26659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66597" h="111075">
                                <a:moveTo>
                                  <a:pt x="-12" y="55534"/>
                                </a:moveTo>
                                <a:cubicBezTo>
                                  <a:pt x="-12" y="24860"/>
                                  <a:pt x="24853" y="-4"/>
                                  <a:pt x="55529" y="-4"/>
                                </a:cubicBezTo>
                                <a:lnTo>
                                  <a:pt x="211044" y="-4"/>
                                </a:lnTo>
                                <a:cubicBezTo>
                                  <a:pt x="241720" y="-4"/>
                                  <a:pt x="266585" y="24860"/>
                                  <a:pt x="266585" y="55534"/>
                                </a:cubicBezTo>
                                <a:lnTo>
                                  <a:pt x="266585" y="55534"/>
                                </a:lnTo>
                                <a:cubicBezTo>
                                  <a:pt x="266585" y="86207"/>
                                  <a:pt x="241720" y="111071"/>
                                  <a:pt x="21104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29795836" name="フリーフォーム: 図形 1076819171"/>
                        <wps:cNvSpPr/>
                        <wps:spPr>
                          <a:xfrm>
                            <a:off x="1948211" y="1965175"/>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01620443" name="フリーフォーム: 図形 820978016"/>
                        <wps:cNvSpPr/>
                        <wps:spPr>
                          <a:xfrm>
                            <a:off x="1948211" y="2132642"/>
                            <a:ext cx="377679" cy="111075"/>
                          </a:xfrm>
                          <a:custGeom>
                            <a:avLst/>
                            <a:gdLst>
                              <a:gd name="connsiteX0" fmla="*/ -12 w 377679"/>
                              <a:gd name="connsiteY0" fmla="*/ 55534 h 111075"/>
                              <a:gd name="connsiteX1" fmla="*/ 55529 w 377679"/>
                              <a:gd name="connsiteY1" fmla="*/ -4 h 111075"/>
                              <a:gd name="connsiteX2" fmla="*/ 322126 w 377679"/>
                              <a:gd name="connsiteY2" fmla="*/ -4 h 111075"/>
                              <a:gd name="connsiteX3" fmla="*/ 377668 w 377679"/>
                              <a:gd name="connsiteY3" fmla="*/ 55534 h 111075"/>
                              <a:gd name="connsiteX4" fmla="*/ 377668 w 377679"/>
                              <a:gd name="connsiteY4" fmla="*/ 55534 h 111075"/>
                              <a:gd name="connsiteX5" fmla="*/ 322126 w 377679"/>
                              <a:gd name="connsiteY5" fmla="*/ 111071 h 111075"/>
                              <a:gd name="connsiteX6" fmla="*/ 55529 w 377679"/>
                              <a:gd name="connsiteY6" fmla="*/ 111071 h 111075"/>
                              <a:gd name="connsiteX7" fmla="*/ -12 w 377679"/>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77679" h="111075">
                                <a:moveTo>
                                  <a:pt x="-12" y="55534"/>
                                </a:moveTo>
                                <a:cubicBezTo>
                                  <a:pt x="-12" y="24860"/>
                                  <a:pt x="24853" y="-4"/>
                                  <a:pt x="55529" y="-4"/>
                                </a:cubicBezTo>
                                <a:lnTo>
                                  <a:pt x="322126" y="-4"/>
                                </a:lnTo>
                                <a:cubicBezTo>
                                  <a:pt x="352802" y="-4"/>
                                  <a:pt x="377668" y="24860"/>
                                  <a:pt x="377668" y="55534"/>
                                </a:cubicBezTo>
                                <a:lnTo>
                                  <a:pt x="377668" y="55534"/>
                                </a:lnTo>
                                <a:cubicBezTo>
                                  <a:pt x="377668" y="86207"/>
                                  <a:pt x="352802" y="111071"/>
                                  <a:pt x="32212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07521745" name="フリーフォーム: 図形 690552683"/>
                        <wps:cNvSpPr/>
                        <wps:spPr>
                          <a:xfrm>
                            <a:off x="1948211" y="2469285"/>
                            <a:ext cx="444328" cy="111075"/>
                          </a:xfrm>
                          <a:custGeom>
                            <a:avLst/>
                            <a:gdLst>
                              <a:gd name="connsiteX0" fmla="*/ -12 w 444328"/>
                              <a:gd name="connsiteY0" fmla="*/ 55534 h 111075"/>
                              <a:gd name="connsiteX1" fmla="*/ 55529 w 444328"/>
                              <a:gd name="connsiteY1" fmla="*/ -4 h 111075"/>
                              <a:gd name="connsiteX2" fmla="*/ 388776 w 444328"/>
                              <a:gd name="connsiteY2" fmla="*/ -4 h 111075"/>
                              <a:gd name="connsiteX3" fmla="*/ 444317 w 444328"/>
                              <a:gd name="connsiteY3" fmla="*/ 55534 h 111075"/>
                              <a:gd name="connsiteX4" fmla="*/ 444317 w 444328"/>
                              <a:gd name="connsiteY4" fmla="*/ 55534 h 111075"/>
                              <a:gd name="connsiteX5" fmla="*/ 388776 w 444328"/>
                              <a:gd name="connsiteY5" fmla="*/ 111071 h 111075"/>
                              <a:gd name="connsiteX6" fmla="*/ 55529 w 444328"/>
                              <a:gd name="connsiteY6" fmla="*/ 111071 h 111075"/>
                              <a:gd name="connsiteX7" fmla="*/ -12 w 444328"/>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44328" h="111075">
                                <a:moveTo>
                                  <a:pt x="-12" y="55534"/>
                                </a:moveTo>
                                <a:cubicBezTo>
                                  <a:pt x="-12" y="24860"/>
                                  <a:pt x="24853" y="-4"/>
                                  <a:pt x="55529" y="-4"/>
                                </a:cubicBezTo>
                                <a:lnTo>
                                  <a:pt x="388776" y="-4"/>
                                </a:lnTo>
                                <a:cubicBezTo>
                                  <a:pt x="419451" y="-4"/>
                                  <a:pt x="444317" y="24860"/>
                                  <a:pt x="444317" y="55534"/>
                                </a:cubicBezTo>
                                <a:lnTo>
                                  <a:pt x="444317" y="55534"/>
                                </a:lnTo>
                                <a:cubicBezTo>
                                  <a:pt x="444317" y="86207"/>
                                  <a:pt x="419451" y="111071"/>
                                  <a:pt x="388776"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13877958" name="フリーフォーム: 図形 574377160"/>
                        <wps:cNvSpPr/>
                        <wps:spPr>
                          <a:xfrm>
                            <a:off x="1948211" y="2303527"/>
                            <a:ext cx="577627" cy="111075"/>
                          </a:xfrm>
                          <a:custGeom>
                            <a:avLst/>
                            <a:gdLst>
                              <a:gd name="connsiteX0" fmla="*/ -12 w 577627"/>
                              <a:gd name="connsiteY0" fmla="*/ 55534 h 111075"/>
                              <a:gd name="connsiteX1" fmla="*/ 55529 w 577627"/>
                              <a:gd name="connsiteY1" fmla="*/ -4 h 111075"/>
                              <a:gd name="connsiteX2" fmla="*/ 522074 w 577627"/>
                              <a:gd name="connsiteY2" fmla="*/ -4 h 111075"/>
                              <a:gd name="connsiteX3" fmla="*/ 577616 w 577627"/>
                              <a:gd name="connsiteY3" fmla="*/ 55534 h 111075"/>
                              <a:gd name="connsiteX4" fmla="*/ 577616 w 577627"/>
                              <a:gd name="connsiteY4" fmla="*/ 55534 h 111075"/>
                              <a:gd name="connsiteX5" fmla="*/ 522074 w 577627"/>
                              <a:gd name="connsiteY5" fmla="*/ 111071 h 111075"/>
                              <a:gd name="connsiteX6" fmla="*/ 55529 w 577627"/>
                              <a:gd name="connsiteY6" fmla="*/ 111071 h 111075"/>
                              <a:gd name="connsiteX7" fmla="*/ -12 w 577627"/>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77627" h="111075">
                                <a:moveTo>
                                  <a:pt x="-12" y="55534"/>
                                </a:moveTo>
                                <a:cubicBezTo>
                                  <a:pt x="-12" y="24860"/>
                                  <a:pt x="24853" y="-4"/>
                                  <a:pt x="55529" y="-4"/>
                                </a:cubicBezTo>
                                <a:lnTo>
                                  <a:pt x="522074" y="-4"/>
                                </a:lnTo>
                                <a:cubicBezTo>
                                  <a:pt x="552750" y="-4"/>
                                  <a:pt x="577616" y="24860"/>
                                  <a:pt x="577616" y="55534"/>
                                </a:cubicBezTo>
                                <a:lnTo>
                                  <a:pt x="577616" y="55534"/>
                                </a:lnTo>
                                <a:cubicBezTo>
                                  <a:pt x="577616" y="86207"/>
                                  <a:pt x="552750" y="111071"/>
                                  <a:pt x="522074"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7804475" name="フリーフォーム: 図形 812138177"/>
                        <wps:cNvSpPr/>
                        <wps:spPr>
                          <a:xfrm>
                            <a:off x="1948211" y="2640170"/>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3023866" name="フリーフォーム: 図形 167706672"/>
                        <wps:cNvSpPr/>
                        <wps:spPr>
                          <a:xfrm>
                            <a:off x="3904967" y="2636752"/>
                            <a:ext cx="488761" cy="88859"/>
                          </a:xfrm>
                          <a:custGeom>
                            <a:avLst/>
                            <a:gdLst>
                              <a:gd name="connsiteX0" fmla="*/ -12 w 488761"/>
                              <a:gd name="connsiteY0" fmla="*/ -4 h 88859"/>
                              <a:gd name="connsiteX1" fmla="*/ 488750 w 488761"/>
                              <a:gd name="connsiteY1" fmla="*/ -4 h 88859"/>
                              <a:gd name="connsiteX2" fmla="*/ 488750 w 488761"/>
                              <a:gd name="connsiteY2" fmla="*/ 88856 h 88859"/>
                              <a:gd name="connsiteX3" fmla="*/ -12 w 488761"/>
                              <a:gd name="connsiteY3" fmla="*/ 88856 h 88859"/>
                            </a:gdLst>
                            <a:ahLst/>
                            <a:cxnLst>
                              <a:cxn ang="0">
                                <a:pos x="connsiteX0" y="connsiteY0"/>
                              </a:cxn>
                              <a:cxn ang="0">
                                <a:pos x="connsiteX1" y="connsiteY1"/>
                              </a:cxn>
                              <a:cxn ang="0">
                                <a:pos x="connsiteX2" y="connsiteY2"/>
                              </a:cxn>
                              <a:cxn ang="0">
                                <a:pos x="connsiteX3" y="connsiteY3"/>
                              </a:cxn>
                            </a:cxnLst>
                            <a:rect l="l" t="t" r="r" b="b"/>
                            <a:pathLst>
                              <a:path w="488761" h="88859">
                                <a:moveTo>
                                  <a:pt x="-12" y="-4"/>
                                </a:moveTo>
                                <a:lnTo>
                                  <a:pt x="488750" y="-4"/>
                                </a:lnTo>
                                <a:lnTo>
                                  <a:pt x="488750"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284315842" name="フリーフォーム: 図形 1437728855"/>
                        <wps:cNvSpPr/>
                        <wps:spPr>
                          <a:xfrm>
                            <a:off x="2589070" y="180283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629982099" name="フリーフォーム: 図形 85724010"/>
                        <wps:cNvSpPr/>
                        <wps:spPr>
                          <a:xfrm>
                            <a:off x="2583943" y="2315489"/>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85679151" name="フリーフォーム: 図形 1352482667"/>
                        <wps:cNvSpPr/>
                        <wps:spPr>
                          <a:xfrm>
                            <a:off x="2583943" y="2638461"/>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63681209" name="フリーフォーム: 図形 764257598"/>
                        <wps:cNvSpPr/>
                        <wps:spPr>
                          <a:xfrm>
                            <a:off x="1867890" y="929364"/>
                            <a:ext cx="111013" cy="237518"/>
                          </a:xfrm>
                          <a:custGeom>
                            <a:avLst/>
                            <a:gdLst>
                              <a:gd name="connsiteX0" fmla="*/ -12 w 111013"/>
                              <a:gd name="connsiteY0" fmla="*/ -4 h 237518"/>
                              <a:gd name="connsiteX1" fmla="*/ 57460 w 111013"/>
                              <a:gd name="connsiteY1" fmla="*/ -4 h 237518"/>
                              <a:gd name="connsiteX2" fmla="*/ 57460 w 111013"/>
                              <a:gd name="connsiteY2" fmla="*/ 208144 h 237518"/>
                              <a:gd name="connsiteX3" fmla="*/ 55495 w 111013"/>
                              <a:gd name="connsiteY3" fmla="*/ 206186 h 237518"/>
                              <a:gd name="connsiteX4" fmla="*/ 108028 w 111013"/>
                              <a:gd name="connsiteY4" fmla="*/ 206186 h 237518"/>
                              <a:gd name="connsiteX5" fmla="*/ 108028 w 111013"/>
                              <a:gd name="connsiteY5" fmla="*/ 210102 h 237518"/>
                              <a:gd name="connsiteX6" fmla="*/ 53530 w 111013"/>
                              <a:gd name="connsiteY6" fmla="*/ 210102 h 237518"/>
                              <a:gd name="connsiteX7" fmla="*/ 53530 w 111013"/>
                              <a:gd name="connsiteY7" fmla="*/ 1954 h 237518"/>
                              <a:gd name="connsiteX8" fmla="*/ 55495 w 111013"/>
                              <a:gd name="connsiteY8" fmla="*/ 3913 h 237518"/>
                              <a:gd name="connsiteX9" fmla="*/ -12 w 111013"/>
                              <a:gd name="connsiteY9" fmla="*/ 3913 h 237518"/>
                              <a:gd name="connsiteX10" fmla="*/ 77985 w 111013"/>
                              <a:gd name="connsiteY10" fmla="*/ 179258 h 237518"/>
                              <a:gd name="connsiteX11" fmla="*/ 111002 w 111013"/>
                              <a:gd name="connsiteY11" fmla="*/ 208144 h 237518"/>
                              <a:gd name="connsiteX12" fmla="*/ 77985 w 111013"/>
                              <a:gd name="connsiteY12" fmla="*/ 237030 h 237518"/>
                              <a:gd name="connsiteX13" fmla="*/ 75216 w 111013"/>
                              <a:gd name="connsiteY13" fmla="*/ 236846 h 237518"/>
                              <a:gd name="connsiteX14" fmla="*/ 75404 w 111013"/>
                              <a:gd name="connsiteY14" fmla="*/ 234083 h 237518"/>
                              <a:gd name="connsiteX15" fmla="*/ 106729 w 111013"/>
                              <a:gd name="connsiteY15" fmla="*/ 206671 h 237518"/>
                              <a:gd name="connsiteX16" fmla="*/ 106729 w 111013"/>
                              <a:gd name="connsiteY16" fmla="*/ 209617 h 237518"/>
                              <a:gd name="connsiteX17" fmla="*/ 75404 w 111013"/>
                              <a:gd name="connsiteY17" fmla="*/ 182205 h 237518"/>
                              <a:gd name="connsiteX18" fmla="*/ 75216 w 111013"/>
                              <a:gd name="connsiteY18" fmla="*/ 179442 h 237518"/>
                              <a:gd name="connsiteX19" fmla="*/ 77985 w 111013"/>
                              <a:gd name="connsiteY19" fmla="*/ 179258 h 237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11013" h="237518">
                                <a:moveTo>
                                  <a:pt x="-12" y="-4"/>
                                </a:moveTo>
                                <a:lnTo>
                                  <a:pt x="57460" y="-4"/>
                                </a:lnTo>
                                <a:lnTo>
                                  <a:pt x="57460" y="208144"/>
                                </a:lnTo>
                                <a:lnTo>
                                  <a:pt x="55495" y="206186"/>
                                </a:lnTo>
                                <a:lnTo>
                                  <a:pt x="108028" y="206186"/>
                                </a:lnTo>
                                <a:lnTo>
                                  <a:pt x="108028" y="210102"/>
                                </a:lnTo>
                                <a:lnTo>
                                  <a:pt x="53530" y="210102"/>
                                </a:lnTo>
                                <a:lnTo>
                                  <a:pt x="53530" y="1954"/>
                                </a:lnTo>
                                <a:lnTo>
                                  <a:pt x="55495" y="3913"/>
                                </a:lnTo>
                                <a:lnTo>
                                  <a:pt x="-12" y="3913"/>
                                </a:lnTo>
                                <a:close/>
                                <a:moveTo>
                                  <a:pt x="77985" y="179258"/>
                                </a:moveTo>
                                <a:lnTo>
                                  <a:pt x="111002" y="208144"/>
                                </a:lnTo>
                                <a:lnTo>
                                  <a:pt x="77985" y="237030"/>
                                </a:lnTo>
                                <a:cubicBezTo>
                                  <a:pt x="77165" y="237743"/>
                                  <a:pt x="75934" y="237659"/>
                                  <a:pt x="75216" y="236846"/>
                                </a:cubicBezTo>
                                <a:cubicBezTo>
                                  <a:pt x="74516" y="236032"/>
                                  <a:pt x="74584" y="234795"/>
                                  <a:pt x="75404" y="234083"/>
                                </a:cubicBezTo>
                                <a:lnTo>
                                  <a:pt x="106729" y="206671"/>
                                </a:lnTo>
                                <a:lnTo>
                                  <a:pt x="106729" y="209617"/>
                                </a:lnTo>
                                <a:lnTo>
                                  <a:pt x="75404" y="182205"/>
                                </a:lnTo>
                                <a:cubicBezTo>
                                  <a:pt x="74584" y="181493"/>
                                  <a:pt x="74516" y="180256"/>
                                  <a:pt x="75216" y="179442"/>
                                </a:cubicBezTo>
                                <a:cubicBezTo>
                                  <a:pt x="75934" y="178627"/>
                                  <a:pt x="77165" y="178545"/>
                                  <a:pt x="77985" y="17925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1643591" name="フリーフォーム: 図形 273263352"/>
                        <wps:cNvSpPr/>
                        <wps:spPr>
                          <a:xfrm flipV="1">
                            <a:off x="1867890" y="659294"/>
                            <a:ext cx="1887252" cy="275546"/>
                          </a:xfrm>
                          <a:custGeom>
                            <a:avLst/>
                            <a:gdLst>
                              <a:gd name="connsiteX0" fmla="*/ 1101 w 1887252"/>
                              <a:gd name="connsiteY0" fmla="*/ 405 h 275546"/>
                              <a:gd name="connsiteX1" fmla="*/ 67113 w 1887252"/>
                              <a:gd name="connsiteY1" fmla="*/ 405 h 275546"/>
                              <a:gd name="connsiteX2" fmla="*/ 67113 w 1887252"/>
                              <a:gd name="connsiteY2" fmla="*/ 246580 h 275546"/>
                              <a:gd name="connsiteX3" fmla="*/ 65155 w 1887252"/>
                              <a:gd name="connsiteY3" fmla="*/ 244623 h 275546"/>
                              <a:gd name="connsiteX4" fmla="*/ 1885397 w 1887252"/>
                              <a:gd name="connsiteY4" fmla="*/ 244623 h 275546"/>
                              <a:gd name="connsiteX5" fmla="*/ 1885397 w 1887252"/>
                              <a:gd name="connsiteY5" fmla="*/ 248538 h 275546"/>
                              <a:gd name="connsiteX6" fmla="*/ 63197 w 1887252"/>
                              <a:gd name="connsiteY6" fmla="*/ 248538 h 275546"/>
                              <a:gd name="connsiteX7" fmla="*/ 63197 w 1887252"/>
                              <a:gd name="connsiteY7" fmla="*/ 2363 h 275546"/>
                              <a:gd name="connsiteX8" fmla="*/ 65155 w 1887252"/>
                              <a:gd name="connsiteY8" fmla="*/ 4321 h 275546"/>
                              <a:gd name="connsiteX9" fmla="*/ 1101 w 1887252"/>
                              <a:gd name="connsiteY9" fmla="*/ 4321 h 275546"/>
                              <a:gd name="connsiteX10" fmla="*/ 1855337 w 1887252"/>
                              <a:gd name="connsiteY10" fmla="*/ 217693 h 275546"/>
                              <a:gd name="connsiteX11" fmla="*/ 1888354 w 1887252"/>
                              <a:gd name="connsiteY11" fmla="*/ 246580 h 275546"/>
                              <a:gd name="connsiteX12" fmla="*/ 1855337 w 1887252"/>
                              <a:gd name="connsiteY12" fmla="*/ 275466 h 275546"/>
                              <a:gd name="connsiteX13" fmla="*/ 1852568 w 1887252"/>
                              <a:gd name="connsiteY13" fmla="*/ 275283 h 275546"/>
                              <a:gd name="connsiteX14" fmla="*/ 1852756 w 1887252"/>
                              <a:gd name="connsiteY14" fmla="*/ 272520 h 275546"/>
                              <a:gd name="connsiteX15" fmla="*/ 1884081 w 1887252"/>
                              <a:gd name="connsiteY15" fmla="*/ 245107 h 275546"/>
                              <a:gd name="connsiteX16" fmla="*/ 1884081 w 1887252"/>
                              <a:gd name="connsiteY16" fmla="*/ 248054 h 275546"/>
                              <a:gd name="connsiteX17" fmla="*/ 1852756 w 1887252"/>
                              <a:gd name="connsiteY17" fmla="*/ 220641 h 275546"/>
                              <a:gd name="connsiteX18" fmla="*/ 1852568 w 1887252"/>
                              <a:gd name="connsiteY18" fmla="*/ 217878 h 275546"/>
                              <a:gd name="connsiteX19" fmla="*/ 1855337 w 1887252"/>
                              <a:gd name="connsiteY19" fmla="*/ 217693 h 2755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1887252" h="275546">
                                <a:moveTo>
                                  <a:pt x="1101" y="405"/>
                                </a:moveTo>
                                <a:lnTo>
                                  <a:pt x="67113" y="405"/>
                                </a:lnTo>
                                <a:lnTo>
                                  <a:pt x="67113" y="246580"/>
                                </a:lnTo>
                                <a:lnTo>
                                  <a:pt x="65155" y="244623"/>
                                </a:lnTo>
                                <a:lnTo>
                                  <a:pt x="1885397" y="244623"/>
                                </a:lnTo>
                                <a:lnTo>
                                  <a:pt x="1885397" y="248538"/>
                                </a:lnTo>
                                <a:lnTo>
                                  <a:pt x="63197" y="248538"/>
                                </a:lnTo>
                                <a:lnTo>
                                  <a:pt x="63197" y="2363"/>
                                </a:lnTo>
                                <a:lnTo>
                                  <a:pt x="65155" y="4321"/>
                                </a:lnTo>
                                <a:lnTo>
                                  <a:pt x="1101" y="4321"/>
                                </a:lnTo>
                                <a:close/>
                                <a:moveTo>
                                  <a:pt x="1855337" y="217693"/>
                                </a:moveTo>
                                <a:lnTo>
                                  <a:pt x="1888354" y="246580"/>
                                </a:lnTo>
                                <a:lnTo>
                                  <a:pt x="1855337" y="275466"/>
                                </a:lnTo>
                                <a:cubicBezTo>
                                  <a:pt x="1854516" y="276179"/>
                                  <a:pt x="1853286" y="276097"/>
                                  <a:pt x="1852568" y="275283"/>
                                </a:cubicBezTo>
                                <a:cubicBezTo>
                                  <a:pt x="1851867" y="274468"/>
                                  <a:pt x="1851936" y="273231"/>
                                  <a:pt x="1852756" y="272520"/>
                                </a:cubicBezTo>
                                <a:lnTo>
                                  <a:pt x="1884081" y="245107"/>
                                </a:lnTo>
                                <a:lnTo>
                                  <a:pt x="1884081" y="248054"/>
                                </a:lnTo>
                                <a:lnTo>
                                  <a:pt x="1852756" y="220641"/>
                                </a:lnTo>
                                <a:cubicBezTo>
                                  <a:pt x="1851936" y="219928"/>
                                  <a:pt x="1851867" y="218691"/>
                                  <a:pt x="1852568" y="217878"/>
                                </a:cubicBezTo>
                                <a:cubicBezTo>
                                  <a:pt x="1853286" y="217064"/>
                                  <a:pt x="1854516" y="216982"/>
                                  <a:pt x="1855337" y="21769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04004044" name="フリーフォーム: 図形 343886364"/>
                        <wps:cNvSpPr/>
                        <wps:spPr>
                          <a:xfrm flipV="1">
                            <a:off x="2894974" y="1817893"/>
                            <a:ext cx="88809" cy="58741"/>
                          </a:xfrm>
                          <a:custGeom>
                            <a:avLst/>
                            <a:gdLst>
                              <a:gd name="connsiteX0" fmla="*/ 1702 w 88809"/>
                              <a:gd name="connsiteY0" fmla="*/ 28511 h 58741"/>
                              <a:gd name="connsiteX1" fmla="*/ 87538 w 88809"/>
                              <a:gd name="connsiteY1" fmla="*/ 28512 h 58741"/>
                              <a:gd name="connsiteX2" fmla="*/ 87537 w 88809"/>
                              <a:gd name="connsiteY2" fmla="*/ 32428 h 58741"/>
                              <a:gd name="connsiteX3" fmla="*/ 1702 w 88809"/>
                              <a:gd name="connsiteY3" fmla="*/ 32428 h 58741"/>
                              <a:gd name="connsiteX4" fmla="*/ 57496 w 88809"/>
                              <a:gd name="connsiteY4" fmla="*/ 1583 h 58741"/>
                              <a:gd name="connsiteX5" fmla="*/ 90511 w 88809"/>
                              <a:gd name="connsiteY5" fmla="*/ 30470 h 58741"/>
                              <a:gd name="connsiteX6" fmla="*/ 57496 w 88809"/>
                              <a:gd name="connsiteY6" fmla="*/ 59356 h 58741"/>
                              <a:gd name="connsiteX7" fmla="*/ 54733 w 88809"/>
                              <a:gd name="connsiteY7" fmla="*/ 59172 h 58741"/>
                              <a:gd name="connsiteX8" fmla="*/ 54917 w 88809"/>
                              <a:gd name="connsiteY8" fmla="*/ 56409 h 58741"/>
                              <a:gd name="connsiteX9" fmla="*/ 86248 w 88809"/>
                              <a:gd name="connsiteY9" fmla="*/ 28996 h 58741"/>
                              <a:gd name="connsiteX10" fmla="*/ 86248 w 88809"/>
                              <a:gd name="connsiteY10" fmla="*/ 31944 h 58741"/>
                              <a:gd name="connsiteX11" fmla="*/ 54917 w 88809"/>
                              <a:gd name="connsiteY11" fmla="*/ 4531 h 58741"/>
                              <a:gd name="connsiteX12" fmla="*/ 54733 w 88809"/>
                              <a:gd name="connsiteY12" fmla="*/ 1768 h 58741"/>
                              <a:gd name="connsiteX13" fmla="*/ 57496 w 88809"/>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88809" h="58741">
                                <a:moveTo>
                                  <a:pt x="1702" y="28511"/>
                                </a:moveTo>
                                <a:lnTo>
                                  <a:pt x="87538" y="28512"/>
                                </a:lnTo>
                                <a:lnTo>
                                  <a:pt x="87537" y="32428"/>
                                </a:lnTo>
                                <a:lnTo>
                                  <a:pt x="1702" y="32428"/>
                                </a:lnTo>
                                <a:close/>
                                <a:moveTo>
                                  <a:pt x="57496" y="1583"/>
                                </a:moveTo>
                                <a:lnTo>
                                  <a:pt x="90511" y="30470"/>
                                </a:lnTo>
                                <a:lnTo>
                                  <a:pt x="57496" y="59356"/>
                                </a:lnTo>
                                <a:cubicBezTo>
                                  <a:pt x="56682" y="60068"/>
                                  <a:pt x="55445" y="59986"/>
                                  <a:pt x="54733" y="59172"/>
                                </a:cubicBezTo>
                                <a:cubicBezTo>
                                  <a:pt x="54021" y="58358"/>
                                  <a:pt x="54103" y="57121"/>
                                  <a:pt x="54917" y="56409"/>
                                </a:cubicBezTo>
                                <a:lnTo>
                                  <a:pt x="86248" y="28996"/>
                                </a:lnTo>
                                <a:lnTo>
                                  <a:pt x="86248" y="31944"/>
                                </a:lnTo>
                                <a:lnTo>
                                  <a:pt x="54917" y="4531"/>
                                </a:lnTo>
                                <a:cubicBezTo>
                                  <a:pt x="54103" y="3819"/>
                                  <a:pt x="54021" y="2582"/>
                                  <a:pt x="54733" y="1768"/>
                                </a:cubicBezTo>
                                <a:cubicBezTo>
                                  <a:pt x="55445" y="954"/>
                                  <a:pt x="56682" y="871"/>
                                  <a:pt x="5749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971443" name="フリーフォーム: 図形 462653502"/>
                        <wps:cNvSpPr/>
                        <wps:spPr>
                          <a:xfrm flipV="1">
                            <a:off x="2903518" y="2496306"/>
                            <a:ext cx="444057" cy="58741"/>
                          </a:xfrm>
                          <a:custGeom>
                            <a:avLst/>
                            <a:gdLst>
                              <a:gd name="connsiteX0" fmla="*/ 1707 w 444057"/>
                              <a:gd name="connsiteY0" fmla="*/ 28908 h 58741"/>
                              <a:gd name="connsiteX1" fmla="*/ 442791 w 444057"/>
                              <a:gd name="connsiteY1" fmla="*/ 28909 h 58741"/>
                              <a:gd name="connsiteX2" fmla="*/ 442791 w 444057"/>
                              <a:gd name="connsiteY2" fmla="*/ 32825 h 58741"/>
                              <a:gd name="connsiteX3" fmla="*/ 1707 w 444057"/>
                              <a:gd name="connsiteY3" fmla="*/ 32824 h 58741"/>
                              <a:gd name="connsiteX4" fmla="*/ 412749 w 444057"/>
                              <a:gd name="connsiteY4" fmla="*/ 1980 h 58741"/>
                              <a:gd name="connsiteX5" fmla="*/ 445764 w 444057"/>
                              <a:gd name="connsiteY5" fmla="*/ 30867 h 58741"/>
                              <a:gd name="connsiteX6" fmla="*/ 412749 w 444057"/>
                              <a:gd name="connsiteY6" fmla="*/ 59753 h 58741"/>
                              <a:gd name="connsiteX7" fmla="*/ 409985 w 444057"/>
                              <a:gd name="connsiteY7" fmla="*/ 59569 h 58741"/>
                              <a:gd name="connsiteX8" fmla="*/ 410170 w 444057"/>
                              <a:gd name="connsiteY8" fmla="*/ 56806 h 58741"/>
                              <a:gd name="connsiteX9" fmla="*/ 441500 w 444057"/>
                              <a:gd name="connsiteY9" fmla="*/ 29393 h 58741"/>
                              <a:gd name="connsiteX10" fmla="*/ 441500 w 444057"/>
                              <a:gd name="connsiteY10" fmla="*/ 32341 h 58741"/>
                              <a:gd name="connsiteX11" fmla="*/ 410170 w 444057"/>
                              <a:gd name="connsiteY11" fmla="*/ 4928 h 58741"/>
                              <a:gd name="connsiteX12" fmla="*/ 409985 w 444057"/>
                              <a:gd name="connsiteY12" fmla="*/ 2165 h 58741"/>
                              <a:gd name="connsiteX13" fmla="*/ 412749 w 444057"/>
                              <a:gd name="connsiteY13" fmla="*/ 198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57" h="58741">
                                <a:moveTo>
                                  <a:pt x="1707" y="28908"/>
                                </a:moveTo>
                                <a:lnTo>
                                  <a:pt x="442791" y="28909"/>
                                </a:lnTo>
                                <a:lnTo>
                                  <a:pt x="442791" y="32825"/>
                                </a:lnTo>
                                <a:lnTo>
                                  <a:pt x="1707" y="32824"/>
                                </a:lnTo>
                                <a:close/>
                                <a:moveTo>
                                  <a:pt x="412749" y="1980"/>
                                </a:moveTo>
                                <a:lnTo>
                                  <a:pt x="445764" y="30867"/>
                                </a:lnTo>
                                <a:lnTo>
                                  <a:pt x="412749" y="59753"/>
                                </a:lnTo>
                                <a:cubicBezTo>
                                  <a:pt x="411935" y="60465"/>
                                  <a:pt x="410698" y="60383"/>
                                  <a:pt x="409985" y="59569"/>
                                </a:cubicBezTo>
                                <a:cubicBezTo>
                                  <a:pt x="409273" y="58755"/>
                                  <a:pt x="409357" y="57518"/>
                                  <a:pt x="410170" y="56806"/>
                                </a:cubicBezTo>
                                <a:lnTo>
                                  <a:pt x="441500" y="29393"/>
                                </a:lnTo>
                                <a:lnTo>
                                  <a:pt x="441500" y="32341"/>
                                </a:lnTo>
                                <a:lnTo>
                                  <a:pt x="410170" y="4928"/>
                                </a:lnTo>
                                <a:cubicBezTo>
                                  <a:pt x="409357" y="4216"/>
                                  <a:pt x="409273" y="2979"/>
                                  <a:pt x="409985" y="2165"/>
                                </a:cubicBezTo>
                                <a:cubicBezTo>
                                  <a:pt x="410698" y="1351"/>
                                  <a:pt x="411935" y="1268"/>
                                  <a:pt x="412749" y="198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00775366" name="フリーフォーム: 図形 1716802480"/>
                        <wps:cNvSpPr/>
                        <wps:spPr>
                          <a:xfrm flipV="1">
                            <a:off x="2216518" y="1817893"/>
                            <a:ext cx="355244" cy="58741"/>
                          </a:xfrm>
                          <a:custGeom>
                            <a:avLst/>
                            <a:gdLst>
                              <a:gd name="connsiteX0" fmla="*/ 1305 w 355244"/>
                              <a:gd name="connsiteY0" fmla="*/ 28511 h 58741"/>
                              <a:gd name="connsiteX1" fmla="*/ 353576 w 355244"/>
                              <a:gd name="connsiteY1" fmla="*/ 28512 h 58741"/>
                              <a:gd name="connsiteX2" fmla="*/ 353576 w 355244"/>
                              <a:gd name="connsiteY2" fmla="*/ 32428 h 58741"/>
                              <a:gd name="connsiteX3" fmla="*/ 1305 w 355244"/>
                              <a:gd name="connsiteY3" fmla="*/ 32427 h 58741"/>
                              <a:gd name="connsiteX4" fmla="*/ 323536 w 355244"/>
                              <a:gd name="connsiteY4" fmla="*/ 1583 h 58741"/>
                              <a:gd name="connsiteX5" fmla="*/ 356549 w 355244"/>
                              <a:gd name="connsiteY5" fmla="*/ 30470 h 58741"/>
                              <a:gd name="connsiteX6" fmla="*/ 323536 w 355244"/>
                              <a:gd name="connsiteY6" fmla="*/ 59356 h 58741"/>
                              <a:gd name="connsiteX7" fmla="*/ 320772 w 355244"/>
                              <a:gd name="connsiteY7" fmla="*/ 59172 h 58741"/>
                              <a:gd name="connsiteX8" fmla="*/ 320955 w 355244"/>
                              <a:gd name="connsiteY8" fmla="*/ 56409 h 58741"/>
                              <a:gd name="connsiteX9" fmla="*/ 352287 w 355244"/>
                              <a:gd name="connsiteY9" fmla="*/ 28996 h 58741"/>
                              <a:gd name="connsiteX10" fmla="*/ 352287 w 355244"/>
                              <a:gd name="connsiteY10" fmla="*/ 31943 h 58741"/>
                              <a:gd name="connsiteX11" fmla="*/ 320955 w 355244"/>
                              <a:gd name="connsiteY11" fmla="*/ 4531 h 58741"/>
                              <a:gd name="connsiteX12" fmla="*/ 320772 w 355244"/>
                              <a:gd name="connsiteY12" fmla="*/ 1768 h 58741"/>
                              <a:gd name="connsiteX13" fmla="*/ 323536 w 355244"/>
                              <a:gd name="connsiteY13" fmla="*/ 15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305" y="28511"/>
                                </a:moveTo>
                                <a:lnTo>
                                  <a:pt x="353576" y="28512"/>
                                </a:lnTo>
                                <a:lnTo>
                                  <a:pt x="353576" y="32428"/>
                                </a:lnTo>
                                <a:lnTo>
                                  <a:pt x="1305" y="32427"/>
                                </a:lnTo>
                                <a:close/>
                                <a:moveTo>
                                  <a:pt x="323536" y="1583"/>
                                </a:moveTo>
                                <a:lnTo>
                                  <a:pt x="356549" y="30470"/>
                                </a:lnTo>
                                <a:lnTo>
                                  <a:pt x="323536" y="59356"/>
                                </a:lnTo>
                                <a:cubicBezTo>
                                  <a:pt x="322721" y="60068"/>
                                  <a:pt x="321483" y="59986"/>
                                  <a:pt x="320772" y="59172"/>
                                </a:cubicBezTo>
                                <a:cubicBezTo>
                                  <a:pt x="320060" y="58358"/>
                                  <a:pt x="320142" y="57121"/>
                                  <a:pt x="320955" y="56409"/>
                                </a:cubicBezTo>
                                <a:lnTo>
                                  <a:pt x="352287" y="28996"/>
                                </a:lnTo>
                                <a:lnTo>
                                  <a:pt x="352287" y="31943"/>
                                </a:lnTo>
                                <a:lnTo>
                                  <a:pt x="320955" y="4531"/>
                                </a:lnTo>
                                <a:cubicBezTo>
                                  <a:pt x="320142" y="3819"/>
                                  <a:pt x="320060" y="2582"/>
                                  <a:pt x="320772" y="1768"/>
                                </a:cubicBezTo>
                                <a:cubicBezTo>
                                  <a:pt x="321483" y="954"/>
                                  <a:pt x="322721" y="871"/>
                                  <a:pt x="323536" y="15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68476307" name="フリーフォーム: 図形 653527738"/>
                        <wps:cNvSpPr/>
                        <wps:spPr>
                          <a:xfrm flipV="1">
                            <a:off x="2513876" y="1988778"/>
                            <a:ext cx="66606" cy="58741"/>
                          </a:xfrm>
                          <a:custGeom>
                            <a:avLst/>
                            <a:gdLst>
                              <a:gd name="connsiteX0" fmla="*/ 1479 w 66606"/>
                              <a:gd name="connsiteY0" fmla="*/ 28611 h 58741"/>
                              <a:gd name="connsiteX1" fmla="*/ 65112 w 66606"/>
                              <a:gd name="connsiteY1" fmla="*/ 28612 h 58741"/>
                              <a:gd name="connsiteX2" fmla="*/ 65112 w 66606"/>
                              <a:gd name="connsiteY2" fmla="*/ 32528 h 58741"/>
                              <a:gd name="connsiteX3" fmla="*/ 1479 w 66606"/>
                              <a:gd name="connsiteY3" fmla="*/ 32528 h 58741"/>
                              <a:gd name="connsiteX4" fmla="*/ 35070 w 66606"/>
                              <a:gd name="connsiteY4" fmla="*/ 1684 h 58741"/>
                              <a:gd name="connsiteX5" fmla="*/ 68085 w 66606"/>
                              <a:gd name="connsiteY5" fmla="*/ 30570 h 58741"/>
                              <a:gd name="connsiteX6" fmla="*/ 35070 w 66606"/>
                              <a:gd name="connsiteY6" fmla="*/ 59456 h 58741"/>
                              <a:gd name="connsiteX7" fmla="*/ 32307 w 66606"/>
                              <a:gd name="connsiteY7" fmla="*/ 59272 h 58741"/>
                              <a:gd name="connsiteX8" fmla="*/ 32491 w 66606"/>
                              <a:gd name="connsiteY8" fmla="*/ 56509 h 58741"/>
                              <a:gd name="connsiteX9" fmla="*/ 63822 w 66606"/>
                              <a:gd name="connsiteY9" fmla="*/ 29097 h 58741"/>
                              <a:gd name="connsiteX10" fmla="*/ 63822 w 66606"/>
                              <a:gd name="connsiteY10" fmla="*/ 32044 h 58741"/>
                              <a:gd name="connsiteX11" fmla="*/ 32491 w 66606"/>
                              <a:gd name="connsiteY11" fmla="*/ 4631 h 58741"/>
                              <a:gd name="connsiteX12" fmla="*/ 32307 w 66606"/>
                              <a:gd name="connsiteY12" fmla="*/ 1868 h 58741"/>
                              <a:gd name="connsiteX13" fmla="*/ 35070 w 66606"/>
                              <a:gd name="connsiteY13" fmla="*/ 16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9" y="28611"/>
                                </a:moveTo>
                                <a:lnTo>
                                  <a:pt x="65112" y="28612"/>
                                </a:lnTo>
                                <a:lnTo>
                                  <a:pt x="65112" y="32528"/>
                                </a:lnTo>
                                <a:lnTo>
                                  <a:pt x="1479" y="32528"/>
                                </a:lnTo>
                                <a:close/>
                                <a:moveTo>
                                  <a:pt x="35070" y="1684"/>
                                </a:moveTo>
                                <a:lnTo>
                                  <a:pt x="68085" y="30570"/>
                                </a:lnTo>
                                <a:lnTo>
                                  <a:pt x="35070" y="59456"/>
                                </a:lnTo>
                                <a:cubicBezTo>
                                  <a:pt x="34256" y="60168"/>
                                  <a:pt x="33019" y="60086"/>
                                  <a:pt x="32307" y="59272"/>
                                </a:cubicBezTo>
                                <a:cubicBezTo>
                                  <a:pt x="31595" y="58458"/>
                                  <a:pt x="31677" y="57221"/>
                                  <a:pt x="32491" y="56509"/>
                                </a:cubicBezTo>
                                <a:lnTo>
                                  <a:pt x="63822" y="29097"/>
                                </a:lnTo>
                                <a:lnTo>
                                  <a:pt x="63822" y="32044"/>
                                </a:lnTo>
                                <a:lnTo>
                                  <a:pt x="32491" y="4631"/>
                                </a:lnTo>
                                <a:cubicBezTo>
                                  <a:pt x="31677" y="3919"/>
                                  <a:pt x="31595" y="2681"/>
                                  <a:pt x="32307" y="1868"/>
                                </a:cubicBezTo>
                                <a:cubicBezTo>
                                  <a:pt x="33019" y="1054"/>
                                  <a:pt x="34256" y="971"/>
                                  <a:pt x="35070" y="16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79312463" name="フリーフォーム: 図形 2044663753"/>
                        <wps:cNvSpPr/>
                        <wps:spPr>
                          <a:xfrm flipV="1">
                            <a:off x="2320764" y="2159663"/>
                            <a:ext cx="643883" cy="58741"/>
                          </a:xfrm>
                          <a:custGeom>
                            <a:avLst/>
                            <a:gdLst>
                              <a:gd name="connsiteX0" fmla="*/ 1366 w 643883"/>
                              <a:gd name="connsiteY0" fmla="*/ 28711 h 58741"/>
                              <a:gd name="connsiteX1" fmla="*/ 642286 w 643883"/>
                              <a:gd name="connsiteY1" fmla="*/ 28712 h 58741"/>
                              <a:gd name="connsiteX2" fmla="*/ 642286 w 643883"/>
                              <a:gd name="connsiteY2" fmla="*/ 32628 h 58741"/>
                              <a:gd name="connsiteX3" fmla="*/ 1366 w 643883"/>
                              <a:gd name="connsiteY3" fmla="*/ 32627 h 58741"/>
                              <a:gd name="connsiteX4" fmla="*/ 612234 w 643883"/>
                              <a:gd name="connsiteY4" fmla="*/ 1783 h 58741"/>
                              <a:gd name="connsiteX5" fmla="*/ 645250 w 643883"/>
                              <a:gd name="connsiteY5" fmla="*/ 30670 h 58741"/>
                              <a:gd name="connsiteX6" fmla="*/ 612234 w 643883"/>
                              <a:gd name="connsiteY6" fmla="*/ 59556 h 58741"/>
                              <a:gd name="connsiteX7" fmla="*/ 609471 w 643883"/>
                              <a:gd name="connsiteY7" fmla="*/ 59372 h 58741"/>
                              <a:gd name="connsiteX8" fmla="*/ 609656 w 643883"/>
                              <a:gd name="connsiteY8" fmla="*/ 56609 h 58741"/>
                              <a:gd name="connsiteX9" fmla="*/ 640986 w 643883"/>
                              <a:gd name="connsiteY9" fmla="*/ 29196 h 58741"/>
                              <a:gd name="connsiteX10" fmla="*/ 640986 w 643883"/>
                              <a:gd name="connsiteY10" fmla="*/ 32144 h 58741"/>
                              <a:gd name="connsiteX11" fmla="*/ 609656 w 643883"/>
                              <a:gd name="connsiteY11" fmla="*/ 4731 h 58741"/>
                              <a:gd name="connsiteX12" fmla="*/ 609471 w 643883"/>
                              <a:gd name="connsiteY12" fmla="*/ 1968 h 58741"/>
                              <a:gd name="connsiteX13" fmla="*/ 612234 w 643883"/>
                              <a:gd name="connsiteY13" fmla="*/ 17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3883" h="58741">
                                <a:moveTo>
                                  <a:pt x="1366" y="28711"/>
                                </a:moveTo>
                                <a:lnTo>
                                  <a:pt x="642286" y="28712"/>
                                </a:lnTo>
                                <a:lnTo>
                                  <a:pt x="642286" y="32628"/>
                                </a:lnTo>
                                <a:lnTo>
                                  <a:pt x="1366" y="32627"/>
                                </a:lnTo>
                                <a:close/>
                                <a:moveTo>
                                  <a:pt x="612234" y="1783"/>
                                </a:moveTo>
                                <a:lnTo>
                                  <a:pt x="645250" y="30670"/>
                                </a:lnTo>
                                <a:lnTo>
                                  <a:pt x="612234" y="59556"/>
                                </a:lnTo>
                                <a:cubicBezTo>
                                  <a:pt x="611421" y="60268"/>
                                  <a:pt x="610184" y="60186"/>
                                  <a:pt x="609471" y="59372"/>
                                </a:cubicBezTo>
                                <a:cubicBezTo>
                                  <a:pt x="608760" y="58558"/>
                                  <a:pt x="608842" y="57321"/>
                                  <a:pt x="609656" y="56609"/>
                                </a:cubicBezTo>
                                <a:lnTo>
                                  <a:pt x="640986" y="29196"/>
                                </a:lnTo>
                                <a:lnTo>
                                  <a:pt x="640986" y="32144"/>
                                </a:lnTo>
                                <a:lnTo>
                                  <a:pt x="609656" y="4731"/>
                                </a:lnTo>
                                <a:cubicBezTo>
                                  <a:pt x="608842" y="4019"/>
                                  <a:pt x="608760" y="2782"/>
                                  <a:pt x="609471" y="1968"/>
                                </a:cubicBezTo>
                                <a:cubicBezTo>
                                  <a:pt x="610184" y="1154"/>
                                  <a:pt x="611421" y="1071"/>
                                  <a:pt x="612234" y="17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26623477" name="フリーフォーム: 図形 240200073"/>
                        <wps:cNvSpPr/>
                        <wps:spPr>
                          <a:xfrm flipV="1">
                            <a:off x="2537801" y="2330548"/>
                            <a:ext cx="44403" cy="58741"/>
                          </a:xfrm>
                          <a:custGeom>
                            <a:avLst/>
                            <a:gdLst>
                              <a:gd name="connsiteX0" fmla="*/ 1493 w 44403"/>
                              <a:gd name="connsiteY0" fmla="*/ 28812 h 58741"/>
                              <a:gd name="connsiteX1" fmla="*/ 42923 w 44403"/>
                              <a:gd name="connsiteY1" fmla="*/ 28812 h 58741"/>
                              <a:gd name="connsiteX2" fmla="*/ 42923 w 44403"/>
                              <a:gd name="connsiteY2" fmla="*/ 32728 h 58741"/>
                              <a:gd name="connsiteX3" fmla="*/ 1493 w 44403"/>
                              <a:gd name="connsiteY3" fmla="*/ 32728 h 58741"/>
                              <a:gd name="connsiteX4" fmla="*/ 12882 w 44403"/>
                              <a:gd name="connsiteY4" fmla="*/ 1884 h 58741"/>
                              <a:gd name="connsiteX5" fmla="*/ 45896 w 44403"/>
                              <a:gd name="connsiteY5" fmla="*/ 30770 h 58741"/>
                              <a:gd name="connsiteX6" fmla="*/ 12881 w 44403"/>
                              <a:gd name="connsiteY6" fmla="*/ 59656 h 58741"/>
                              <a:gd name="connsiteX7" fmla="*/ 10118 w 44403"/>
                              <a:gd name="connsiteY7" fmla="*/ 59472 h 58741"/>
                              <a:gd name="connsiteX8" fmla="*/ 10302 w 44403"/>
                              <a:gd name="connsiteY8" fmla="*/ 56709 h 58741"/>
                              <a:gd name="connsiteX9" fmla="*/ 41633 w 44403"/>
                              <a:gd name="connsiteY9" fmla="*/ 29297 h 58741"/>
                              <a:gd name="connsiteX10" fmla="*/ 41633 w 44403"/>
                              <a:gd name="connsiteY10" fmla="*/ 32244 h 58741"/>
                              <a:gd name="connsiteX11" fmla="*/ 10303 w 44403"/>
                              <a:gd name="connsiteY11" fmla="*/ 4831 h 58741"/>
                              <a:gd name="connsiteX12" fmla="*/ 10118 w 44403"/>
                              <a:gd name="connsiteY12" fmla="*/ 2068 h 58741"/>
                              <a:gd name="connsiteX13" fmla="*/ 12882 w 44403"/>
                              <a:gd name="connsiteY13" fmla="*/ 188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4403" h="58741">
                                <a:moveTo>
                                  <a:pt x="1493" y="28812"/>
                                </a:moveTo>
                                <a:lnTo>
                                  <a:pt x="42923" y="28812"/>
                                </a:lnTo>
                                <a:lnTo>
                                  <a:pt x="42923" y="32728"/>
                                </a:lnTo>
                                <a:lnTo>
                                  <a:pt x="1493" y="32728"/>
                                </a:lnTo>
                                <a:close/>
                                <a:moveTo>
                                  <a:pt x="12882" y="1884"/>
                                </a:moveTo>
                                <a:lnTo>
                                  <a:pt x="45896" y="30770"/>
                                </a:lnTo>
                                <a:lnTo>
                                  <a:pt x="12881" y="59656"/>
                                </a:lnTo>
                                <a:cubicBezTo>
                                  <a:pt x="12067" y="60368"/>
                                  <a:pt x="10830" y="60286"/>
                                  <a:pt x="10118" y="59472"/>
                                </a:cubicBezTo>
                                <a:cubicBezTo>
                                  <a:pt x="9405" y="58658"/>
                                  <a:pt x="9488" y="57421"/>
                                  <a:pt x="10302" y="56709"/>
                                </a:cubicBezTo>
                                <a:lnTo>
                                  <a:pt x="41633" y="29297"/>
                                </a:lnTo>
                                <a:lnTo>
                                  <a:pt x="41633" y="32244"/>
                                </a:lnTo>
                                <a:lnTo>
                                  <a:pt x="10303" y="4831"/>
                                </a:lnTo>
                                <a:cubicBezTo>
                                  <a:pt x="9489" y="4119"/>
                                  <a:pt x="9406" y="2881"/>
                                  <a:pt x="10118" y="2068"/>
                                </a:cubicBezTo>
                                <a:cubicBezTo>
                                  <a:pt x="10831" y="1254"/>
                                  <a:pt x="12068" y="1171"/>
                                  <a:pt x="12882" y="188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29268093" name="フリーフォーム: 図形 1961905963"/>
                        <wps:cNvSpPr/>
                        <wps:spPr>
                          <a:xfrm flipV="1">
                            <a:off x="2401085" y="2496306"/>
                            <a:ext cx="177620" cy="58741"/>
                          </a:xfrm>
                          <a:custGeom>
                            <a:avLst/>
                            <a:gdLst>
                              <a:gd name="connsiteX0" fmla="*/ 1413 w 177620"/>
                              <a:gd name="connsiteY0" fmla="*/ 28908 h 58741"/>
                              <a:gd name="connsiteX1" fmla="*/ 176060 w 177620"/>
                              <a:gd name="connsiteY1" fmla="*/ 28909 h 58741"/>
                              <a:gd name="connsiteX2" fmla="*/ 176060 w 177620"/>
                              <a:gd name="connsiteY2" fmla="*/ 32825 h 58741"/>
                              <a:gd name="connsiteX3" fmla="*/ 1413 w 177620"/>
                              <a:gd name="connsiteY3" fmla="*/ 32824 h 58741"/>
                              <a:gd name="connsiteX4" fmla="*/ 146019 w 177620"/>
                              <a:gd name="connsiteY4" fmla="*/ 1981 h 58741"/>
                              <a:gd name="connsiteX5" fmla="*/ 179033 w 177620"/>
                              <a:gd name="connsiteY5" fmla="*/ 30867 h 58741"/>
                              <a:gd name="connsiteX6" fmla="*/ 146019 w 177620"/>
                              <a:gd name="connsiteY6" fmla="*/ 59753 h 58741"/>
                              <a:gd name="connsiteX7" fmla="*/ 143256 w 177620"/>
                              <a:gd name="connsiteY7" fmla="*/ 59569 h 58741"/>
                              <a:gd name="connsiteX8" fmla="*/ 143440 w 177620"/>
                              <a:gd name="connsiteY8" fmla="*/ 56806 h 58741"/>
                              <a:gd name="connsiteX9" fmla="*/ 174771 w 177620"/>
                              <a:gd name="connsiteY9" fmla="*/ 29393 h 58741"/>
                              <a:gd name="connsiteX10" fmla="*/ 174771 w 177620"/>
                              <a:gd name="connsiteY10" fmla="*/ 32341 h 58741"/>
                              <a:gd name="connsiteX11" fmla="*/ 143440 w 177620"/>
                              <a:gd name="connsiteY11" fmla="*/ 4928 h 58741"/>
                              <a:gd name="connsiteX12" fmla="*/ 143256 w 177620"/>
                              <a:gd name="connsiteY12" fmla="*/ 2165 h 58741"/>
                              <a:gd name="connsiteX13" fmla="*/ 146019 w 177620"/>
                              <a:gd name="connsiteY13" fmla="*/ 1981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77620" h="58741">
                                <a:moveTo>
                                  <a:pt x="1413" y="28908"/>
                                </a:moveTo>
                                <a:lnTo>
                                  <a:pt x="176060" y="28909"/>
                                </a:lnTo>
                                <a:lnTo>
                                  <a:pt x="176060" y="32825"/>
                                </a:lnTo>
                                <a:lnTo>
                                  <a:pt x="1413" y="32824"/>
                                </a:lnTo>
                                <a:close/>
                                <a:moveTo>
                                  <a:pt x="146019" y="1981"/>
                                </a:moveTo>
                                <a:lnTo>
                                  <a:pt x="179033" y="30867"/>
                                </a:lnTo>
                                <a:lnTo>
                                  <a:pt x="146019" y="59753"/>
                                </a:lnTo>
                                <a:cubicBezTo>
                                  <a:pt x="145205" y="60465"/>
                                  <a:pt x="143968" y="60383"/>
                                  <a:pt x="143256" y="59569"/>
                                </a:cubicBezTo>
                                <a:cubicBezTo>
                                  <a:pt x="142544" y="58755"/>
                                  <a:pt x="142626" y="57518"/>
                                  <a:pt x="143440" y="56806"/>
                                </a:cubicBezTo>
                                <a:lnTo>
                                  <a:pt x="174771" y="29393"/>
                                </a:lnTo>
                                <a:lnTo>
                                  <a:pt x="174771" y="32341"/>
                                </a:lnTo>
                                <a:lnTo>
                                  <a:pt x="143440" y="4928"/>
                                </a:lnTo>
                                <a:cubicBezTo>
                                  <a:pt x="142626" y="4216"/>
                                  <a:pt x="142544" y="2978"/>
                                  <a:pt x="143256" y="2165"/>
                                </a:cubicBezTo>
                                <a:cubicBezTo>
                                  <a:pt x="143968" y="1351"/>
                                  <a:pt x="145205" y="1268"/>
                                  <a:pt x="146019" y="198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3082615" name="フリーフォーム: 図形 291554652"/>
                        <wps:cNvSpPr/>
                        <wps:spPr>
                          <a:xfrm flipV="1">
                            <a:off x="2503622" y="2662064"/>
                            <a:ext cx="66606" cy="58741"/>
                          </a:xfrm>
                          <a:custGeom>
                            <a:avLst/>
                            <a:gdLst>
                              <a:gd name="connsiteX0" fmla="*/ 1473 w 66606"/>
                              <a:gd name="connsiteY0" fmla="*/ 29005 h 58741"/>
                              <a:gd name="connsiteX1" fmla="*/ 65106 w 66606"/>
                              <a:gd name="connsiteY1" fmla="*/ 29006 h 58741"/>
                              <a:gd name="connsiteX2" fmla="*/ 65106 w 66606"/>
                              <a:gd name="connsiteY2" fmla="*/ 32922 h 58741"/>
                              <a:gd name="connsiteX3" fmla="*/ 1473 w 66606"/>
                              <a:gd name="connsiteY3" fmla="*/ 32922 h 58741"/>
                              <a:gd name="connsiteX4" fmla="*/ 35064 w 66606"/>
                              <a:gd name="connsiteY4" fmla="*/ 2078 h 58741"/>
                              <a:gd name="connsiteX5" fmla="*/ 68079 w 66606"/>
                              <a:gd name="connsiteY5" fmla="*/ 30964 h 58741"/>
                              <a:gd name="connsiteX6" fmla="*/ 35064 w 66606"/>
                              <a:gd name="connsiteY6" fmla="*/ 59850 h 58741"/>
                              <a:gd name="connsiteX7" fmla="*/ 32301 w 66606"/>
                              <a:gd name="connsiteY7" fmla="*/ 59666 h 58741"/>
                              <a:gd name="connsiteX8" fmla="*/ 32485 w 66606"/>
                              <a:gd name="connsiteY8" fmla="*/ 56903 h 58741"/>
                              <a:gd name="connsiteX9" fmla="*/ 63816 w 66606"/>
                              <a:gd name="connsiteY9" fmla="*/ 29491 h 58741"/>
                              <a:gd name="connsiteX10" fmla="*/ 63816 w 66606"/>
                              <a:gd name="connsiteY10" fmla="*/ 32438 h 58741"/>
                              <a:gd name="connsiteX11" fmla="*/ 32485 w 66606"/>
                              <a:gd name="connsiteY11" fmla="*/ 5025 h 58741"/>
                              <a:gd name="connsiteX12" fmla="*/ 32301 w 66606"/>
                              <a:gd name="connsiteY12" fmla="*/ 2262 h 58741"/>
                              <a:gd name="connsiteX13" fmla="*/ 35064 w 66606"/>
                              <a:gd name="connsiteY13" fmla="*/ 2078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3" y="29005"/>
                                </a:moveTo>
                                <a:lnTo>
                                  <a:pt x="65106" y="29006"/>
                                </a:lnTo>
                                <a:lnTo>
                                  <a:pt x="65106" y="32922"/>
                                </a:lnTo>
                                <a:lnTo>
                                  <a:pt x="1473" y="32922"/>
                                </a:lnTo>
                                <a:close/>
                                <a:moveTo>
                                  <a:pt x="35064" y="2078"/>
                                </a:moveTo>
                                <a:lnTo>
                                  <a:pt x="68079" y="30964"/>
                                </a:lnTo>
                                <a:lnTo>
                                  <a:pt x="35064" y="59850"/>
                                </a:lnTo>
                                <a:cubicBezTo>
                                  <a:pt x="34250" y="60562"/>
                                  <a:pt x="33013" y="60480"/>
                                  <a:pt x="32301" y="59666"/>
                                </a:cubicBezTo>
                                <a:cubicBezTo>
                                  <a:pt x="31589" y="58852"/>
                                  <a:pt x="31671" y="57615"/>
                                  <a:pt x="32485" y="56903"/>
                                </a:cubicBezTo>
                                <a:lnTo>
                                  <a:pt x="63816" y="29491"/>
                                </a:lnTo>
                                <a:lnTo>
                                  <a:pt x="63816" y="32438"/>
                                </a:lnTo>
                                <a:lnTo>
                                  <a:pt x="32485" y="5025"/>
                                </a:lnTo>
                                <a:cubicBezTo>
                                  <a:pt x="31671" y="4313"/>
                                  <a:pt x="31589" y="3075"/>
                                  <a:pt x="32301" y="2262"/>
                                </a:cubicBezTo>
                                <a:cubicBezTo>
                                  <a:pt x="33013" y="1448"/>
                                  <a:pt x="34250" y="1365"/>
                                  <a:pt x="35064" y="207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0816652" name="フリーフォーム: 図形 443234077"/>
                        <wps:cNvSpPr/>
                        <wps:spPr>
                          <a:xfrm flipV="1">
                            <a:off x="1842256" y="1823013"/>
                            <a:ext cx="88809" cy="497561"/>
                          </a:xfrm>
                          <a:custGeom>
                            <a:avLst/>
                            <a:gdLst>
                              <a:gd name="connsiteX0" fmla="*/ 1086 w 88809"/>
                              <a:gd name="connsiteY0" fmla="*/ 1086 h 497561"/>
                              <a:gd name="connsiteX1" fmla="*/ 47450 w 88809"/>
                              <a:gd name="connsiteY1" fmla="*/ 1086 h 497561"/>
                              <a:gd name="connsiteX2" fmla="*/ 47450 w 88809"/>
                              <a:gd name="connsiteY2" fmla="*/ 469278 h 497561"/>
                              <a:gd name="connsiteX3" fmla="*/ 45492 w 88809"/>
                              <a:gd name="connsiteY3" fmla="*/ 467319 h 497561"/>
                              <a:gd name="connsiteX4" fmla="*/ 86921 w 88809"/>
                              <a:gd name="connsiteY4" fmla="*/ 467319 h 497561"/>
                              <a:gd name="connsiteX5" fmla="*/ 86921 w 88809"/>
                              <a:gd name="connsiteY5" fmla="*/ 471234 h 497561"/>
                              <a:gd name="connsiteX6" fmla="*/ 43534 w 88809"/>
                              <a:gd name="connsiteY6" fmla="*/ 471234 h 497561"/>
                              <a:gd name="connsiteX7" fmla="*/ 43534 w 88809"/>
                              <a:gd name="connsiteY7" fmla="*/ 3044 h 497561"/>
                              <a:gd name="connsiteX8" fmla="*/ 45492 w 88809"/>
                              <a:gd name="connsiteY8" fmla="*/ 5002 h 497561"/>
                              <a:gd name="connsiteX9" fmla="*/ 1086 w 88809"/>
                              <a:gd name="connsiteY9" fmla="*/ 5002 h 497561"/>
                              <a:gd name="connsiteX10" fmla="*/ 56880 w 88809"/>
                              <a:gd name="connsiteY10" fmla="*/ 440391 h 497561"/>
                              <a:gd name="connsiteX11" fmla="*/ 89895 w 88809"/>
                              <a:gd name="connsiteY11" fmla="*/ 469278 h 497561"/>
                              <a:gd name="connsiteX12" fmla="*/ 56880 w 88809"/>
                              <a:gd name="connsiteY12" fmla="*/ 498164 h 497561"/>
                              <a:gd name="connsiteX13" fmla="*/ 54117 w 88809"/>
                              <a:gd name="connsiteY13" fmla="*/ 497979 h 497561"/>
                              <a:gd name="connsiteX14" fmla="*/ 54301 w 88809"/>
                              <a:gd name="connsiteY14" fmla="*/ 495216 h 497561"/>
                              <a:gd name="connsiteX15" fmla="*/ 85632 w 88809"/>
                              <a:gd name="connsiteY15" fmla="*/ 467803 h 497561"/>
                              <a:gd name="connsiteX16" fmla="*/ 85632 w 88809"/>
                              <a:gd name="connsiteY16" fmla="*/ 470751 h 497561"/>
                              <a:gd name="connsiteX17" fmla="*/ 54301 w 88809"/>
                              <a:gd name="connsiteY17" fmla="*/ 443337 h 497561"/>
                              <a:gd name="connsiteX18" fmla="*/ 54117 w 88809"/>
                              <a:gd name="connsiteY18" fmla="*/ 440574 h 497561"/>
                              <a:gd name="connsiteX19" fmla="*/ 56880 w 88809"/>
                              <a:gd name="connsiteY19" fmla="*/ 440391 h 4975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497561">
                                <a:moveTo>
                                  <a:pt x="1086" y="1086"/>
                                </a:moveTo>
                                <a:lnTo>
                                  <a:pt x="47450" y="1086"/>
                                </a:lnTo>
                                <a:lnTo>
                                  <a:pt x="47450" y="469278"/>
                                </a:lnTo>
                                <a:lnTo>
                                  <a:pt x="45492" y="467319"/>
                                </a:lnTo>
                                <a:lnTo>
                                  <a:pt x="86921" y="467319"/>
                                </a:lnTo>
                                <a:lnTo>
                                  <a:pt x="86921" y="471234"/>
                                </a:lnTo>
                                <a:lnTo>
                                  <a:pt x="43534" y="471234"/>
                                </a:lnTo>
                                <a:lnTo>
                                  <a:pt x="43534" y="3044"/>
                                </a:lnTo>
                                <a:lnTo>
                                  <a:pt x="45492" y="5002"/>
                                </a:lnTo>
                                <a:lnTo>
                                  <a:pt x="1086" y="5002"/>
                                </a:lnTo>
                                <a:close/>
                                <a:moveTo>
                                  <a:pt x="56880" y="440391"/>
                                </a:moveTo>
                                <a:lnTo>
                                  <a:pt x="89895" y="469278"/>
                                </a:lnTo>
                                <a:lnTo>
                                  <a:pt x="56880" y="498164"/>
                                </a:lnTo>
                                <a:cubicBezTo>
                                  <a:pt x="56066" y="498875"/>
                                  <a:pt x="54829" y="498793"/>
                                  <a:pt x="54117" y="497979"/>
                                </a:cubicBezTo>
                                <a:cubicBezTo>
                                  <a:pt x="53405" y="497166"/>
                                  <a:pt x="53487" y="495929"/>
                                  <a:pt x="54301" y="495216"/>
                                </a:cubicBezTo>
                                <a:lnTo>
                                  <a:pt x="85632" y="467803"/>
                                </a:lnTo>
                                <a:lnTo>
                                  <a:pt x="85632" y="470751"/>
                                </a:lnTo>
                                <a:lnTo>
                                  <a:pt x="54301" y="443337"/>
                                </a:lnTo>
                                <a:cubicBezTo>
                                  <a:pt x="53487" y="442626"/>
                                  <a:pt x="53405" y="441389"/>
                                  <a:pt x="54117" y="440574"/>
                                </a:cubicBezTo>
                                <a:cubicBezTo>
                                  <a:pt x="54829" y="439761"/>
                                  <a:pt x="56066" y="439679"/>
                                  <a:pt x="56880" y="44039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91666968" name="フリーフォーム: 図形 232507494"/>
                        <wps:cNvSpPr/>
                        <wps:spPr>
                          <a:xfrm>
                            <a:off x="1842256" y="2316942"/>
                            <a:ext cx="88814" cy="231149"/>
                          </a:xfrm>
                          <a:custGeom>
                            <a:avLst/>
                            <a:gdLst>
                              <a:gd name="connsiteX0" fmla="*/ -12 w 88814"/>
                              <a:gd name="connsiteY0" fmla="*/ -4 h 231149"/>
                              <a:gd name="connsiteX1" fmla="*/ 46352 w 88814"/>
                              <a:gd name="connsiteY1" fmla="*/ -4 h 231149"/>
                              <a:gd name="connsiteX2" fmla="*/ 46352 w 88814"/>
                              <a:gd name="connsiteY2" fmla="*/ 201777 h 231149"/>
                              <a:gd name="connsiteX3" fmla="*/ 44387 w 88814"/>
                              <a:gd name="connsiteY3" fmla="*/ 199812 h 231149"/>
                              <a:gd name="connsiteX4" fmla="*/ 85829 w 88814"/>
                              <a:gd name="connsiteY4" fmla="*/ 199812 h 231149"/>
                              <a:gd name="connsiteX5" fmla="*/ 85829 w 88814"/>
                              <a:gd name="connsiteY5" fmla="*/ 203742 h 231149"/>
                              <a:gd name="connsiteX6" fmla="*/ 42438 w 88814"/>
                              <a:gd name="connsiteY6" fmla="*/ 203742 h 231149"/>
                              <a:gd name="connsiteX7" fmla="*/ 42438 w 88814"/>
                              <a:gd name="connsiteY7" fmla="*/ 1961 h 231149"/>
                              <a:gd name="connsiteX8" fmla="*/ 44387 w 88814"/>
                              <a:gd name="connsiteY8" fmla="*/ 3926 h 231149"/>
                              <a:gd name="connsiteX9" fmla="*/ -12 w 88814"/>
                              <a:gd name="connsiteY9" fmla="*/ 3926 h 231149"/>
                              <a:gd name="connsiteX10" fmla="*/ 55785 w 88814"/>
                              <a:gd name="connsiteY10" fmla="*/ 172897 h 231149"/>
                              <a:gd name="connsiteX11" fmla="*/ 88802 w 88814"/>
                              <a:gd name="connsiteY11" fmla="*/ 201777 h 231149"/>
                              <a:gd name="connsiteX12" fmla="*/ 55785 w 88814"/>
                              <a:gd name="connsiteY12" fmla="*/ 230656 h 231149"/>
                              <a:gd name="connsiteX13" fmla="*/ 53017 w 88814"/>
                              <a:gd name="connsiteY13" fmla="*/ 230485 h 231149"/>
                              <a:gd name="connsiteX14" fmla="*/ 53205 w 88814"/>
                              <a:gd name="connsiteY14" fmla="*/ 227717 h 231149"/>
                              <a:gd name="connsiteX15" fmla="*/ 84530 w 88814"/>
                              <a:gd name="connsiteY15" fmla="*/ 200307 h 231149"/>
                              <a:gd name="connsiteX16" fmla="*/ 84530 w 88814"/>
                              <a:gd name="connsiteY16" fmla="*/ 203247 h 231149"/>
                              <a:gd name="connsiteX17" fmla="*/ 53205 w 88814"/>
                              <a:gd name="connsiteY17" fmla="*/ 175837 h 231149"/>
                              <a:gd name="connsiteX18" fmla="*/ 53017 w 88814"/>
                              <a:gd name="connsiteY18" fmla="*/ 173068 h 231149"/>
                              <a:gd name="connsiteX19" fmla="*/ 55785 w 88814"/>
                              <a:gd name="connsiteY19" fmla="*/ 172897 h 2311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231149">
                                <a:moveTo>
                                  <a:pt x="-12" y="-4"/>
                                </a:moveTo>
                                <a:lnTo>
                                  <a:pt x="46352" y="-4"/>
                                </a:lnTo>
                                <a:lnTo>
                                  <a:pt x="46352" y="201777"/>
                                </a:lnTo>
                                <a:lnTo>
                                  <a:pt x="44387" y="199812"/>
                                </a:lnTo>
                                <a:lnTo>
                                  <a:pt x="85829" y="199812"/>
                                </a:lnTo>
                                <a:lnTo>
                                  <a:pt x="85829" y="203742"/>
                                </a:lnTo>
                                <a:lnTo>
                                  <a:pt x="42438" y="203742"/>
                                </a:lnTo>
                                <a:lnTo>
                                  <a:pt x="42438" y="1961"/>
                                </a:lnTo>
                                <a:lnTo>
                                  <a:pt x="44387" y="3926"/>
                                </a:lnTo>
                                <a:lnTo>
                                  <a:pt x="-12" y="3926"/>
                                </a:lnTo>
                                <a:close/>
                                <a:moveTo>
                                  <a:pt x="55785" y="172897"/>
                                </a:moveTo>
                                <a:lnTo>
                                  <a:pt x="88802" y="201777"/>
                                </a:lnTo>
                                <a:lnTo>
                                  <a:pt x="55785" y="230656"/>
                                </a:lnTo>
                                <a:cubicBezTo>
                                  <a:pt x="54965" y="231374"/>
                                  <a:pt x="53735" y="231289"/>
                                  <a:pt x="53017" y="230485"/>
                                </a:cubicBezTo>
                                <a:cubicBezTo>
                                  <a:pt x="52299" y="229665"/>
                                  <a:pt x="52385" y="228435"/>
                                  <a:pt x="53205" y="227717"/>
                                </a:cubicBezTo>
                                <a:lnTo>
                                  <a:pt x="84530" y="200307"/>
                                </a:lnTo>
                                <a:lnTo>
                                  <a:pt x="84530" y="203247"/>
                                </a:lnTo>
                                <a:lnTo>
                                  <a:pt x="53205" y="175837"/>
                                </a:lnTo>
                                <a:cubicBezTo>
                                  <a:pt x="52385" y="175119"/>
                                  <a:pt x="52299" y="173888"/>
                                  <a:pt x="53017" y="173068"/>
                                </a:cubicBezTo>
                                <a:cubicBezTo>
                                  <a:pt x="53735" y="172265"/>
                                  <a:pt x="54965" y="172180"/>
                                  <a:pt x="55785" y="17289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1436929" name="フリーフォーム: 図形 782832884"/>
                        <wps:cNvSpPr/>
                        <wps:spPr>
                          <a:xfrm flipV="1">
                            <a:off x="1842256" y="1978526"/>
                            <a:ext cx="88809" cy="342150"/>
                          </a:xfrm>
                          <a:custGeom>
                            <a:avLst/>
                            <a:gdLst>
                              <a:gd name="connsiteX0" fmla="*/ 1086 w 88809"/>
                              <a:gd name="connsiteY0" fmla="*/ 1177 h 342150"/>
                              <a:gd name="connsiteX1" fmla="*/ 47450 w 88809"/>
                              <a:gd name="connsiteY1" fmla="*/ 1177 h 342150"/>
                              <a:gd name="connsiteX2" fmla="*/ 47450 w 88809"/>
                              <a:gd name="connsiteY2" fmla="*/ 313957 h 342150"/>
                              <a:gd name="connsiteX3" fmla="*/ 45492 w 88809"/>
                              <a:gd name="connsiteY3" fmla="*/ 311999 h 342150"/>
                              <a:gd name="connsiteX4" fmla="*/ 86921 w 88809"/>
                              <a:gd name="connsiteY4" fmla="*/ 311999 h 342150"/>
                              <a:gd name="connsiteX5" fmla="*/ 86921 w 88809"/>
                              <a:gd name="connsiteY5" fmla="*/ 315916 h 342150"/>
                              <a:gd name="connsiteX6" fmla="*/ 43534 w 88809"/>
                              <a:gd name="connsiteY6" fmla="*/ 315916 h 342150"/>
                              <a:gd name="connsiteX7" fmla="*/ 43534 w 88809"/>
                              <a:gd name="connsiteY7" fmla="*/ 3135 h 342150"/>
                              <a:gd name="connsiteX8" fmla="*/ 45492 w 88809"/>
                              <a:gd name="connsiteY8" fmla="*/ 5093 h 342150"/>
                              <a:gd name="connsiteX9" fmla="*/ 1086 w 88809"/>
                              <a:gd name="connsiteY9" fmla="*/ 5093 h 342150"/>
                              <a:gd name="connsiteX10" fmla="*/ 56880 w 88809"/>
                              <a:gd name="connsiteY10" fmla="*/ 285071 h 342150"/>
                              <a:gd name="connsiteX11" fmla="*/ 89895 w 88809"/>
                              <a:gd name="connsiteY11" fmla="*/ 313957 h 342150"/>
                              <a:gd name="connsiteX12" fmla="*/ 56880 w 88809"/>
                              <a:gd name="connsiteY12" fmla="*/ 342844 h 342150"/>
                              <a:gd name="connsiteX13" fmla="*/ 54117 w 88809"/>
                              <a:gd name="connsiteY13" fmla="*/ 342659 h 342150"/>
                              <a:gd name="connsiteX14" fmla="*/ 54301 w 88809"/>
                              <a:gd name="connsiteY14" fmla="*/ 339896 h 342150"/>
                              <a:gd name="connsiteX15" fmla="*/ 85632 w 88809"/>
                              <a:gd name="connsiteY15" fmla="*/ 312483 h 342150"/>
                              <a:gd name="connsiteX16" fmla="*/ 85632 w 88809"/>
                              <a:gd name="connsiteY16" fmla="*/ 315430 h 342150"/>
                              <a:gd name="connsiteX17" fmla="*/ 54301 w 88809"/>
                              <a:gd name="connsiteY17" fmla="*/ 288017 h 342150"/>
                              <a:gd name="connsiteX18" fmla="*/ 54117 w 88809"/>
                              <a:gd name="connsiteY18" fmla="*/ 285256 h 342150"/>
                              <a:gd name="connsiteX19" fmla="*/ 56880 w 88809"/>
                              <a:gd name="connsiteY19" fmla="*/ 285071 h 342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342150">
                                <a:moveTo>
                                  <a:pt x="1086" y="1177"/>
                                </a:moveTo>
                                <a:lnTo>
                                  <a:pt x="47450" y="1177"/>
                                </a:lnTo>
                                <a:lnTo>
                                  <a:pt x="47450" y="313957"/>
                                </a:lnTo>
                                <a:lnTo>
                                  <a:pt x="45492" y="311999"/>
                                </a:lnTo>
                                <a:lnTo>
                                  <a:pt x="86921" y="311999"/>
                                </a:lnTo>
                                <a:lnTo>
                                  <a:pt x="86921" y="315916"/>
                                </a:lnTo>
                                <a:lnTo>
                                  <a:pt x="43534" y="315916"/>
                                </a:lnTo>
                                <a:lnTo>
                                  <a:pt x="43534" y="3135"/>
                                </a:lnTo>
                                <a:lnTo>
                                  <a:pt x="45492" y="5093"/>
                                </a:lnTo>
                                <a:lnTo>
                                  <a:pt x="1086" y="5093"/>
                                </a:lnTo>
                                <a:close/>
                                <a:moveTo>
                                  <a:pt x="56880" y="285071"/>
                                </a:moveTo>
                                <a:lnTo>
                                  <a:pt x="89895" y="313957"/>
                                </a:lnTo>
                                <a:lnTo>
                                  <a:pt x="56880" y="342844"/>
                                </a:lnTo>
                                <a:cubicBezTo>
                                  <a:pt x="56066" y="343555"/>
                                  <a:pt x="54829" y="343473"/>
                                  <a:pt x="54117" y="342659"/>
                                </a:cubicBezTo>
                                <a:cubicBezTo>
                                  <a:pt x="53405" y="341846"/>
                                  <a:pt x="53487" y="340609"/>
                                  <a:pt x="54301" y="339896"/>
                                </a:cubicBezTo>
                                <a:lnTo>
                                  <a:pt x="85632" y="312483"/>
                                </a:lnTo>
                                <a:lnTo>
                                  <a:pt x="85632" y="315430"/>
                                </a:lnTo>
                                <a:lnTo>
                                  <a:pt x="54301" y="288017"/>
                                </a:lnTo>
                                <a:cubicBezTo>
                                  <a:pt x="53487" y="287306"/>
                                  <a:pt x="53405" y="286069"/>
                                  <a:pt x="54117" y="285256"/>
                                </a:cubicBezTo>
                                <a:cubicBezTo>
                                  <a:pt x="54829" y="284440"/>
                                  <a:pt x="56066" y="284358"/>
                                  <a:pt x="56880" y="28507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1030918" name="フリーフォーム: 図形 598448979"/>
                        <wps:cNvSpPr/>
                        <wps:spPr>
                          <a:xfrm flipV="1">
                            <a:off x="1842256" y="2154532"/>
                            <a:ext cx="88809" cy="164538"/>
                          </a:xfrm>
                          <a:custGeom>
                            <a:avLst/>
                            <a:gdLst>
                              <a:gd name="connsiteX0" fmla="*/ 1086 w 88809"/>
                              <a:gd name="connsiteY0" fmla="*/ 1280 h 164538"/>
                              <a:gd name="connsiteX1" fmla="*/ 47450 w 88809"/>
                              <a:gd name="connsiteY1" fmla="*/ 1280 h 164538"/>
                              <a:gd name="connsiteX2" fmla="*/ 47450 w 88809"/>
                              <a:gd name="connsiteY2" fmla="*/ 136448 h 164538"/>
                              <a:gd name="connsiteX3" fmla="*/ 45492 w 88809"/>
                              <a:gd name="connsiteY3" fmla="*/ 134489 h 164538"/>
                              <a:gd name="connsiteX4" fmla="*/ 86921 w 88809"/>
                              <a:gd name="connsiteY4" fmla="*/ 134489 h 164538"/>
                              <a:gd name="connsiteX5" fmla="*/ 86921 w 88809"/>
                              <a:gd name="connsiteY5" fmla="*/ 138406 h 164538"/>
                              <a:gd name="connsiteX6" fmla="*/ 43534 w 88809"/>
                              <a:gd name="connsiteY6" fmla="*/ 138406 h 164538"/>
                              <a:gd name="connsiteX7" fmla="*/ 43534 w 88809"/>
                              <a:gd name="connsiteY7" fmla="*/ 3238 h 164538"/>
                              <a:gd name="connsiteX8" fmla="*/ 45492 w 88809"/>
                              <a:gd name="connsiteY8" fmla="*/ 5196 h 164538"/>
                              <a:gd name="connsiteX9" fmla="*/ 1086 w 88809"/>
                              <a:gd name="connsiteY9" fmla="*/ 5196 h 164538"/>
                              <a:gd name="connsiteX10" fmla="*/ 56880 w 88809"/>
                              <a:gd name="connsiteY10" fmla="*/ 107561 h 164538"/>
                              <a:gd name="connsiteX11" fmla="*/ 89895 w 88809"/>
                              <a:gd name="connsiteY11" fmla="*/ 136448 h 164538"/>
                              <a:gd name="connsiteX12" fmla="*/ 56880 w 88809"/>
                              <a:gd name="connsiteY12" fmla="*/ 165334 h 164538"/>
                              <a:gd name="connsiteX13" fmla="*/ 54117 w 88809"/>
                              <a:gd name="connsiteY13" fmla="*/ 165150 h 164538"/>
                              <a:gd name="connsiteX14" fmla="*/ 54301 w 88809"/>
                              <a:gd name="connsiteY14" fmla="*/ 162387 h 164538"/>
                              <a:gd name="connsiteX15" fmla="*/ 85632 w 88809"/>
                              <a:gd name="connsiteY15" fmla="*/ 134974 h 164538"/>
                              <a:gd name="connsiteX16" fmla="*/ 85632 w 88809"/>
                              <a:gd name="connsiteY16" fmla="*/ 137921 h 164538"/>
                              <a:gd name="connsiteX17" fmla="*/ 54301 w 88809"/>
                              <a:gd name="connsiteY17" fmla="*/ 110508 h 164538"/>
                              <a:gd name="connsiteX18" fmla="*/ 54117 w 88809"/>
                              <a:gd name="connsiteY18" fmla="*/ 107745 h 164538"/>
                              <a:gd name="connsiteX19" fmla="*/ 56880 w 88809"/>
                              <a:gd name="connsiteY19" fmla="*/ 107561 h 1645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09" h="164538">
                                <a:moveTo>
                                  <a:pt x="1086" y="1280"/>
                                </a:moveTo>
                                <a:lnTo>
                                  <a:pt x="47450" y="1280"/>
                                </a:lnTo>
                                <a:lnTo>
                                  <a:pt x="47450" y="136448"/>
                                </a:lnTo>
                                <a:lnTo>
                                  <a:pt x="45492" y="134489"/>
                                </a:lnTo>
                                <a:lnTo>
                                  <a:pt x="86921" y="134489"/>
                                </a:lnTo>
                                <a:lnTo>
                                  <a:pt x="86921" y="138406"/>
                                </a:lnTo>
                                <a:lnTo>
                                  <a:pt x="43534" y="138406"/>
                                </a:lnTo>
                                <a:lnTo>
                                  <a:pt x="43534" y="3238"/>
                                </a:lnTo>
                                <a:lnTo>
                                  <a:pt x="45492" y="5196"/>
                                </a:lnTo>
                                <a:lnTo>
                                  <a:pt x="1086" y="5196"/>
                                </a:lnTo>
                                <a:close/>
                                <a:moveTo>
                                  <a:pt x="56880" y="107561"/>
                                </a:moveTo>
                                <a:lnTo>
                                  <a:pt x="89895" y="136448"/>
                                </a:lnTo>
                                <a:lnTo>
                                  <a:pt x="56880" y="165334"/>
                                </a:lnTo>
                                <a:cubicBezTo>
                                  <a:pt x="56066" y="166046"/>
                                  <a:pt x="54829" y="165963"/>
                                  <a:pt x="54117" y="165150"/>
                                </a:cubicBezTo>
                                <a:cubicBezTo>
                                  <a:pt x="53405" y="164336"/>
                                  <a:pt x="53487" y="163099"/>
                                  <a:pt x="54301" y="162387"/>
                                </a:cubicBezTo>
                                <a:lnTo>
                                  <a:pt x="85632" y="134974"/>
                                </a:lnTo>
                                <a:lnTo>
                                  <a:pt x="85632" y="137921"/>
                                </a:lnTo>
                                <a:lnTo>
                                  <a:pt x="54301" y="110508"/>
                                </a:lnTo>
                                <a:cubicBezTo>
                                  <a:pt x="53487" y="109796"/>
                                  <a:pt x="53405" y="108559"/>
                                  <a:pt x="54117" y="107745"/>
                                </a:cubicBezTo>
                                <a:cubicBezTo>
                                  <a:pt x="54829" y="106931"/>
                                  <a:pt x="56066" y="106849"/>
                                  <a:pt x="56880" y="107561"/>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64484727" name="フリーフォーム: 図形 558702961"/>
                        <wps:cNvSpPr/>
                        <wps:spPr>
                          <a:xfrm>
                            <a:off x="1840547" y="2315233"/>
                            <a:ext cx="88814" cy="75745"/>
                          </a:xfrm>
                          <a:custGeom>
                            <a:avLst/>
                            <a:gdLst>
                              <a:gd name="connsiteX0" fmla="*/ -12 w 88814"/>
                              <a:gd name="connsiteY0" fmla="*/ -4 h 75745"/>
                              <a:gd name="connsiteX1" fmla="*/ 46352 w 88814"/>
                              <a:gd name="connsiteY1" fmla="*/ -4 h 75745"/>
                              <a:gd name="connsiteX2" fmla="*/ 46352 w 88814"/>
                              <a:gd name="connsiteY2" fmla="*/ 46357 h 75745"/>
                              <a:gd name="connsiteX3" fmla="*/ 44387 w 88814"/>
                              <a:gd name="connsiteY3" fmla="*/ 44409 h 75745"/>
                              <a:gd name="connsiteX4" fmla="*/ 85829 w 88814"/>
                              <a:gd name="connsiteY4" fmla="*/ 44409 h 75745"/>
                              <a:gd name="connsiteX5" fmla="*/ 85829 w 88814"/>
                              <a:gd name="connsiteY5" fmla="*/ 48322 h 75745"/>
                              <a:gd name="connsiteX6" fmla="*/ 42438 w 88814"/>
                              <a:gd name="connsiteY6" fmla="*/ 48322 h 75745"/>
                              <a:gd name="connsiteX7" fmla="*/ 42438 w 88814"/>
                              <a:gd name="connsiteY7" fmla="*/ 1961 h 75745"/>
                              <a:gd name="connsiteX8" fmla="*/ 44387 w 88814"/>
                              <a:gd name="connsiteY8" fmla="*/ 3926 h 75745"/>
                              <a:gd name="connsiteX9" fmla="*/ -12 w 88814"/>
                              <a:gd name="connsiteY9" fmla="*/ 3926 h 75745"/>
                              <a:gd name="connsiteX10" fmla="*/ 55785 w 88814"/>
                              <a:gd name="connsiteY10" fmla="*/ 17477 h 75745"/>
                              <a:gd name="connsiteX11" fmla="*/ 88802 w 88814"/>
                              <a:gd name="connsiteY11" fmla="*/ 46357 h 75745"/>
                              <a:gd name="connsiteX12" fmla="*/ 55785 w 88814"/>
                              <a:gd name="connsiteY12" fmla="*/ 75254 h 75745"/>
                              <a:gd name="connsiteX13" fmla="*/ 53017 w 88814"/>
                              <a:gd name="connsiteY13" fmla="*/ 75066 h 75745"/>
                              <a:gd name="connsiteX14" fmla="*/ 53205 w 88814"/>
                              <a:gd name="connsiteY14" fmla="*/ 72297 h 75745"/>
                              <a:gd name="connsiteX15" fmla="*/ 84530 w 88814"/>
                              <a:gd name="connsiteY15" fmla="*/ 44887 h 75745"/>
                              <a:gd name="connsiteX16" fmla="*/ 84530 w 88814"/>
                              <a:gd name="connsiteY16" fmla="*/ 47844 h 75745"/>
                              <a:gd name="connsiteX17" fmla="*/ 53205 w 88814"/>
                              <a:gd name="connsiteY17" fmla="*/ 20434 h 75745"/>
                              <a:gd name="connsiteX18" fmla="*/ 53017 w 88814"/>
                              <a:gd name="connsiteY18" fmla="*/ 17665 h 75745"/>
                              <a:gd name="connsiteX19" fmla="*/ 55785 w 88814"/>
                              <a:gd name="connsiteY19" fmla="*/ 17477 h 75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75745">
                                <a:moveTo>
                                  <a:pt x="-12" y="-4"/>
                                </a:moveTo>
                                <a:lnTo>
                                  <a:pt x="46352" y="-4"/>
                                </a:lnTo>
                                <a:lnTo>
                                  <a:pt x="46352" y="46357"/>
                                </a:lnTo>
                                <a:lnTo>
                                  <a:pt x="44387" y="44409"/>
                                </a:lnTo>
                                <a:lnTo>
                                  <a:pt x="85829" y="44409"/>
                                </a:lnTo>
                                <a:lnTo>
                                  <a:pt x="85829" y="48322"/>
                                </a:lnTo>
                                <a:lnTo>
                                  <a:pt x="42438" y="48322"/>
                                </a:lnTo>
                                <a:lnTo>
                                  <a:pt x="42438" y="1961"/>
                                </a:lnTo>
                                <a:lnTo>
                                  <a:pt x="44387" y="3926"/>
                                </a:lnTo>
                                <a:lnTo>
                                  <a:pt x="-12" y="3926"/>
                                </a:lnTo>
                                <a:close/>
                                <a:moveTo>
                                  <a:pt x="55785" y="17477"/>
                                </a:moveTo>
                                <a:lnTo>
                                  <a:pt x="88802" y="46357"/>
                                </a:lnTo>
                                <a:lnTo>
                                  <a:pt x="55785" y="75254"/>
                                </a:lnTo>
                                <a:cubicBezTo>
                                  <a:pt x="54965" y="75972"/>
                                  <a:pt x="53735" y="75886"/>
                                  <a:pt x="53017" y="75066"/>
                                </a:cubicBezTo>
                                <a:cubicBezTo>
                                  <a:pt x="52299" y="74246"/>
                                  <a:pt x="52385" y="73015"/>
                                  <a:pt x="53205" y="72297"/>
                                </a:cubicBezTo>
                                <a:lnTo>
                                  <a:pt x="84530" y="44887"/>
                                </a:lnTo>
                                <a:lnTo>
                                  <a:pt x="84530" y="47844"/>
                                </a:lnTo>
                                <a:lnTo>
                                  <a:pt x="53205" y="20434"/>
                                </a:lnTo>
                                <a:cubicBezTo>
                                  <a:pt x="52385" y="19716"/>
                                  <a:pt x="52299" y="18469"/>
                                  <a:pt x="53017" y="17665"/>
                                </a:cubicBezTo>
                                <a:cubicBezTo>
                                  <a:pt x="53735" y="16845"/>
                                  <a:pt x="54965" y="16760"/>
                                  <a:pt x="55785" y="1747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36039263" name="フリーフォーム: 図形 1959883142"/>
                        <wps:cNvSpPr/>
                        <wps:spPr>
                          <a:xfrm>
                            <a:off x="1842256" y="2316942"/>
                            <a:ext cx="88814" cy="697382"/>
                          </a:xfrm>
                          <a:custGeom>
                            <a:avLst/>
                            <a:gdLst>
                              <a:gd name="connsiteX0" fmla="*/ -12 w 88814"/>
                              <a:gd name="connsiteY0" fmla="*/ -4 h 697382"/>
                              <a:gd name="connsiteX1" fmla="*/ 46352 w 88814"/>
                              <a:gd name="connsiteY1" fmla="*/ -4 h 697382"/>
                              <a:gd name="connsiteX2" fmla="*/ 46352 w 88814"/>
                              <a:gd name="connsiteY2" fmla="*/ 668002 h 697382"/>
                              <a:gd name="connsiteX3" fmla="*/ 44387 w 88814"/>
                              <a:gd name="connsiteY3" fmla="*/ 666054 h 697382"/>
                              <a:gd name="connsiteX4" fmla="*/ 85829 w 88814"/>
                              <a:gd name="connsiteY4" fmla="*/ 666054 h 697382"/>
                              <a:gd name="connsiteX5" fmla="*/ 85829 w 88814"/>
                              <a:gd name="connsiteY5" fmla="*/ 669967 h 697382"/>
                              <a:gd name="connsiteX6" fmla="*/ 42438 w 88814"/>
                              <a:gd name="connsiteY6" fmla="*/ 669967 h 697382"/>
                              <a:gd name="connsiteX7" fmla="*/ 42438 w 88814"/>
                              <a:gd name="connsiteY7" fmla="*/ 1961 h 697382"/>
                              <a:gd name="connsiteX8" fmla="*/ 44387 w 88814"/>
                              <a:gd name="connsiteY8" fmla="*/ 3926 h 697382"/>
                              <a:gd name="connsiteX9" fmla="*/ -12 w 88814"/>
                              <a:gd name="connsiteY9" fmla="*/ 3926 h 697382"/>
                              <a:gd name="connsiteX10" fmla="*/ 55785 w 88814"/>
                              <a:gd name="connsiteY10" fmla="*/ 639122 h 697382"/>
                              <a:gd name="connsiteX11" fmla="*/ 88802 w 88814"/>
                              <a:gd name="connsiteY11" fmla="*/ 668002 h 697382"/>
                              <a:gd name="connsiteX12" fmla="*/ 55785 w 88814"/>
                              <a:gd name="connsiteY12" fmla="*/ 696899 h 697382"/>
                              <a:gd name="connsiteX13" fmla="*/ 53017 w 88814"/>
                              <a:gd name="connsiteY13" fmla="*/ 696711 h 697382"/>
                              <a:gd name="connsiteX14" fmla="*/ 53205 w 88814"/>
                              <a:gd name="connsiteY14" fmla="*/ 693942 h 697382"/>
                              <a:gd name="connsiteX15" fmla="*/ 84530 w 88814"/>
                              <a:gd name="connsiteY15" fmla="*/ 666532 h 697382"/>
                              <a:gd name="connsiteX16" fmla="*/ 84530 w 88814"/>
                              <a:gd name="connsiteY16" fmla="*/ 669489 h 697382"/>
                              <a:gd name="connsiteX17" fmla="*/ 53205 w 88814"/>
                              <a:gd name="connsiteY17" fmla="*/ 642062 h 697382"/>
                              <a:gd name="connsiteX18" fmla="*/ 53017 w 88814"/>
                              <a:gd name="connsiteY18" fmla="*/ 639310 h 697382"/>
                              <a:gd name="connsiteX19" fmla="*/ 55785 w 88814"/>
                              <a:gd name="connsiteY19" fmla="*/ 639122 h 697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697382">
                                <a:moveTo>
                                  <a:pt x="-12" y="-4"/>
                                </a:moveTo>
                                <a:lnTo>
                                  <a:pt x="46352" y="-4"/>
                                </a:lnTo>
                                <a:lnTo>
                                  <a:pt x="46352" y="668002"/>
                                </a:lnTo>
                                <a:lnTo>
                                  <a:pt x="44387" y="666054"/>
                                </a:lnTo>
                                <a:lnTo>
                                  <a:pt x="85829" y="666054"/>
                                </a:lnTo>
                                <a:lnTo>
                                  <a:pt x="85829" y="669967"/>
                                </a:lnTo>
                                <a:lnTo>
                                  <a:pt x="42438" y="669967"/>
                                </a:lnTo>
                                <a:lnTo>
                                  <a:pt x="42438" y="1961"/>
                                </a:lnTo>
                                <a:lnTo>
                                  <a:pt x="44387" y="3926"/>
                                </a:lnTo>
                                <a:lnTo>
                                  <a:pt x="-12" y="3926"/>
                                </a:lnTo>
                                <a:close/>
                                <a:moveTo>
                                  <a:pt x="55785" y="639122"/>
                                </a:moveTo>
                                <a:lnTo>
                                  <a:pt x="88802" y="668002"/>
                                </a:lnTo>
                                <a:lnTo>
                                  <a:pt x="55785" y="696899"/>
                                </a:lnTo>
                                <a:cubicBezTo>
                                  <a:pt x="54965" y="697599"/>
                                  <a:pt x="53735" y="697531"/>
                                  <a:pt x="53017" y="696711"/>
                                </a:cubicBezTo>
                                <a:cubicBezTo>
                                  <a:pt x="52299" y="695890"/>
                                  <a:pt x="52385" y="694660"/>
                                  <a:pt x="53205" y="693942"/>
                                </a:cubicBezTo>
                                <a:lnTo>
                                  <a:pt x="84530" y="666532"/>
                                </a:lnTo>
                                <a:lnTo>
                                  <a:pt x="84530" y="669489"/>
                                </a:lnTo>
                                <a:lnTo>
                                  <a:pt x="53205" y="642062"/>
                                </a:lnTo>
                                <a:cubicBezTo>
                                  <a:pt x="52385" y="641361"/>
                                  <a:pt x="52299" y="640113"/>
                                  <a:pt x="53017" y="639310"/>
                                </a:cubicBezTo>
                                <a:cubicBezTo>
                                  <a:pt x="53735" y="638490"/>
                                  <a:pt x="54965" y="638405"/>
                                  <a:pt x="55785" y="639122"/>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22836831" name="フリーフォーム: 図形 990525210"/>
                        <wps:cNvSpPr/>
                        <wps:spPr>
                          <a:xfrm flipV="1">
                            <a:off x="2394249" y="1117266"/>
                            <a:ext cx="66606" cy="58741"/>
                          </a:xfrm>
                          <a:custGeom>
                            <a:avLst/>
                            <a:gdLst>
                              <a:gd name="connsiteX0" fmla="*/ 1409 w 66606"/>
                              <a:gd name="connsiteY0" fmla="*/ 28101 h 58741"/>
                              <a:gd name="connsiteX1" fmla="*/ 65042 w 66606"/>
                              <a:gd name="connsiteY1" fmla="*/ 28102 h 58741"/>
                              <a:gd name="connsiteX2" fmla="*/ 65042 w 66606"/>
                              <a:gd name="connsiteY2" fmla="*/ 32018 h 58741"/>
                              <a:gd name="connsiteX3" fmla="*/ 1409 w 66606"/>
                              <a:gd name="connsiteY3" fmla="*/ 32018 h 58741"/>
                              <a:gd name="connsiteX4" fmla="*/ 35000 w 66606"/>
                              <a:gd name="connsiteY4" fmla="*/ 1174 h 58741"/>
                              <a:gd name="connsiteX5" fmla="*/ 68015 w 66606"/>
                              <a:gd name="connsiteY5" fmla="*/ 30060 h 58741"/>
                              <a:gd name="connsiteX6" fmla="*/ 35000 w 66606"/>
                              <a:gd name="connsiteY6" fmla="*/ 58946 h 58741"/>
                              <a:gd name="connsiteX7" fmla="*/ 32237 w 66606"/>
                              <a:gd name="connsiteY7" fmla="*/ 58762 h 58741"/>
                              <a:gd name="connsiteX8" fmla="*/ 32421 w 66606"/>
                              <a:gd name="connsiteY8" fmla="*/ 55999 h 58741"/>
                              <a:gd name="connsiteX9" fmla="*/ 63752 w 66606"/>
                              <a:gd name="connsiteY9" fmla="*/ 28587 h 58741"/>
                              <a:gd name="connsiteX10" fmla="*/ 63752 w 66606"/>
                              <a:gd name="connsiteY10" fmla="*/ 31534 h 58741"/>
                              <a:gd name="connsiteX11" fmla="*/ 32421 w 66606"/>
                              <a:gd name="connsiteY11" fmla="*/ 4121 h 58741"/>
                              <a:gd name="connsiteX12" fmla="*/ 32237 w 66606"/>
                              <a:gd name="connsiteY12" fmla="*/ 1358 h 58741"/>
                              <a:gd name="connsiteX13" fmla="*/ 35000 w 66606"/>
                              <a:gd name="connsiteY13" fmla="*/ 117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09" y="28101"/>
                                </a:moveTo>
                                <a:lnTo>
                                  <a:pt x="65042" y="28102"/>
                                </a:lnTo>
                                <a:lnTo>
                                  <a:pt x="65042" y="32018"/>
                                </a:lnTo>
                                <a:lnTo>
                                  <a:pt x="1409" y="32018"/>
                                </a:lnTo>
                                <a:close/>
                                <a:moveTo>
                                  <a:pt x="35000" y="1174"/>
                                </a:moveTo>
                                <a:lnTo>
                                  <a:pt x="68015" y="30060"/>
                                </a:lnTo>
                                <a:lnTo>
                                  <a:pt x="35000" y="58946"/>
                                </a:lnTo>
                                <a:cubicBezTo>
                                  <a:pt x="34186" y="59658"/>
                                  <a:pt x="32949" y="59576"/>
                                  <a:pt x="32237" y="58762"/>
                                </a:cubicBezTo>
                                <a:cubicBezTo>
                                  <a:pt x="31525" y="57948"/>
                                  <a:pt x="31607" y="56711"/>
                                  <a:pt x="32421" y="55999"/>
                                </a:cubicBezTo>
                                <a:lnTo>
                                  <a:pt x="63752" y="28587"/>
                                </a:lnTo>
                                <a:lnTo>
                                  <a:pt x="63752" y="31534"/>
                                </a:lnTo>
                                <a:lnTo>
                                  <a:pt x="32421" y="4121"/>
                                </a:lnTo>
                                <a:cubicBezTo>
                                  <a:pt x="31607" y="3409"/>
                                  <a:pt x="31525" y="2171"/>
                                  <a:pt x="32237" y="1358"/>
                                </a:cubicBezTo>
                                <a:cubicBezTo>
                                  <a:pt x="32949" y="544"/>
                                  <a:pt x="34186" y="461"/>
                                  <a:pt x="35000" y="117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68361349" name="フリーフォーム: 図形 1346409585"/>
                        <wps:cNvSpPr/>
                        <wps:spPr>
                          <a:xfrm flipV="1">
                            <a:off x="3783631" y="1332581"/>
                            <a:ext cx="66606" cy="58741"/>
                          </a:xfrm>
                          <a:custGeom>
                            <a:avLst/>
                            <a:gdLst>
                              <a:gd name="connsiteX0" fmla="*/ 2222 w 66606"/>
                              <a:gd name="connsiteY0" fmla="*/ 28227 h 58741"/>
                              <a:gd name="connsiteX1" fmla="*/ 65855 w 66606"/>
                              <a:gd name="connsiteY1" fmla="*/ 28228 h 58741"/>
                              <a:gd name="connsiteX2" fmla="*/ 65855 w 66606"/>
                              <a:gd name="connsiteY2" fmla="*/ 32144 h 58741"/>
                              <a:gd name="connsiteX3" fmla="*/ 2222 w 66606"/>
                              <a:gd name="connsiteY3" fmla="*/ 32144 h 58741"/>
                              <a:gd name="connsiteX4" fmla="*/ 35813 w 66606"/>
                              <a:gd name="connsiteY4" fmla="*/ 1300 h 58741"/>
                              <a:gd name="connsiteX5" fmla="*/ 68828 w 66606"/>
                              <a:gd name="connsiteY5" fmla="*/ 30186 h 58741"/>
                              <a:gd name="connsiteX6" fmla="*/ 35813 w 66606"/>
                              <a:gd name="connsiteY6" fmla="*/ 59072 h 58741"/>
                              <a:gd name="connsiteX7" fmla="*/ 33050 w 66606"/>
                              <a:gd name="connsiteY7" fmla="*/ 58888 h 58741"/>
                              <a:gd name="connsiteX8" fmla="*/ 33234 w 66606"/>
                              <a:gd name="connsiteY8" fmla="*/ 56125 h 58741"/>
                              <a:gd name="connsiteX9" fmla="*/ 64565 w 66606"/>
                              <a:gd name="connsiteY9" fmla="*/ 28713 h 58741"/>
                              <a:gd name="connsiteX10" fmla="*/ 64565 w 66606"/>
                              <a:gd name="connsiteY10" fmla="*/ 31660 h 58741"/>
                              <a:gd name="connsiteX11" fmla="*/ 33234 w 66606"/>
                              <a:gd name="connsiteY11" fmla="*/ 4247 h 58741"/>
                              <a:gd name="connsiteX12" fmla="*/ 33050 w 66606"/>
                              <a:gd name="connsiteY12" fmla="*/ 1484 h 58741"/>
                              <a:gd name="connsiteX13" fmla="*/ 35813 w 66606"/>
                              <a:gd name="connsiteY13" fmla="*/ 1300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222" y="28227"/>
                                </a:moveTo>
                                <a:lnTo>
                                  <a:pt x="65855" y="28228"/>
                                </a:lnTo>
                                <a:lnTo>
                                  <a:pt x="65855" y="32144"/>
                                </a:lnTo>
                                <a:lnTo>
                                  <a:pt x="2222" y="32144"/>
                                </a:lnTo>
                                <a:close/>
                                <a:moveTo>
                                  <a:pt x="35813" y="1300"/>
                                </a:moveTo>
                                <a:lnTo>
                                  <a:pt x="68828" y="30186"/>
                                </a:lnTo>
                                <a:lnTo>
                                  <a:pt x="35813" y="59072"/>
                                </a:lnTo>
                                <a:cubicBezTo>
                                  <a:pt x="34999" y="59784"/>
                                  <a:pt x="33762" y="59702"/>
                                  <a:pt x="33050" y="58888"/>
                                </a:cubicBezTo>
                                <a:cubicBezTo>
                                  <a:pt x="32338" y="58074"/>
                                  <a:pt x="32420" y="56837"/>
                                  <a:pt x="33234" y="56125"/>
                                </a:cubicBezTo>
                                <a:lnTo>
                                  <a:pt x="64565" y="28713"/>
                                </a:lnTo>
                                <a:lnTo>
                                  <a:pt x="64565" y="31660"/>
                                </a:lnTo>
                                <a:lnTo>
                                  <a:pt x="33234" y="4247"/>
                                </a:lnTo>
                                <a:cubicBezTo>
                                  <a:pt x="32420" y="3535"/>
                                  <a:pt x="32338" y="2297"/>
                                  <a:pt x="33050" y="1484"/>
                                </a:cubicBezTo>
                                <a:cubicBezTo>
                                  <a:pt x="33762" y="670"/>
                                  <a:pt x="34999" y="587"/>
                                  <a:pt x="35813" y="1300"/>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13612588" name="フリーフォーム: 図形 1648411770"/>
                        <wps:cNvSpPr/>
                        <wps:spPr>
                          <a:xfrm flipV="1">
                            <a:off x="4197199" y="1339416"/>
                            <a:ext cx="66606" cy="58741"/>
                          </a:xfrm>
                          <a:custGeom>
                            <a:avLst/>
                            <a:gdLst>
                              <a:gd name="connsiteX0" fmla="*/ 2464 w 66606"/>
                              <a:gd name="connsiteY0" fmla="*/ 28231 h 58741"/>
                              <a:gd name="connsiteX1" fmla="*/ 66097 w 66606"/>
                              <a:gd name="connsiteY1" fmla="*/ 28232 h 58741"/>
                              <a:gd name="connsiteX2" fmla="*/ 66097 w 66606"/>
                              <a:gd name="connsiteY2" fmla="*/ 32148 h 58741"/>
                              <a:gd name="connsiteX3" fmla="*/ 2464 w 66606"/>
                              <a:gd name="connsiteY3" fmla="*/ 32148 h 58741"/>
                              <a:gd name="connsiteX4" fmla="*/ 36055 w 66606"/>
                              <a:gd name="connsiteY4" fmla="*/ 1304 h 58741"/>
                              <a:gd name="connsiteX5" fmla="*/ 69070 w 66606"/>
                              <a:gd name="connsiteY5" fmla="*/ 30190 h 58741"/>
                              <a:gd name="connsiteX6" fmla="*/ 36055 w 66606"/>
                              <a:gd name="connsiteY6" fmla="*/ 59076 h 58741"/>
                              <a:gd name="connsiteX7" fmla="*/ 33292 w 66606"/>
                              <a:gd name="connsiteY7" fmla="*/ 58892 h 58741"/>
                              <a:gd name="connsiteX8" fmla="*/ 33476 w 66606"/>
                              <a:gd name="connsiteY8" fmla="*/ 56129 h 58741"/>
                              <a:gd name="connsiteX9" fmla="*/ 64807 w 66606"/>
                              <a:gd name="connsiteY9" fmla="*/ 28717 h 58741"/>
                              <a:gd name="connsiteX10" fmla="*/ 64807 w 66606"/>
                              <a:gd name="connsiteY10" fmla="*/ 31664 h 58741"/>
                              <a:gd name="connsiteX11" fmla="*/ 33476 w 66606"/>
                              <a:gd name="connsiteY11" fmla="*/ 4251 h 58741"/>
                              <a:gd name="connsiteX12" fmla="*/ 33292 w 66606"/>
                              <a:gd name="connsiteY12" fmla="*/ 1488 h 58741"/>
                              <a:gd name="connsiteX13" fmla="*/ 36055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464" y="28231"/>
                                </a:moveTo>
                                <a:lnTo>
                                  <a:pt x="66097" y="28232"/>
                                </a:lnTo>
                                <a:lnTo>
                                  <a:pt x="66097" y="32148"/>
                                </a:lnTo>
                                <a:lnTo>
                                  <a:pt x="2464" y="32148"/>
                                </a:lnTo>
                                <a:close/>
                                <a:moveTo>
                                  <a:pt x="36055" y="1304"/>
                                </a:moveTo>
                                <a:lnTo>
                                  <a:pt x="69070" y="30190"/>
                                </a:lnTo>
                                <a:lnTo>
                                  <a:pt x="36055" y="59076"/>
                                </a:lnTo>
                                <a:cubicBezTo>
                                  <a:pt x="35241" y="59788"/>
                                  <a:pt x="34004" y="59706"/>
                                  <a:pt x="33292" y="58892"/>
                                </a:cubicBezTo>
                                <a:cubicBezTo>
                                  <a:pt x="32580" y="58078"/>
                                  <a:pt x="32662" y="56841"/>
                                  <a:pt x="33476" y="56129"/>
                                </a:cubicBezTo>
                                <a:lnTo>
                                  <a:pt x="64807" y="28717"/>
                                </a:lnTo>
                                <a:lnTo>
                                  <a:pt x="64807" y="31664"/>
                                </a:lnTo>
                                <a:lnTo>
                                  <a:pt x="33476" y="4251"/>
                                </a:lnTo>
                                <a:cubicBezTo>
                                  <a:pt x="32662" y="3539"/>
                                  <a:pt x="32580" y="2301"/>
                                  <a:pt x="33292" y="1488"/>
                                </a:cubicBezTo>
                                <a:cubicBezTo>
                                  <a:pt x="34004" y="674"/>
                                  <a:pt x="35241" y="591"/>
                                  <a:pt x="36055"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19220283" name="フリーフォーム: 図形 633816120"/>
                        <wps:cNvSpPr/>
                        <wps:spPr>
                          <a:xfrm flipV="1">
                            <a:off x="4662035" y="1339416"/>
                            <a:ext cx="66606" cy="58741"/>
                          </a:xfrm>
                          <a:custGeom>
                            <a:avLst/>
                            <a:gdLst>
                              <a:gd name="connsiteX0" fmla="*/ 2736 w 66606"/>
                              <a:gd name="connsiteY0" fmla="*/ 28231 h 58741"/>
                              <a:gd name="connsiteX1" fmla="*/ 66369 w 66606"/>
                              <a:gd name="connsiteY1" fmla="*/ 28232 h 58741"/>
                              <a:gd name="connsiteX2" fmla="*/ 66369 w 66606"/>
                              <a:gd name="connsiteY2" fmla="*/ 32148 h 58741"/>
                              <a:gd name="connsiteX3" fmla="*/ 2736 w 66606"/>
                              <a:gd name="connsiteY3" fmla="*/ 32148 h 58741"/>
                              <a:gd name="connsiteX4" fmla="*/ 36327 w 66606"/>
                              <a:gd name="connsiteY4" fmla="*/ 1304 h 58741"/>
                              <a:gd name="connsiteX5" fmla="*/ 69342 w 66606"/>
                              <a:gd name="connsiteY5" fmla="*/ 30190 h 58741"/>
                              <a:gd name="connsiteX6" fmla="*/ 36327 w 66606"/>
                              <a:gd name="connsiteY6" fmla="*/ 59076 h 58741"/>
                              <a:gd name="connsiteX7" fmla="*/ 33564 w 66606"/>
                              <a:gd name="connsiteY7" fmla="*/ 58892 h 58741"/>
                              <a:gd name="connsiteX8" fmla="*/ 33748 w 66606"/>
                              <a:gd name="connsiteY8" fmla="*/ 56129 h 58741"/>
                              <a:gd name="connsiteX9" fmla="*/ 65079 w 66606"/>
                              <a:gd name="connsiteY9" fmla="*/ 28717 h 58741"/>
                              <a:gd name="connsiteX10" fmla="*/ 65079 w 66606"/>
                              <a:gd name="connsiteY10" fmla="*/ 31664 h 58741"/>
                              <a:gd name="connsiteX11" fmla="*/ 33748 w 66606"/>
                              <a:gd name="connsiteY11" fmla="*/ 4251 h 58741"/>
                              <a:gd name="connsiteX12" fmla="*/ 33564 w 66606"/>
                              <a:gd name="connsiteY12" fmla="*/ 1488 h 58741"/>
                              <a:gd name="connsiteX13" fmla="*/ 36327 w 66606"/>
                              <a:gd name="connsiteY13" fmla="*/ 1304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736" y="28231"/>
                                </a:moveTo>
                                <a:lnTo>
                                  <a:pt x="66369" y="28232"/>
                                </a:lnTo>
                                <a:lnTo>
                                  <a:pt x="66369" y="32148"/>
                                </a:lnTo>
                                <a:lnTo>
                                  <a:pt x="2736" y="32148"/>
                                </a:lnTo>
                                <a:close/>
                                <a:moveTo>
                                  <a:pt x="36327" y="1304"/>
                                </a:moveTo>
                                <a:lnTo>
                                  <a:pt x="69342" y="30190"/>
                                </a:lnTo>
                                <a:lnTo>
                                  <a:pt x="36327" y="59076"/>
                                </a:lnTo>
                                <a:cubicBezTo>
                                  <a:pt x="35513" y="59788"/>
                                  <a:pt x="34276" y="59706"/>
                                  <a:pt x="33564" y="58892"/>
                                </a:cubicBezTo>
                                <a:cubicBezTo>
                                  <a:pt x="32852" y="58078"/>
                                  <a:pt x="32934" y="56841"/>
                                  <a:pt x="33748" y="56129"/>
                                </a:cubicBezTo>
                                <a:lnTo>
                                  <a:pt x="65079" y="28717"/>
                                </a:lnTo>
                                <a:lnTo>
                                  <a:pt x="65079" y="31664"/>
                                </a:lnTo>
                                <a:lnTo>
                                  <a:pt x="33748" y="4251"/>
                                </a:lnTo>
                                <a:cubicBezTo>
                                  <a:pt x="32934" y="3539"/>
                                  <a:pt x="32852" y="2301"/>
                                  <a:pt x="33564" y="1488"/>
                                </a:cubicBezTo>
                                <a:cubicBezTo>
                                  <a:pt x="34276" y="674"/>
                                  <a:pt x="35513" y="591"/>
                                  <a:pt x="36327" y="1304"/>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72491667" name="フリーフォーム: 図形 890411134"/>
                        <wps:cNvSpPr/>
                        <wps:spPr>
                          <a:xfrm flipV="1">
                            <a:off x="5065349" y="1337707"/>
                            <a:ext cx="66606" cy="58741"/>
                          </a:xfrm>
                          <a:custGeom>
                            <a:avLst/>
                            <a:gdLst>
                              <a:gd name="connsiteX0" fmla="*/ 2972 w 66606"/>
                              <a:gd name="connsiteY0" fmla="*/ 28230 h 58741"/>
                              <a:gd name="connsiteX1" fmla="*/ 66605 w 66606"/>
                              <a:gd name="connsiteY1" fmla="*/ 28231 h 58741"/>
                              <a:gd name="connsiteX2" fmla="*/ 66605 w 66606"/>
                              <a:gd name="connsiteY2" fmla="*/ 32147 h 58741"/>
                              <a:gd name="connsiteX3" fmla="*/ 2972 w 66606"/>
                              <a:gd name="connsiteY3" fmla="*/ 32147 h 58741"/>
                              <a:gd name="connsiteX4" fmla="*/ 36563 w 66606"/>
                              <a:gd name="connsiteY4" fmla="*/ 1303 h 58741"/>
                              <a:gd name="connsiteX5" fmla="*/ 69578 w 66606"/>
                              <a:gd name="connsiteY5" fmla="*/ 30189 h 58741"/>
                              <a:gd name="connsiteX6" fmla="*/ 36563 w 66606"/>
                              <a:gd name="connsiteY6" fmla="*/ 59075 h 58741"/>
                              <a:gd name="connsiteX7" fmla="*/ 33800 w 66606"/>
                              <a:gd name="connsiteY7" fmla="*/ 58891 h 58741"/>
                              <a:gd name="connsiteX8" fmla="*/ 33984 w 66606"/>
                              <a:gd name="connsiteY8" fmla="*/ 56128 h 58741"/>
                              <a:gd name="connsiteX9" fmla="*/ 65315 w 66606"/>
                              <a:gd name="connsiteY9" fmla="*/ 28716 h 58741"/>
                              <a:gd name="connsiteX10" fmla="*/ 65315 w 66606"/>
                              <a:gd name="connsiteY10" fmla="*/ 31663 h 58741"/>
                              <a:gd name="connsiteX11" fmla="*/ 33984 w 66606"/>
                              <a:gd name="connsiteY11" fmla="*/ 4250 h 58741"/>
                              <a:gd name="connsiteX12" fmla="*/ 33800 w 66606"/>
                              <a:gd name="connsiteY12" fmla="*/ 1487 h 58741"/>
                              <a:gd name="connsiteX13" fmla="*/ 36563 w 66606"/>
                              <a:gd name="connsiteY13" fmla="*/ 130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2972" y="28230"/>
                                </a:moveTo>
                                <a:lnTo>
                                  <a:pt x="66605" y="28231"/>
                                </a:lnTo>
                                <a:lnTo>
                                  <a:pt x="66605" y="32147"/>
                                </a:lnTo>
                                <a:lnTo>
                                  <a:pt x="2972" y="32147"/>
                                </a:lnTo>
                                <a:close/>
                                <a:moveTo>
                                  <a:pt x="36563" y="1303"/>
                                </a:moveTo>
                                <a:lnTo>
                                  <a:pt x="69578" y="30189"/>
                                </a:lnTo>
                                <a:lnTo>
                                  <a:pt x="36563" y="59075"/>
                                </a:lnTo>
                                <a:cubicBezTo>
                                  <a:pt x="35749" y="59787"/>
                                  <a:pt x="34512" y="59705"/>
                                  <a:pt x="33800" y="58891"/>
                                </a:cubicBezTo>
                                <a:cubicBezTo>
                                  <a:pt x="33088" y="58077"/>
                                  <a:pt x="33170" y="56840"/>
                                  <a:pt x="33984" y="56128"/>
                                </a:cubicBezTo>
                                <a:lnTo>
                                  <a:pt x="65315" y="28716"/>
                                </a:lnTo>
                                <a:lnTo>
                                  <a:pt x="65315" y="31663"/>
                                </a:lnTo>
                                <a:lnTo>
                                  <a:pt x="33984" y="4250"/>
                                </a:lnTo>
                                <a:cubicBezTo>
                                  <a:pt x="33170" y="3538"/>
                                  <a:pt x="33088" y="2300"/>
                                  <a:pt x="33800" y="1487"/>
                                </a:cubicBezTo>
                                <a:cubicBezTo>
                                  <a:pt x="34512" y="673"/>
                                  <a:pt x="35749" y="590"/>
                                  <a:pt x="36563" y="130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3257951" name="フリーフォーム: 図形 1677412126"/>
                        <wps:cNvSpPr/>
                        <wps:spPr>
                          <a:xfrm flipV="1">
                            <a:off x="3402534" y="901951"/>
                            <a:ext cx="355244" cy="58741"/>
                          </a:xfrm>
                          <a:custGeom>
                            <a:avLst/>
                            <a:gdLst>
                              <a:gd name="connsiteX0" fmla="*/ 1999 w 355244"/>
                              <a:gd name="connsiteY0" fmla="*/ 27975 h 58741"/>
                              <a:gd name="connsiteX1" fmla="*/ 354270 w 355244"/>
                              <a:gd name="connsiteY1" fmla="*/ 27976 h 58741"/>
                              <a:gd name="connsiteX2" fmla="*/ 354270 w 355244"/>
                              <a:gd name="connsiteY2" fmla="*/ 31892 h 58741"/>
                              <a:gd name="connsiteX3" fmla="*/ 1999 w 355244"/>
                              <a:gd name="connsiteY3" fmla="*/ 31891 h 58741"/>
                              <a:gd name="connsiteX4" fmla="*/ 324230 w 355244"/>
                              <a:gd name="connsiteY4" fmla="*/ 1047 h 58741"/>
                              <a:gd name="connsiteX5" fmla="*/ 357243 w 355244"/>
                              <a:gd name="connsiteY5" fmla="*/ 29934 h 58741"/>
                              <a:gd name="connsiteX6" fmla="*/ 324230 w 355244"/>
                              <a:gd name="connsiteY6" fmla="*/ 58820 h 58741"/>
                              <a:gd name="connsiteX7" fmla="*/ 321466 w 355244"/>
                              <a:gd name="connsiteY7" fmla="*/ 58636 h 58741"/>
                              <a:gd name="connsiteX8" fmla="*/ 321649 w 355244"/>
                              <a:gd name="connsiteY8" fmla="*/ 55873 h 58741"/>
                              <a:gd name="connsiteX9" fmla="*/ 352981 w 355244"/>
                              <a:gd name="connsiteY9" fmla="*/ 28460 h 58741"/>
                              <a:gd name="connsiteX10" fmla="*/ 352981 w 355244"/>
                              <a:gd name="connsiteY10" fmla="*/ 31407 h 58741"/>
                              <a:gd name="connsiteX11" fmla="*/ 321649 w 355244"/>
                              <a:gd name="connsiteY11" fmla="*/ 3995 h 58741"/>
                              <a:gd name="connsiteX12" fmla="*/ 321466 w 355244"/>
                              <a:gd name="connsiteY12" fmla="*/ 1232 h 58741"/>
                              <a:gd name="connsiteX13" fmla="*/ 324230 w 355244"/>
                              <a:gd name="connsiteY13" fmla="*/ 104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55244" h="58741">
                                <a:moveTo>
                                  <a:pt x="1999" y="27975"/>
                                </a:moveTo>
                                <a:lnTo>
                                  <a:pt x="354270" y="27976"/>
                                </a:lnTo>
                                <a:lnTo>
                                  <a:pt x="354270" y="31892"/>
                                </a:lnTo>
                                <a:lnTo>
                                  <a:pt x="1999" y="31891"/>
                                </a:lnTo>
                                <a:close/>
                                <a:moveTo>
                                  <a:pt x="324230" y="1047"/>
                                </a:moveTo>
                                <a:lnTo>
                                  <a:pt x="357243" y="29934"/>
                                </a:lnTo>
                                <a:lnTo>
                                  <a:pt x="324230" y="58820"/>
                                </a:lnTo>
                                <a:cubicBezTo>
                                  <a:pt x="323415" y="59532"/>
                                  <a:pt x="322177" y="59450"/>
                                  <a:pt x="321466" y="58636"/>
                                </a:cubicBezTo>
                                <a:cubicBezTo>
                                  <a:pt x="320754" y="57822"/>
                                  <a:pt x="320836" y="56585"/>
                                  <a:pt x="321649" y="55873"/>
                                </a:cubicBezTo>
                                <a:lnTo>
                                  <a:pt x="352981" y="28460"/>
                                </a:lnTo>
                                <a:lnTo>
                                  <a:pt x="352981" y="31407"/>
                                </a:lnTo>
                                <a:lnTo>
                                  <a:pt x="321649" y="3995"/>
                                </a:lnTo>
                                <a:cubicBezTo>
                                  <a:pt x="320836" y="3283"/>
                                  <a:pt x="320754" y="2046"/>
                                  <a:pt x="321466" y="1232"/>
                                </a:cubicBezTo>
                                <a:cubicBezTo>
                                  <a:pt x="322177" y="418"/>
                                  <a:pt x="323415" y="335"/>
                                  <a:pt x="324230" y="104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32100850" name="フリーフォーム: 図形 725830755"/>
                        <wps:cNvSpPr/>
                        <wps:spPr>
                          <a:xfrm rot="5400000" flipV="1">
                            <a:off x="3959421" y="-18564"/>
                            <a:ext cx="1176758" cy="1953743"/>
                          </a:xfrm>
                          <a:custGeom>
                            <a:avLst/>
                            <a:gdLst>
                              <a:gd name="connsiteX0" fmla="*/ 2325 w 1176758"/>
                              <a:gd name="connsiteY0" fmla="*/ 7 h 1953743"/>
                              <a:gd name="connsiteX1" fmla="*/ 757744 w 1176758"/>
                              <a:gd name="connsiteY1" fmla="*/ 7 h 1953743"/>
                              <a:gd name="connsiteX2" fmla="*/ 757744 w 1176758"/>
                              <a:gd name="connsiteY2" fmla="*/ 1953750 h 1953743"/>
                              <a:gd name="connsiteX3" fmla="*/ 1179084 w 1176758"/>
                              <a:gd name="connsiteY3" fmla="*/ 1953750 h 1953743"/>
                            </a:gdLst>
                            <a:ahLst/>
                            <a:cxnLst>
                              <a:cxn ang="0">
                                <a:pos x="connsiteX0" y="connsiteY0"/>
                              </a:cxn>
                              <a:cxn ang="0">
                                <a:pos x="connsiteX1" y="connsiteY1"/>
                              </a:cxn>
                              <a:cxn ang="0">
                                <a:pos x="connsiteX2" y="connsiteY2"/>
                              </a:cxn>
                              <a:cxn ang="0">
                                <a:pos x="connsiteX3" y="connsiteY3"/>
                              </a:cxn>
                            </a:cxnLst>
                            <a:rect l="l" t="t" r="r" b="b"/>
                            <a:pathLst>
                              <a:path w="1176758" h="1953743">
                                <a:moveTo>
                                  <a:pt x="2325" y="7"/>
                                </a:moveTo>
                                <a:lnTo>
                                  <a:pt x="757744" y="7"/>
                                </a:lnTo>
                                <a:lnTo>
                                  <a:pt x="757744" y="1953750"/>
                                </a:lnTo>
                                <a:lnTo>
                                  <a:pt x="1179084" y="1953750"/>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92962662" name="フリーフォーム: 図形 1597977942"/>
                        <wps:cNvSpPr/>
                        <wps:spPr>
                          <a:xfrm rot="5400000" flipV="1">
                            <a:off x="4554636" y="573908"/>
                            <a:ext cx="0" cy="1953743"/>
                          </a:xfrm>
                          <a:custGeom>
                            <a:avLst/>
                            <a:gdLst>
                              <a:gd name="connsiteX0" fmla="*/ 2673 w 0"/>
                              <a:gd name="connsiteY0" fmla="*/ 354 h 1953743"/>
                              <a:gd name="connsiteX1" fmla="*/ 2674 w 0"/>
                              <a:gd name="connsiteY1" fmla="*/ 354 h 1953743"/>
                              <a:gd name="connsiteX2" fmla="*/ 2674 w 0"/>
                              <a:gd name="connsiteY2" fmla="*/ 1954097 h 1953743"/>
                              <a:gd name="connsiteX3" fmla="*/ 2674 w 0"/>
                              <a:gd name="connsiteY3" fmla="*/ 1954097 h 1953743"/>
                            </a:gdLst>
                            <a:ahLst/>
                            <a:cxnLst>
                              <a:cxn ang="0">
                                <a:pos x="connsiteX0" y="connsiteY0"/>
                              </a:cxn>
                              <a:cxn ang="0">
                                <a:pos x="connsiteX1" y="connsiteY1"/>
                              </a:cxn>
                              <a:cxn ang="0">
                                <a:pos x="connsiteX2" y="connsiteY2"/>
                              </a:cxn>
                              <a:cxn ang="0">
                                <a:pos x="connsiteX3" y="connsiteY3"/>
                              </a:cxn>
                            </a:cxnLst>
                            <a:rect l="l" t="t" r="r" b="b"/>
                            <a:pathLst>
                              <a:path h="1953743">
                                <a:moveTo>
                                  <a:pt x="2673" y="354"/>
                                </a:moveTo>
                                <a:lnTo>
                                  <a:pt x="2674" y="354"/>
                                </a:lnTo>
                                <a:lnTo>
                                  <a:pt x="2674" y="1954097"/>
                                </a:lnTo>
                                <a:lnTo>
                                  <a:pt x="2674" y="1954097"/>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93952423" name="テキスト ボックス 1755262683"/>
                        <wps:cNvSpPr txBox="1"/>
                        <wps:spPr>
                          <a:xfrm>
                            <a:off x="782994" y="-113096"/>
                            <a:ext cx="3414205" cy="467902"/>
                          </a:xfrm>
                          <a:prstGeom prst="rect">
                            <a:avLst/>
                          </a:prstGeom>
                          <a:noFill/>
                        </wps:spPr>
                        <wps:txbx>
                          <w:txbxContent>
                            <w:p w14:paraId="1E85D4A9" w14:textId="77777777" w:rsidR="003C77F3" w:rsidRPr="00576361" w:rsidRDefault="003C77F3" w:rsidP="003C77F3">
                              <w:pPr>
                                <w:pStyle w:val="TableTextCaro"/>
                                <w:rPr>
                                  <w:rFonts w:eastAsia="Meiryo UI"/>
                                </w:rPr>
                              </w:pPr>
                              <w:r w:rsidRPr="00576361">
                                <w:rPr>
                                  <w:rFonts w:eastAsia="Meiryo UI" w:hint="eastAsia"/>
                                </w:rPr>
                                <w:t>System boundary of 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805874811" name="フリーフォーム: 図形 2047033531"/>
                        <wps:cNvSpPr/>
                        <wps:spPr>
                          <a:xfrm rot="10800000" flipV="1">
                            <a:off x="171750" y="156787"/>
                            <a:ext cx="4684832" cy="46994"/>
                          </a:xfrm>
                          <a:custGeom>
                            <a:avLst/>
                            <a:gdLst>
                              <a:gd name="connsiteX0" fmla="*/ 39267 w 4684832"/>
                              <a:gd name="connsiteY0" fmla="*/ 17746 h 46994"/>
                              <a:gd name="connsiteX1" fmla="*/ 4645789 w 4684832"/>
                              <a:gd name="connsiteY1" fmla="*/ 17747 h 46994"/>
                              <a:gd name="connsiteX2" fmla="*/ 4645789 w 4684832"/>
                              <a:gd name="connsiteY2" fmla="*/ 29495 h 46994"/>
                              <a:gd name="connsiteX3" fmla="*/ 39267 w 4684832"/>
                              <a:gd name="connsiteY3" fmla="*/ 29494 h 46994"/>
                              <a:gd name="connsiteX4" fmla="*/ 47105 w 4684832"/>
                              <a:gd name="connsiteY4" fmla="*/ 47117 h 46994"/>
                              <a:gd name="connsiteX5" fmla="*/ 108 w 4684832"/>
                              <a:gd name="connsiteY5" fmla="*/ 23620 h 46994"/>
                              <a:gd name="connsiteX6" fmla="*/ 47105 w 4684832"/>
                              <a:gd name="connsiteY6" fmla="*/ 124 h 46994"/>
                              <a:gd name="connsiteX7" fmla="*/ 4637945 w 4684832"/>
                              <a:gd name="connsiteY7" fmla="*/ 124 h 46994"/>
                              <a:gd name="connsiteX8" fmla="*/ 4684941 w 4684832"/>
                              <a:gd name="connsiteY8" fmla="*/ 23621 h 46994"/>
                              <a:gd name="connsiteX9" fmla="*/ 4637945 w 4684832"/>
                              <a:gd name="connsiteY9" fmla="*/ 4711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84832" h="46994">
                                <a:moveTo>
                                  <a:pt x="39267" y="17746"/>
                                </a:moveTo>
                                <a:lnTo>
                                  <a:pt x="4645789" y="17747"/>
                                </a:lnTo>
                                <a:lnTo>
                                  <a:pt x="4645789" y="29495"/>
                                </a:lnTo>
                                <a:lnTo>
                                  <a:pt x="39267" y="29494"/>
                                </a:lnTo>
                                <a:close/>
                                <a:moveTo>
                                  <a:pt x="47105" y="47117"/>
                                </a:moveTo>
                                <a:lnTo>
                                  <a:pt x="108" y="23620"/>
                                </a:lnTo>
                                <a:lnTo>
                                  <a:pt x="47105" y="124"/>
                                </a:lnTo>
                                <a:close/>
                                <a:moveTo>
                                  <a:pt x="4637945" y="124"/>
                                </a:moveTo>
                                <a:lnTo>
                                  <a:pt x="4684941" y="23621"/>
                                </a:lnTo>
                                <a:lnTo>
                                  <a:pt x="4637945" y="4711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4499924" name="フリーフォーム: 図形 648463314"/>
                        <wps:cNvSpPr/>
                        <wps:spPr>
                          <a:xfrm>
                            <a:off x="855" y="2765771"/>
                            <a:ext cx="1837128" cy="505819"/>
                          </a:xfrm>
                          <a:custGeom>
                            <a:avLst/>
                            <a:gdLst>
                              <a:gd name="connsiteX0" fmla="*/ -12 w 1837128"/>
                              <a:gd name="connsiteY0" fmla="*/ -4 h 505819"/>
                              <a:gd name="connsiteX1" fmla="*/ 1837117 w 1837128"/>
                              <a:gd name="connsiteY1" fmla="*/ -4 h 505819"/>
                              <a:gd name="connsiteX2" fmla="*/ 1837117 w 1837128"/>
                              <a:gd name="connsiteY2" fmla="*/ 505815 h 505819"/>
                              <a:gd name="connsiteX3" fmla="*/ -12 w 1837128"/>
                              <a:gd name="connsiteY3" fmla="*/ 505815 h 505819"/>
                            </a:gdLst>
                            <a:ahLst/>
                            <a:cxnLst>
                              <a:cxn ang="0">
                                <a:pos x="connsiteX0" y="connsiteY0"/>
                              </a:cxn>
                              <a:cxn ang="0">
                                <a:pos x="connsiteX1" y="connsiteY1"/>
                              </a:cxn>
                              <a:cxn ang="0">
                                <a:pos x="connsiteX2" y="connsiteY2"/>
                              </a:cxn>
                              <a:cxn ang="0">
                                <a:pos x="connsiteX3" y="connsiteY3"/>
                              </a:cxn>
                            </a:cxnLst>
                            <a:rect l="l" t="t" r="r" b="b"/>
                            <a:pathLst>
                              <a:path w="1837128" h="505819">
                                <a:moveTo>
                                  <a:pt x="-12" y="-4"/>
                                </a:moveTo>
                                <a:lnTo>
                                  <a:pt x="1837117" y="-4"/>
                                </a:lnTo>
                                <a:lnTo>
                                  <a:pt x="1837117" y="505815"/>
                                </a:lnTo>
                                <a:lnTo>
                                  <a:pt x="-12" y="505815"/>
                                </a:lnTo>
                                <a:close/>
                              </a:path>
                            </a:pathLst>
                          </a:custGeom>
                          <a:solidFill>
                            <a:srgbClr val="FFFFFF"/>
                          </a:solidFill>
                          <a:ln w="7822"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80974419" name="フリーフォーム: 図形 1882961160"/>
                        <wps:cNvSpPr/>
                        <wps:spPr>
                          <a:xfrm>
                            <a:off x="41015" y="2901624"/>
                            <a:ext cx="577627" cy="266580"/>
                          </a:xfrm>
                          <a:custGeom>
                            <a:avLst/>
                            <a:gdLst>
                              <a:gd name="connsiteX0" fmla="*/ -12 w 577627"/>
                              <a:gd name="connsiteY0" fmla="*/ -4 h 266580"/>
                              <a:gd name="connsiteX1" fmla="*/ 577616 w 577627"/>
                              <a:gd name="connsiteY1" fmla="*/ -4 h 266580"/>
                              <a:gd name="connsiteX2" fmla="*/ 577616 w 577627"/>
                              <a:gd name="connsiteY2" fmla="*/ 266576 h 266580"/>
                              <a:gd name="connsiteX3" fmla="*/ -12 w 577627"/>
                              <a:gd name="connsiteY3" fmla="*/ 266576 h 266580"/>
                            </a:gdLst>
                            <a:ahLst/>
                            <a:cxnLst>
                              <a:cxn ang="0">
                                <a:pos x="connsiteX0" y="connsiteY0"/>
                              </a:cxn>
                              <a:cxn ang="0">
                                <a:pos x="connsiteX1" y="connsiteY1"/>
                              </a:cxn>
                              <a:cxn ang="0">
                                <a:pos x="connsiteX2" y="connsiteY2"/>
                              </a:cxn>
                              <a:cxn ang="0">
                                <a:pos x="connsiteX3" y="connsiteY3"/>
                              </a:cxn>
                            </a:cxnLst>
                            <a:rect l="l" t="t" r="r" b="b"/>
                            <a:pathLst>
                              <a:path w="577627" h="266580">
                                <a:moveTo>
                                  <a:pt x="-12" y="-4"/>
                                </a:moveTo>
                                <a:lnTo>
                                  <a:pt x="577616" y="-4"/>
                                </a:lnTo>
                                <a:lnTo>
                                  <a:pt x="577616" y="266576"/>
                                </a:lnTo>
                                <a:lnTo>
                                  <a:pt x="-12" y="26657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75077251" name="フリーフォーム: 図形 608165871"/>
                        <wps:cNvSpPr/>
                        <wps:spPr>
                          <a:xfrm>
                            <a:off x="1298808" y="2906751"/>
                            <a:ext cx="533194" cy="266580"/>
                          </a:xfrm>
                          <a:custGeom>
                            <a:avLst/>
                            <a:gdLst>
                              <a:gd name="connsiteX0" fmla="*/ -12 w 533194"/>
                              <a:gd name="connsiteY0" fmla="*/ 133286 h 266580"/>
                              <a:gd name="connsiteX1" fmla="*/ 133287 w 533194"/>
                              <a:gd name="connsiteY1" fmla="*/ -4 h 266580"/>
                              <a:gd name="connsiteX2" fmla="*/ 399884 w 533194"/>
                              <a:gd name="connsiteY2" fmla="*/ -4 h 266580"/>
                              <a:gd name="connsiteX3" fmla="*/ 533183 w 533194"/>
                              <a:gd name="connsiteY3" fmla="*/ 133286 h 266580"/>
                              <a:gd name="connsiteX4" fmla="*/ 533183 w 533194"/>
                              <a:gd name="connsiteY4" fmla="*/ 133286 h 266580"/>
                              <a:gd name="connsiteX5" fmla="*/ 399884 w 533194"/>
                              <a:gd name="connsiteY5" fmla="*/ 266576 h 266580"/>
                              <a:gd name="connsiteX6" fmla="*/ 133287 w 533194"/>
                              <a:gd name="connsiteY6" fmla="*/ 266576 h 266580"/>
                              <a:gd name="connsiteX7" fmla="*/ -12 w 533194"/>
                              <a:gd name="connsiteY7" fmla="*/ 133286 h 266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33194" h="266580">
                                <a:moveTo>
                                  <a:pt x="-12" y="133286"/>
                                </a:moveTo>
                                <a:cubicBezTo>
                                  <a:pt x="-12" y="59669"/>
                                  <a:pt x="59668" y="-4"/>
                                  <a:pt x="133287" y="-4"/>
                                </a:cubicBezTo>
                                <a:lnTo>
                                  <a:pt x="399884" y="-4"/>
                                </a:lnTo>
                                <a:cubicBezTo>
                                  <a:pt x="473506" y="-4"/>
                                  <a:pt x="533183" y="59669"/>
                                  <a:pt x="533183" y="133286"/>
                                </a:cubicBezTo>
                                <a:lnTo>
                                  <a:pt x="533183" y="133286"/>
                                </a:lnTo>
                                <a:cubicBezTo>
                                  <a:pt x="533183" y="206903"/>
                                  <a:pt x="473506" y="266576"/>
                                  <a:pt x="399884" y="266576"/>
                                </a:cubicBezTo>
                                <a:lnTo>
                                  <a:pt x="133287" y="266576"/>
                                </a:lnTo>
                                <a:cubicBezTo>
                                  <a:pt x="59668" y="266576"/>
                                  <a:pt x="-12" y="206903"/>
                                  <a:pt x="-12" y="13328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96363816" name="フリーフォーム: 図形 549121992"/>
                        <wps:cNvSpPr/>
                        <wps:spPr>
                          <a:xfrm>
                            <a:off x="140806" y="3300028"/>
                            <a:ext cx="5171031" cy="1013315"/>
                          </a:xfrm>
                          <a:custGeom>
                            <a:avLst/>
                            <a:gdLst>
                              <a:gd name="connsiteX0" fmla="*/ -12 w 5402013"/>
                              <a:gd name="connsiteY0" fmla="*/ 144684 h 868094"/>
                              <a:gd name="connsiteX1" fmla="*/ 144680 w 5402013"/>
                              <a:gd name="connsiteY1" fmla="*/ -4 h 868094"/>
                              <a:gd name="connsiteX2" fmla="*/ 5257304 w 5402013"/>
                              <a:gd name="connsiteY2" fmla="*/ -4 h 868094"/>
                              <a:gd name="connsiteX3" fmla="*/ 5402002 w 5402013"/>
                              <a:gd name="connsiteY3" fmla="*/ 144684 h 868094"/>
                              <a:gd name="connsiteX4" fmla="*/ 5402002 w 5402013"/>
                              <a:gd name="connsiteY4" fmla="*/ 723403 h 868094"/>
                              <a:gd name="connsiteX5" fmla="*/ 5257304 w 5402013"/>
                              <a:gd name="connsiteY5" fmla="*/ 868091 h 868094"/>
                              <a:gd name="connsiteX6" fmla="*/ 144680 w 5402013"/>
                              <a:gd name="connsiteY6" fmla="*/ 868091 h 868094"/>
                              <a:gd name="connsiteX7" fmla="*/ -12 w 5402013"/>
                              <a:gd name="connsiteY7" fmla="*/ 723403 h 8680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402013" h="868094">
                                <a:moveTo>
                                  <a:pt x="-12" y="144684"/>
                                </a:moveTo>
                                <a:cubicBezTo>
                                  <a:pt x="-12" y="64778"/>
                                  <a:pt x="64769" y="-4"/>
                                  <a:pt x="144680" y="-4"/>
                                </a:cubicBezTo>
                                <a:lnTo>
                                  <a:pt x="5257304" y="-4"/>
                                </a:lnTo>
                                <a:cubicBezTo>
                                  <a:pt x="5337215" y="-4"/>
                                  <a:pt x="5402002" y="64778"/>
                                  <a:pt x="5402002" y="144684"/>
                                </a:cubicBezTo>
                                <a:lnTo>
                                  <a:pt x="5402002" y="723403"/>
                                </a:lnTo>
                                <a:cubicBezTo>
                                  <a:pt x="5402002" y="803309"/>
                                  <a:pt x="5337215" y="868091"/>
                                  <a:pt x="5257304" y="868091"/>
                                </a:cubicBezTo>
                                <a:lnTo>
                                  <a:pt x="144680" y="868091"/>
                                </a:lnTo>
                                <a:cubicBezTo>
                                  <a:pt x="64769" y="868091"/>
                                  <a:pt x="-12" y="803309"/>
                                  <a:pt x="-12" y="723403"/>
                                </a:cubicBezTo>
                                <a:close/>
                              </a:path>
                            </a:pathLst>
                          </a:custGeom>
                          <a:solidFill>
                            <a:srgbClr val="DEEBF7"/>
                          </a:solidFill>
                          <a:ln w="7822" cap="flat">
                            <a:solidFill>
                              <a:srgbClr val="2F528F"/>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2142056" name="テキスト ボックス 1755262694"/>
                        <wps:cNvSpPr txBox="1"/>
                        <wps:spPr>
                          <a:xfrm>
                            <a:off x="-233438" y="3280633"/>
                            <a:ext cx="2332990" cy="424650"/>
                          </a:xfrm>
                          <a:prstGeom prst="rect">
                            <a:avLst/>
                          </a:prstGeom>
                          <a:noFill/>
                        </wps:spPr>
                        <wps:txbx>
                          <w:txbxContent>
                            <w:p w14:paraId="0F3C18A9" w14:textId="77777777" w:rsidR="003C77F3" w:rsidRPr="009772FA" w:rsidRDefault="003C77F3" w:rsidP="003C77F3">
                              <w:pPr>
                                <w:pStyle w:val="TableTextCaro"/>
                                <w:rPr>
                                  <w:rFonts w:eastAsia="Meiryo UI"/>
                                  <w:sz w:val="16"/>
                                  <w:szCs w:val="16"/>
                                </w:rPr>
                              </w:pPr>
                              <w:r w:rsidRPr="009772FA">
                                <w:rPr>
                                  <w:rFonts w:eastAsia="Meiryo UI" w:hint="eastAsia"/>
                                  <w:sz w:val="16"/>
                                  <w:szCs w:val="16"/>
                                </w:rPr>
                                <w:t>Disposal and Recycling stage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33597108" name="テキスト ボックス 1755262695"/>
                        <wps:cNvSpPr txBox="1"/>
                        <wps:spPr>
                          <a:xfrm>
                            <a:off x="-200315" y="3445496"/>
                            <a:ext cx="1837055" cy="424650"/>
                          </a:xfrm>
                          <a:prstGeom prst="rect">
                            <a:avLst/>
                          </a:prstGeom>
                          <a:noFill/>
                        </wps:spPr>
                        <wps:txbx>
                          <w:txbxContent>
                            <w:p w14:paraId="0F8AC6E4" w14:textId="77777777" w:rsidR="003C77F3" w:rsidRPr="009772FA" w:rsidRDefault="003C77F3" w:rsidP="003C77F3">
                              <w:pPr>
                                <w:pStyle w:val="TableTextCaro"/>
                                <w:rPr>
                                  <w:rFonts w:eastAsia="Meiryo UI"/>
                                  <w:sz w:val="16"/>
                                  <w:szCs w:val="16"/>
                                </w:rPr>
                              </w:pPr>
                              <w:r w:rsidRPr="009772FA">
                                <w:rPr>
                                  <w:rFonts w:eastAsia="Meiryo UI" w:hint="eastAsia"/>
                                  <w:sz w:val="16"/>
                                  <w:szCs w:val="16"/>
                                </w:rPr>
                                <w:t>GHG emissions=</w:t>
                              </w:r>
                              <w:proofErr w:type="gramStart"/>
                              <w:r w:rsidRPr="009772FA">
                                <w:rPr>
                                  <w:rFonts w:eastAsia="Meiryo UI" w:hint="eastAsia"/>
                                  <w:sz w:val="16"/>
                                  <w:szCs w:val="16"/>
                                </w:rPr>
                                <w:t>Σ</w:t>
                              </w:r>
                              <w:r w:rsidRPr="009772FA">
                                <w:rPr>
                                  <w:rFonts w:eastAsia="Meiryo UI" w:hint="eastAsia"/>
                                  <w:sz w:val="16"/>
                                  <w:szCs w:val="16"/>
                                </w:rPr>
                                <w:t>(</w:t>
                              </w:r>
                              <w:proofErr w:type="gramEnd"/>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66482585" name="フリーフォーム: 図形 409569787"/>
                        <wps:cNvSpPr/>
                        <wps:spPr>
                          <a:xfrm>
                            <a:off x="1179681" y="3492883"/>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392392230" name="テキスト ボックス 1755262704"/>
                        <wps:cNvSpPr txBox="1"/>
                        <wps:spPr>
                          <a:xfrm>
                            <a:off x="2374593" y="3870151"/>
                            <a:ext cx="3300645" cy="509415"/>
                          </a:xfrm>
                          <a:prstGeom prst="rect">
                            <a:avLst/>
                          </a:prstGeom>
                          <a:noFill/>
                        </wps:spPr>
                        <wps:txbx>
                          <w:txbxContent>
                            <w:p w14:paraId="59FCD4D8" w14:textId="77777777" w:rsidR="003C77F3" w:rsidRPr="004A4301" w:rsidRDefault="003C77F3" w:rsidP="003C77F3">
                              <w:pPr>
                                <w:pStyle w:val="TableTextCaro"/>
                                <w:rPr>
                                  <w:rFonts w:eastAsia="Meiryo UI"/>
                                  <w:sz w:val="16"/>
                                  <w:szCs w:val="16"/>
                                </w:rPr>
                              </w:pPr>
                              <w:r w:rsidRPr="004A4301">
                                <w:rPr>
                                  <w:rFonts w:eastAsia="Meiryo UI" w:hint="eastAsia"/>
                                  <w:sz w:val="16"/>
                                  <w:szCs w:val="16"/>
                                </w:rPr>
                                <w:t>GHG emissions=</w:t>
                              </w:r>
                              <w:r w:rsidRPr="004A4301">
                                <w:rPr>
                                  <w:rFonts w:eastAsia="メイリオ" w:hint="eastAsia"/>
                                  <w:sz w:val="16"/>
                                  <w:szCs w:val="16"/>
                                </w:rPr>
                                <w:t xml:space="preserve"> Activity data </w:t>
                              </w:r>
                              <w:r w:rsidRPr="004A4301">
                                <w:rPr>
                                  <w:rFonts w:eastAsia="Meiryo UI" w:hint="eastAsia"/>
                                  <w:sz w:val="16"/>
                                  <w:szCs w:val="16"/>
                                </w:rPr>
                                <w:t>×</w:t>
                              </w:r>
                              <w:r w:rsidRPr="004A4301">
                                <w:rPr>
                                  <w:rFonts w:eastAsia="Meiryo UI" w:hint="eastAsia"/>
                                  <w:sz w:val="16"/>
                                  <w:szCs w:val="16"/>
                                </w:rPr>
                                <w:t xml:space="preserve"> Intensity</w:t>
                              </w:r>
                              <w:r w:rsidRPr="004A4301">
                                <w:rPr>
                                  <w:rFonts w:eastAsia="メイリオ" w:hint="eastAsia"/>
                                  <w:sz w:val="16"/>
                                  <w:szCs w:val="16"/>
                                </w:rPr>
                                <w:t xml:space="preserve"> data</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657934764" name="テキスト ボックス 1755262709"/>
                        <wps:cNvSpPr txBox="1"/>
                        <wps:spPr>
                          <a:xfrm>
                            <a:off x="924421" y="1159935"/>
                            <a:ext cx="274840" cy="222154"/>
                          </a:xfrm>
                          <a:prstGeom prst="rect">
                            <a:avLst/>
                          </a:prstGeom>
                          <a:noFill/>
                        </wps:spPr>
                        <wps:txbx>
                          <w:txbxContent>
                            <w:p w14:paraId="537E4F44" w14:textId="77777777" w:rsidR="003C77F3" w:rsidRPr="003D1AFD" w:rsidRDefault="003C77F3" w:rsidP="003C77F3">
                              <w:pPr>
                                <w:pStyle w:val="TableTextCaro"/>
                                <w:rPr>
                                  <w:rFonts w:eastAsia="Meiryo UI"/>
                                  <w:sz w:val="16"/>
                                  <w:szCs w:val="16"/>
                                </w:rPr>
                              </w:pPr>
                              <w:r w:rsidRPr="003D1AFD">
                                <w:rPr>
                                  <w:rFonts w:eastAsia="Meiryo UI" w:hint="eastAsia"/>
                                  <w:sz w:val="16"/>
                                  <w:szCs w:val="16"/>
                                </w:rPr>
                                <w:t>E1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531688356" name="テキスト ボックス 1755262713"/>
                        <wps:cNvSpPr txBox="1"/>
                        <wps:spPr>
                          <a:xfrm>
                            <a:off x="414212" y="1166880"/>
                            <a:ext cx="286986" cy="192675"/>
                          </a:xfrm>
                          <a:prstGeom prst="rect">
                            <a:avLst/>
                          </a:prstGeom>
                          <a:noFill/>
                        </wps:spPr>
                        <wps:txbx>
                          <w:txbxContent>
                            <w:p w14:paraId="2FB3B3A7" w14:textId="77777777" w:rsidR="003C77F3" w:rsidRPr="003D1AFD" w:rsidRDefault="003C77F3" w:rsidP="003C77F3">
                              <w:pPr>
                                <w:pStyle w:val="TableTextCaro"/>
                                <w:rPr>
                                  <w:rFonts w:eastAsia="Meiryo UI"/>
                                  <w:sz w:val="16"/>
                                  <w:szCs w:val="16"/>
                                </w:rPr>
                              </w:pPr>
                              <w:r w:rsidRPr="003D1AFD">
                                <w:rPr>
                                  <w:rFonts w:eastAsia="Meiryo UI" w:hint="eastAsia"/>
                                  <w:sz w:val="16"/>
                                  <w:szCs w:val="16"/>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69830278" name="テキスト ボックス 1755262720"/>
                        <wps:cNvSpPr txBox="1"/>
                        <wps:spPr>
                          <a:xfrm>
                            <a:off x="3108559" y="1714794"/>
                            <a:ext cx="1232622" cy="408923"/>
                          </a:xfrm>
                          <a:prstGeom prst="rect">
                            <a:avLst/>
                          </a:prstGeom>
                          <a:noFill/>
                        </wps:spPr>
                        <wps:txbx>
                          <w:txbxContent>
                            <w:p w14:paraId="1BFFE03E" w14:textId="77777777" w:rsidR="003C77F3" w:rsidRPr="00576361" w:rsidRDefault="003C77F3" w:rsidP="003C77F3">
                              <w:pPr>
                                <w:textAlignment w:val="baseline"/>
                                <w:rPr>
                                  <w:rFonts w:ascii="Meiryo UI" w:eastAsia="Meiryo UI" w:hAnsi="Meiryo UI"/>
                                  <w:b/>
                                  <w:bCs/>
                                  <w:color w:val="000000"/>
                                  <w:position w:val="1"/>
                                  <w:sz w:val="12"/>
                                  <w:szCs w:val="12"/>
                                  <w:lang w:eastAsia="ja-JP"/>
                                </w:rPr>
                              </w:pPr>
                              <w:r w:rsidRPr="00576361">
                                <w:rPr>
                                  <w:rFonts w:ascii="Meiryo UI" w:eastAsia="Meiryo UI" w:hAnsi="Meiryo UI" w:hint="eastAsia"/>
                                  <w:b/>
                                  <w:bCs/>
                                  <w:color w:val="000000"/>
                                  <w:position w:val="1"/>
                                  <w:sz w:val="12"/>
                                  <w:szCs w:val="12"/>
                                </w:rPr>
                                <w:t>E2 b</w:t>
                              </w:r>
                              <w:r>
                                <w:rPr>
                                  <w:rFonts w:ascii="Meiryo UI" w:eastAsia="Meiryo UI" w:hAnsi="Meiryo UI" w:hint="eastAsia"/>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26698278" name="テキスト ボックス 1755262723"/>
                        <wps:cNvSpPr txBox="1"/>
                        <wps:spPr>
                          <a:xfrm>
                            <a:off x="2889395" y="1889214"/>
                            <a:ext cx="1109345" cy="408923"/>
                          </a:xfrm>
                          <a:prstGeom prst="rect">
                            <a:avLst/>
                          </a:prstGeom>
                          <a:noFill/>
                        </wps:spPr>
                        <wps:txbx>
                          <w:txbxContent>
                            <w:p w14:paraId="424A6471"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E2 c)</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966399589" name="フリーフォーム: 図形 1305229016"/>
                        <wps:cNvSpPr/>
                        <wps:spPr>
                          <a:xfrm rot="5400000" flipV="1">
                            <a:off x="2804015" y="2324417"/>
                            <a:ext cx="1554209" cy="0"/>
                          </a:xfrm>
                          <a:custGeom>
                            <a:avLst/>
                            <a:gdLst>
                              <a:gd name="connsiteX0" fmla="*/ 1649 w 1554209"/>
                              <a:gd name="connsiteY0" fmla="*/ 1378 h 0"/>
                              <a:gd name="connsiteX1" fmla="*/ 1139377 w 1554209"/>
                              <a:gd name="connsiteY1" fmla="*/ 1378 h 0"/>
                              <a:gd name="connsiteX2" fmla="*/ 1139377 w 1554209"/>
                              <a:gd name="connsiteY2" fmla="*/ 1379 h 0"/>
                              <a:gd name="connsiteX3" fmla="*/ 1555858 w 1554209"/>
                              <a:gd name="connsiteY3" fmla="*/ 1379 h 0"/>
                            </a:gdLst>
                            <a:ahLst/>
                            <a:cxnLst>
                              <a:cxn ang="0">
                                <a:pos x="connsiteX0" y="connsiteY0"/>
                              </a:cxn>
                              <a:cxn ang="0">
                                <a:pos x="connsiteX1" y="connsiteY1"/>
                              </a:cxn>
                              <a:cxn ang="0">
                                <a:pos x="connsiteX2" y="connsiteY2"/>
                              </a:cxn>
                              <a:cxn ang="0">
                                <a:pos x="connsiteX3" y="connsiteY3"/>
                              </a:cxn>
                            </a:cxnLst>
                            <a:rect l="l" t="t" r="r" b="b"/>
                            <a:pathLst>
                              <a:path w="1554209">
                                <a:moveTo>
                                  <a:pt x="1649" y="1378"/>
                                </a:moveTo>
                                <a:lnTo>
                                  <a:pt x="1139377" y="1378"/>
                                </a:lnTo>
                                <a:lnTo>
                                  <a:pt x="1139377" y="1379"/>
                                </a:lnTo>
                                <a:lnTo>
                                  <a:pt x="1555858" y="1379"/>
                                </a:lnTo>
                              </a:path>
                            </a:pathLst>
                          </a:custGeom>
                          <a:noFill/>
                          <a:ln w="11733" cap="flat">
                            <a:solidFill>
                              <a:srgbClr val="000000"/>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22234273" name="テキスト ボックス 1755262730"/>
                        <wps:cNvSpPr txBox="1"/>
                        <wps:spPr>
                          <a:xfrm>
                            <a:off x="1568577" y="511602"/>
                            <a:ext cx="2403475" cy="201677"/>
                          </a:xfrm>
                          <a:prstGeom prst="rect">
                            <a:avLst/>
                          </a:prstGeom>
                          <a:noFill/>
                        </wps:spPr>
                        <wps:txbx>
                          <w:txbxContent>
                            <w:p w14:paraId="3AFC2C8D" w14:textId="77777777" w:rsidR="003C77F3" w:rsidRPr="00AE638D" w:rsidRDefault="003C77F3" w:rsidP="003C77F3">
                              <w:pPr>
                                <w:pStyle w:val="TableTextCaro"/>
                                <w:rPr>
                                  <w:rFonts w:eastAsia="Meiryo UI"/>
                                  <w:sz w:val="16"/>
                                  <w:szCs w:val="16"/>
                                </w:rPr>
                              </w:pPr>
                              <w:r w:rsidRPr="00AE638D">
                                <w:rPr>
                                  <w:rFonts w:eastAsia="Meiryo UI" w:hint="eastAsia"/>
                                  <w:sz w:val="16"/>
                                  <w:szCs w:val="16"/>
                                </w:rPr>
                                <w:t>Whole Dismantled Vehicles Recycling</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81486058" name="テキスト ボックス 1755262731"/>
                        <wps:cNvSpPr txBox="1"/>
                        <wps:spPr>
                          <a:xfrm>
                            <a:off x="3649918" y="488924"/>
                            <a:ext cx="688687" cy="263668"/>
                          </a:xfrm>
                          <a:prstGeom prst="rect">
                            <a:avLst/>
                          </a:prstGeom>
                          <a:noFill/>
                        </wps:spPr>
                        <wps:txbx>
                          <w:txbxContent>
                            <w:p w14:paraId="7745ED78" w14:textId="77777777" w:rsidR="003C77F3" w:rsidRPr="00AE638D" w:rsidRDefault="003C77F3" w:rsidP="003C77F3">
                              <w:pPr>
                                <w:pStyle w:val="TableTextCaro"/>
                                <w:rPr>
                                  <w:rFonts w:eastAsia="Meiryo UI"/>
                                  <w:sz w:val="16"/>
                                  <w:szCs w:val="16"/>
                                </w:rPr>
                              </w:pPr>
                              <w:r w:rsidRPr="00AE638D">
                                <w:rPr>
                                  <w:rFonts w:eastAsia="Meiryo UI" w:hint="eastAsia"/>
                                  <w:sz w:val="16"/>
                                  <w:szCs w:val="16"/>
                                </w:rPr>
                                <w:t>E4</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390979001" name="フリーフォーム: 図形 1057767729"/>
                        <wps:cNvSpPr/>
                        <wps:spPr>
                          <a:xfrm>
                            <a:off x="2589070" y="1980555"/>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87623804" name="フリーフォーム: 図形 1222915546"/>
                        <wps:cNvSpPr/>
                        <wps:spPr>
                          <a:xfrm>
                            <a:off x="2590779" y="2482956"/>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191237571" name="フリーフォーム: 図形 1271986935"/>
                        <wps:cNvSpPr/>
                        <wps:spPr>
                          <a:xfrm rot="10800000" flipV="1">
                            <a:off x="166623" y="447291"/>
                            <a:ext cx="3374848" cy="46994"/>
                          </a:xfrm>
                          <a:custGeom>
                            <a:avLst/>
                            <a:gdLst>
                              <a:gd name="connsiteX0" fmla="*/ 39271 w 3374848"/>
                              <a:gd name="connsiteY0" fmla="*/ 17916 h 46994"/>
                              <a:gd name="connsiteX1" fmla="*/ 3335819 w 3374848"/>
                              <a:gd name="connsiteY1" fmla="*/ 17917 h 46994"/>
                              <a:gd name="connsiteX2" fmla="*/ 3335819 w 3374848"/>
                              <a:gd name="connsiteY2" fmla="*/ 29665 h 46994"/>
                              <a:gd name="connsiteX3" fmla="*/ 39271 w 3374848"/>
                              <a:gd name="connsiteY3" fmla="*/ 29664 h 46994"/>
                              <a:gd name="connsiteX4" fmla="*/ 47102 w 3374848"/>
                              <a:gd name="connsiteY4" fmla="*/ 47287 h 46994"/>
                              <a:gd name="connsiteX5" fmla="*/ 105 w 3374848"/>
                              <a:gd name="connsiteY5" fmla="*/ 23790 h 46994"/>
                              <a:gd name="connsiteX6" fmla="*/ 47102 w 3374848"/>
                              <a:gd name="connsiteY6" fmla="*/ 294 h 46994"/>
                              <a:gd name="connsiteX7" fmla="*/ 3327958 w 3374848"/>
                              <a:gd name="connsiteY7" fmla="*/ 294 h 46994"/>
                              <a:gd name="connsiteX8" fmla="*/ 3374954 w 3374848"/>
                              <a:gd name="connsiteY8" fmla="*/ 23791 h 46994"/>
                              <a:gd name="connsiteX9" fmla="*/ 3327958 w 3374848"/>
                              <a:gd name="connsiteY9" fmla="*/ 47288 h 46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374848" h="46994">
                                <a:moveTo>
                                  <a:pt x="39271" y="17916"/>
                                </a:moveTo>
                                <a:lnTo>
                                  <a:pt x="3335819" y="17917"/>
                                </a:lnTo>
                                <a:lnTo>
                                  <a:pt x="3335819" y="29665"/>
                                </a:lnTo>
                                <a:lnTo>
                                  <a:pt x="39271" y="29664"/>
                                </a:lnTo>
                                <a:close/>
                                <a:moveTo>
                                  <a:pt x="47102" y="47287"/>
                                </a:moveTo>
                                <a:lnTo>
                                  <a:pt x="105" y="23790"/>
                                </a:lnTo>
                                <a:lnTo>
                                  <a:pt x="47102" y="294"/>
                                </a:lnTo>
                                <a:close/>
                                <a:moveTo>
                                  <a:pt x="3327958" y="294"/>
                                </a:moveTo>
                                <a:lnTo>
                                  <a:pt x="3374954" y="23791"/>
                                </a:lnTo>
                                <a:lnTo>
                                  <a:pt x="3327958" y="47288"/>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06907704" name="フリーフォーム: 図形 732966004"/>
                        <wps:cNvSpPr/>
                        <wps:spPr>
                          <a:xfrm rot="10800000" flipV="1">
                            <a:off x="3581118" y="447291"/>
                            <a:ext cx="1265569" cy="46993"/>
                          </a:xfrm>
                          <a:custGeom>
                            <a:avLst/>
                            <a:gdLst>
                              <a:gd name="connsiteX0" fmla="*/ 41267 w 1265569"/>
                              <a:gd name="connsiteY0" fmla="*/ 17916 h 46993"/>
                              <a:gd name="connsiteX1" fmla="*/ 1228509 w 1265569"/>
                              <a:gd name="connsiteY1" fmla="*/ 17917 h 46993"/>
                              <a:gd name="connsiteX2" fmla="*/ 1228509 w 1265569"/>
                              <a:gd name="connsiteY2" fmla="*/ 29665 h 46993"/>
                              <a:gd name="connsiteX3" fmla="*/ 41267 w 1265569"/>
                              <a:gd name="connsiteY3" fmla="*/ 29664 h 46993"/>
                              <a:gd name="connsiteX4" fmla="*/ 49100 w 1265569"/>
                              <a:gd name="connsiteY4" fmla="*/ 47287 h 46993"/>
                              <a:gd name="connsiteX5" fmla="*/ 2103 w 1265569"/>
                              <a:gd name="connsiteY5" fmla="*/ 23790 h 46993"/>
                              <a:gd name="connsiteX6" fmla="*/ 49100 w 1265569"/>
                              <a:gd name="connsiteY6" fmla="*/ 294 h 46993"/>
                              <a:gd name="connsiteX7" fmla="*/ 1220677 w 1265569"/>
                              <a:gd name="connsiteY7" fmla="*/ 294 h 46993"/>
                              <a:gd name="connsiteX8" fmla="*/ 1267674 w 1265569"/>
                              <a:gd name="connsiteY8" fmla="*/ 23791 h 46993"/>
                              <a:gd name="connsiteX9" fmla="*/ 1220677 w 1265569"/>
                              <a:gd name="connsiteY9" fmla="*/ 47287 h 469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265569" h="46993">
                                <a:moveTo>
                                  <a:pt x="41267" y="17916"/>
                                </a:moveTo>
                                <a:lnTo>
                                  <a:pt x="1228509" y="17917"/>
                                </a:lnTo>
                                <a:lnTo>
                                  <a:pt x="1228509" y="29665"/>
                                </a:lnTo>
                                <a:lnTo>
                                  <a:pt x="41267" y="29664"/>
                                </a:lnTo>
                                <a:close/>
                                <a:moveTo>
                                  <a:pt x="49100" y="47287"/>
                                </a:moveTo>
                                <a:lnTo>
                                  <a:pt x="2103" y="23790"/>
                                </a:lnTo>
                                <a:lnTo>
                                  <a:pt x="49100" y="294"/>
                                </a:lnTo>
                                <a:close/>
                                <a:moveTo>
                                  <a:pt x="1220677" y="294"/>
                                </a:moveTo>
                                <a:lnTo>
                                  <a:pt x="1267674" y="23791"/>
                                </a:lnTo>
                                <a:lnTo>
                                  <a:pt x="1220677" y="47287"/>
                                </a:ln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91577609" name="フリーフォーム: 図形 1374700211"/>
                        <wps:cNvSpPr/>
                        <wps:spPr>
                          <a:xfrm>
                            <a:off x="3769960" y="640818"/>
                            <a:ext cx="892075" cy="363984"/>
                          </a:xfrm>
                          <a:custGeom>
                            <a:avLst/>
                            <a:gdLst>
                              <a:gd name="connsiteX0" fmla="*/ -12 w 892075"/>
                              <a:gd name="connsiteY0" fmla="*/ -4 h 363984"/>
                              <a:gd name="connsiteX1" fmla="*/ 892064 w 892075"/>
                              <a:gd name="connsiteY1" fmla="*/ -4 h 363984"/>
                              <a:gd name="connsiteX2" fmla="*/ 892064 w 892075"/>
                              <a:gd name="connsiteY2" fmla="*/ 363981 h 363984"/>
                              <a:gd name="connsiteX3" fmla="*/ -12 w 892075"/>
                              <a:gd name="connsiteY3" fmla="*/ 363981 h 363984"/>
                            </a:gdLst>
                            <a:ahLst/>
                            <a:cxnLst>
                              <a:cxn ang="0">
                                <a:pos x="connsiteX0" y="connsiteY0"/>
                              </a:cxn>
                              <a:cxn ang="0">
                                <a:pos x="connsiteX1" y="connsiteY1"/>
                              </a:cxn>
                              <a:cxn ang="0">
                                <a:pos x="connsiteX2" y="connsiteY2"/>
                              </a:cxn>
                              <a:cxn ang="0">
                                <a:pos x="connsiteX3" y="connsiteY3"/>
                              </a:cxn>
                            </a:cxnLst>
                            <a:rect l="l" t="t" r="r" b="b"/>
                            <a:pathLst>
                              <a:path w="892075" h="363984">
                                <a:moveTo>
                                  <a:pt x="-12" y="-4"/>
                                </a:moveTo>
                                <a:lnTo>
                                  <a:pt x="892064" y="-4"/>
                                </a:lnTo>
                                <a:lnTo>
                                  <a:pt x="892064" y="363981"/>
                                </a:lnTo>
                                <a:lnTo>
                                  <a:pt x="-12" y="363981"/>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034113983" name="テキスト ボックス 1755262739"/>
                        <wps:cNvSpPr txBox="1"/>
                        <wps:spPr>
                          <a:xfrm>
                            <a:off x="3503018" y="719218"/>
                            <a:ext cx="1602105" cy="408923"/>
                          </a:xfrm>
                          <a:prstGeom prst="rect">
                            <a:avLst/>
                          </a:prstGeom>
                          <a:noFill/>
                        </wps:spPr>
                        <wps:txbx>
                          <w:txbxContent>
                            <w:p w14:paraId="50B4030A" w14:textId="77777777" w:rsidR="003C77F3" w:rsidRPr="00AE638D" w:rsidRDefault="003C77F3" w:rsidP="003C77F3">
                              <w:pPr>
                                <w:pStyle w:val="TableTextCaro"/>
                                <w:rPr>
                                  <w:rFonts w:eastAsia="Meiryo UI"/>
                                  <w:sz w:val="16"/>
                                  <w:szCs w:val="16"/>
                                </w:rPr>
                              </w:pPr>
                              <w:r w:rsidRPr="00AE638D">
                                <w:rPr>
                                  <w:rFonts w:eastAsia="Meiryo UI" w:hint="eastAsia"/>
                                  <w:sz w:val="16"/>
                                  <w:szCs w:val="16"/>
                                </w:rPr>
                                <w:t>Materials Recycle</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2066236321" name="フリーフォーム: 図形 121491977"/>
                        <wps:cNvSpPr/>
                        <wps:spPr>
                          <a:xfrm rot="5400000" flipV="1">
                            <a:off x="4449512" y="489343"/>
                            <a:ext cx="1509803" cy="710450"/>
                          </a:xfrm>
                          <a:custGeom>
                            <a:avLst/>
                            <a:gdLst>
                              <a:gd name="connsiteX0" fmla="*/ 2612 w 1509803"/>
                              <a:gd name="connsiteY0" fmla="*/ 304 h 710450"/>
                              <a:gd name="connsiteX1" fmla="*/ 988543 w 1509803"/>
                              <a:gd name="connsiteY1" fmla="*/ 304 h 710450"/>
                              <a:gd name="connsiteX2" fmla="*/ 988543 w 1509803"/>
                              <a:gd name="connsiteY2" fmla="*/ 710755 h 710450"/>
                              <a:gd name="connsiteX3" fmla="*/ 1512416 w 1509803"/>
                              <a:gd name="connsiteY3" fmla="*/ 710755 h 710450"/>
                            </a:gdLst>
                            <a:ahLst/>
                            <a:cxnLst>
                              <a:cxn ang="0">
                                <a:pos x="connsiteX0" y="connsiteY0"/>
                              </a:cxn>
                              <a:cxn ang="0">
                                <a:pos x="connsiteX1" y="connsiteY1"/>
                              </a:cxn>
                              <a:cxn ang="0">
                                <a:pos x="connsiteX2" y="connsiteY2"/>
                              </a:cxn>
                              <a:cxn ang="0">
                                <a:pos x="connsiteX3" y="connsiteY3"/>
                              </a:cxn>
                            </a:cxnLst>
                            <a:rect l="l" t="t" r="r" b="b"/>
                            <a:pathLst>
                              <a:path w="1509803" h="710450">
                                <a:moveTo>
                                  <a:pt x="2612" y="304"/>
                                </a:moveTo>
                                <a:lnTo>
                                  <a:pt x="988543" y="304"/>
                                </a:lnTo>
                                <a:lnTo>
                                  <a:pt x="988543" y="710755"/>
                                </a:lnTo>
                                <a:lnTo>
                                  <a:pt x="1512416" y="710755"/>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30100350" name="フリーフォーム: 図形 1645721965"/>
                        <wps:cNvSpPr/>
                        <wps:spPr>
                          <a:xfrm rot="5400000" flipV="1">
                            <a:off x="5201857" y="1256212"/>
                            <a:ext cx="0" cy="688248"/>
                          </a:xfrm>
                          <a:custGeom>
                            <a:avLst/>
                            <a:gdLst>
                              <a:gd name="connsiteX0" fmla="*/ 3052 w 0"/>
                              <a:gd name="connsiteY0" fmla="*/ 753 h 688248"/>
                              <a:gd name="connsiteX1" fmla="*/ 3052 w 0"/>
                              <a:gd name="connsiteY1" fmla="*/ 753 h 688248"/>
                              <a:gd name="connsiteX2" fmla="*/ 3052 w 0"/>
                              <a:gd name="connsiteY2" fmla="*/ 689002 h 688248"/>
                              <a:gd name="connsiteX3" fmla="*/ 3052 w 0"/>
                              <a:gd name="connsiteY3" fmla="*/ 689002 h 688248"/>
                            </a:gdLst>
                            <a:ahLst/>
                            <a:cxnLst>
                              <a:cxn ang="0">
                                <a:pos x="connsiteX0" y="connsiteY0"/>
                              </a:cxn>
                              <a:cxn ang="0">
                                <a:pos x="connsiteX1" y="connsiteY1"/>
                              </a:cxn>
                              <a:cxn ang="0">
                                <a:pos x="connsiteX2" y="connsiteY2"/>
                              </a:cxn>
                              <a:cxn ang="0">
                                <a:pos x="connsiteX3" y="connsiteY3"/>
                              </a:cxn>
                            </a:cxnLst>
                            <a:rect l="l" t="t" r="r" b="b"/>
                            <a:pathLst>
                              <a:path h="688248">
                                <a:moveTo>
                                  <a:pt x="3052" y="753"/>
                                </a:moveTo>
                                <a:lnTo>
                                  <a:pt x="3052" y="753"/>
                                </a:lnTo>
                                <a:lnTo>
                                  <a:pt x="3052" y="689002"/>
                                </a:lnTo>
                                <a:lnTo>
                                  <a:pt x="3052" y="689002"/>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86440494" name="フリーフォーム: 図形 856068775"/>
                        <wps:cNvSpPr/>
                        <wps:spPr>
                          <a:xfrm>
                            <a:off x="4410818" y="2633335"/>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62864962" name="テキスト ボックス 1755262748"/>
                        <wps:cNvSpPr txBox="1"/>
                        <wps:spPr>
                          <a:xfrm>
                            <a:off x="-93500" y="1355590"/>
                            <a:ext cx="652520" cy="240603"/>
                          </a:xfrm>
                          <a:prstGeom prst="rect">
                            <a:avLst/>
                          </a:prstGeom>
                          <a:noFill/>
                        </wps:spPr>
                        <wps:txbx>
                          <w:txbxContent>
                            <w:p w14:paraId="24E56695" w14:textId="77777777" w:rsidR="003C77F3" w:rsidRPr="00477467" w:rsidRDefault="003C77F3" w:rsidP="003C77F3">
                              <w:pPr>
                                <w:pStyle w:val="TableTextCaro"/>
                                <w:rPr>
                                  <w:rFonts w:eastAsia="Meiryo UI"/>
                                  <w:sz w:val="16"/>
                                  <w:szCs w:val="16"/>
                                  <w:lang w:eastAsia="ja-JP"/>
                                </w:rPr>
                              </w:pPr>
                              <w:r>
                                <w:rPr>
                                  <w:rFonts w:eastAsia="Meiryo UI"/>
                                  <w:sz w:val="16"/>
                                  <w:szCs w:val="16"/>
                                </w:rPr>
                                <w:t>EL</w:t>
                              </w:r>
                              <w:r>
                                <w:rPr>
                                  <w:rFonts w:eastAsia="Meiryo UI" w:hint="eastAsia"/>
                                  <w:sz w:val="16"/>
                                  <w:szCs w:val="16"/>
                                  <w:lang w:eastAsia="ja-JP"/>
                                </w:rPr>
                                <w:t>V</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89221606" name="テキスト ボックス 1755262749"/>
                        <wps:cNvSpPr txBox="1"/>
                        <wps:spPr>
                          <a:xfrm>
                            <a:off x="3108707" y="2390129"/>
                            <a:ext cx="1184275" cy="408923"/>
                          </a:xfrm>
                          <a:prstGeom prst="rect">
                            <a:avLst/>
                          </a:prstGeom>
                          <a:noFill/>
                        </wps:spPr>
                        <wps:txbx>
                          <w:txbxContent>
                            <w:p w14:paraId="0F9D34B4"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E2 f</w:t>
                              </w:r>
                              <w:r>
                                <w:rPr>
                                  <w:rFonts w:ascii="Meiryo UI" w:eastAsia="Meiryo UI" w:hAnsi="Meiryo UI" w:hint="eastAsia"/>
                                  <w:b/>
                                  <w:bCs/>
                                  <w:color w:val="000000"/>
                                  <w:position w:val="1"/>
                                  <w:sz w:val="12"/>
                                  <w:szCs w:val="12"/>
                                </w:rPr>
                                <w:t>-</w:t>
                              </w:r>
                              <w:r>
                                <w:rPr>
                                  <w:rFonts w:ascii="Meiryo UI" w:eastAsia="Meiryo UI" w:hAnsi="Meiryo UI" w:hint="eastAsia"/>
                                  <w:b/>
                                  <w:bCs/>
                                  <w:color w:val="000000"/>
                                  <w:position w:val="1"/>
                                  <w:sz w:val="12"/>
                                  <w:szCs w:val="12"/>
                                  <w:lang w:eastAsia="ja-JP"/>
                                </w:rPr>
                                <w:t>1</w:t>
                              </w:r>
                              <w:r>
                                <w:rPr>
                                  <w:rFonts w:ascii="Meiryo UI" w:eastAsia="Meiryo UI" w:hAnsi="Meiryo UI" w:hint="eastAsia"/>
                                  <w:b/>
                                  <w:bCs/>
                                  <w:color w:val="000000"/>
                                  <w:position w:val="1"/>
                                  <w:sz w:val="12"/>
                                  <w:szCs w:val="12"/>
                                </w:rPr>
                                <w:t>)</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763352193" name="フリーフォーム: 図形 293312484"/>
                        <wps:cNvSpPr/>
                        <wps:spPr>
                          <a:xfrm>
                            <a:off x="3862243" y="1792581"/>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593109990" name="フリーフォーム: 図形 333246970"/>
                        <wps:cNvSpPr/>
                        <wps:spPr>
                          <a:xfrm>
                            <a:off x="3872497" y="1975428"/>
                            <a:ext cx="399895" cy="88859"/>
                          </a:xfrm>
                          <a:custGeom>
                            <a:avLst/>
                            <a:gdLst>
                              <a:gd name="connsiteX0" fmla="*/ -12 w 399895"/>
                              <a:gd name="connsiteY0" fmla="*/ -4 h 88859"/>
                              <a:gd name="connsiteX1" fmla="*/ 399884 w 399895"/>
                              <a:gd name="connsiteY1" fmla="*/ -4 h 88859"/>
                              <a:gd name="connsiteX2" fmla="*/ 399884 w 399895"/>
                              <a:gd name="connsiteY2" fmla="*/ 88856 h 88859"/>
                              <a:gd name="connsiteX3" fmla="*/ -12 w 399895"/>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9895" h="88859">
                                <a:moveTo>
                                  <a:pt x="-12" y="-4"/>
                                </a:moveTo>
                                <a:lnTo>
                                  <a:pt x="399884" y="-4"/>
                                </a:lnTo>
                                <a:lnTo>
                                  <a:pt x="399884"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12962780" name="フリーフォーム: 図形 1274598921"/>
                        <wps:cNvSpPr/>
                        <wps:spPr>
                          <a:xfrm>
                            <a:off x="647695" y="2807637"/>
                            <a:ext cx="642567" cy="42892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442312267" name="フリーフォーム: 図形 262053301"/>
                        <wps:cNvSpPr/>
                        <wps:spPr>
                          <a:xfrm>
                            <a:off x="2899270" y="3445140"/>
                            <a:ext cx="1175185" cy="375200"/>
                          </a:xfrm>
                          <a:custGeom>
                            <a:avLst/>
                            <a:gdLst>
                              <a:gd name="connsiteX0" fmla="*/ -12 w 642567"/>
                              <a:gd name="connsiteY0" fmla="*/ -4 h 428920"/>
                              <a:gd name="connsiteX1" fmla="*/ 642556 w 642567"/>
                              <a:gd name="connsiteY1" fmla="*/ -4 h 428920"/>
                              <a:gd name="connsiteX2" fmla="*/ 642556 w 642567"/>
                              <a:gd name="connsiteY2" fmla="*/ 428917 h 428920"/>
                              <a:gd name="connsiteX3" fmla="*/ -12 w 642567"/>
                              <a:gd name="connsiteY3" fmla="*/ 428917 h 428920"/>
                            </a:gdLst>
                            <a:ahLst/>
                            <a:cxnLst>
                              <a:cxn ang="0">
                                <a:pos x="connsiteX0" y="connsiteY0"/>
                              </a:cxn>
                              <a:cxn ang="0">
                                <a:pos x="connsiteX1" y="connsiteY1"/>
                              </a:cxn>
                              <a:cxn ang="0">
                                <a:pos x="connsiteX2" y="connsiteY2"/>
                              </a:cxn>
                              <a:cxn ang="0">
                                <a:pos x="connsiteX3" y="connsiteY3"/>
                              </a:cxn>
                            </a:cxnLst>
                            <a:rect l="l" t="t" r="r" b="b"/>
                            <a:pathLst>
                              <a:path w="642567" h="428920">
                                <a:moveTo>
                                  <a:pt x="-12" y="-4"/>
                                </a:moveTo>
                                <a:lnTo>
                                  <a:pt x="642556" y="-4"/>
                                </a:lnTo>
                                <a:lnTo>
                                  <a:pt x="642556" y="428917"/>
                                </a:lnTo>
                                <a:lnTo>
                                  <a:pt x="-12" y="428917"/>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94990786" name="テキスト ボックス 1755262773"/>
                        <wps:cNvSpPr txBox="1"/>
                        <wps:spPr>
                          <a:xfrm>
                            <a:off x="2930466" y="3408880"/>
                            <a:ext cx="1248934" cy="431373"/>
                          </a:xfrm>
                          <a:prstGeom prst="rect">
                            <a:avLst/>
                          </a:prstGeom>
                          <a:noFill/>
                        </wps:spPr>
                        <wps:txbx>
                          <w:txbxContent>
                            <w:p w14:paraId="1CFB9750" w14:textId="77777777" w:rsidR="003C77F3" w:rsidRPr="0091626D" w:rsidRDefault="003C77F3" w:rsidP="003C77F3">
                              <w:pPr>
                                <w:pStyle w:val="TableTextCaro"/>
                                <w:rPr>
                                  <w:rFonts w:eastAsia="Meiryo UI"/>
                                  <w:sz w:val="16"/>
                                  <w:szCs w:val="16"/>
                                </w:rPr>
                              </w:pPr>
                              <w:r>
                                <w:rPr>
                                  <w:rFonts w:eastAsia="Meiryo UI"/>
                                  <w:sz w:val="16"/>
                                  <w:szCs w:val="16"/>
                                </w:rPr>
                                <w:t xml:space="preserve">Process to be calculated as Modular Burdens and </w:t>
                              </w:r>
                              <w:r w:rsidRPr="0091626D">
                                <w:rPr>
                                  <w:rFonts w:eastAsia="Meiryo UI" w:hint="eastAsia"/>
                                  <w:sz w:val="16"/>
                                  <w:szCs w:val="16"/>
                                </w:rPr>
                                <w:t>Benefits method</w:t>
                              </w:r>
                            </w:p>
                            <w:p w14:paraId="7AE89B32" w14:textId="77777777" w:rsidR="003C77F3" w:rsidRPr="00576361" w:rsidRDefault="003C77F3" w:rsidP="003C77F3">
                              <w:pPr>
                                <w:textAlignment w:val="baseline"/>
                                <w:rPr>
                                  <w:rFonts w:ascii="Meiryo UI" w:eastAsia="Meiryo UI" w:hAnsi="Meiryo UI"/>
                                  <w:b/>
                                  <w:bCs/>
                                  <w:color w:val="000000"/>
                                  <w:position w:val="1"/>
                                  <w:sz w:val="12"/>
                                  <w:szCs w:val="12"/>
                                </w:rPr>
                              </w:pP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248884737" name="フリーフォーム: 図形 143011384"/>
                        <wps:cNvSpPr/>
                        <wps:spPr>
                          <a:xfrm>
                            <a:off x="1783888" y="3734564"/>
                            <a:ext cx="1115743" cy="521612"/>
                          </a:xfrm>
                          <a:custGeom>
                            <a:avLst/>
                            <a:gdLst>
                              <a:gd name="connsiteX0" fmla="*/ -12 w 642567"/>
                              <a:gd name="connsiteY0" fmla="*/ -4 h 427212"/>
                              <a:gd name="connsiteX1" fmla="*/ 642556 w 642567"/>
                              <a:gd name="connsiteY1" fmla="*/ -4 h 427212"/>
                              <a:gd name="connsiteX2" fmla="*/ 642556 w 642567"/>
                              <a:gd name="connsiteY2" fmla="*/ 427208 h 427212"/>
                              <a:gd name="connsiteX3" fmla="*/ -12 w 642567"/>
                              <a:gd name="connsiteY3" fmla="*/ 427208 h 427212"/>
                            </a:gdLst>
                            <a:ahLst/>
                            <a:cxnLst>
                              <a:cxn ang="0">
                                <a:pos x="connsiteX0" y="connsiteY0"/>
                              </a:cxn>
                              <a:cxn ang="0">
                                <a:pos x="connsiteX1" y="connsiteY1"/>
                              </a:cxn>
                              <a:cxn ang="0">
                                <a:pos x="connsiteX2" y="connsiteY2"/>
                              </a:cxn>
                              <a:cxn ang="0">
                                <a:pos x="connsiteX3" y="connsiteY3"/>
                              </a:cxn>
                            </a:cxnLst>
                            <a:rect l="l" t="t" r="r" b="b"/>
                            <a:pathLst>
                              <a:path w="642567" h="427212">
                                <a:moveTo>
                                  <a:pt x="-12" y="-4"/>
                                </a:moveTo>
                                <a:lnTo>
                                  <a:pt x="642556" y="-4"/>
                                </a:lnTo>
                                <a:lnTo>
                                  <a:pt x="642556" y="427208"/>
                                </a:lnTo>
                                <a:lnTo>
                                  <a:pt x="-12" y="427208"/>
                                </a:lnTo>
                                <a:close/>
                              </a:path>
                            </a:pathLst>
                          </a:custGeom>
                          <a:solidFill>
                            <a:srgbClr val="FFFFCC"/>
                          </a:solidFill>
                          <a:ln w="3911" cap="flat">
                            <a:solidFill>
                              <a:srgbClr val="000000"/>
                            </a:solidFill>
                            <a:prstDash val="lg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33989910" name="テキスト ボックス 1755262779"/>
                        <wps:cNvSpPr txBox="1"/>
                        <wps:spPr>
                          <a:xfrm>
                            <a:off x="1793214" y="3764100"/>
                            <a:ext cx="1218361" cy="475744"/>
                          </a:xfrm>
                          <a:prstGeom prst="rect">
                            <a:avLst/>
                          </a:prstGeom>
                          <a:noFill/>
                        </wps:spPr>
                        <wps:txbx>
                          <w:txbxContent>
                            <w:p w14:paraId="4896C3C6" w14:textId="77777777" w:rsidR="003C77F3" w:rsidRPr="0091626D" w:rsidRDefault="003C77F3" w:rsidP="003C77F3">
                              <w:pPr>
                                <w:pStyle w:val="TableTextCaro"/>
                                <w:rPr>
                                  <w:rFonts w:eastAsia="Meiryo UI"/>
                                  <w:sz w:val="16"/>
                                  <w:szCs w:val="16"/>
                                </w:rPr>
                              </w:pPr>
                              <w:r>
                                <w:rPr>
                                  <w:rFonts w:eastAsia="Meiryo UI"/>
                                  <w:sz w:val="16"/>
                                  <w:szCs w:val="16"/>
                                </w:rPr>
                                <w:t xml:space="preserve">Process to be calculated as Modular Burdens and </w:t>
                              </w:r>
                              <w:r w:rsidRPr="0091626D">
                                <w:rPr>
                                  <w:rFonts w:eastAsia="Meiryo UI" w:hint="eastAsia"/>
                                  <w:sz w:val="16"/>
                                  <w:szCs w:val="16"/>
                                </w:rPr>
                                <w:t>Benefits method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435260348" name="フリーフォーム: 図形 1810689256"/>
                        <wps:cNvSpPr/>
                        <wps:spPr>
                          <a:xfrm>
                            <a:off x="1186016" y="3791934"/>
                            <a:ext cx="577627" cy="271706"/>
                          </a:xfrm>
                          <a:custGeom>
                            <a:avLst/>
                            <a:gdLst>
                              <a:gd name="connsiteX0" fmla="*/ -12 w 577627"/>
                              <a:gd name="connsiteY0" fmla="*/ -4 h 271706"/>
                              <a:gd name="connsiteX1" fmla="*/ 577616 w 577627"/>
                              <a:gd name="connsiteY1" fmla="*/ -4 h 271706"/>
                              <a:gd name="connsiteX2" fmla="*/ 577616 w 577627"/>
                              <a:gd name="connsiteY2" fmla="*/ 271703 h 271706"/>
                              <a:gd name="connsiteX3" fmla="*/ -12 w 577627"/>
                              <a:gd name="connsiteY3" fmla="*/ 271703 h 271706"/>
                            </a:gdLst>
                            <a:ahLst/>
                            <a:cxnLst>
                              <a:cxn ang="0">
                                <a:pos x="connsiteX0" y="connsiteY0"/>
                              </a:cxn>
                              <a:cxn ang="0">
                                <a:pos x="connsiteX1" y="connsiteY1"/>
                              </a:cxn>
                              <a:cxn ang="0">
                                <a:pos x="connsiteX2" y="connsiteY2"/>
                              </a:cxn>
                              <a:cxn ang="0">
                                <a:pos x="connsiteX3" y="connsiteY3"/>
                              </a:cxn>
                            </a:cxnLst>
                            <a:rect l="l" t="t" r="r" b="b"/>
                            <a:pathLst>
                              <a:path w="577627" h="271706">
                                <a:moveTo>
                                  <a:pt x="-12" y="-4"/>
                                </a:moveTo>
                                <a:lnTo>
                                  <a:pt x="577616" y="-4"/>
                                </a:lnTo>
                                <a:lnTo>
                                  <a:pt x="577616" y="271703"/>
                                </a:lnTo>
                                <a:lnTo>
                                  <a:pt x="-12" y="271703"/>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01058520" name="テキスト ボックス 1755262781"/>
                        <wps:cNvSpPr txBox="1"/>
                        <wps:spPr>
                          <a:xfrm>
                            <a:off x="1124970" y="3466186"/>
                            <a:ext cx="853849" cy="366714"/>
                          </a:xfrm>
                          <a:prstGeom prst="rect">
                            <a:avLst/>
                          </a:prstGeom>
                          <a:noFill/>
                        </wps:spPr>
                        <wps:txbx>
                          <w:txbxContent>
                            <w:p w14:paraId="5AE17173" w14:textId="77777777" w:rsidR="003C77F3" w:rsidRPr="009772FA" w:rsidRDefault="003C77F3" w:rsidP="003C77F3">
                              <w:pPr>
                                <w:pStyle w:val="TableTextCaro"/>
                                <w:rPr>
                                  <w:rFonts w:eastAsia="Meiryo UI"/>
                                  <w:sz w:val="16"/>
                                  <w:szCs w:val="16"/>
                                </w:rPr>
                              </w:pPr>
                              <w:r w:rsidRPr="009772FA">
                                <w:rPr>
                                  <w:rFonts w:eastAsia="Meiryo UI" w:hint="eastAsia"/>
                                  <w:sz w:val="16"/>
                                  <w:szCs w:val="16"/>
                                </w:rPr>
                                <w:t xml:space="preserve">Process </w:t>
                              </w:r>
                              <w:r>
                                <w:rPr>
                                  <w:rFonts w:eastAsia="Meiryo UI"/>
                                  <w:sz w:val="16"/>
                                  <w:szCs w:val="16"/>
                                </w:rPr>
                                <w:t>to be calculated</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03724465" name="フリーフォーム: 図形 61123445"/>
                        <wps:cNvSpPr/>
                        <wps:spPr>
                          <a:xfrm flipV="1">
                            <a:off x="2501913" y="2814152"/>
                            <a:ext cx="66606" cy="58741"/>
                          </a:xfrm>
                          <a:custGeom>
                            <a:avLst/>
                            <a:gdLst>
                              <a:gd name="connsiteX0" fmla="*/ 1472 w 66606"/>
                              <a:gd name="connsiteY0" fmla="*/ 29094 h 58741"/>
                              <a:gd name="connsiteX1" fmla="*/ 65105 w 66606"/>
                              <a:gd name="connsiteY1" fmla="*/ 29095 h 58741"/>
                              <a:gd name="connsiteX2" fmla="*/ 65105 w 66606"/>
                              <a:gd name="connsiteY2" fmla="*/ 33011 h 58741"/>
                              <a:gd name="connsiteX3" fmla="*/ 1472 w 66606"/>
                              <a:gd name="connsiteY3" fmla="*/ 33011 h 58741"/>
                              <a:gd name="connsiteX4" fmla="*/ 35063 w 66606"/>
                              <a:gd name="connsiteY4" fmla="*/ 2167 h 58741"/>
                              <a:gd name="connsiteX5" fmla="*/ 68078 w 66606"/>
                              <a:gd name="connsiteY5" fmla="*/ 31053 h 58741"/>
                              <a:gd name="connsiteX6" fmla="*/ 35063 w 66606"/>
                              <a:gd name="connsiteY6" fmla="*/ 59939 h 58741"/>
                              <a:gd name="connsiteX7" fmla="*/ 32300 w 66606"/>
                              <a:gd name="connsiteY7" fmla="*/ 59755 h 58741"/>
                              <a:gd name="connsiteX8" fmla="*/ 32484 w 66606"/>
                              <a:gd name="connsiteY8" fmla="*/ 56992 h 58741"/>
                              <a:gd name="connsiteX9" fmla="*/ 63815 w 66606"/>
                              <a:gd name="connsiteY9" fmla="*/ 29580 h 58741"/>
                              <a:gd name="connsiteX10" fmla="*/ 63815 w 66606"/>
                              <a:gd name="connsiteY10" fmla="*/ 32527 h 58741"/>
                              <a:gd name="connsiteX11" fmla="*/ 32484 w 66606"/>
                              <a:gd name="connsiteY11" fmla="*/ 5114 h 58741"/>
                              <a:gd name="connsiteX12" fmla="*/ 32300 w 66606"/>
                              <a:gd name="connsiteY12" fmla="*/ 2351 h 58741"/>
                              <a:gd name="connsiteX13" fmla="*/ 35063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472" y="29094"/>
                                </a:moveTo>
                                <a:lnTo>
                                  <a:pt x="65105" y="29095"/>
                                </a:lnTo>
                                <a:lnTo>
                                  <a:pt x="65105" y="33011"/>
                                </a:lnTo>
                                <a:lnTo>
                                  <a:pt x="1472" y="33011"/>
                                </a:lnTo>
                                <a:close/>
                                <a:moveTo>
                                  <a:pt x="35063" y="2167"/>
                                </a:moveTo>
                                <a:lnTo>
                                  <a:pt x="68078" y="31053"/>
                                </a:lnTo>
                                <a:lnTo>
                                  <a:pt x="35063" y="59939"/>
                                </a:lnTo>
                                <a:cubicBezTo>
                                  <a:pt x="34249" y="60651"/>
                                  <a:pt x="33012" y="60569"/>
                                  <a:pt x="32300" y="59755"/>
                                </a:cubicBezTo>
                                <a:cubicBezTo>
                                  <a:pt x="31588" y="58941"/>
                                  <a:pt x="31670" y="57704"/>
                                  <a:pt x="32484" y="56992"/>
                                </a:cubicBezTo>
                                <a:lnTo>
                                  <a:pt x="63815" y="29580"/>
                                </a:lnTo>
                                <a:lnTo>
                                  <a:pt x="63815" y="32527"/>
                                </a:lnTo>
                                <a:lnTo>
                                  <a:pt x="32484" y="5114"/>
                                </a:lnTo>
                                <a:cubicBezTo>
                                  <a:pt x="31670" y="4402"/>
                                  <a:pt x="31588" y="3164"/>
                                  <a:pt x="32300" y="2351"/>
                                </a:cubicBezTo>
                                <a:cubicBezTo>
                                  <a:pt x="33012" y="1537"/>
                                  <a:pt x="34249" y="1454"/>
                                  <a:pt x="35063"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5897090" name="フリーフォーム: 図形 1447972115"/>
                        <wps:cNvSpPr/>
                        <wps:spPr>
                          <a:xfrm>
                            <a:off x="3851990" y="1250877"/>
                            <a:ext cx="355463" cy="399870"/>
                          </a:xfrm>
                          <a:custGeom>
                            <a:avLst/>
                            <a:gdLst>
                              <a:gd name="connsiteX0" fmla="*/ -12 w 355463"/>
                              <a:gd name="connsiteY0" fmla="*/ -4 h 399870"/>
                              <a:gd name="connsiteX1" fmla="*/ 355451 w 355463"/>
                              <a:gd name="connsiteY1" fmla="*/ -4 h 399870"/>
                              <a:gd name="connsiteX2" fmla="*/ 355451 w 355463"/>
                              <a:gd name="connsiteY2" fmla="*/ 399866 h 399870"/>
                              <a:gd name="connsiteX3" fmla="*/ -12 w 355463"/>
                              <a:gd name="connsiteY3" fmla="*/ 399866 h 399870"/>
                            </a:gdLst>
                            <a:ahLst/>
                            <a:cxnLst>
                              <a:cxn ang="0">
                                <a:pos x="connsiteX0" y="connsiteY0"/>
                              </a:cxn>
                              <a:cxn ang="0">
                                <a:pos x="connsiteX1" y="connsiteY1"/>
                              </a:cxn>
                              <a:cxn ang="0">
                                <a:pos x="connsiteX2" y="connsiteY2"/>
                              </a:cxn>
                              <a:cxn ang="0">
                                <a:pos x="connsiteX3" y="connsiteY3"/>
                              </a:cxn>
                            </a:cxnLst>
                            <a:rect l="l" t="t" r="r" b="b"/>
                            <a:pathLst>
                              <a:path w="355463" h="399870">
                                <a:moveTo>
                                  <a:pt x="-12" y="-4"/>
                                </a:moveTo>
                                <a:lnTo>
                                  <a:pt x="355451" y="-4"/>
                                </a:lnTo>
                                <a:lnTo>
                                  <a:pt x="355451" y="399866"/>
                                </a:lnTo>
                                <a:lnTo>
                                  <a:pt x="-12" y="39986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788617495" name="フリーフォーム: 図形 1656920193"/>
                        <wps:cNvSpPr/>
                        <wps:spPr>
                          <a:xfrm>
                            <a:off x="2983839" y="1795999"/>
                            <a:ext cx="333246" cy="88860"/>
                          </a:xfrm>
                          <a:custGeom>
                            <a:avLst/>
                            <a:gdLst>
                              <a:gd name="connsiteX0" fmla="*/ -12 w 333246"/>
                              <a:gd name="connsiteY0" fmla="*/ -4 h 88860"/>
                              <a:gd name="connsiteX1" fmla="*/ 333235 w 333246"/>
                              <a:gd name="connsiteY1" fmla="*/ -4 h 88860"/>
                              <a:gd name="connsiteX2" fmla="*/ 333235 w 333246"/>
                              <a:gd name="connsiteY2" fmla="*/ 88857 h 88860"/>
                              <a:gd name="connsiteX3" fmla="*/ -12 w 333246"/>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3246" h="88860">
                                <a:moveTo>
                                  <a:pt x="-12" y="-4"/>
                                </a:moveTo>
                                <a:lnTo>
                                  <a:pt x="333235" y="-4"/>
                                </a:lnTo>
                                <a:lnTo>
                                  <a:pt x="333235"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29310495" name="フリーフォーム: 図形 1964626031"/>
                        <wps:cNvSpPr/>
                        <wps:spPr>
                          <a:xfrm rot="5400000" flipV="1">
                            <a:off x="4092555" y="2355190"/>
                            <a:ext cx="1509803" cy="0"/>
                          </a:xfrm>
                          <a:custGeom>
                            <a:avLst/>
                            <a:gdLst>
                              <a:gd name="connsiteX0" fmla="*/ 2403 w 1509803"/>
                              <a:gd name="connsiteY0" fmla="*/ 1396 h 0"/>
                              <a:gd name="connsiteX1" fmla="*/ 1107623 w 1509803"/>
                              <a:gd name="connsiteY1" fmla="*/ 1396 h 0"/>
                              <a:gd name="connsiteX2" fmla="*/ 1107623 w 1509803"/>
                              <a:gd name="connsiteY2" fmla="*/ 1397 h 0"/>
                              <a:gd name="connsiteX3" fmla="*/ 1512207 w 1509803"/>
                              <a:gd name="connsiteY3" fmla="*/ 1397 h 0"/>
                            </a:gdLst>
                            <a:ahLst/>
                            <a:cxnLst>
                              <a:cxn ang="0">
                                <a:pos x="connsiteX0" y="connsiteY0"/>
                              </a:cxn>
                              <a:cxn ang="0">
                                <a:pos x="connsiteX1" y="connsiteY1"/>
                              </a:cxn>
                              <a:cxn ang="0">
                                <a:pos x="connsiteX2" y="connsiteY2"/>
                              </a:cxn>
                              <a:cxn ang="0">
                                <a:pos x="connsiteX3" y="connsiteY3"/>
                              </a:cxn>
                            </a:cxnLst>
                            <a:rect l="l" t="t" r="r" b="b"/>
                            <a:pathLst>
                              <a:path w="1509803">
                                <a:moveTo>
                                  <a:pt x="2403" y="1396"/>
                                </a:moveTo>
                                <a:lnTo>
                                  <a:pt x="1107623" y="1396"/>
                                </a:lnTo>
                                <a:lnTo>
                                  <a:pt x="1107623" y="1397"/>
                                </a:lnTo>
                                <a:lnTo>
                                  <a:pt x="1512207" y="1397"/>
                                </a:lnTo>
                              </a:path>
                            </a:pathLst>
                          </a:custGeom>
                          <a:noFill/>
                          <a:ln w="11733"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88824625" name="フリーフォーム: 図形 803857433"/>
                        <wps:cNvSpPr/>
                        <wps:spPr>
                          <a:xfrm>
                            <a:off x="1843965" y="2315233"/>
                            <a:ext cx="88814" cy="408765"/>
                          </a:xfrm>
                          <a:custGeom>
                            <a:avLst/>
                            <a:gdLst>
                              <a:gd name="connsiteX0" fmla="*/ -12 w 88814"/>
                              <a:gd name="connsiteY0" fmla="*/ -4 h 408765"/>
                              <a:gd name="connsiteX1" fmla="*/ 46352 w 88814"/>
                              <a:gd name="connsiteY1" fmla="*/ -4 h 408765"/>
                              <a:gd name="connsiteX2" fmla="*/ 46352 w 88814"/>
                              <a:gd name="connsiteY2" fmla="*/ 379395 h 408765"/>
                              <a:gd name="connsiteX3" fmla="*/ 44387 w 88814"/>
                              <a:gd name="connsiteY3" fmla="*/ 377429 h 408765"/>
                              <a:gd name="connsiteX4" fmla="*/ 85829 w 88814"/>
                              <a:gd name="connsiteY4" fmla="*/ 377429 h 408765"/>
                              <a:gd name="connsiteX5" fmla="*/ 85829 w 88814"/>
                              <a:gd name="connsiteY5" fmla="*/ 381343 h 408765"/>
                              <a:gd name="connsiteX6" fmla="*/ 42438 w 88814"/>
                              <a:gd name="connsiteY6" fmla="*/ 381343 h 408765"/>
                              <a:gd name="connsiteX7" fmla="*/ 42438 w 88814"/>
                              <a:gd name="connsiteY7" fmla="*/ 1961 h 408765"/>
                              <a:gd name="connsiteX8" fmla="*/ 44387 w 88814"/>
                              <a:gd name="connsiteY8" fmla="*/ 3926 h 408765"/>
                              <a:gd name="connsiteX9" fmla="*/ -12 w 88814"/>
                              <a:gd name="connsiteY9" fmla="*/ 3926 h 408765"/>
                              <a:gd name="connsiteX10" fmla="*/ 55785 w 88814"/>
                              <a:gd name="connsiteY10" fmla="*/ 350498 h 408765"/>
                              <a:gd name="connsiteX11" fmla="*/ 88802 w 88814"/>
                              <a:gd name="connsiteY11" fmla="*/ 379395 h 408765"/>
                              <a:gd name="connsiteX12" fmla="*/ 55785 w 88814"/>
                              <a:gd name="connsiteY12" fmla="*/ 408274 h 408765"/>
                              <a:gd name="connsiteX13" fmla="*/ 53017 w 88814"/>
                              <a:gd name="connsiteY13" fmla="*/ 408086 h 408765"/>
                              <a:gd name="connsiteX14" fmla="*/ 53205 w 88814"/>
                              <a:gd name="connsiteY14" fmla="*/ 405335 h 408765"/>
                              <a:gd name="connsiteX15" fmla="*/ 84530 w 88814"/>
                              <a:gd name="connsiteY15" fmla="*/ 377908 h 408765"/>
                              <a:gd name="connsiteX16" fmla="*/ 84530 w 88814"/>
                              <a:gd name="connsiteY16" fmla="*/ 380864 h 408765"/>
                              <a:gd name="connsiteX17" fmla="*/ 53205 w 88814"/>
                              <a:gd name="connsiteY17" fmla="*/ 353454 h 408765"/>
                              <a:gd name="connsiteX18" fmla="*/ 53017 w 88814"/>
                              <a:gd name="connsiteY18" fmla="*/ 350686 h 408765"/>
                              <a:gd name="connsiteX19" fmla="*/ 55785 w 88814"/>
                              <a:gd name="connsiteY19" fmla="*/ 350498 h 408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408765">
                                <a:moveTo>
                                  <a:pt x="-12" y="-4"/>
                                </a:moveTo>
                                <a:lnTo>
                                  <a:pt x="46352" y="-4"/>
                                </a:lnTo>
                                <a:lnTo>
                                  <a:pt x="46352" y="379395"/>
                                </a:lnTo>
                                <a:lnTo>
                                  <a:pt x="44387" y="377429"/>
                                </a:lnTo>
                                <a:lnTo>
                                  <a:pt x="85829" y="377429"/>
                                </a:lnTo>
                                <a:lnTo>
                                  <a:pt x="85829" y="381343"/>
                                </a:lnTo>
                                <a:lnTo>
                                  <a:pt x="42438" y="381343"/>
                                </a:lnTo>
                                <a:lnTo>
                                  <a:pt x="42438" y="1961"/>
                                </a:lnTo>
                                <a:lnTo>
                                  <a:pt x="44387" y="3926"/>
                                </a:lnTo>
                                <a:lnTo>
                                  <a:pt x="-12" y="3926"/>
                                </a:lnTo>
                                <a:close/>
                                <a:moveTo>
                                  <a:pt x="55785" y="350498"/>
                                </a:moveTo>
                                <a:lnTo>
                                  <a:pt x="88802" y="379395"/>
                                </a:lnTo>
                                <a:lnTo>
                                  <a:pt x="55785" y="408274"/>
                                </a:lnTo>
                                <a:cubicBezTo>
                                  <a:pt x="54965" y="408992"/>
                                  <a:pt x="53735" y="408906"/>
                                  <a:pt x="53017" y="408086"/>
                                </a:cubicBezTo>
                                <a:cubicBezTo>
                                  <a:pt x="52299" y="407283"/>
                                  <a:pt x="52385" y="406035"/>
                                  <a:pt x="53205" y="405335"/>
                                </a:cubicBezTo>
                                <a:lnTo>
                                  <a:pt x="84530" y="377908"/>
                                </a:lnTo>
                                <a:lnTo>
                                  <a:pt x="84530" y="380864"/>
                                </a:lnTo>
                                <a:lnTo>
                                  <a:pt x="53205" y="353454"/>
                                </a:lnTo>
                                <a:cubicBezTo>
                                  <a:pt x="52385" y="352737"/>
                                  <a:pt x="52299" y="351506"/>
                                  <a:pt x="53017" y="350686"/>
                                </a:cubicBezTo>
                                <a:cubicBezTo>
                                  <a:pt x="53735" y="349866"/>
                                  <a:pt x="54965" y="349797"/>
                                  <a:pt x="55785" y="35049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26906128" name="フリーフォーム: 図形 1115786593"/>
                        <wps:cNvSpPr/>
                        <wps:spPr>
                          <a:xfrm>
                            <a:off x="1937805" y="2766206"/>
                            <a:ext cx="555411" cy="173633"/>
                          </a:xfrm>
                          <a:custGeom>
                            <a:avLst/>
                            <a:gdLst>
                              <a:gd name="connsiteX0" fmla="*/ -12 w 555411"/>
                              <a:gd name="connsiteY0" fmla="*/ 67496 h 134999"/>
                              <a:gd name="connsiteX1" fmla="*/ 67492 w 555411"/>
                              <a:gd name="connsiteY1" fmla="*/ -4 h 134999"/>
                              <a:gd name="connsiteX2" fmla="*/ 487895 w 555411"/>
                              <a:gd name="connsiteY2" fmla="*/ -4 h 134999"/>
                              <a:gd name="connsiteX3" fmla="*/ 555399 w 555411"/>
                              <a:gd name="connsiteY3" fmla="*/ 67496 h 134999"/>
                              <a:gd name="connsiteX4" fmla="*/ 555399 w 555411"/>
                              <a:gd name="connsiteY4" fmla="*/ 67496 h 134999"/>
                              <a:gd name="connsiteX5" fmla="*/ 487895 w 555411"/>
                              <a:gd name="connsiteY5" fmla="*/ 134995 h 134999"/>
                              <a:gd name="connsiteX6" fmla="*/ 67492 w 555411"/>
                              <a:gd name="connsiteY6" fmla="*/ 134995 h 134999"/>
                              <a:gd name="connsiteX7" fmla="*/ -12 w 555411"/>
                              <a:gd name="connsiteY7" fmla="*/ 67496 h 1349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34999">
                                <a:moveTo>
                                  <a:pt x="-12" y="67496"/>
                                </a:moveTo>
                                <a:cubicBezTo>
                                  <a:pt x="-12" y="30209"/>
                                  <a:pt x="30202" y="-4"/>
                                  <a:pt x="67492" y="-4"/>
                                </a:cubicBezTo>
                                <a:lnTo>
                                  <a:pt x="487895" y="-4"/>
                                </a:lnTo>
                                <a:cubicBezTo>
                                  <a:pt x="525185" y="-4"/>
                                  <a:pt x="555399" y="30209"/>
                                  <a:pt x="555399" y="67496"/>
                                </a:cubicBezTo>
                                <a:lnTo>
                                  <a:pt x="555399" y="67496"/>
                                </a:lnTo>
                                <a:cubicBezTo>
                                  <a:pt x="555399" y="104782"/>
                                  <a:pt x="525185" y="134995"/>
                                  <a:pt x="487895" y="134995"/>
                                </a:cubicBezTo>
                                <a:lnTo>
                                  <a:pt x="67492" y="134995"/>
                                </a:lnTo>
                                <a:cubicBezTo>
                                  <a:pt x="30202" y="134995"/>
                                  <a:pt x="-12" y="104782"/>
                                  <a:pt x="-12" y="67496"/>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73079466" name="フリーフォーム: 図形 915319235"/>
                        <wps:cNvSpPr/>
                        <wps:spPr>
                          <a:xfrm>
                            <a:off x="3436713" y="179770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90971645" name="フリーフォーム: 図形 147201998"/>
                        <wps:cNvSpPr/>
                        <wps:spPr>
                          <a:xfrm>
                            <a:off x="3441840" y="188656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166486560" name="フリーフォーム: 図形 574985731"/>
                        <wps:cNvSpPr/>
                        <wps:spPr>
                          <a:xfrm>
                            <a:off x="3549504" y="179770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98673632" name="フリーフォーム: 図形 600213891"/>
                        <wps:cNvSpPr/>
                        <wps:spPr>
                          <a:xfrm>
                            <a:off x="3429877" y="197713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14791507" name="フリーフォーム: 図形 592295271"/>
                        <wps:cNvSpPr/>
                        <wps:spPr>
                          <a:xfrm>
                            <a:off x="3435004" y="20659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44075753" name="フリーフォーム: 図形 895375532"/>
                        <wps:cNvSpPr/>
                        <wps:spPr>
                          <a:xfrm>
                            <a:off x="3544377" y="197542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47209487" name="フリーフォーム: 図形 1791610968"/>
                        <wps:cNvSpPr/>
                        <wps:spPr>
                          <a:xfrm>
                            <a:off x="3435004" y="214289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6683244" name="フリーフォーム: 図形 1816457403"/>
                        <wps:cNvSpPr/>
                        <wps:spPr>
                          <a:xfrm>
                            <a:off x="3440131" y="2231755"/>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65348650" name="フリーフォーム: 図形 1838171965"/>
                        <wps:cNvSpPr/>
                        <wps:spPr>
                          <a:xfrm>
                            <a:off x="3547795" y="214118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64866609" name="フリーフォーム: 図形 488271091"/>
                        <wps:cNvSpPr/>
                        <wps:spPr>
                          <a:xfrm>
                            <a:off x="3440131" y="2310362"/>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54193035" name="フリーフォーム: 図形 317058396"/>
                        <wps:cNvSpPr/>
                        <wps:spPr>
                          <a:xfrm>
                            <a:off x="3445258" y="2399223"/>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27445968" name="フリーフォーム: 図形 916842331"/>
                        <wps:cNvSpPr/>
                        <wps:spPr>
                          <a:xfrm>
                            <a:off x="3552922" y="2310362"/>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25774894" name="フリーフォーム: 図形 1810282827"/>
                        <wps:cNvSpPr/>
                        <wps:spPr>
                          <a:xfrm>
                            <a:off x="3440131" y="24778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4682127" name="フリーフォーム: 図形 941746946"/>
                        <wps:cNvSpPr/>
                        <wps:spPr>
                          <a:xfrm>
                            <a:off x="3445258" y="256669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8929279" name="フリーフォーム: 図形 1396439531"/>
                        <wps:cNvSpPr/>
                        <wps:spPr>
                          <a:xfrm>
                            <a:off x="3552922" y="247783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95515327" name="フリーフォーム: 図形 562318012"/>
                        <wps:cNvSpPr/>
                        <wps:spPr>
                          <a:xfrm>
                            <a:off x="3443549" y="264017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66717430" name="フリーフォーム: 図形 1759647737"/>
                        <wps:cNvSpPr/>
                        <wps:spPr>
                          <a:xfrm>
                            <a:off x="3448676" y="2729030"/>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55197327" name="フリーフォーム: 図形 1820785717"/>
                        <wps:cNvSpPr/>
                        <wps:spPr>
                          <a:xfrm>
                            <a:off x="3556340" y="2638461"/>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66584401" name="フリーフォーム: 図形 1275950544"/>
                        <wps:cNvSpPr/>
                        <wps:spPr>
                          <a:xfrm>
                            <a:off x="4207453" y="1563596"/>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707737559" name="フリーフォーム: 図形 1861152165"/>
                        <wps:cNvSpPr/>
                        <wps:spPr>
                          <a:xfrm>
                            <a:off x="3851990" y="1558469"/>
                            <a:ext cx="1708" cy="84816"/>
                          </a:xfrm>
                          <a:custGeom>
                            <a:avLst/>
                            <a:gdLst>
                              <a:gd name="connsiteX0" fmla="*/ -12 w 1708"/>
                              <a:gd name="connsiteY0" fmla="*/ -4 h 84816"/>
                              <a:gd name="connsiteX1" fmla="*/ -12 w 1708"/>
                              <a:gd name="connsiteY1" fmla="*/ 84813 h 84816"/>
                            </a:gdLst>
                            <a:ahLst/>
                            <a:cxnLst>
                              <a:cxn ang="0">
                                <a:pos x="connsiteX0" y="connsiteY0"/>
                              </a:cxn>
                              <a:cxn ang="0">
                                <a:pos x="connsiteX1" y="connsiteY1"/>
                              </a:cxn>
                            </a:cxnLst>
                            <a:rect l="l" t="t" r="r" b="b"/>
                            <a:pathLst>
                              <a:path w="1708" h="84816">
                                <a:moveTo>
                                  <a:pt x="-12" y="-4"/>
                                </a:moveTo>
                                <a:lnTo>
                                  <a:pt x="-12" y="84813"/>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586914775" name="フリーフォーム: 図形 540681694"/>
                        <wps:cNvSpPr/>
                        <wps:spPr>
                          <a:xfrm>
                            <a:off x="3857116" y="1649038"/>
                            <a:ext cx="352711" cy="1708"/>
                          </a:xfrm>
                          <a:custGeom>
                            <a:avLst/>
                            <a:gdLst>
                              <a:gd name="connsiteX0" fmla="*/ 352699 w 352711"/>
                              <a:gd name="connsiteY0" fmla="*/ -4 h 1708"/>
                              <a:gd name="connsiteX1" fmla="*/ -12 w 352711"/>
                              <a:gd name="connsiteY1" fmla="*/ -4 h 1708"/>
                            </a:gdLst>
                            <a:ahLst/>
                            <a:cxnLst>
                              <a:cxn ang="0">
                                <a:pos x="connsiteX0" y="connsiteY0"/>
                              </a:cxn>
                              <a:cxn ang="0">
                                <a:pos x="connsiteX1" y="connsiteY1"/>
                              </a:cxn>
                            </a:cxnLst>
                            <a:rect l="l" t="t" r="r" b="b"/>
                            <a:pathLst>
                              <a:path w="352711" h="1708">
                                <a:moveTo>
                                  <a:pt x="352699" y="-4"/>
                                </a:moveTo>
                                <a:lnTo>
                                  <a:pt x="-1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35831685" name="テキスト ボックス 1755262820"/>
                        <wps:cNvSpPr txBox="1"/>
                        <wps:spPr>
                          <a:xfrm>
                            <a:off x="2502324" y="2553521"/>
                            <a:ext cx="1004570" cy="408923"/>
                          </a:xfrm>
                          <a:prstGeom prst="rect">
                            <a:avLst/>
                          </a:prstGeom>
                          <a:noFill/>
                        </wps:spPr>
                        <wps:txbx>
                          <w:txbxContent>
                            <w:p w14:paraId="15CA1F8C"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E5</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084590388" name="テキスト ボックス 1755262822"/>
                        <wps:cNvSpPr txBox="1"/>
                        <wps:spPr>
                          <a:xfrm>
                            <a:off x="1763643" y="3023670"/>
                            <a:ext cx="3861435" cy="408923"/>
                          </a:xfrm>
                          <a:prstGeom prst="rect">
                            <a:avLst/>
                          </a:prstGeom>
                          <a:noFill/>
                        </wps:spPr>
                        <wps:txbx>
                          <w:txbxContent>
                            <w:p w14:paraId="0628FE60" w14:textId="77777777" w:rsidR="003C77F3" w:rsidRPr="004A4301" w:rsidRDefault="003C77F3" w:rsidP="003C77F3">
                              <w:pPr>
                                <w:pStyle w:val="TableTextCaro"/>
                                <w:rPr>
                                  <w:rFonts w:eastAsia="Meiryo UI"/>
                                  <w:sz w:val="16"/>
                                  <w:szCs w:val="16"/>
                                </w:rPr>
                              </w:pPr>
                              <w:r w:rsidRPr="00AE638D">
                                <w:rPr>
                                  <w:rFonts w:eastAsia="Meiryo UI"/>
                                  <w:sz w:val="16"/>
                                  <w:szCs w:val="16"/>
                                </w:rPr>
                                <w:t>*1 The recovered parts type with disposal/recycling process shall be specified and</w:t>
                              </w:r>
                              <w:r>
                                <w:rPr>
                                  <w:rFonts w:eastAsia="Meiryo UI"/>
                                  <w:sz w:val="16"/>
                                  <w:szCs w:val="16"/>
                                </w:rPr>
                                <w:t xml:space="preserve"> </w:t>
                              </w:r>
                              <w:r w:rsidRPr="004A4301">
                                <w:rPr>
                                  <w:rFonts w:eastAsia="Meiryo UI" w:hint="eastAsia"/>
                                  <w:sz w:val="16"/>
                                  <w:szCs w:val="16"/>
                                </w:rPr>
                                <w:t xml:space="preserve">evaluated based on the regulation or market observation in each country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657570803" name="フリーフォーム: 図形 2135395541"/>
                        <wps:cNvSpPr/>
                        <wps:spPr>
                          <a:xfrm>
                            <a:off x="1925333" y="2961259"/>
                            <a:ext cx="555411" cy="111075"/>
                          </a:xfrm>
                          <a:custGeom>
                            <a:avLst/>
                            <a:gdLst>
                              <a:gd name="connsiteX0" fmla="*/ -12 w 555411"/>
                              <a:gd name="connsiteY0" fmla="*/ 55534 h 111075"/>
                              <a:gd name="connsiteX1" fmla="*/ 55529 w 555411"/>
                              <a:gd name="connsiteY1" fmla="*/ -4 h 111075"/>
                              <a:gd name="connsiteX2" fmla="*/ 499858 w 555411"/>
                              <a:gd name="connsiteY2" fmla="*/ -4 h 111075"/>
                              <a:gd name="connsiteX3" fmla="*/ 555399 w 555411"/>
                              <a:gd name="connsiteY3" fmla="*/ 55534 h 111075"/>
                              <a:gd name="connsiteX4" fmla="*/ 555399 w 555411"/>
                              <a:gd name="connsiteY4" fmla="*/ 55534 h 111075"/>
                              <a:gd name="connsiteX5" fmla="*/ 499858 w 555411"/>
                              <a:gd name="connsiteY5" fmla="*/ 111071 h 111075"/>
                              <a:gd name="connsiteX6" fmla="*/ 55529 w 555411"/>
                              <a:gd name="connsiteY6" fmla="*/ 111071 h 111075"/>
                              <a:gd name="connsiteX7" fmla="*/ -12 w 555411"/>
                              <a:gd name="connsiteY7" fmla="*/ 55534 h 111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555411" h="111075">
                                <a:moveTo>
                                  <a:pt x="-12" y="55534"/>
                                </a:moveTo>
                                <a:cubicBezTo>
                                  <a:pt x="-12" y="24860"/>
                                  <a:pt x="24853" y="-4"/>
                                  <a:pt x="55529" y="-4"/>
                                </a:cubicBezTo>
                                <a:lnTo>
                                  <a:pt x="499858" y="-4"/>
                                </a:lnTo>
                                <a:cubicBezTo>
                                  <a:pt x="530534" y="-4"/>
                                  <a:pt x="555399" y="24860"/>
                                  <a:pt x="555399" y="55534"/>
                                </a:cubicBezTo>
                                <a:lnTo>
                                  <a:pt x="555399" y="55534"/>
                                </a:lnTo>
                                <a:cubicBezTo>
                                  <a:pt x="555399" y="86207"/>
                                  <a:pt x="530534" y="111071"/>
                                  <a:pt x="499858" y="111071"/>
                                </a:cubicBezTo>
                                <a:lnTo>
                                  <a:pt x="55529" y="111071"/>
                                </a:lnTo>
                                <a:cubicBezTo>
                                  <a:pt x="24853" y="111071"/>
                                  <a:pt x="-12" y="86207"/>
                                  <a:pt x="-12" y="55534"/>
                                </a:cubicBezTo>
                                <a:close/>
                              </a:path>
                            </a:pathLst>
                          </a:custGeom>
                          <a:solidFill>
                            <a:srgbClr val="CCFFCC"/>
                          </a:solidFill>
                          <a:ln w="3911" cap="flat">
                            <a:solidFill>
                              <a:srgbClr val="000000"/>
                            </a:solid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616492170" name="フリーフォーム: 図形 793167732"/>
                        <wps:cNvSpPr/>
                        <wps:spPr>
                          <a:xfrm>
                            <a:off x="1843965" y="2315233"/>
                            <a:ext cx="88814" cy="564172"/>
                          </a:xfrm>
                          <a:custGeom>
                            <a:avLst/>
                            <a:gdLst>
                              <a:gd name="connsiteX0" fmla="*/ -12 w 88814"/>
                              <a:gd name="connsiteY0" fmla="*/ -4 h 564172"/>
                              <a:gd name="connsiteX1" fmla="*/ 46352 w 88814"/>
                              <a:gd name="connsiteY1" fmla="*/ -4 h 564172"/>
                              <a:gd name="connsiteX2" fmla="*/ 46352 w 88814"/>
                              <a:gd name="connsiteY2" fmla="*/ 534797 h 564172"/>
                              <a:gd name="connsiteX3" fmla="*/ 44387 w 88814"/>
                              <a:gd name="connsiteY3" fmla="*/ 532849 h 564172"/>
                              <a:gd name="connsiteX4" fmla="*/ 85829 w 88814"/>
                              <a:gd name="connsiteY4" fmla="*/ 532849 h 564172"/>
                              <a:gd name="connsiteX5" fmla="*/ 85829 w 88814"/>
                              <a:gd name="connsiteY5" fmla="*/ 536762 h 564172"/>
                              <a:gd name="connsiteX6" fmla="*/ 42438 w 88814"/>
                              <a:gd name="connsiteY6" fmla="*/ 536762 h 564172"/>
                              <a:gd name="connsiteX7" fmla="*/ 42438 w 88814"/>
                              <a:gd name="connsiteY7" fmla="*/ 1961 h 564172"/>
                              <a:gd name="connsiteX8" fmla="*/ 44387 w 88814"/>
                              <a:gd name="connsiteY8" fmla="*/ 3926 h 564172"/>
                              <a:gd name="connsiteX9" fmla="*/ -12 w 88814"/>
                              <a:gd name="connsiteY9" fmla="*/ 3926 h 564172"/>
                              <a:gd name="connsiteX10" fmla="*/ 55785 w 88814"/>
                              <a:gd name="connsiteY10" fmla="*/ 505918 h 564172"/>
                              <a:gd name="connsiteX11" fmla="*/ 88802 w 88814"/>
                              <a:gd name="connsiteY11" fmla="*/ 534797 h 564172"/>
                              <a:gd name="connsiteX12" fmla="*/ 55785 w 88814"/>
                              <a:gd name="connsiteY12" fmla="*/ 563694 h 564172"/>
                              <a:gd name="connsiteX13" fmla="*/ 53017 w 88814"/>
                              <a:gd name="connsiteY13" fmla="*/ 563506 h 564172"/>
                              <a:gd name="connsiteX14" fmla="*/ 53205 w 88814"/>
                              <a:gd name="connsiteY14" fmla="*/ 560737 h 564172"/>
                              <a:gd name="connsiteX15" fmla="*/ 84530 w 88814"/>
                              <a:gd name="connsiteY15" fmla="*/ 533328 h 564172"/>
                              <a:gd name="connsiteX16" fmla="*/ 84530 w 88814"/>
                              <a:gd name="connsiteY16" fmla="*/ 536267 h 564172"/>
                              <a:gd name="connsiteX17" fmla="*/ 53205 w 88814"/>
                              <a:gd name="connsiteY17" fmla="*/ 508857 h 564172"/>
                              <a:gd name="connsiteX18" fmla="*/ 53017 w 88814"/>
                              <a:gd name="connsiteY18" fmla="*/ 506089 h 564172"/>
                              <a:gd name="connsiteX19" fmla="*/ 55785 w 88814"/>
                              <a:gd name="connsiteY19" fmla="*/ 505918 h 5641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88814" h="564172">
                                <a:moveTo>
                                  <a:pt x="-12" y="-4"/>
                                </a:moveTo>
                                <a:lnTo>
                                  <a:pt x="46352" y="-4"/>
                                </a:lnTo>
                                <a:lnTo>
                                  <a:pt x="46352" y="534797"/>
                                </a:lnTo>
                                <a:lnTo>
                                  <a:pt x="44387" y="532849"/>
                                </a:lnTo>
                                <a:lnTo>
                                  <a:pt x="85829" y="532849"/>
                                </a:lnTo>
                                <a:lnTo>
                                  <a:pt x="85829" y="536762"/>
                                </a:lnTo>
                                <a:lnTo>
                                  <a:pt x="42438" y="536762"/>
                                </a:lnTo>
                                <a:lnTo>
                                  <a:pt x="42438" y="1961"/>
                                </a:lnTo>
                                <a:lnTo>
                                  <a:pt x="44387" y="3926"/>
                                </a:lnTo>
                                <a:lnTo>
                                  <a:pt x="-12" y="3926"/>
                                </a:lnTo>
                                <a:close/>
                                <a:moveTo>
                                  <a:pt x="55785" y="505918"/>
                                </a:moveTo>
                                <a:lnTo>
                                  <a:pt x="88802" y="534797"/>
                                </a:lnTo>
                                <a:lnTo>
                                  <a:pt x="55785" y="563694"/>
                                </a:lnTo>
                                <a:cubicBezTo>
                                  <a:pt x="54965" y="564394"/>
                                  <a:pt x="53735" y="564309"/>
                                  <a:pt x="53017" y="563506"/>
                                </a:cubicBezTo>
                                <a:cubicBezTo>
                                  <a:pt x="52299" y="562686"/>
                                  <a:pt x="52385" y="561455"/>
                                  <a:pt x="53205" y="560737"/>
                                </a:cubicBezTo>
                                <a:lnTo>
                                  <a:pt x="84530" y="533328"/>
                                </a:lnTo>
                                <a:lnTo>
                                  <a:pt x="84530" y="536267"/>
                                </a:lnTo>
                                <a:lnTo>
                                  <a:pt x="53205" y="508857"/>
                                </a:lnTo>
                                <a:cubicBezTo>
                                  <a:pt x="52385" y="508156"/>
                                  <a:pt x="52299" y="506909"/>
                                  <a:pt x="53017" y="506089"/>
                                </a:cubicBezTo>
                                <a:cubicBezTo>
                                  <a:pt x="53735" y="505285"/>
                                  <a:pt x="54965" y="505200"/>
                                  <a:pt x="55785" y="505918"/>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630595265" name="テキスト ボックス 1755262828"/>
                        <wps:cNvSpPr txBox="1"/>
                        <wps:spPr>
                          <a:xfrm>
                            <a:off x="3015124" y="2550138"/>
                            <a:ext cx="1212721" cy="408923"/>
                          </a:xfrm>
                          <a:prstGeom prst="rect">
                            <a:avLst/>
                          </a:prstGeom>
                          <a:noFill/>
                        </wps:spPr>
                        <wps:txbx>
                          <w:txbxContent>
                            <w:p w14:paraId="6DB36B69" w14:textId="77777777" w:rsidR="003C77F3" w:rsidRPr="00576361" w:rsidRDefault="003C77F3" w:rsidP="003C77F3">
                              <w:pPr>
                                <w:textAlignment w:val="baseline"/>
                                <w:rPr>
                                  <w:rFonts w:ascii="Meiryo UI" w:eastAsia="Meiryo UI" w:hAnsi="Meiryo UI"/>
                                  <w:b/>
                                  <w:bCs/>
                                  <w:color w:val="000000"/>
                                  <w:position w:val="1"/>
                                  <w:sz w:val="12"/>
                                  <w:szCs w:val="12"/>
                                  <w:lang w:eastAsia="ja-JP"/>
                                </w:rPr>
                              </w:pPr>
                              <w:r w:rsidRPr="00576361">
                                <w:rPr>
                                  <w:rFonts w:ascii="Meiryo UI" w:eastAsia="Meiryo UI" w:hAnsi="Meiryo UI" w:hint="eastAsia"/>
                                  <w:b/>
                                  <w:bCs/>
                                  <w:color w:val="000000"/>
                                  <w:position w:val="1"/>
                                  <w:sz w:val="12"/>
                                  <w:szCs w:val="12"/>
                                </w:rPr>
                                <w:t>E2 g</w:t>
                              </w:r>
                              <w:r>
                                <w:rPr>
                                  <w:rFonts w:ascii="Meiryo UI" w:eastAsia="Meiryo UI" w:hAnsi="Meiryo UI" w:hint="eastAsia"/>
                                  <w:b/>
                                  <w:bCs/>
                                  <w:color w:val="000000"/>
                                  <w:position w:val="1"/>
                                  <w:sz w:val="12"/>
                                  <w:szCs w:val="12"/>
                                  <w:lang w:eastAsia="ja-JP"/>
                                </w:rPr>
                                <w:t>-1)</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911831133" name="フリーフォーム: 図形 110796015"/>
                        <wps:cNvSpPr/>
                        <wps:spPr>
                          <a:xfrm>
                            <a:off x="3611027" y="2797384"/>
                            <a:ext cx="398187" cy="88859"/>
                          </a:xfrm>
                          <a:custGeom>
                            <a:avLst/>
                            <a:gdLst>
                              <a:gd name="connsiteX0" fmla="*/ -12 w 398187"/>
                              <a:gd name="connsiteY0" fmla="*/ -4 h 88859"/>
                              <a:gd name="connsiteX1" fmla="*/ 398175 w 398187"/>
                              <a:gd name="connsiteY1" fmla="*/ -4 h 88859"/>
                              <a:gd name="connsiteX2" fmla="*/ 398175 w 398187"/>
                              <a:gd name="connsiteY2" fmla="*/ 88856 h 88859"/>
                              <a:gd name="connsiteX3" fmla="*/ -12 w 39818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98187" h="88859">
                                <a:moveTo>
                                  <a:pt x="-12" y="-4"/>
                                </a:moveTo>
                                <a:lnTo>
                                  <a:pt x="398175" y="-4"/>
                                </a:lnTo>
                                <a:lnTo>
                                  <a:pt x="398175" y="88856"/>
                                </a:lnTo>
                                <a:lnTo>
                                  <a:pt x="-12" y="88856"/>
                                </a:lnTo>
                                <a:close/>
                              </a:path>
                            </a:pathLst>
                          </a:custGeom>
                          <a:solidFill>
                            <a:srgbClr val="FFFFCC"/>
                          </a:solidFill>
                          <a:ln w="3911" cap="flat">
                            <a:solidFill>
                              <a:srgbClr val="000000"/>
                            </a:solidFill>
                            <a:prstDash val="dash"/>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32872890" name="フリーフォーム: 図形 687237096"/>
                        <wps:cNvSpPr/>
                        <wps:spPr>
                          <a:xfrm>
                            <a:off x="3445258" y="279225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76461680" name="フリーフォーム: 図形 782037838"/>
                        <wps:cNvSpPr/>
                        <wps:spPr>
                          <a:xfrm>
                            <a:off x="3452094" y="2881118"/>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389479535" name="フリーフォーム: 図形 894242820"/>
                        <wps:cNvSpPr/>
                        <wps:spPr>
                          <a:xfrm>
                            <a:off x="3559758" y="2792258"/>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95433166" name="テキスト ボックス 1755262839"/>
                        <wps:cNvSpPr txBox="1"/>
                        <wps:spPr>
                          <a:xfrm>
                            <a:off x="561937" y="229991"/>
                            <a:ext cx="2818784" cy="381870"/>
                          </a:xfrm>
                          <a:prstGeom prst="rect">
                            <a:avLst/>
                          </a:prstGeom>
                          <a:noFill/>
                        </wps:spPr>
                        <wps:txbx>
                          <w:txbxContent>
                            <w:p w14:paraId="172C8060" w14:textId="77777777" w:rsidR="003C77F3" w:rsidRPr="00263C40" w:rsidRDefault="003C77F3" w:rsidP="003C77F3">
                              <w:pPr>
                                <w:pStyle w:val="TableTextCaro"/>
                                <w:rPr>
                                  <w:rFonts w:eastAsia="Meiryo UI"/>
                                  <w:sz w:val="16"/>
                                  <w:szCs w:val="16"/>
                                  <w:lang w:eastAsia="ja-JP"/>
                                </w:rPr>
                              </w:pPr>
                              <w:r w:rsidRPr="00263C40">
                                <w:rPr>
                                  <w:rFonts w:eastAsia="Meiryo UI" w:hint="eastAsia"/>
                                  <w:sz w:val="16"/>
                                  <w:szCs w:val="16"/>
                                </w:rPr>
                                <w:t>Recycle Content Method basis</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134369632" name="テキスト ボックス 1755262841"/>
                        <wps:cNvSpPr txBox="1"/>
                        <wps:spPr>
                          <a:xfrm>
                            <a:off x="3205488" y="140759"/>
                            <a:ext cx="1998510" cy="424650"/>
                          </a:xfrm>
                          <a:prstGeom prst="rect">
                            <a:avLst/>
                          </a:prstGeom>
                          <a:noFill/>
                        </wps:spPr>
                        <wps:txbx>
                          <w:txbxContent>
                            <w:p w14:paraId="2145A5A3" w14:textId="77777777" w:rsidR="003C77F3" w:rsidRPr="00263C40" w:rsidRDefault="003C77F3" w:rsidP="003C77F3">
                              <w:pPr>
                                <w:pStyle w:val="TableTextCaro"/>
                                <w:rPr>
                                  <w:rFonts w:eastAsia="Meiryo UI"/>
                                  <w:sz w:val="16"/>
                                  <w:szCs w:val="16"/>
                                </w:rPr>
                              </w:pPr>
                              <w:r w:rsidRPr="00263C40">
                                <w:rPr>
                                  <w:rFonts w:eastAsia="Meiryo UI" w:hint="eastAsia"/>
                                  <w:sz w:val="16"/>
                                  <w:szCs w:val="16"/>
                                </w:rPr>
                                <w:t xml:space="preserve">Modular Burdens </w:t>
                              </w:r>
                            </w:p>
                          </w:txbxContent>
                        </wps:txbx>
                        <wps:bodyPr rot="0" spcFirstLastPara="0" vert="horz" wrap="square" lIns="0" tIns="45720" rIns="91440" bIns="45720" numCol="1" spcCol="0" rtlCol="0" fromWordArt="0" anchor="t" anchorCtr="0" forceAA="0" compatLnSpc="1">
                          <a:prstTxWarp prst="textNoShape">
                            <a:avLst/>
                          </a:prstTxWarp>
                          <a:noAutofit/>
                        </wps:bodyPr>
                      </wps:wsp>
                      <wps:wsp>
                        <wps:cNvPr id="543376904" name="テキスト ボックス 1755262842"/>
                        <wps:cNvSpPr txBox="1"/>
                        <wps:spPr>
                          <a:xfrm>
                            <a:off x="3732008" y="266633"/>
                            <a:ext cx="1015373" cy="303812"/>
                          </a:xfrm>
                          <a:prstGeom prst="rect">
                            <a:avLst/>
                          </a:prstGeom>
                          <a:noFill/>
                        </wps:spPr>
                        <wps:txbx>
                          <w:txbxContent>
                            <w:p w14:paraId="07F031FD" w14:textId="77777777" w:rsidR="003C77F3" w:rsidRPr="00263C40" w:rsidRDefault="003C77F3" w:rsidP="003C77F3">
                              <w:pPr>
                                <w:pStyle w:val="TableTextCaro"/>
                                <w:rPr>
                                  <w:rFonts w:eastAsia="Meiryo UI"/>
                                  <w:sz w:val="16"/>
                                  <w:szCs w:val="16"/>
                                </w:rPr>
                              </w:pPr>
                              <w:r w:rsidRPr="00263C40">
                                <w:rPr>
                                  <w:rFonts w:eastAsia="Meiryo UI" w:hint="eastAsia"/>
                                  <w:sz w:val="16"/>
                                  <w:szCs w:val="16"/>
                                </w:rPr>
                                <w:t xml:space="preserve">and Benefits method </w:t>
                              </w:r>
                            </w:p>
                          </w:txbxContent>
                        </wps:txbx>
                        <wps:bodyPr rot="0" spcFirstLastPara="0" vert="horz" wrap="none" lIns="0" tIns="45720" rIns="91440" bIns="45720" numCol="1" spcCol="0" rtlCol="0" fromWordArt="0" anchor="t" anchorCtr="0" forceAA="0" compatLnSpc="1">
                          <a:prstTxWarp prst="textNoShape">
                            <a:avLst/>
                          </a:prstTxWarp>
                          <a:noAutofit/>
                        </wps:bodyPr>
                      </wps:wsp>
                      <wps:wsp>
                        <wps:cNvPr id="802045494" name="フリーフォーム: 図形 39830361"/>
                        <wps:cNvSpPr/>
                        <wps:spPr>
                          <a:xfrm>
                            <a:off x="3332467" y="1795999"/>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70754106" name="フリーフォーム: 図形 518857506"/>
                        <wps:cNvSpPr/>
                        <wps:spPr>
                          <a:xfrm>
                            <a:off x="3588810" y="179599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277864652" name="フリーフォーム: 図形 1431348926"/>
                        <wps:cNvSpPr/>
                        <wps:spPr>
                          <a:xfrm>
                            <a:off x="3600773" y="188485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44809842" name="フリーフォーム: 図形 1679541818"/>
                        <wps:cNvSpPr/>
                        <wps:spPr>
                          <a:xfrm>
                            <a:off x="3841736" y="179599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910254869" name="フリーフォーム: 図形 358287702"/>
                        <wps:cNvSpPr/>
                        <wps:spPr>
                          <a:xfrm>
                            <a:off x="3330758" y="1973719"/>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805125640" name="フリーフォーム: 図形 1303550888"/>
                        <wps:cNvSpPr/>
                        <wps:spPr>
                          <a:xfrm>
                            <a:off x="3587101" y="1973719"/>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25320322" name="フリーフォーム: 図形 84725594"/>
                        <wps:cNvSpPr/>
                        <wps:spPr>
                          <a:xfrm>
                            <a:off x="3599064" y="206258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95157359" name="フリーフォーム: 図形 1699307055"/>
                        <wps:cNvSpPr/>
                        <wps:spPr>
                          <a:xfrm>
                            <a:off x="3840027" y="1973719"/>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07596283" name="フリーフォーム: 図形 1674183788"/>
                        <wps:cNvSpPr/>
                        <wps:spPr>
                          <a:xfrm>
                            <a:off x="2982130" y="1973719"/>
                            <a:ext cx="333246" cy="88859"/>
                          </a:xfrm>
                          <a:custGeom>
                            <a:avLst/>
                            <a:gdLst>
                              <a:gd name="connsiteX0" fmla="*/ -12 w 333246"/>
                              <a:gd name="connsiteY0" fmla="*/ -4 h 88859"/>
                              <a:gd name="connsiteX1" fmla="*/ 333235 w 333246"/>
                              <a:gd name="connsiteY1" fmla="*/ -4 h 88859"/>
                              <a:gd name="connsiteX2" fmla="*/ 333235 w 333246"/>
                              <a:gd name="connsiteY2" fmla="*/ 88856 h 88859"/>
                              <a:gd name="connsiteX3" fmla="*/ -12 w 333246"/>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33246" h="88859">
                                <a:moveTo>
                                  <a:pt x="-12" y="-4"/>
                                </a:moveTo>
                                <a:lnTo>
                                  <a:pt x="333235" y="-4"/>
                                </a:lnTo>
                                <a:lnTo>
                                  <a:pt x="333235"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48590239" name="フリーフォーム: 図形 2113423252"/>
                        <wps:cNvSpPr/>
                        <wps:spPr>
                          <a:xfrm>
                            <a:off x="3342720" y="2472703"/>
                            <a:ext cx="510978" cy="88860"/>
                          </a:xfrm>
                          <a:custGeom>
                            <a:avLst/>
                            <a:gdLst>
                              <a:gd name="connsiteX0" fmla="*/ -12 w 510978"/>
                              <a:gd name="connsiteY0" fmla="*/ -4 h 88860"/>
                              <a:gd name="connsiteX1" fmla="*/ 510966 w 510978"/>
                              <a:gd name="connsiteY1" fmla="*/ -4 h 88860"/>
                              <a:gd name="connsiteX2" fmla="*/ 510966 w 510978"/>
                              <a:gd name="connsiteY2" fmla="*/ 88857 h 88860"/>
                              <a:gd name="connsiteX3" fmla="*/ -12 w 510978"/>
                              <a:gd name="connsiteY3" fmla="*/ 88857 h 88860"/>
                            </a:gdLst>
                            <a:ahLst/>
                            <a:cxnLst>
                              <a:cxn ang="0">
                                <a:pos x="connsiteX0" y="connsiteY0"/>
                              </a:cxn>
                              <a:cxn ang="0">
                                <a:pos x="connsiteX1" y="connsiteY1"/>
                              </a:cxn>
                              <a:cxn ang="0">
                                <a:pos x="connsiteX2" y="connsiteY2"/>
                              </a:cxn>
                              <a:cxn ang="0">
                                <a:pos x="connsiteX3" y="connsiteY3"/>
                              </a:cxn>
                            </a:cxnLst>
                            <a:rect l="l" t="t" r="r" b="b"/>
                            <a:pathLst>
                              <a:path w="510978" h="88860">
                                <a:moveTo>
                                  <a:pt x="-12" y="-4"/>
                                </a:moveTo>
                                <a:lnTo>
                                  <a:pt x="510966" y="-4"/>
                                </a:lnTo>
                                <a:lnTo>
                                  <a:pt x="51096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28341021" name="フリーフォーム: 図形 1678023708"/>
                        <wps:cNvSpPr/>
                        <wps:spPr>
                          <a:xfrm>
                            <a:off x="3599064" y="247270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93352494" name="フリーフォーム: 図形 196911551"/>
                        <wps:cNvSpPr/>
                        <wps:spPr>
                          <a:xfrm>
                            <a:off x="3611027" y="2561563"/>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66682032" name="フリーフォーム: 図形 621160499"/>
                        <wps:cNvSpPr/>
                        <wps:spPr>
                          <a:xfrm>
                            <a:off x="3851990" y="2472703"/>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80418640" name="フリーフォーム: 図形 357184858"/>
                        <wps:cNvSpPr/>
                        <wps:spPr>
                          <a:xfrm flipV="1">
                            <a:off x="2901809" y="1992196"/>
                            <a:ext cx="66606" cy="58741"/>
                          </a:xfrm>
                          <a:custGeom>
                            <a:avLst/>
                            <a:gdLst>
                              <a:gd name="connsiteX0" fmla="*/ 1706 w 66606"/>
                              <a:gd name="connsiteY0" fmla="*/ 28613 h 58741"/>
                              <a:gd name="connsiteX1" fmla="*/ 65339 w 66606"/>
                              <a:gd name="connsiteY1" fmla="*/ 28614 h 58741"/>
                              <a:gd name="connsiteX2" fmla="*/ 65339 w 66606"/>
                              <a:gd name="connsiteY2" fmla="*/ 32530 h 58741"/>
                              <a:gd name="connsiteX3" fmla="*/ 1706 w 66606"/>
                              <a:gd name="connsiteY3" fmla="*/ 32530 h 58741"/>
                              <a:gd name="connsiteX4" fmla="*/ 35297 w 66606"/>
                              <a:gd name="connsiteY4" fmla="*/ 1686 h 58741"/>
                              <a:gd name="connsiteX5" fmla="*/ 68312 w 66606"/>
                              <a:gd name="connsiteY5" fmla="*/ 30572 h 58741"/>
                              <a:gd name="connsiteX6" fmla="*/ 35297 w 66606"/>
                              <a:gd name="connsiteY6" fmla="*/ 59458 h 58741"/>
                              <a:gd name="connsiteX7" fmla="*/ 32534 w 66606"/>
                              <a:gd name="connsiteY7" fmla="*/ 59274 h 58741"/>
                              <a:gd name="connsiteX8" fmla="*/ 32718 w 66606"/>
                              <a:gd name="connsiteY8" fmla="*/ 56511 h 58741"/>
                              <a:gd name="connsiteX9" fmla="*/ 64049 w 66606"/>
                              <a:gd name="connsiteY9" fmla="*/ 29099 h 58741"/>
                              <a:gd name="connsiteX10" fmla="*/ 64049 w 66606"/>
                              <a:gd name="connsiteY10" fmla="*/ 32046 h 58741"/>
                              <a:gd name="connsiteX11" fmla="*/ 32718 w 66606"/>
                              <a:gd name="connsiteY11" fmla="*/ 4633 h 58741"/>
                              <a:gd name="connsiteX12" fmla="*/ 32534 w 66606"/>
                              <a:gd name="connsiteY12" fmla="*/ 1870 h 58741"/>
                              <a:gd name="connsiteX13" fmla="*/ 35297 w 66606"/>
                              <a:gd name="connsiteY13" fmla="*/ 1686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6" y="28613"/>
                                </a:moveTo>
                                <a:lnTo>
                                  <a:pt x="65339" y="28614"/>
                                </a:lnTo>
                                <a:lnTo>
                                  <a:pt x="65339" y="32530"/>
                                </a:lnTo>
                                <a:lnTo>
                                  <a:pt x="1706" y="32530"/>
                                </a:lnTo>
                                <a:close/>
                                <a:moveTo>
                                  <a:pt x="35297" y="1686"/>
                                </a:moveTo>
                                <a:lnTo>
                                  <a:pt x="68312" y="30572"/>
                                </a:lnTo>
                                <a:lnTo>
                                  <a:pt x="35297" y="59458"/>
                                </a:lnTo>
                                <a:cubicBezTo>
                                  <a:pt x="34483" y="60170"/>
                                  <a:pt x="33246" y="60088"/>
                                  <a:pt x="32534" y="59274"/>
                                </a:cubicBezTo>
                                <a:cubicBezTo>
                                  <a:pt x="31822" y="58460"/>
                                  <a:pt x="31904" y="57223"/>
                                  <a:pt x="32718" y="56511"/>
                                </a:cubicBezTo>
                                <a:lnTo>
                                  <a:pt x="64049" y="29099"/>
                                </a:lnTo>
                                <a:lnTo>
                                  <a:pt x="64049" y="32046"/>
                                </a:lnTo>
                                <a:lnTo>
                                  <a:pt x="32718" y="4633"/>
                                </a:lnTo>
                                <a:cubicBezTo>
                                  <a:pt x="31904" y="3921"/>
                                  <a:pt x="31822" y="2683"/>
                                  <a:pt x="32534" y="1870"/>
                                </a:cubicBezTo>
                                <a:cubicBezTo>
                                  <a:pt x="33246" y="1056"/>
                                  <a:pt x="34483" y="973"/>
                                  <a:pt x="35297" y="1686"/>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811521724" name="フリーフォーム: 図形 1695061549"/>
                        <wps:cNvSpPr/>
                        <wps:spPr>
                          <a:xfrm>
                            <a:off x="2978712" y="214118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14591727" name="フリーフォーム: 図形 1152774008"/>
                        <wps:cNvSpPr/>
                        <wps:spPr>
                          <a:xfrm flipV="1">
                            <a:off x="2905227" y="2328839"/>
                            <a:ext cx="66606" cy="58741"/>
                          </a:xfrm>
                          <a:custGeom>
                            <a:avLst/>
                            <a:gdLst>
                              <a:gd name="connsiteX0" fmla="*/ 1708 w 66606"/>
                              <a:gd name="connsiteY0" fmla="*/ 28810 h 58741"/>
                              <a:gd name="connsiteX1" fmla="*/ 65341 w 66606"/>
                              <a:gd name="connsiteY1" fmla="*/ 28811 h 58741"/>
                              <a:gd name="connsiteX2" fmla="*/ 65341 w 66606"/>
                              <a:gd name="connsiteY2" fmla="*/ 32727 h 58741"/>
                              <a:gd name="connsiteX3" fmla="*/ 1708 w 66606"/>
                              <a:gd name="connsiteY3" fmla="*/ 32727 h 58741"/>
                              <a:gd name="connsiteX4" fmla="*/ 35299 w 66606"/>
                              <a:gd name="connsiteY4" fmla="*/ 1883 h 58741"/>
                              <a:gd name="connsiteX5" fmla="*/ 68314 w 66606"/>
                              <a:gd name="connsiteY5" fmla="*/ 30769 h 58741"/>
                              <a:gd name="connsiteX6" fmla="*/ 35299 w 66606"/>
                              <a:gd name="connsiteY6" fmla="*/ 59655 h 58741"/>
                              <a:gd name="connsiteX7" fmla="*/ 32536 w 66606"/>
                              <a:gd name="connsiteY7" fmla="*/ 59471 h 58741"/>
                              <a:gd name="connsiteX8" fmla="*/ 32720 w 66606"/>
                              <a:gd name="connsiteY8" fmla="*/ 56708 h 58741"/>
                              <a:gd name="connsiteX9" fmla="*/ 64051 w 66606"/>
                              <a:gd name="connsiteY9" fmla="*/ 29296 h 58741"/>
                              <a:gd name="connsiteX10" fmla="*/ 64051 w 66606"/>
                              <a:gd name="connsiteY10" fmla="*/ 32243 h 58741"/>
                              <a:gd name="connsiteX11" fmla="*/ 32720 w 66606"/>
                              <a:gd name="connsiteY11" fmla="*/ 4830 h 58741"/>
                              <a:gd name="connsiteX12" fmla="*/ 32536 w 66606"/>
                              <a:gd name="connsiteY12" fmla="*/ 2067 h 58741"/>
                              <a:gd name="connsiteX13" fmla="*/ 35299 w 66606"/>
                              <a:gd name="connsiteY13" fmla="*/ 188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8" y="28810"/>
                                </a:moveTo>
                                <a:lnTo>
                                  <a:pt x="65341" y="28811"/>
                                </a:lnTo>
                                <a:lnTo>
                                  <a:pt x="65341" y="32727"/>
                                </a:lnTo>
                                <a:lnTo>
                                  <a:pt x="1708" y="32727"/>
                                </a:lnTo>
                                <a:close/>
                                <a:moveTo>
                                  <a:pt x="35299" y="1883"/>
                                </a:moveTo>
                                <a:lnTo>
                                  <a:pt x="68314" y="30769"/>
                                </a:lnTo>
                                <a:lnTo>
                                  <a:pt x="35299" y="59655"/>
                                </a:lnTo>
                                <a:cubicBezTo>
                                  <a:pt x="34485" y="60367"/>
                                  <a:pt x="33248" y="60285"/>
                                  <a:pt x="32536" y="59471"/>
                                </a:cubicBezTo>
                                <a:cubicBezTo>
                                  <a:pt x="31824" y="58657"/>
                                  <a:pt x="31906" y="57420"/>
                                  <a:pt x="32720" y="56708"/>
                                </a:cubicBezTo>
                                <a:lnTo>
                                  <a:pt x="64051" y="29296"/>
                                </a:lnTo>
                                <a:lnTo>
                                  <a:pt x="64051" y="32243"/>
                                </a:lnTo>
                                <a:lnTo>
                                  <a:pt x="32720" y="4830"/>
                                </a:lnTo>
                                <a:cubicBezTo>
                                  <a:pt x="31906" y="4118"/>
                                  <a:pt x="31824" y="2880"/>
                                  <a:pt x="32536" y="2067"/>
                                </a:cubicBezTo>
                                <a:cubicBezTo>
                                  <a:pt x="33248" y="1253"/>
                                  <a:pt x="34485" y="1170"/>
                                  <a:pt x="35299" y="188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446282278" name="フリーフォーム: 図形 612047556"/>
                        <wps:cNvSpPr/>
                        <wps:spPr>
                          <a:xfrm>
                            <a:off x="2978712" y="2318907"/>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61802354" name="フリーフォーム: 図形 2028056031"/>
                        <wps:cNvSpPr/>
                        <wps:spPr>
                          <a:xfrm>
                            <a:off x="2583943" y="2797384"/>
                            <a:ext cx="311030" cy="88859"/>
                          </a:xfrm>
                          <a:custGeom>
                            <a:avLst/>
                            <a:gdLst>
                              <a:gd name="connsiteX0" fmla="*/ -12 w 311030"/>
                              <a:gd name="connsiteY0" fmla="*/ -4 h 88859"/>
                              <a:gd name="connsiteX1" fmla="*/ 311018 w 311030"/>
                              <a:gd name="connsiteY1" fmla="*/ -4 h 88859"/>
                              <a:gd name="connsiteX2" fmla="*/ 311018 w 311030"/>
                              <a:gd name="connsiteY2" fmla="*/ 88856 h 88859"/>
                              <a:gd name="connsiteX3" fmla="*/ -12 w 311030"/>
                              <a:gd name="connsiteY3" fmla="*/ 88856 h 88859"/>
                            </a:gdLst>
                            <a:ahLst/>
                            <a:cxnLst>
                              <a:cxn ang="0">
                                <a:pos x="connsiteX0" y="connsiteY0"/>
                              </a:cxn>
                              <a:cxn ang="0">
                                <a:pos x="connsiteX1" y="connsiteY1"/>
                              </a:cxn>
                              <a:cxn ang="0">
                                <a:pos x="connsiteX2" y="connsiteY2"/>
                              </a:cxn>
                              <a:cxn ang="0">
                                <a:pos x="connsiteX3" y="connsiteY3"/>
                              </a:cxn>
                            </a:cxnLst>
                            <a:rect l="l" t="t" r="r" b="b"/>
                            <a:pathLst>
                              <a:path w="311030" h="88859">
                                <a:moveTo>
                                  <a:pt x="-12" y="-4"/>
                                </a:moveTo>
                                <a:lnTo>
                                  <a:pt x="311018" y="-4"/>
                                </a:lnTo>
                                <a:lnTo>
                                  <a:pt x="311018"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792058238" name="フリーフォーム: 図形 1614552952"/>
                        <wps:cNvSpPr/>
                        <wps:spPr>
                          <a:xfrm flipV="1">
                            <a:off x="2896682" y="2653520"/>
                            <a:ext cx="66606" cy="58741"/>
                          </a:xfrm>
                          <a:custGeom>
                            <a:avLst/>
                            <a:gdLst>
                              <a:gd name="connsiteX0" fmla="*/ 1703 w 66606"/>
                              <a:gd name="connsiteY0" fmla="*/ 29000 h 58741"/>
                              <a:gd name="connsiteX1" fmla="*/ 65336 w 66606"/>
                              <a:gd name="connsiteY1" fmla="*/ 29001 h 58741"/>
                              <a:gd name="connsiteX2" fmla="*/ 65336 w 66606"/>
                              <a:gd name="connsiteY2" fmla="*/ 32917 h 58741"/>
                              <a:gd name="connsiteX3" fmla="*/ 1703 w 66606"/>
                              <a:gd name="connsiteY3" fmla="*/ 32917 h 58741"/>
                              <a:gd name="connsiteX4" fmla="*/ 35294 w 66606"/>
                              <a:gd name="connsiteY4" fmla="*/ 2073 h 58741"/>
                              <a:gd name="connsiteX5" fmla="*/ 68309 w 66606"/>
                              <a:gd name="connsiteY5" fmla="*/ 30959 h 58741"/>
                              <a:gd name="connsiteX6" fmla="*/ 35294 w 66606"/>
                              <a:gd name="connsiteY6" fmla="*/ 59845 h 58741"/>
                              <a:gd name="connsiteX7" fmla="*/ 32531 w 66606"/>
                              <a:gd name="connsiteY7" fmla="*/ 59661 h 58741"/>
                              <a:gd name="connsiteX8" fmla="*/ 32715 w 66606"/>
                              <a:gd name="connsiteY8" fmla="*/ 56898 h 58741"/>
                              <a:gd name="connsiteX9" fmla="*/ 64046 w 66606"/>
                              <a:gd name="connsiteY9" fmla="*/ 29486 h 58741"/>
                              <a:gd name="connsiteX10" fmla="*/ 64046 w 66606"/>
                              <a:gd name="connsiteY10" fmla="*/ 32433 h 58741"/>
                              <a:gd name="connsiteX11" fmla="*/ 32715 w 66606"/>
                              <a:gd name="connsiteY11" fmla="*/ 5020 h 58741"/>
                              <a:gd name="connsiteX12" fmla="*/ 32531 w 66606"/>
                              <a:gd name="connsiteY12" fmla="*/ 2257 h 58741"/>
                              <a:gd name="connsiteX13" fmla="*/ 35294 w 66606"/>
                              <a:gd name="connsiteY13" fmla="*/ 2073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3" y="29000"/>
                                </a:moveTo>
                                <a:lnTo>
                                  <a:pt x="65336" y="29001"/>
                                </a:lnTo>
                                <a:lnTo>
                                  <a:pt x="65336" y="32917"/>
                                </a:lnTo>
                                <a:lnTo>
                                  <a:pt x="1703" y="32917"/>
                                </a:lnTo>
                                <a:close/>
                                <a:moveTo>
                                  <a:pt x="35294" y="2073"/>
                                </a:moveTo>
                                <a:lnTo>
                                  <a:pt x="68309" y="30959"/>
                                </a:lnTo>
                                <a:lnTo>
                                  <a:pt x="35294" y="59845"/>
                                </a:lnTo>
                                <a:cubicBezTo>
                                  <a:pt x="34480" y="60557"/>
                                  <a:pt x="33243" y="60475"/>
                                  <a:pt x="32531" y="59661"/>
                                </a:cubicBezTo>
                                <a:cubicBezTo>
                                  <a:pt x="31819" y="58847"/>
                                  <a:pt x="31901" y="57610"/>
                                  <a:pt x="32715" y="56898"/>
                                </a:cubicBezTo>
                                <a:lnTo>
                                  <a:pt x="64046" y="29486"/>
                                </a:lnTo>
                                <a:lnTo>
                                  <a:pt x="64046" y="32433"/>
                                </a:lnTo>
                                <a:lnTo>
                                  <a:pt x="32715" y="5020"/>
                                </a:lnTo>
                                <a:cubicBezTo>
                                  <a:pt x="31901" y="4308"/>
                                  <a:pt x="31819" y="3070"/>
                                  <a:pt x="32531" y="2257"/>
                                </a:cubicBezTo>
                                <a:cubicBezTo>
                                  <a:pt x="33243" y="1443"/>
                                  <a:pt x="34480" y="1360"/>
                                  <a:pt x="35294" y="2073"/>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67196428" name="フリーフォーム: 図形 2135933012"/>
                        <wps:cNvSpPr/>
                        <wps:spPr>
                          <a:xfrm flipV="1">
                            <a:off x="2900100" y="2814152"/>
                            <a:ext cx="66606" cy="58741"/>
                          </a:xfrm>
                          <a:custGeom>
                            <a:avLst/>
                            <a:gdLst>
                              <a:gd name="connsiteX0" fmla="*/ 1705 w 66606"/>
                              <a:gd name="connsiteY0" fmla="*/ 29094 h 58741"/>
                              <a:gd name="connsiteX1" fmla="*/ 65338 w 66606"/>
                              <a:gd name="connsiteY1" fmla="*/ 29095 h 58741"/>
                              <a:gd name="connsiteX2" fmla="*/ 65338 w 66606"/>
                              <a:gd name="connsiteY2" fmla="*/ 33011 h 58741"/>
                              <a:gd name="connsiteX3" fmla="*/ 1705 w 66606"/>
                              <a:gd name="connsiteY3" fmla="*/ 33011 h 58741"/>
                              <a:gd name="connsiteX4" fmla="*/ 35296 w 66606"/>
                              <a:gd name="connsiteY4" fmla="*/ 2167 h 58741"/>
                              <a:gd name="connsiteX5" fmla="*/ 68311 w 66606"/>
                              <a:gd name="connsiteY5" fmla="*/ 31053 h 58741"/>
                              <a:gd name="connsiteX6" fmla="*/ 35296 w 66606"/>
                              <a:gd name="connsiteY6" fmla="*/ 59939 h 58741"/>
                              <a:gd name="connsiteX7" fmla="*/ 32533 w 66606"/>
                              <a:gd name="connsiteY7" fmla="*/ 59755 h 58741"/>
                              <a:gd name="connsiteX8" fmla="*/ 32717 w 66606"/>
                              <a:gd name="connsiteY8" fmla="*/ 56992 h 58741"/>
                              <a:gd name="connsiteX9" fmla="*/ 64048 w 66606"/>
                              <a:gd name="connsiteY9" fmla="*/ 29580 h 58741"/>
                              <a:gd name="connsiteX10" fmla="*/ 64048 w 66606"/>
                              <a:gd name="connsiteY10" fmla="*/ 32527 h 58741"/>
                              <a:gd name="connsiteX11" fmla="*/ 32717 w 66606"/>
                              <a:gd name="connsiteY11" fmla="*/ 5114 h 58741"/>
                              <a:gd name="connsiteX12" fmla="*/ 32533 w 66606"/>
                              <a:gd name="connsiteY12" fmla="*/ 2351 h 58741"/>
                              <a:gd name="connsiteX13" fmla="*/ 35296 w 66606"/>
                              <a:gd name="connsiteY13" fmla="*/ 2167 h 587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6606" h="58741">
                                <a:moveTo>
                                  <a:pt x="1705" y="29094"/>
                                </a:moveTo>
                                <a:lnTo>
                                  <a:pt x="65338" y="29095"/>
                                </a:lnTo>
                                <a:lnTo>
                                  <a:pt x="65338" y="33011"/>
                                </a:lnTo>
                                <a:lnTo>
                                  <a:pt x="1705" y="33011"/>
                                </a:lnTo>
                                <a:close/>
                                <a:moveTo>
                                  <a:pt x="35296" y="2167"/>
                                </a:moveTo>
                                <a:lnTo>
                                  <a:pt x="68311" y="31053"/>
                                </a:lnTo>
                                <a:lnTo>
                                  <a:pt x="35296" y="59939"/>
                                </a:lnTo>
                                <a:cubicBezTo>
                                  <a:pt x="34482" y="60651"/>
                                  <a:pt x="33245" y="60569"/>
                                  <a:pt x="32533" y="59755"/>
                                </a:cubicBezTo>
                                <a:cubicBezTo>
                                  <a:pt x="31821" y="58941"/>
                                  <a:pt x="31903" y="57704"/>
                                  <a:pt x="32717" y="56992"/>
                                </a:cubicBezTo>
                                <a:lnTo>
                                  <a:pt x="64048" y="29580"/>
                                </a:lnTo>
                                <a:lnTo>
                                  <a:pt x="64048" y="32527"/>
                                </a:lnTo>
                                <a:lnTo>
                                  <a:pt x="32717" y="5114"/>
                                </a:lnTo>
                                <a:cubicBezTo>
                                  <a:pt x="31903" y="4402"/>
                                  <a:pt x="31821" y="3164"/>
                                  <a:pt x="32533" y="2351"/>
                                </a:cubicBezTo>
                                <a:cubicBezTo>
                                  <a:pt x="33245" y="1537"/>
                                  <a:pt x="34482" y="1454"/>
                                  <a:pt x="35296" y="2167"/>
                                </a:cubicBezTo>
                                <a:close/>
                              </a:path>
                            </a:pathLst>
                          </a:custGeom>
                          <a:solidFill>
                            <a:srgbClr val="000000"/>
                          </a:solidFill>
                          <a:ln w="1707" cap="flat">
                            <a:noFill/>
                            <a:prstDash val="solid"/>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810697919" name="フリーフォーム: 図形 264823555"/>
                        <wps:cNvSpPr/>
                        <wps:spPr>
                          <a:xfrm>
                            <a:off x="2973586" y="2799093"/>
                            <a:ext cx="577627" cy="88859"/>
                          </a:xfrm>
                          <a:custGeom>
                            <a:avLst/>
                            <a:gdLst>
                              <a:gd name="connsiteX0" fmla="*/ -12 w 577627"/>
                              <a:gd name="connsiteY0" fmla="*/ -4 h 88859"/>
                              <a:gd name="connsiteX1" fmla="*/ 577616 w 577627"/>
                              <a:gd name="connsiteY1" fmla="*/ -4 h 88859"/>
                              <a:gd name="connsiteX2" fmla="*/ 577616 w 577627"/>
                              <a:gd name="connsiteY2" fmla="*/ 88856 h 88859"/>
                              <a:gd name="connsiteX3" fmla="*/ -12 w 577627"/>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77627" h="88859">
                                <a:moveTo>
                                  <a:pt x="-12" y="-4"/>
                                </a:moveTo>
                                <a:lnTo>
                                  <a:pt x="577616" y="-4"/>
                                </a:lnTo>
                                <a:lnTo>
                                  <a:pt x="57761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531191719" name="フリーフォーム: 図形 585891056"/>
                        <wps:cNvSpPr/>
                        <wps:spPr>
                          <a:xfrm>
                            <a:off x="2971877" y="2641879"/>
                            <a:ext cx="331537" cy="88860"/>
                          </a:xfrm>
                          <a:custGeom>
                            <a:avLst/>
                            <a:gdLst>
                              <a:gd name="connsiteX0" fmla="*/ -12 w 331537"/>
                              <a:gd name="connsiteY0" fmla="*/ -4 h 88860"/>
                              <a:gd name="connsiteX1" fmla="*/ 331526 w 331537"/>
                              <a:gd name="connsiteY1" fmla="*/ -4 h 88860"/>
                              <a:gd name="connsiteX2" fmla="*/ 331526 w 331537"/>
                              <a:gd name="connsiteY2" fmla="*/ 88857 h 88860"/>
                              <a:gd name="connsiteX3" fmla="*/ -12 w 331537"/>
                              <a:gd name="connsiteY3" fmla="*/ 88857 h 88860"/>
                            </a:gdLst>
                            <a:ahLst/>
                            <a:cxnLst>
                              <a:cxn ang="0">
                                <a:pos x="connsiteX0" y="connsiteY0"/>
                              </a:cxn>
                              <a:cxn ang="0">
                                <a:pos x="connsiteX1" y="connsiteY1"/>
                              </a:cxn>
                              <a:cxn ang="0">
                                <a:pos x="connsiteX2" y="connsiteY2"/>
                              </a:cxn>
                              <a:cxn ang="0">
                                <a:pos x="connsiteX3" y="connsiteY3"/>
                              </a:cxn>
                            </a:cxnLst>
                            <a:rect l="l" t="t" r="r" b="b"/>
                            <a:pathLst>
                              <a:path w="331537" h="88860">
                                <a:moveTo>
                                  <a:pt x="-12" y="-4"/>
                                </a:moveTo>
                                <a:lnTo>
                                  <a:pt x="331526" y="-4"/>
                                </a:lnTo>
                                <a:lnTo>
                                  <a:pt x="331526" y="88857"/>
                                </a:lnTo>
                                <a:lnTo>
                                  <a:pt x="-12" y="88857"/>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1056843214" name="フリーフォーム: 図形 491858215"/>
                        <wps:cNvSpPr/>
                        <wps:spPr>
                          <a:xfrm>
                            <a:off x="3440131" y="264529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047697324" name="フリーフォーム: 図形 528269557"/>
                        <wps:cNvSpPr/>
                        <wps:spPr>
                          <a:xfrm>
                            <a:off x="3445258" y="2734157"/>
                            <a:ext cx="111013" cy="1708"/>
                          </a:xfrm>
                          <a:custGeom>
                            <a:avLst/>
                            <a:gdLst>
                              <a:gd name="connsiteX0" fmla="*/ -12 w 111013"/>
                              <a:gd name="connsiteY0" fmla="*/ -4 h 1708"/>
                              <a:gd name="connsiteX1" fmla="*/ 111002 w 111013"/>
                              <a:gd name="connsiteY1" fmla="*/ -4 h 1708"/>
                            </a:gdLst>
                            <a:ahLst/>
                            <a:cxnLst>
                              <a:cxn ang="0">
                                <a:pos x="connsiteX0" y="connsiteY0"/>
                              </a:cxn>
                              <a:cxn ang="0">
                                <a:pos x="connsiteX1" y="connsiteY1"/>
                              </a:cxn>
                            </a:cxnLst>
                            <a:rect l="l" t="t" r="r" b="b"/>
                            <a:pathLst>
                              <a:path w="111013" h="1708">
                                <a:moveTo>
                                  <a:pt x="-12" y="-4"/>
                                </a:moveTo>
                                <a:lnTo>
                                  <a:pt x="111002"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79537418" name="フリーフォーム: 図形 740951281"/>
                        <wps:cNvSpPr/>
                        <wps:spPr>
                          <a:xfrm>
                            <a:off x="3552922" y="2645297"/>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4173467" name="フリーフォーム: 図形 1768000393"/>
                        <wps:cNvSpPr/>
                        <wps:spPr>
                          <a:xfrm>
                            <a:off x="3342720" y="2640170"/>
                            <a:ext cx="510978" cy="88859"/>
                          </a:xfrm>
                          <a:custGeom>
                            <a:avLst/>
                            <a:gdLst>
                              <a:gd name="connsiteX0" fmla="*/ -12 w 510978"/>
                              <a:gd name="connsiteY0" fmla="*/ -4 h 88859"/>
                              <a:gd name="connsiteX1" fmla="*/ 510966 w 510978"/>
                              <a:gd name="connsiteY1" fmla="*/ -4 h 88859"/>
                              <a:gd name="connsiteX2" fmla="*/ 510966 w 510978"/>
                              <a:gd name="connsiteY2" fmla="*/ 88856 h 88859"/>
                              <a:gd name="connsiteX3" fmla="*/ -12 w 510978"/>
                              <a:gd name="connsiteY3" fmla="*/ 88856 h 88859"/>
                            </a:gdLst>
                            <a:ahLst/>
                            <a:cxnLst>
                              <a:cxn ang="0">
                                <a:pos x="connsiteX0" y="connsiteY0"/>
                              </a:cxn>
                              <a:cxn ang="0">
                                <a:pos x="connsiteX1" y="connsiteY1"/>
                              </a:cxn>
                              <a:cxn ang="0">
                                <a:pos x="connsiteX2" y="connsiteY2"/>
                              </a:cxn>
                              <a:cxn ang="0">
                                <a:pos x="connsiteX3" y="connsiteY3"/>
                              </a:cxn>
                            </a:cxnLst>
                            <a:rect l="l" t="t" r="r" b="b"/>
                            <a:pathLst>
                              <a:path w="510978" h="88859">
                                <a:moveTo>
                                  <a:pt x="-12" y="-4"/>
                                </a:moveTo>
                                <a:lnTo>
                                  <a:pt x="510966" y="-4"/>
                                </a:lnTo>
                                <a:lnTo>
                                  <a:pt x="510966" y="88856"/>
                                </a:lnTo>
                                <a:lnTo>
                                  <a:pt x="-12" y="88856"/>
                                </a:lnTo>
                                <a:close/>
                              </a:path>
                            </a:pathLst>
                          </a:custGeom>
                          <a:solidFill>
                            <a:srgbClr val="FFFFCC"/>
                          </a:solidFill>
                          <a:ln w="3911" cap="flat">
                            <a:solidFill>
                              <a:srgbClr val="000000"/>
                            </a:solidFill>
                            <a:prstDash val="solid"/>
                            <a:round/>
                          </a:ln>
                        </wps:spPr>
                        <wps:bodyPr rot="0" spcFirstLastPara="0" vert="horz" wrap="square" lIns="0" tIns="45720" rIns="91440" bIns="45720" numCol="1" spcCol="0" rtlCol="0" fromWordArt="0" anchor="t" anchorCtr="0" forceAA="0" compatLnSpc="1">
                          <a:prstTxWarp prst="textNoShape">
                            <a:avLst/>
                          </a:prstTxWarp>
                          <a:noAutofit/>
                        </wps:bodyPr>
                      </wps:wsp>
                      <wps:wsp>
                        <wps:cNvPr id="65019242" name="フリーフォーム: 図形 1649618481"/>
                        <wps:cNvSpPr/>
                        <wps:spPr>
                          <a:xfrm>
                            <a:off x="3599064" y="264017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1351120728" name="フリーフォーム: 図形 2112547743"/>
                        <wps:cNvSpPr/>
                        <wps:spPr>
                          <a:xfrm>
                            <a:off x="3611027" y="2729030"/>
                            <a:ext cx="248516" cy="1708"/>
                          </a:xfrm>
                          <a:custGeom>
                            <a:avLst/>
                            <a:gdLst>
                              <a:gd name="connsiteX0" fmla="*/ -12 w 248516"/>
                              <a:gd name="connsiteY0" fmla="*/ -4 h 1708"/>
                              <a:gd name="connsiteX1" fmla="*/ 248504 w 248516"/>
                              <a:gd name="connsiteY1" fmla="*/ -4 h 1708"/>
                            </a:gdLst>
                            <a:ahLst/>
                            <a:cxnLst>
                              <a:cxn ang="0">
                                <a:pos x="connsiteX0" y="connsiteY0"/>
                              </a:cxn>
                              <a:cxn ang="0">
                                <a:pos x="connsiteX1" y="connsiteY1"/>
                              </a:cxn>
                            </a:cxnLst>
                            <a:rect l="l" t="t" r="r" b="b"/>
                            <a:pathLst>
                              <a:path w="248516" h="1708">
                                <a:moveTo>
                                  <a:pt x="-12" y="-4"/>
                                </a:moveTo>
                                <a:lnTo>
                                  <a:pt x="248504" y="-4"/>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2039698371" name="フリーフォーム: 図形 2071341922"/>
                        <wps:cNvSpPr/>
                        <wps:spPr>
                          <a:xfrm>
                            <a:off x="3851990" y="2640170"/>
                            <a:ext cx="1708" cy="88808"/>
                          </a:xfrm>
                          <a:custGeom>
                            <a:avLst/>
                            <a:gdLst>
                              <a:gd name="connsiteX0" fmla="*/ -12 w 1708"/>
                              <a:gd name="connsiteY0" fmla="*/ -4 h 88808"/>
                              <a:gd name="connsiteX1" fmla="*/ -12 w 1708"/>
                              <a:gd name="connsiteY1" fmla="*/ 88805 h 88808"/>
                            </a:gdLst>
                            <a:ahLst/>
                            <a:cxnLst>
                              <a:cxn ang="0">
                                <a:pos x="connsiteX0" y="connsiteY0"/>
                              </a:cxn>
                              <a:cxn ang="0">
                                <a:pos x="connsiteX1" y="connsiteY1"/>
                              </a:cxn>
                            </a:cxnLst>
                            <a:rect l="l" t="t" r="r" b="b"/>
                            <a:pathLst>
                              <a:path w="1708" h="88808">
                                <a:moveTo>
                                  <a:pt x="-12" y="-4"/>
                                </a:moveTo>
                                <a:lnTo>
                                  <a:pt x="-12" y="88805"/>
                                </a:lnTo>
                              </a:path>
                            </a:pathLst>
                          </a:custGeom>
                          <a:noFill/>
                          <a:ln w="3911" cap="flat">
                            <a:solidFill>
                              <a:srgbClr val="FFFFFF"/>
                            </a:solidFill>
                            <a:prstDash val="dash"/>
                            <a:miter/>
                          </a:ln>
                        </wps:spPr>
                        <wps:bodyPr rot="0" spcFirstLastPara="0" vert="horz" wrap="square" lIns="0" tIns="45720" rIns="91440" bIns="45720" numCol="1" spcCol="0" rtlCol="0" fromWordArt="0" anchor="t" anchorCtr="0" forceAA="0" compatLnSpc="1">
                          <a:prstTxWarp prst="textNoShape">
                            <a:avLst/>
                          </a:prstTxWarp>
                          <a:noAutofit/>
                        </wps:bodyPr>
                      </wps:wsp>
                      <wps:wsp>
                        <wps:cNvPr id="47396204" name="テキスト ボックス 1755262696"/>
                        <wps:cNvSpPr txBox="1"/>
                        <wps:spPr>
                          <a:xfrm>
                            <a:off x="1808055" y="3445313"/>
                            <a:ext cx="4371461" cy="590845"/>
                          </a:xfrm>
                          <a:prstGeom prst="rect">
                            <a:avLst/>
                          </a:prstGeom>
                          <a:noFill/>
                        </wps:spPr>
                        <wps:txbx>
                          <w:txbxContent>
                            <w:p w14:paraId="24BA6D3C" w14:textId="77777777" w:rsidR="003C77F3" w:rsidRDefault="003C77F3" w:rsidP="003C77F3">
                              <w:pPr>
                                <w:pStyle w:val="TableTextCaro"/>
                                <w:jc w:val="left"/>
                                <w:rPr>
                                  <w:rFonts w:eastAsia="Meiryo UI"/>
                                  <w:sz w:val="16"/>
                                  <w:szCs w:val="16"/>
                                </w:rPr>
                              </w:pPr>
                              <w:r w:rsidRPr="00A4300E">
                                <w:rPr>
                                  <w:rFonts w:eastAsia="Meiryo UI" w:hint="eastAsia"/>
                                  <w:sz w:val="16"/>
                                  <w:szCs w:val="16"/>
                                </w:rPr>
                                <w:t xml:space="preserve">GHG emissions) </w:t>
                              </w:r>
                              <w:r w:rsidRPr="0025273F">
                                <w:rPr>
                                  <w:rFonts w:eastAsia="Meiryo UI" w:hint="eastAsia"/>
                                  <w:sz w:val="16"/>
                                  <w:szCs w:val="16"/>
                                </w:rPr>
                                <w:t xml:space="preserve">and </w:t>
                              </w:r>
                              <w:proofErr w:type="gramStart"/>
                              <w:r w:rsidRPr="0025273F">
                                <w:rPr>
                                  <w:rFonts w:eastAsia="Meiryo UI" w:hint="eastAsia"/>
                                  <w:sz w:val="16"/>
                                  <w:szCs w:val="16"/>
                                </w:rPr>
                                <w:t>Σ</w:t>
                              </w:r>
                              <w:r w:rsidRPr="0025273F">
                                <w:rPr>
                                  <w:rFonts w:eastAsia="Meiryo UI" w:hint="eastAsia"/>
                                  <w:sz w:val="16"/>
                                  <w:szCs w:val="16"/>
                                </w:rPr>
                                <w:t xml:space="preserve">(  </w:t>
                              </w:r>
                              <w:proofErr w:type="gramEnd"/>
                              <w:r w:rsidRPr="0025273F">
                                <w:rPr>
                                  <w:rFonts w:eastAsia="Meiryo UI" w:hint="eastAsia"/>
                                  <w:sz w:val="16"/>
                                  <w:szCs w:val="16"/>
                                </w:rPr>
                                <w:t xml:space="preserve">   </w:t>
                              </w:r>
                              <w:r>
                                <w:rPr>
                                  <w:rFonts w:eastAsia="Meiryo UI"/>
                                  <w:sz w:val="16"/>
                                  <w:szCs w:val="16"/>
                                </w:rPr>
                                <w:t xml:space="preserve">             </w:t>
                              </w:r>
                              <w:r w:rsidRPr="0025273F">
                                <w:rPr>
                                  <w:rFonts w:eastAsia="Meiryo UI" w:hint="eastAsia"/>
                                  <w:sz w:val="16"/>
                                  <w:szCs w:val="16"/>
                                </w:rPr>
                                <w:t xml:space="preserve">         </w:t>
                              </w:r>
                              <w:r>
                                <w:rPr>
                                  <w:rFonts w:eastAsia="Meiryo UI"/>
                                  <w:sz w:val="16"/>
                                  <w:szCs w:val="16"/>
                                </w:rPr>
                                <w:t xml:space="preserve">                       </w:t>
                              </w:r>
                              <w:r w:rsidRPr="0025273F">
                                <w:rPr>
                                  <w:rFonts w:eastAsia="Meiryo UI" w:hint="eastAsia"/>
                                  <w:sz w:val="16"/>
                                  <w:szCs w:val="16"/>
                                </w:rPr>
                                <w:t xml:space="preserve">GHG </w:t>
                              </w:r>
                              <w:proofErr w:type="gramStart"/>
                              <w:r w:rsidRPr="0025273F">
                                <w:rPr>
                                  <w:rFonts w:eastAsia="Meiryo UI" w:hint="eastAsia"/>
                                  <w:sz w:val="16"/>
                                  <w:szCs w:val="16"/>
                                </w:rPr>
                                <w:t>emissions)*</w:t>
                              </w:r>
                              <w:proofErr w:type="gramEnd"/>
                              <w:r w:rsidRPr="0025273F">
                                <w:rPr>
                                  <w:rFonts w:eastAsia="Meiryo UI" w:hint="eastAsia"/>
                                  <w:sz w:val="16"/>
                                  <w:szCs w:val="16"/>
                                </w:rPr>
                                <w:t>2</w:t>
                              </w:r>
                            </w:p>
                            <w:p w14:paraId="1EFD64BA" w14:textId="77777777" w:rsidR="003C77F3" w:rsidRPr="00A4300E" w:rsidRDefault="003C77F3" w:rsidP="003C77F3">
                              <w:pPr>
                                <w:pStyle w:val="TableTextCaro"/>
                                <w:jc w:val="left"/>
                                <w:rPr>
                                  <w:rFonts w:eastAsia="Meiryo UI"/>
                                  <w:sz w:val="8"/>
                                  <w:szCs w:val="8"/>
                                  <w:lang w:eastAsia="ja-JP"/>
                                </w:rPr>
                              </w:pPr>
                              <w:r w:rsidRPr="0025273F">
                                <w:rPr>
                                  <w:rFonts w:eastAsia="Meiryo UI" w:hint="eastAsia"/>
                                  <w:sz w:val="16"/>
                                  <w:szCs w:val="16"/>
                                </w:rPr>
                                <w:t xml:space="preserve"> </w:t>
                              </w:r>
                              <w:r>
                                <w:rPr>
                                  <w:rFonts w:eastAsia="Meiryo UI" w:hint="eastAsia"/>
                                  <w:sz w:val="16"/>
                                  <w:szCs w:val="16"/>
                                  <w:lang w:eastAsia="ja-JP"/>
                                </w:rPr>
                                <w:t xml:space="preserve">                                                                                         </w:t>
                              </w:r>
                              <w:r w:rsidRPr="0025273F">
                                <w:rPr>
                                  <w:rFonts w:eastAsia="Meiryo UI" w:hint="eastAsia"/>
                                  <w:sz w:val="16"/>
                                  <w:szCs w:val="16"/>
                                </w:rPr>
                                <w:t>*2To be reported separately</w:t>
                              </w:r>
                            </w:p>
                          </w:txbxContent>
                        </wps:txbx>
                        <wps:bodyPr rot="0" spcFirstLastPara="0" vert="horz" wrap="square" lIns="0" tIns="45720" rIns="91440" bIns="45720" numCol="1" spcCol="0" rtlCol="0" fromWordArt="0" anchor="t" anchorCtr="0" forceAA="0" compatLnSpc="1">
                          <a:prstTxWarp prst="textNoShape">
                            <a:avLst/>
                          </a:prstTxWarp>
                          <a:noAutofit/>
                        </wps:bodyPr>
                      </wps:wsp>
                    </wpg:wgp>
                  </a:graphicData>
                </a:graphic>
              </wp:inline>
            </w:drawing>
          </mc:Choice>
          <mc:Fallback>
            <w:pict>
              <v:group w14:anchorId="01DB8F3E" id="グラフィックス 1" o:spid="_x0000_s1907" style="width:481.9pt;height:337.15pt;mso-position-horizontal-relative:char;mso-position-vertical-relative:line" coordorigin="-2334,-1130" coordsize="64129,4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lQggqAAAKyiBQAOAAAAZHJzL2Uyb0RvYy54bWzsfc2OXEey3t6A36HQywtIPP8/xHAuNBxz&#10;MIAwFiD5SloWm02yge6uvlVFkTPLEWD4Be7KXhje2YDhhVcG7Kch7nv4i4jMcyKrTmVGdVVL5MyR&#10;r6e7eTIy8j++iIyI/M0/fri9Wfx0td5cr+6eXeRfZheLq7vL1avruzfPLv7Ddy++6C4Wm+3y7tXy&#10;ZnV39eziz1ebi3/87b/9N795f//0qli9Xd28ulovUMnd5un7+2cXb7fb+6dPnmwu317dLjdfru6v&#10;7vDx9Wp9u9ziz/WbJ6/Wy/eo/fbmSZFlzZP3q/Wr+/Xq8mqzwb/+Xj5e/Jbrf/366nL771+/3lxt&#10;FzfPLtC2Lf/vmv/3Jf3vk9/+Zvn0zXp5//b60jVj+YBW3C6v78B0qOr3y+1y8W59vVfV7fXlerVZ&#10;vd5+ebm6fbJ6/fr68or7gN7k2U5v/rBevbvnvrx5+v7N/TBMGNqdcXpwtZd/+ukP6/tv779ZYyTe&#10;37/BWPBf1JcPr9e39BOtXHzgIfvzMGRXH7aLS/xjk6PdJUb2Et+qosv7vJZBvXyLkSe6L4qyrEqs&#10;A5T4IkfhvvEl/p2vpcqLvq5cLVVfNE1BZZ74RjwJmvb+HotlM47H5rTx+Pbt8v6Kh3nzFOPxzXpx&#10;/erZRV2VbVnXLRp+t7zF0v3483/8+Nf/+fGv/+fjz/9p8fHn//Lx558//vV/4e9F3tZ10RRt3lOj&#10;qXWohsZ0sf3wuxWGIPf/vsE/Tgxt3lddkec8RF1Vd2UpI+RHuSzbpkZDaJCLrO76cHSWT+/Xm+0f&#10;rla3C/rl2cUa656X4/KnrzdbGUhfhNjfrV5c39zQv1NjpVH02/bDyw/S+Zy3Bv3by9WrP6Mn65Xs&#10;nc395YtrMPl6udl+s1xjs2DycQDg69vV+i8Xi/fYTM8uNv/8brm+uljc/PEOs0M7j3+p6rbAH2v+&#10;o8+rCn+81F/u3t0+X2GvYizAiX+l8tsb/+vr9er2e+z5r4gjPi3vLsH32cXW//p8K9sbZ8bl1Vdf&#10;cSHstfvl9uu7b+8vqWoaAhqO7z58v1zfuzHbYrD/tPJrYfl0Z+ikrAzeV++2q9fXPK7jCLnBxLqU&#10;JfDoC7Toy67D3mrHBfovH3/+Hx9//r8ff/6Xj3/97/zLf326+Nf//L//9f/9twXWV1HWWd3z2qJ2&#10;u0Xqluyhpdk1XVvVvDTzpq/KYmdtFn3W9GUjizMv+7ZDi2TJ+QPk8p2sTho9P6w4Kl9hbdI/vXnl&#10;dtjl6u5uc729+gHz+vr2BmvrH54svsiLxfuF54KKJwh+DAiqxduFashE+R+wvAYGXHVRpZlooi8M&#10;TIqHMNFE0gkDp1JxMo2XJpjkgpN3mJ/lWzlElk8vP9y5OcNv2HoQRJnsptWGjno9gTiq/J+YHlkQ&#10;oKL5SxDLOTgQ8+GJ9tiIMX6asz8obcQYFk3MK91zlp+u+3TAEqS4YUiBswdnzhpH2bOLl3Jy47ih&#10;UaPe0q+L9zi4/UZ5izPI7RP6frv66eq7FZfcsrzMpQ9fVG7UxgI3d7qgW7jc5qGwL+J/3nOduqib&#10;b1e5L+d/SnksItnx3E7fEF/m8ma1uZIZpc6xnB46TOOk9vtmdXP9iqQNdXCzfvPy+c168dMSY/ei&#10;oP/nmhEUu7mj8aq7BkfbJUmT1zdLkWdBsaC2vC2e136pBMXopP/9cvNWuPInmaNbHDVr6cYN1uWO&#10;LJzlnpKRNHl3q09D7uVtXnRtC6hpE3xV3mVtn3W8iu1yrwWqg1jBeZBnXY39gJWyfOoRWd5mHo81&#10;XVP2foucUeQxC2a6JyD35V0xtiIl70RAxGrXgi4Hds/7AiI1wQIHxiBS0yx0aTMLLbXSLHRpaXse&#10;9gIn1SzjzivjZFtAwPnFQntmlF+hcBlk1ljAS5iwoFsgTlT4Mv7nw8u6VRHUi0WRlGmD+rR8KqIq&#10;z1uobGZZlfF/ju0sq/6GdTTo7X3ZZ7Q4vBEhpqPlVd3kFUwox8kqJ6bKssFRHcqpsiyLyilnRVWV&#10;DVtnsMjPKKgcD4Ooyosib3s6hYempKQVk3RQzuJctMhi3SzOQYsfKMZZRepfnIMmMXDQ0ocqLusk&#10;B01iHCmYzAaha+SiSYxcoP0PXIyjFZDQZLPsjc46VunAxTjrmoQnPM0FKsXARTBEfNp1+YnhmjHE&#10;9urHAEMk1XssQK1ke+Rs09DFEDXYBvxpZiPGctGc2QyNCbQRYyFoYm/jYmKp5ATbgFuDC0JOskli&#10;wEnWocMPI3i6fPfy+vJ3V3/RNgIscW53XbWZu+0QvFRXTS+DKTAMsIctBbLzmGbAZ2HFIe6S8yAs&#10;70uEdFJ/0XZ14S4DeOo9Yzm+phurvgV9Dxl4tsLoEI0vFdLu03Q9mdxZqO21XM6a4CMLEW79+JGW&#10;RTAnnrdUqIY6oPGlQlqhGadtJPEj6Oc632v68IXlr1s4YfXnsek8f/7ixfPnjkGAbAUolz3dclht&#10;OjNO/ru5y8jKpmo7QN8RKB+6beMzX9lxFsZLNtx8oHay5xR11skFozLoZADeGUxKfJGZ4YrNSzWP&#10;lP0F2vnu2IZrwdnW+InaGousaqGNFbQwLApckZW4D++ONTZWRVuUYEGLc1KL6/uOpDXf/w4gGuLF&#10;r01tcX/gDVspPAxanEH70eoYVdyxfhXloEkMHLQ6ZuSgSUR6JjVRrZI5bSHaCV1+ggVmbLY4+nP1&#10;TMhZ5sOInAdIO6Jmj7YcAuTFyjtxKOtL+J97JUcohgn2pfxPKe0R2GTR82CvF/jvV8Ve8Fa6e4Xz&#10;gwdhvk9jn6LR4QGjMvqcfEr3aW1ZNV0Pr6NRxB2CXqwPPQB6Qb515CLC4AvX4J1TrPxtGq7XugJ2&#10;AZJvkH+43nMqhJdv58defJ9HXZmx1ye6LruirjtaGOO6jNvOG/pv8FszeTf1eZNlTiuYAl4VwBZZ&#10;Kx4TeDke5wdeVHHewuwc53AC8DJyOAvwindiBl64aL3f8cLCoOBAHYyl5wVebj7OBbxkKVmAlyo5&#10;iaZm4EVibXTqnQXcJyrgijzDbWgFa8Eo4Q4hr9Ef+0jXcgJ2NQ5gNi1kME7sODLVRdvSd4Zeddtm&#10;/lbk8aAXn0Mz9BK3ycEN/VNSCaqursscdqxxYcagF0IScKtTV9Vg0DSBLzgmAKA4tSAD6C9cYIhX&#10;C8q+y6EKPCr6cjzOj76o4pYv/aUXBzicgL6MHM6CvuLDNKOvXxp9ufk4F/qSpWRBX6rkjL54T89m&#10;Lwo5++zCp4CL2hKu2zA7WW528gzuAC0A0nGueR2iAkvxs8irAsZlFx3pRVzXdY0zfKH6yodDePB1&#10;hnsd4XBA+ui4qaKtsg43IkM7Uq55HUqSZ16Ug5ZvJg5aXJk4aIIyL4s61QctreRSJ9oDXdxUP+Zz&#10;cDGDCaskE0yUgyaAOpBqP5bTUD/qrSk+Llq/JkDUYNOmOGi/OlMPAgIY7soUB+1WV5dZW6b6EBB0&#10;CDlMcYBSNYxSjVWRXKkBAdqUXEe4sB04UNRukoMmgEW8p8i++G7T+9PEAnri2KgS99DkERnnoXeo&#10;aaDIhWfoeImg7yQLvUVNs01eawOLpklORa43qWnFBhQ7m26+pp2dOkkdxw11LMgVB4Y2r/KdFpaO&#10;zZ1UvD0G2yy77ZuJaZdr1mIdspNjAwfkPm7S1nTnUjq0XUxKdu7YqwH389qlRRKSYiTHXsyRlgGJ&#10;u2o85BHAGIRbrEt7I7P/Kbf8Y1kGCq5mX8b/DD0Cpkp6h4D92Ck+27g1OLNSLSdsIC0noR9tzVhv&#10;TeJ7p2zoKirtr+uskNqRj6Jxlhv3qYQrHzOGUJS4S1xOsHsxn/7uE4S44xPWH/7l6AqEEAhdi3tB&#10;ohuqJD1UPjXwvQo+kdyXTyTQJ7mFs8JClilYQDsKX8b/lDaNZVnQRsuyYOV6SWDuFJ3uMO45XENg&#10;Iwv664cih8tk8IWAFNNAZDoeYd3hX35K2k6McF/kVVgfpljqQw4XZzd2NARrmdO4DMO6/RLGsZCM&#10;pwschYOo7sMewC7wrs3IPhjEiKvoPHIbmEO/4VT4N5LypMoRHtd0WJMWlR3O5nVbZrhewe5RXivu&#10;r0MJT6Cj85UMZFSeFXCmZ+k4ego7R8lHtkqzwyfvekv09+ATmtLZja6SGuHPzphzihNKr2RIceK3&#10;hi2MaXCwPAS9ZLGymBnKehHsf4o8UiVnqzSfGrNV+rO0SueIUkFmk7qHfuhl3EGfgF3BZo2EyXuY&#10;mh1C7ytcuzrU543SNa5+e6iY5BOAxHStgGogOW+WPr875mBVn71VPlFvFaS4qKDowWnFsDJZ2VSQ&#10;y7oyi7Kr20z0nq5E4M2OtwpuHzPKyiP+mNBvveXi8VYmK1Kzt8on7K2SFzmSbCD/JswR/syMuavA&#10;LQOpxYoc4YDHKAakuOc4Ksl4xSGELa9ypRhUiCokdRQFGIV4HdwvzjPc5mEPEo9HUAxQcc7uKlEO&#10;pygGNg7a8i9YDtcL43BOKTjQB4fLAhelFe2ELj/BAoJujtLyJsAzRWnJfJzNXYWXkkkxGEvKTDuz&#10;mFcf/E9RI+YorRl+faLwq0P63rrPYcQeZNwhvQAZlkO5ZkVfZVUjp7qY2ZHPgv5PJI1XDJAoKUMm&#10;aqcZ/DJB8mz7nvHXJ4y/KlzktLhxUCprDH61FXwloEoMKp/JWZgz5MiVw6QjFfzcvco6uDsojfUM&#10;0Es4GJCXyc1JAymKQiMnoSgHTWDioIGUiYMmMDk6aRwluCvaA13cVD/0wAHXAZzCDSQxRppgx6dj&#10;Cjdqvyi0HJnpEvVrgqMdqagH5OYUHaPTHKm6LiNnsCgH7KFhUHHRcaQjVYfbkRSHkxypkCyRYxaj&#10;fTjNkcrE4lRHKgxUkxqoEx2pLLN9kiOVac/NjlTHhF0mnYrE9jX41rCQhByzeebgfILtYSD29gcb&#10;sfgADMSMu8ycRTIPxN7ZxMZ5dqTiZy9+/LQcqeQEPp8jFWMQXqBpR6qx7JR71LTSPlXSe6HsO1Lx&#10;2catGT1YDt1DYiRa8ddjoR81IbCU53qtjlTAfi7R/L4jVV/T8Yo9ve9IRae/+3SUIxV8G6QveIpn&#10;x5EKAWui/NV7jlQk94Wb0ZGKhSxTpB2pxrIGRyoSrFyv1ZFq6BUuskJHqmEo9hyphsE9ypEKsyXH&#10;964j1TjFu45UU8twdqSa34565MfN8gpJfxDLBMlruTFpSkQD53gJasew5MxM2pNq8frm+v6fvMuZ&#10;ezouLxvkQBen5T7Hdt/JUk4+u2gKXZxQsj04eKHmc2nvXUbJ54SFQXvHk28UzzA0Y0px1Lo4EgT2&#10;PvLD3aPve2xpAgsDrYqbGGgCyIxC1LpoJ7Q6DsNflaVGSRPARQBLIjlQWiHvmqYnDTs6E5rAyEMr&#10;5SYemqDO60ICWKJjpdVyygjkQ64OTrgmMPLQirmJhyYowCQ5G1oxN814QFAhSCu1MbRibth3unhl&#10;qT/QymsIZx9bd3AiAgo4vZRduheBXg6fhzY53QGFcf8FqrmtL8EurwoYlJIzEqjndUlBZ4ktGFJU&#10;ed+m9znhntGqhEuC9IkYUJQ9/ErSfdE7t6urLHmc4DFS1S4809IbRkzvXRsXTQEMCAt3ui9696Ir&#10;hhHTFBWCl0vDvOgdbJt9TYH9Uku0aPR0pJe4xtk37UpNMbErIfvnK3iPgmxGFOwnbfuZDUep8D0s&#10;QT1gQyyS7Y1KAbODwQtiRiCrbbJIXmjm+PsoctH8R+4+b4CRu9gURvLjVppTckfy49YanclB348z&#10;U7qEQSP34wyVOU7RgPtxpkq4wobkDDzMZlI6KQPuwaqTak54RsTpURT7KAf2VPAjcBk3AnqIW3SH&#10;7F6seeyU9bY3/1McZ1RJVj5cxb6Q/+kKk7Ih1bIWES3MiP4hhQnXR2tmjO1qPqIwIe14vUP3CNJG&#10;i/qpmCh42HLJUJHbLYLTcTg0iYxfXTdJL4w2aKwbCwjwcqdwaJmS2UTkqA+/hIOkdyV336oG+eRo&#10;xaM6ijJk/dt9IyzqvhHGdKxCFuFfnjCnnLBcaZ6Hb7QgzJLcU+gbQkLEEWaIEyWQ5b+RG7M7cSMv&#10;tDD6ExLGjjvDES5rXZggYLQwIz6uWZDcTuHpfvu+waet2Q109WOC1G0IIKDqhn4PAy1wzrEKWYR/&#10;7c5ehWhPeZNuqHSYdXxrWh7M4RshQNc30remGZ7lDeE5PhQH6ev16vb71frVV2vkYcLfy7vLtytE&#10;a239r8//fp6RwdKDzmL1BO+ynB3B+WBS4QrYPfSXtmvSfvLWzArv1PRyriE6JsNpxNvNe8khagHO&#10;et4PHJvWH6Nn9AN3PJjvvrmRFsXtzfLZxT88WcA7Hk9AQh8tKt+UlEnTkSBxtPTkABdt1HRBojEO&#10;2niBqNy2IUtEnIMmMXDQBkqqOCOTZpyDJjGOFITWMLhGLprEyEUbLoyjpUl4svnV5uisa8OFcdY1&#10;iZGLNlyIn1h8UnT5ieGajQNzeh6+HoK2e4Ky5NagxCTwwTWlLfmQAFmHDsqMWHsKN3mSmtLvi2jw&#10;gKokuQB0KuHMHjC5uscPpAhGYKmcB6oilPdYNKQTvgBorUsMEjKW44sr2mus+hb0PWTg2QqjQzS+&#10;VEi7T9N1eClXj5hquZw1wUcWItz68WNi6NRQBzSxFtLQyLSNJH7q/Fzne00fvrD8dQsnHACv46HN&#10;J+RImd9cvNsgThmgD7Dn7t3t89UNXT8vNveX/Cv+db298b/OYPmnb9aL61cYoqbCcyk5bA+jE8DB&#10;kBI2eSiEbA0pQfXAyqLnd1mP8EXZwR4rw6k7p0h0uvovUQCvAAFtYkN4rHz+UHM+kueAkk84oCTH&#10;ZkYSnpxMvSb3FDjowacEAShYO2qRur8OqHEFOdfBHkZiN8f77FXvhLVfmz6byaPG80afEwz1uALX&#10;l6zH4Tl13o9pPQ4kdBPremLX42IctFKGxyMavlGOc9AkhnRCWimjig2vR2oSeSI6OVJaKTNy0SRG&#10;LoFSZhutgIQyO9E9bzwCWitl8qx0ctY1yUQQ9NTa0noZ4E2ShS4/MVw45edL3sE6arp2FEE63H15&#10;YWm79sO6wlE3EPtbDBsxlosm9iYtGzEWgib2905MTID9JD3OHT3G2HJZhw5kWPW4NgsN3FXTT+tx&#10;dN5yX4d8VSHi92qGqD5yeoblfYmQzulxFcASZALGMtTj5PjiD3W101j1Leh7yMCzdYzGV1ADGl8q&#10;pN2nwZ1TeC+DyGLf8jEM3+tQahjGj7QsIiowN0uGOqCJtbAepm0k8W0YtLW9pg9fYFBEFICg07Bp&#10;sx63hq0ZC/OnK7qCwOXDXy4W79eUlXPzz7Mv92P7ciMlJtzncnpA1YKWoY7BDa7LLC9ZTHpzlyXe&#10;a3XXrPACRoJMdzp64EzPcEJesDs3Mo35q12v0p0Ui42LF/L6ExYHAK2GzfDVzf1bAe5adO++5Ad9&#10;k4HrGg6ijXLQBOBQ+DcbDnLQCNjEQROUMCGx36IfzClwFiBgwyDp8iYGGvyWNUYpNQ2aIC96uo2g&#10;0PyDY6Rxb4M8YBRoHJ0FTVDiLT3/EMFBDhrzmrqgCZBfAFdWiT5oyFsWbU/+ydE+aAIK8kquJAi9&#10;4fqpLPC2WIqDJqgb+DGk+qB9M+mFNgL60T5oAjzjNryccXAeAqdsE4uAAo/G4dGTxEwELtmmgQoo&#10;qqJMHxvhJjXMduDzDUfh5K4OnLFNSzag2N12s8o1X53RLRc0rvllC2D/nQeT3TXPoCLjb4f3Tdo5&#10;bT2t5+JvRX6yoitnsA/IlpzuowYrWhjBI24E4549NderR1KYgYgvLc5yaKQv43/ulmWw4Gr2ZfzP&#10;nUZMFfXK0n5INh9v3Bw6tlJtJ4DAhVnyR9szVswyfKdsqMtJD0o48InFo+5htCMKrykC/WYyxDXG&#10;mi0wwycS+NwmluSOT1h/+JfjhpBH6QslZAm5FfBQkiqbrmD1c+QG4e8+QapPcgvnhSUtU7CU3hmH&#10;Q2VZ2kbLsnTleklq7hSd7rDvVYn3h4lg7JQfCrjv7nTXDy7JTcckrDz8y43tMF1NE14tj1Msav3Q&#10;BMK23Bu1DMOq/RrGbjnh4nZ2XiRFbXZedPex9CAllHLzg5QV9P4Gi5iVb/utF/LH4rJM1ndeUT5l&#10;2X9eecebjrAMSBJbeP0iYkFk2Fm0d7k1EBa86/d08R+18i53RUMrptRerYljBHtSh6L1awJD/Rri&#10;m+rXBDjXcQEOTaWI9kGr4hVCIUnxjfZBExQZfMFJj4jz0Mo4su91HDrJU31gHjSBkYfWx008NAHc&#10;NfHcSrIfWiOn2FQOAI71QxMYeWid3MRDEyB5f3rGtU5umnFNgHdtKIY5Pt9aJzfsOl3cVH+gkNcU&#10;WZBatAEFTOn0JGeqF4FKji3BCfSiWyOgMO6/QCu39SXY5WWblWS3ic9IoJgj0apEYseWbkCBB9C6&#10;Kr3Pw0jsAnba5LwEO73EI8Dp1RXEVSMAhNNXxucl2OtAuRxVnhgxvXdtXDQFhrhha1eCi969CAQz&#10;jJimQOBNwRavBBe9g22zrymwX6oqfTqGkdimXal3/sSunC1Gs8Vothi9oetN1lJ/SYtR0k43R2KP&#10;7izDI0U2l5THjsQWLYoeQhPoT4tn11jnXQsGZ5GxQGiMYcWDVbahqC/gf4q1Yywo0Mfpbr6Q/+kK&#10;k6rBtQq+jxZmPP+AwozqozUzwpaajylMODte79A9ArTRon4iJgp6U8/+7DFQ5HaL2HQcDs0ho1c3&#10;gKQVRhs01o3lA3C5Uzi0RslsIqK4AiqF/RkkMCMQiTdpwcjWu5kukand3cs5OkKijo4QpmMVsgj/&#10;coQ56vKEWRi3gSQ4sLZJY+Bt4EwMnqF3HigYbE4yDFcqYz+pjpHjznAcLkwAMFqY8R7XLDhup/B0&#10;v33fcsxjHw70MCY50nNK4Oc4CX6gBcxN9nuS4TB7uOJuQiPwOOv4VlfhQBP+k76xtjXNcI7D3v5R&#10;BZCs+Y8eGxSGqJf6yxxaUsBC8+Q9Is3v16vLq83m+u7Nt2+X91dARs7+6ENL8E5Jm+NdCJwBFpek&#10;rulhupP8EGZLJqYIOrFY6uHjQ28D0wpX73GJb72YMocXcqHQnNGU6ZxPD9jQtC1THCnJSjA0JWXP&#10;FCdH6O9xLvsWzSiHwHRh80jXJLP/fmo+AkvH7L9/SHWSnTvctXuMY4TvLNcGYt752Nk2YkEmA7G/&#10;arYR79zxe2BpIxagNXD2INBGLLJ8IJ7995VCNYWbPKonv+/gUp3+QaYxdKNXTuWDnhVWHCJN5bg+&#10;lPclQjpBvsoLPmSsfPT3Gqu+iQiZhHGerWN0uv++F6Z7Ld/3nVfDMH6kzfgI/vsybSMbD679XMMb&#10;eUe/Gb7M/vt/BjxbryRJEKKjX1yvN9uvl5vtN8vZfx/pfuTtQ8TFEgR9v7kXVItfFh9ub+7wT/eI&#10;M3+73d4/ffJkc/n26na5+fL2+nK92qxeb7+8XN0+QYKg68srhshP7GAZOiRchTPr+2l4vrYpM/j+&#10;sNwyw2XkgYEbuXguTT9fO8PlKUCusa+cdElArklmuDzDZYnWnm/S5pu0M6QtcraAOdyVNcA53HVF&#10;Jq8Qajs7+xzuyjcgALm/X27eLn5aIi/QZnVz/UrMhLfX26s1DHc4l2/uHOqTVCGEqeaHsD/Rh7Dz&#10;tkHmImQnhhOOxbac10j7i5fOJEunHS7jfQVkoJHrE3jMdq3zU/d+sngFJqdL5EfNDiM8DNZlA8zU&#10;ZmJqfMaZYaIcNImBg8a9Rg6aRLT6pIVcO79CuSc0Hu2ELj/BYoZlu7CMTDenZeSQ+TBClMF0dujm&#10;XJYS78ShrLd3+Z/OTMXLmkuOJiI+379jMRmW9pahyaL+3h/UJ4R4vMB/z587ix3LnhfXNzcklm7u&#10;Fu+R8qynI+aSMiW8vllu2cUoKLZZv3n5/GYtwutwwAhlSZsUcuvVu7tXs5DDof2nlb+rXD5d/oS8&#10;oTIqNHLfffh+uYa5Z/n0bvXVu+3q9TV/HGHAL28TalvKhUdCyyTkKNcxXC7gP0NrzSzk4KaB933k&#10;Igb5I/Dq6k56PneyzkJu8DP7QUusWcix8hEPJhYMNVxbfSJXdbOQI7XxLM4/s5BT/kOzl5D54gPJ&#10;Z6FBIazFJuOqGi4+9CDBUSJOPz1LeUXLfkfEdcg/CwlIahzSr8C65tDaGZ2EhAUE88T9wn6849iK&#10;ieJBqiJ6b4fj37gLB+rf0+Hi9WvxZqpfE3SIry8ov0ych9bI8Igj3pFFvGOsD5oAcf8Z50GN89BB&#10;TW3X1RwGFeOhCYw8tKOPiYcm6JoMLxQlx0oHNOEhH+S9SYyVJjDy0OFMJh6awMU7xmdDhzKZZlwT&#10;uHjEOAcdxiRWgeiK0sVN9QfRi4ifRQhmYiICig5ZKiqKd4z3IoheRAfwNHGKi97fxv0XxDva+hLs&#10;8q7tEfCX7IvetXgIrOYHpmNbMIh37GBx46xniRHT+xaO2SW/bxvloimQWxjv+6b7onduiwv4NBdN&#10;QblK+FnxRF/03rVx0RTY7chhne6L3r22EdMUeKIBxtA0F72DbbOvKbBfSs7blxgxvY9tK1lTTOxK&#10;6AVzUuK/e6dGtoDOGbJg+5zjHb3l4of55dmXpBuJQdw9vES2cTJkC9gii787sKncaNAX87w3uA9W&#10;/LFAaJlnxcNi8B8LCvRxupuvzf8U9gw8uVbB99HCjOcfUJhRfbRmRthS8zGF0/GOpElxvRNhjOFI&#10;+ImYKOhNQvuzx+JV2s1g1nXy0BwyenUDSFphdExU3QwudwpPuTcgrBC6OoUYYsU18m6M9waumtaF&#10;H+IbXoKl6sZvQKKOjhCmYxWyCP9yy6cuSwAhZtjAVB5USs/lum81ctcG3wiUum8ENicZhvPD2E9I&#10;GDk6El/I/5R2qcIMAKOFGe9JzYzjdgpP93voW4mAq3AwxzEp8ZZz+I0gv2NFYG6y35MMx9mjN1rC&#10;wRxnvegrCYwdZpa0Ms8Q2tY0w7OYPA/fxMm9Xg4bxe693t2K7v5kJR66rpt9UjZwT99+dtd19OJx&#10;1tYUVWLySakqXNhR1D2t0fh13WQKdhj+hixuSL+OY4UqGkMfKRUPDkfxTaFX69xeOItRE7eEbPxg&#10;Hsw2nsWt5mTNaIVrR9Ks2eLek+weMQba7GFhoA0YlYWBJqD862zxiHciMHjUkEmpTmgCGLabSt53&#10;ig1UYLzAKxtsIIoNlCYw8ghMFxYemgDPxuMVedgH4mOlDRd44ggUiQnXBEYe2mxh4qEJijrnnF7R&#10;ZatNFrhKT894QFA1nAEtykGbKywbT5evLAwCMyWe46t8Rj0nzPf3dkABS1tbyANVsWUbGjZ7DFVq&#10;vgMK4wYMDJu2vgTbHDOBrGyppRuYKeuy5efJ4odVsNERtp6lN3qYyK3Eix3JEQu2Ot7Dk3Rx0eUV&#10;JnKri97nhTw8++Fmx8wYRkxv3s7ERVNgu2f8MEL8SMn19gXqN4yYpsg7pEYxzIvewrbZ1xTYL3hH&#10;Ir3G9D62rWRNMbErZ8Pmrp9j0sgnWpu3//z4txCtnewz1io03KHPgxJlSoCPJaiJB5XPRExiRVPj&#10;b4BL8dMhbAuf1JhF1tk+hpbj76PIIQgC7sdlBXCK58j9OBP6nMhtXHKfXiI3LGtK5CaCdMqwScCM&#10;lw80EbfqDpnFWPfYKevtOf6nszeRlsIlBf24in0h/9MVJvDpCpMeES3cEaZ/SGFC9tGaGWW7mo8p&#10;DKwdr3foHmHaaNFhLiZKHjZusojlhovodCwOzSIcMXx+M1YNoy0a66YlJE9G4FjzEzhlAsNtcSkr&#10;qqhK2Amofm/mqvGkNtARDit8w8PFwTdCo+4boUzXrpBF+Jesn7rMWrfYkFfemxP8txyp9oQhkpo5&#10;ZOi/AWbJNwackwx9T4WE8Z+Q5IQeHYkv5H/uFyYQGC3MmI9rFiy3U3i6375vSKKOSSWSYaCHMclx&#10;YSAGzPGbH2gBdI5VyCL8yw3YMHsghI93wHCYdfqWOUc1R0eamesbaVzTDGfj5pzM7ez5KfoekQUN&#10;HdEm4yYOuR5+apLhMm7bpL2GnBmLDzjL1GvsuDqqS7f6fbhdhURaBU4aZ9LE00VuB5zFpCkeY44H&#10;HwH7Zg90f3h4jw6uwum9rikpq6Yjeb+Ic9F2TRdyh3SZ7lzaa9RONIJ7DjDOQVs8DBy06YIqRkb1&#10;VB80iXGkIF+GwTVy0SRGLtp0URam0dIkWNny8CD/cnBOtOnCOOuaxMhFmy4sy1eXnxiu2Twwmwe8&#10;tu18O9ZXl9sFYuZvLhZ0KXexWD+7WCMp6rOLw34g7uhx+hIdXFP6kvc/kHXoDvIRa0/hJk9S0wkU&#10;gCb8g8DhMKeaq5tg6+BvElYcIk05DxhhDeV9iZBOABncOHq8UDbW76GhHF/8Ya+x6lvQ95CBZyuM&#10;DtH4UiHtPg2CGqBLKFyrWi5nTfCRj0Vu/fiRjDDRZG4kDfdpYi2kofFaDJ2qug1+rnNq+vQXlr9E&#10;s9c0r+PhwwmBu8+f/8qBu7MnwGfpCVD3yEDYZg0gkMkRoIECX+D/sxZsBsvIdoxnzcXhCMnEa/KE&#10;4g3u0XIBhwR6ipLQMoKs4Jrg9soZ0bLjYUDLdV3zJdHYkhRYBkVBN1FxHntYOc5AA1+MXoaX2VIc&#10;NAlj5TgHDXyp6R1FHcX7oEls46Rxr5GJJrExCWCvbaw0CQ8T3QrHx0vDXtuUawojEw18BSjHZ0SX&#10;3x+sGSfPOPkMONktQcLJbovEcDIvQ3eC22ByUSEaSGSCIEL8Q42zZkDDHq3ytlP/voenPIhz1fBZ&#10;EJb3JUKI6NnmLV6W3ucrJxd/2G8rH538Tfc8rN9zdXymSXyhkHSPBN508NdUELmohmbLKRN8HMdg&#10;/JgYt3GYA5Jo+4YZG0n8rHmEvNdw/+HwuM34eE52POS3w0lGoBM5jn+hZMfQLoFX8Z6PER9nbdPl&#10;fd4aHGWVMTnAxz1M14J/R/9YbI+K8PNj4mPH41HxcZzHCfi4gnED77O+X8Q5nICPUTGSLSQ5nIaP&#10;jUxOw8fGsToTPo5PyFnwcZzFjI8hhXfCIgVZDd4/xzn/iOVsIPYX4n/Xj4K4JfjZ4WM5CxTeBS6M&#10;gTz4XcA2osp7hCcn1zQ+Vt/o12HBREy0B0iiTeMDmluwBzNVs/fBqRqD8eOMj3/ZxI+z/fiztB/n&#10;XYYkVzBNQqJYDMgdXu9siYYU1AfZj+kmpcHLoYxTvf0YL4g2PoCM9/Aj2I8dj0fFx3EeJ+Bj3Bbm&#10;BcUsxTmcgI+pYo5giHM4DR8bmZyGj41jdSZ8HB+us+DjOIsZH8/4GE8L/IB1AGvrAOuHuH8KhiA0&#10;dFqKbXdAf272YzkLFN5N4OOyLvCQsirv8bGcXPxhz36svlnx8QGSGD5WJHv4WDV7hMBD01l2cNPH&#10;jzM+nvEx8Aie5Xu+gs8VrkzW2xv/6+v16vZ7vLv81Voe71veXb5dwRtre4GIKPr1+RZ/kYPqan15&#10;9dVX/DsepIMDzNd3395f4pKJ/bDGZOcL+vWzzLQAXwa8/UEPm1vwcdNncCWg8JwH42N6RsdndPH4&#10;2Lu5Pab92PF4VHwc53EKPqb0jYSP4xxOwMdU8ZG+yCwMkk4JGuwamWgSGxMNdkvbWGkSkRvJrmi0&#10;i3axS018QjSFkYnGu+JfEWehy+8PFuTgnH9xth+fio/dEvzs7MdyFii8m8DHFa46a5zTe34dcnJN&#10;42P1jTcgycYE/jxAEsPHimQPH6tmjxB4wMd8Hs74+Fd9OGi2H3+e+LjPSyAvuFjY8HHdVtBjc/EV&#10;e5j9GJmaa0nvqPwrAP7wb4/rXyE8HhUf11EeJ+DjuoDHGfkfxzmcgI+p4pwQeJzDafZjI5PT8LFx&#10;rM6Ej+PDdRZ8HGcx4+PZfvzo9mO3BD87fCxngcK7CXwMpbd1WWjD8EA5uabxsfpmxccHSGL4WJHs&#10;4WPV7H18rMZg/JjA76z970PqWPtGj/GRi4fo3s14r+H+w+Fxm/2PZ//jX8//OG/hLVEhCZMNHncU&#10;pduB6OHm46bKkA06dK/A7pjdj5393l+QBqksjC61p8Dj2f34QeZjt3QPaF3ngceyOw6wmOHxDI8f&#10;Hx67A/pzc69QrremJBbKj3cHHo/Ov3vuFYTt3NMbh2GeR5YSa3eAxBeaCs9TJHsoUzV7H5uqMRg/&#10;zvB4dq+Y3Ste3a9Xl1ebzfXdm2/fLu+v4BTibL7frBfXr+Am0pZZUXbI8mnyrsgbvFPfNMgcCWFt&#10;th6XPT1YATmOS6uiKRs4dITwGK8BwXYp1mN6wMensTxj8grH4gDG0KneOO3D0IpU4gqqlx+6jDPY&#10;sxxHGWiYa2SgSahuyjge5aHtwO4WX2bhwBDp8nsMcNrOl/jBJT7Jn5McPt16IoOdzGMsX8Ag+8dk&#10;AV7UijyWVTRtRjtYkqeZdio64wv5n1Ktt/5MlTyP3efXeWv+1XLzVo6o9erd3Ss/BC56enP/zVqO&#10;v5erV3/GSbpeiZsenPleXMPP7uvlZvvNcjb7/Ipmn6KDt1jdIc7FJtjoVrSgZ8OPkmxF3eFlZEl3&#10;kcNvuSvd42XebxCPpGV4tIzvRWUby1o6o2RzLA4c2w+XbFRvThHhcQYPl2xGBmeQbPEezJLtqPDm&#10;kyWbm40zSTZZRRbJpkpOyau/D8m2Wd1cv5pF23J9//l6xCPdNoWBIhepxSMeqewLXEnwjYRZZYNg&#10;K/HcpqhsEKQVMp+yhJkFG+HwRF5um+ScBdvd3QaW3R+Htw1MzwZh2HSYHZsSRCbRzCQeDZIV7a+g&#10;fjyvyjYLtp+WCGX6dVS2WbBttt99+P4zFmzInoocBDl5t1vkWg4vVGTFhTXyWJVtlGxN2eGpi1my&#10;eZvrLNmufhBtfhAR/gUiW3YmrF0tnGbJ9t2KpHKoWylFbDBc+hL+p9gXVclZZcM4ztbIzzNIo8at&#10;F1zL8D6bSbS1yM9T43V5fhLJrLPhQbMW5kg+gfqiLxvOEzbGaNDlOD1byS8qlW09vLt4RmOk42E1&#10;RhZDM6YkjzYtIm6lyWCMjDPQFPLUUZSB1sBsDDRFkXU5Usrj9egoE21ehJdJTyni473QFHgLEPOa&#10;ZKIDLnI8m1eQ4TbORZMYuQQRFzYumqTA+suKZF+0T1ldwvUj2RVNYWQSeJWZmGiKHG9tJ/uBiKzh&#10;iSvbxGuKEoFdSRY4TwYWcokbn3Nd3sSA3oAbOCDMjB84iPMISPBYBUxJyX5Qat6BDVWPZZJavwGN&#10;cS8G78UbuxNs+bLFdU66O3oHU/oKCstKjJomKSAt5C336MkSvBjf1lVG8WUJNsGuL6usSy+y4Mn4&#10;PIP3B2XxTfAJ9j25jNDjEPGDkp4HGheBkY+mgXxtkCEiyUfvZOOwaZK8QyxfnWajd7NxEWgSbJ2q&#10;Sp+WeKZ0HDXjktYkEzsU1rTZmyMwDSbtithWWu8bMrSaLJrYK5rYp160aZzYAJrYv5JpI8ay1sRB&#10;yrJkn7FYNTGDVbMhFktQE3uPL1uzScRoarncMPN2DykNKj7+BmC1k+9YoCFUjiLHSR80/riVNr8c&#10;P6bYGzQY47LZWXTywrOfd/l5wlOITiLSvbYTdCe5bLFCwkslYSQZCwoKcqvRW1L8T++YDQ2EaxXM&#10;Hy0smsRDSjPSj9bNyF6qPqYwIe94vaRicb0EcKNFvffaREHvvLZ8OnrUyQCyiOX6RXI6DmOxcLxp&#10;Ubh8hobZGSvHCiLHITlYfJVTbvOUzMFNKFyYcGXLurdra927XOOoDg/Ehd8AS2X8GW06ViGL8C9X&#10;KfLPDIRZ+Fwj0rT55+jLCkkpQoYAqI4h4c5Jhr6nwkrAptAwhnQ0vpT/OVGakGC0NAM/mUfGczuF&#10;D/Tc9S6H5t+HQz2MCvmB+feb/TT4oRZMN9nzSYbD/OUtYiK4Qz4id5x3fKuRHk/POylq0jfWv6YZ&#10;zm/Hz2/Hn/vt+BYrvSrxKKbN0Fm0yEVe4iKPVmjc0Ll4fXN9/08+saV7RF6bPHG+Ff2uyRMu7QVq&#10;F5tnCyuMx8dnsXmSQZVUYceFd+Cea8iP2oRSieI4tCRl9oTeDDNQkoU2n1hYaJuGkYUmKSo8dclm&#10;kGhHtEkDbzLVbPmMj5UmKaqqKdg8EeWiLRqYCYSq0YP1iTnRREY+OFBH64SVjybi/ApsC4v2R1s0&#10;mjK39EaTGLlog4aRiyaBhSo9M9qaYZx/TVLhoVyyskRHKzBlmLajpjCxCA2acBEvS8MKC6iQwLbp&#10;0wMWmDSxguFOzia9+J4JqIxbMzCE5uY+BYcAEFTDNxPRCaIbJ7VvamAjvptI9ElTYQXAsz65FAJz&#10;KPoEMra7JjgFRwFJi/TBFlpEuw5w1iAHAqoCeDFjW2V89PTWxoowctJUOBAyua2Ic9Lb2z56mgpm&#10;0aZKb1lo7Q9ZEZoK+6lr00dpYBu1r3J9QkzsXBgKZvPooL6ZLJyi9w0GN6/B28w2oskMxLN5NOXk&#10;OptHlYnwuLVGZ3RgnD1utTnDyLBW8TeUAm9hTFrUYbIIuXsThm2j0MEaNP44kzydlgF5YJQ/3Tzq&#10;5DDbR0UUTdlHSafidkCPcYN3yLbGmstOWW8S8j/FAjOWFHzkKvaF/E9XmFQVrlY0g2hhp3E8rDiU&#10;FT9Fvgn+p2sK4X9X9zGFgc6jrWY0LiMHkB0tOs7HfsnDVlInbKXpDH4dk0Nz6dCu6yupl/FWCWSV&#10;4gxEd4pPmdPQqMFKVyDhAB48U0YzfC2LDsgJewBf8czazldCrp4h8KhjGDIK/5JJRMVkp3CkUGp5&#10;zr0dj77CV8t9LYvSuSMPtARj3VcCp5Nsw1XjcKIQMc50RL6Y/+l5MKx0xQksJoozspbijPh2ih8a&#10;g6GXeY8HNohIj8EwQhgrmI/Cr+PQM/BzDENG4V++a2pOkZXNu8QNX8f1kDcIqtphS5qe9FMv4ZCR&#10;3wM4H/H6yls+7ekXvkiiQ/PdZvuHq9Ut9ZZjFF64xCyb9ZuXz2/WC46ZyPg/16+g2M3d4j3l6cB7&#10;9YvL5f2zi9c3yy0/7nK3oqpkoBB0/nvErEtlKhRizur9WTqMllmV4f8q4GZLKERZ4RkBuJjyxn2A&#10;GbXo+qpvBaTjagNepO5uw0f7wRRBvqvkOVp3beUlxnmMqC07ewkLXs1xEyre5slJyRwakrKhIkFL&#10;SSaHKAdtQSUO5HgT5aBNIcSBTEJRDpqgLCp4aCY4aBMI9j95xEUZ6PImBtrygUvknqwlUQ6aAMkV&#10;yCQTHSNt/cS7TJi2BANNgD3QkikmykEbOkxdCAj6kvPkRDng2B3MV3XVlmSNjw5SQNDnbXIlacMG&#10;Lq/5jaMoh4AA6Ub71ChpgwbuEavkbtAEOBywMhLzEFg7TSwCCsBc9qSOzkRg5zQNVEBR1WX62NCb&#10;1DTboSG1hW0zNVJ6m5qWbGhB3dl2QBizMWrA4rMxCo8CMq5ebRYfxsdIf9ixDHit02ZX2LELBGaB&#10;tE3jb9dX72STiJzyZBCRg2/SHgLJLzoI4R6nIRzSohnqDKW9X6JX9/xP0X4YtHBZBguuZl/G/3Sa&#10;km/EVFGvAe37SvHxxiwILSTazgBB2kOSP9qesWJ4yIizDSbDtzlU0KQHNd7WlnFssizUwOEVQK9L&#10;ErZFYg222HnFlEWA+wRJ7toU1h/+5bhVGcwqXCXu8AJdF4nAM4gA4tYi2ThVOXKD8JdPJNUnufk+&#10;ujkkYc4ULKWjY8ZSmcuytI2WZenKZUlq7hSd7rDvFbKnB2YVhCW4oUAgSKBgj4ML7Xo4kd69vL78&#10;3dVfJG50ktUwXc4VcBi+YYq7NhxXwrbcG7UMw6r9GsYqmrV4nNjrP95tnl30iG/DHy/5jwp5ZPDH&#10;3bvb5/RgLZb3/HZtPLlq28MXBUOI7W7R4uHt0sArFsc9zoSHaPE9HuZydwAFVnyZubPMa/F4oC+r&#10;yYz0SGo8qcCOh0mP77M0WlbaF6JhkB4iySPU5Pu0dqQxv5GHJoHRuKBooKjuokE/2fKSvdAExIHC&#10;DaMctG5e5QWOvCQPTZL37NAVZaG1c4hMRCknWWiSMoONN9UNrZ8bu6FJ6h6mmBQPraFDzkpQY3zh&#10;apK6r5ukyq11dEh8zHlyrDQJrhqypNKttfSqyusszUOTIEScfZKicx6o6UYmAQ1uNNgnJM5Fb1rj&#10;cIXKPW4UUtMeqOrGeQ9o4Nua3OiBsm5cwAHN7kacFXxkCPO6g01fxbkGCTdcwvvrLBuxaAIDsb+D&#10;thELyhyIj7v9F+g/EB939z8r+C6X3KCkmWxBtPX0WsHfgC6i2PufJ4SEecSV0vBl6qHDZV4POqTh&#10;C0DhRlNxryR6tdD/FPVQFWaUsqPIhYXlihGDwXBjp6jXj/Z1fDnjRLsChnB0h5tPsIFLMxzYYRO2&#10;SFXNcn2ncKjBuR7nuEyXLdxk8FInEq8fQq7gjpd5N1kp9ojhG8MA/sbi3bEKWYR/OYZZjyAGIYRF&#10;JWSYoS0ytcjmIsGKA0PGBEJHsn6S4c5wsIhnEhbdO8NxsDBL4HjhsTGVu5pPmFMgPn3XKgpu0sM8&#10;jkjRhy4WInSlBxS15rZaUuVXM4esb4Fuj2fV/ITnRWjXUcuHhOo0tzkIag6COncQFO7uW6gh5kdV&#10;EMGJmEG4adMSfYjiT8DUKf6T1/clnhclX4LHUfxLxDQhS7zw4IPgzBf4SM8DqZHkoXWIo6/wjTxC&#10;xf/YS3zLSIWKP0weKbVGa/E46rHukiOlSY69x4e5HdbhJItQ8T/yJt/YjVDxP/Iuv8R77LibTy3c&#10;UPE/8jYfPHqOeotvjlDxh5BMTbnW4hE8WXRkT4rz0CTH3+gbmYSKP+70k6aYQIk3DldAc/StvnHe&#10;A8Wf7idScxIo8cYFHNDsbsRZ8Z8Vf1JeYHlYLO/ePJtv9gOPBtqggeb+SSn+HnHFFX/gAVGGDFf7&#10;AlCG4r63XuvzP0UrVYWnbuzDwrlvBhX1Vidf5LDiL2ccN0hdqx5S/AU2cGl27HPamGfjf7rmM4zh&#10;wtb7/bIokHuASfYu+BG4UEHd5zv33Rt+EQfu2zFX/CDMGvFtgW9DeMePbzm9PIX1uXfJj2/ABPLN&#10;eMsv0pdJ0tf8qjDd83t7lh9g/9MP9NAY40W/6truTb8akd2rfnwC2OIeHHXXr2Zu57JfzffObf/0&#10;ugxtN35VQ8bO1/3zdf9y8+Xt9eV6tVm93n55ubp9gvQi15dXT96v1q+eYC9n/FvyLVVc2lUtrt2h&#10;M1ju++myv2hbCQF7iNpf5yXeTZVd1SO6rnWORv6+v2kaGBYfSetHeicoHcLCpPQ3x3ntw6IBJ/wE&#10;h1Dlb47z2jdxCBV+5CFI6QFaf88Ng6TLlwjwSjLQyju8RfhiOToNmgCWpqQngVbdYZjilL9RBpoA&#10;WOI4r31TF0JNvzrOax8CgR0uon0I9XxgidQ8a6UdwIkdU6IcNAFsKMdp+XiopEjuhkDHx91Q0nQU&#10;6OsmFgEFpPqRXvumgQr1eySnSU1FoKubZjugQMBhctMFmrppyQYUu9tu1u1n3X7W7Q/aND5t3V5O&#10;+YTXPiS/U9iAe5yye0g3ZiAylI5r9mNZBgtRNZrgB1c7VdSrQPs3+ny8CaoEWki1nQCCMCHJH23P&#10;WHHdQ4bvlA01NKef4h0UAbhNhjOUKPwFellmLmEF9P3Qa59FALcJKQGP8NrHO5cudSyymO5o9HnT&#10;+pv8IvTaZ5km3Eiqu16FvQm1bpa0TFGQlN4Zh0NlWdpGy44tqSA1d4qGDXLDO/QKKXADr/1xKHCp&#10;Hly4j4NLcnOyt5OshunKXYKBYSKHOYazNNU3fCBwy8NE4nOa03x9P1/fn/v6HpuiL3MkioFqZtHj&#10;CQU3DV7qYFvbQxR5Mo85r6gCZxAqk30wKPIU34/WPNL9PbL4Qc8WHiZVHklJk5hcOe7jNSskVkny&#10;CJV5BEeleGjd3MhDkyD1bFrb1up5DpeOZC80AXFIKmFaPYcFA+7SSR6aBNkakresWkFvKqRgJEfx&#10;+IRrEgSSHKfTG7sRavX1cVo9EvRUeFQm1Y9Qry+P0+vBo+EckvGxCjV7EKUWrlbU6Q7AsDk0SQFh&#10;nQwOCDR1I5OAhmzvSVtRoKsbhyugQUaF9Fmid61x3kMNvz9Swzcu4FDH39mIs44/6/izjv+56vgO&#10;cSXu78nFE5e8cMBKK/kMgobiCS1/LMwoxSk/XjX0P0WLI1jC9TLc2Cl6WM2XM070Kxxdju6gjYJh&#10;g7AhOLDDJmyRqhoatUnTh5UEjuRcf5PtOHI3cE93D2/ADBDq+iIOmA6uAkco+02GuzN/f1+H2j6+&#10;dcP9vUt76LVSEXLCEPdrJn2fRTyTsOiOj91YmCVwvDADFK6ZBOlO2Sk9XHWtIgOK0rfViBRtGKqv&#10;RhnQw671q5nLc8krOIzjOOFIhB0o/mr5ELp1vQp749f1fIMvYflzwP45bvBx8uDJiYpMfSbNH7kt&#10;kLgR8T/YRg9R/JE2rnPpbgsYNGsk8+AN6RV/ih97NL0fLxhBfRIWJrUfL1inNButw1dFj+c7Ehw0&#10;QdEZOGhdwMRBE5QwByfv+rQGT888pbqgy5sYBOo7Ok0Xu9FpCAggmlKzoJV3GLI5sV+UgSbAZflx&#10;2n5O85bqQqjrk1adyGegFXfI/5xy1kX7oAlwv3Ccpo/sNZxgMcoh1PPb4/T8KsdDR6k+hFo+wudS&#10;oxRo7CYWAQW86I7U8Wmgkt0INfzuSA3fNNuBfo8sxMldHerqll0XUuxsu1m7n7X7Wbv/TLV7OeVT&#10;N/hIgizKPVCJ00EOaccMRPZKe6XY/xR1fSzLYMHV7Mv4n061p1cmqRFTRb0KtH+DTxIZsAd0lAo+&#10;1XYCCMKEJH+8PSTquSxuqUx6fY6zGZIZTUHMfXiDj9dl8cKpfKLE+0oVZRHg+ECSuzbtaIBB2LiM&#10;V0+PRlCNdYcnBHSNfdVBfNOXluwMAS+IfvkEu4ZFn2c5yxRAuIn7+7Esy1rXEz/L/qebbZKtXC/C&#10;FSzKPDolDh4UBa/7hHHwlqnw9n4cWJKZrjXpcaWpknnPi1CNp/mVgc3zUIufXIQ7rObr+/n6/tzX&#10;9zU2JdyW6eC06PCwZ+VIPYp0ebQbHqLEw47mfaAm0+7lbdtQ5sTHub2v5H1Q4WFS449Mu4eAHQQ6&#10;QXNx/TjAI1Tkj0y7Z+QRqvLHpt2zjNT/Z+97euQ4kv2+yoDHB2jVVdVV3S1ABy738cGAsFhAi5V0&#10;bA2H4gDD6dmeocjd4wow/AXeyT4YvtmA4YNPBuxPI7zv4V9EZGRFVldlRrOb5FCvtAv0NDsjI/9H&#10;xC8jIrFoYrb3o9PuVUvA0xQVkR+pxJrfwHQuWMLWOMebNQs2I/MsLMnRafec3Ugt+iPT7lV4eZNv&#10;1vP9SG36I9PugQfgs+J0pFb9kWn3qhXAQgI/8v1I7fpj0+45mQws+2PT7jmHK7Xtj02755z31Lo/&#10;Nu2ecwGn9v1gI872/Wzfz/b9Z2rfh8O4ZODTAQCL0JN2TxSUWFytRLXf9DPYcawxcWFH2j2oJbGo&#10;2upaX8bEZ12DCZHcTI3FKXxC1AZhQ1l482ZoX7U37V4F74BgeR+k3cORT1fGYucP0u6JOODfjku7&#10;B2cBpIEXwmHaPfyGTNry2zDtngg5+c2Zdk+kL5OU0+6ZwnCUjw9l6Xzqp6I7pKBwzc60e6Zrw7R7&#10;ZkSASSTYhxllyhTmt/r7mRum3TMTPky7J9KXe2VW5mz4v9nur55c3HAufUz6bPif2/CH1/5iXXf0&#10;hK/H8IcrDl7+6FpGF9/H7m8BaNaCHJLbQHxcUi/vQ5zYBzL7V3QLlw04xiKLtiwCjZClr2BoWhMe&#10;cWZIQF7gYAmIQ/FS1xrwLg6WoAGwU3RAsAY84t+Kg2TLuxhY6x0BbZwDPzsNlgBxHsWLSmu7Q0SV&#10;0yxYggYOYUX3AGu5u7pgCVqkyy8+y2ftdgoYYz99zkYxgR5ZAgqAKa4ka7Uj7q2cpMASAEjAJXZh&#10;N1ibHRF7VXE3WIIaD2oWgZ3EYHexSCjQbbxrWehFYq67BiqhwGsk5WMj3aSO2U7Ne2hrxV4k29Sz&#10;6xLjfrjtZuN+Nu5n4/4zNe6DWpX3zIfkDxYb9J5g8EwZx6yIxNLDsPTUZOvLsrJQsKNDI8aKTlv2&#10;LJGlOdAWSm0nBYELs+TPtqevmGX4oGxqoImB2sDKFvu0W7QdK8rqvk3h9zLEMPglc3X8iQQ+t4kl&#10;eeCT1p9+C9yQRlD60q7XopbHKhGTG6pckYLPWkSgIuEv3Eiqj3IbzCEJcxlgktKDcZgqy9I2W5al&#10;q7QEUnNQdLzD2qtlg8G0nYpDAW/MQXd1cGvIzcAkrTz9FkYpTheC+hJwoJ9jxJGkrEjOyjj1CzGt&#10;XFfx7IU/e+G/unp9pjx6iBrBDiXL3GXI44E9QG3wXaLd8B6GPGKLak0zUq3p8Ap7UQ358EwrGfJL&#10;vC/W6ZHx7uX+NasRb+4f/uVqx39vf8ZzMcHICQ/HHGTD/95a5ugrWRbZB78Pyr+66BtCD0CHcdK3&#10;g763hvlyteR47ywHS8AtKnGwOr+LQ0LQIS8LmS75Xlilf4mk8+Qnn+1FQtAhIIoisfM8rHW+RrPI&#10;Us3ysARLHw9roLt4WAIEuVNKgFI/rIm+RPpfSiKQ7UdC4ONhjXQXD0uArL/lXlgj3TXjlgDv35Eh&#10;mZ9va6R7tp4t72KQmOjICIpnFQszkVBQwA8jB/luJEb6erPe0BMc2flOKJa+DZjY6b6+JNscF1OM&#10;RhX6Yrctnkeu6DWDfF8sBSrH/4oTX9mN2y5xyhe5WIrlpsXdSZmL3brrtmuKZxbB1RGmxYGyZmSq&#10;MGJ28/q4WAq8xoF7sXJf7Pb1jZilgFhuGgpgKfQl2cKu2bcU2C/w6C1zSfaxa1daipFdOWNIM4Y0&#10;Y0ifBkMqPopBhz20ddWHf8B36OTYsr5nPOlMTsjVmneS47BNyBVTcpLjFE3I1V3DSY7jMSFXDMlJ&#10;jnMvIVdfFyaXITzhRUyR6+SZE8QC7aEemRO0ghQzbgX/ITPXl0kRGjY+hoW1iH5KtX1R0X/CmtBC&#10;+hkKk8HB9YqWny3MWv17FGa9O1sz69lS8zGFSdvO1xu7R1pttmicjZGSCgAdziGri9JwVmkDi6lp&#10;ZB02jCAZh9kWmbpZxRwUTjEqmc4WTuyyppaUKj8BuhB2X8uqx2/wIqDqFHlkfVTaxXpmYJWySL8F&#10;hoAk5BjBQgeakVTaLNeyyaFWIoQo+Y1U08CQVM5RhulSZQ0wjB3pj4FEC+mntMsUZjUwW5i1PqmZ&#10;tblB4Yl+a9/ED8sOZj8m8HoD2Gt/I9UvsCKVLrBKWaTfwkD3s9dsgA4nlfazDie09DFSs4jsAk1Z&#10;6PqeAc4Z4DwbwIlLB1xisVOky1EJoRKL1XLDWyKPb9K5hbdL6KEsi2rWTdVtkNCIt5tBNUlNIlQT&#10;vyPRRdhxZ0E1v+C3OyDsRfMawSh/sKDmF2TB9a0YKZ5Cmh1eThHzfbp+C2k66k+AC0/9lgBvxKxW&#10;ZOvm+5DAFnDeCEDHdB8sQYWnqzgBS56HBS3WLQRbaZwsgZOHhSxcPCxBvWgQglscqwSwYE8XBoWm&#10;x8oSOHkkcIWHhyWgwMFiL1KowjHjlqBBIGORg4UpHLvOFnfVn6CTbbtiT6vsxk4o8KTamtOY5Fdt&#10;gk6SjVDe3nZ/O/dfime6+pLsciTC5cQ1hb7YXdtCmytu89RZCbo7Brl0lmAj9LhhiwzSAQGe3iAJ&#10;BZ7LW6FhRS525yIpfhPQ7AwXS4HsWPT2TpGL3bs+LpYCu71eOrjY3esbMUtRrfDOn4OL3cG+2bcU&#10;1QqLjK7GCmvM7mPfrrQUI7tyxjNnPHPGM2c8k5CP3X361C4O2wQSjKDEu1vHkglmfQ/G/sbwTJKr&#10;wDPDgU0D0oNcAlFAL+MR/EJRjb5ACs7gzQnyesFgx6JaQD+lxr6gqD7BdtNC+hkKk6nBtYp+ny3M&#10;+vzxhUXjzta8JA2baz6qMOnZ+Xpj90ihzRbViRgpqEjP4eyxeJURYWU2cJiaQ9ZeQzfJKsw2qK8b&#10;fke+jEoAbuGnR2sEKw6mFNUf0cpm1cTfoHinv0ETDXSkYYZ2DfCukaRKbV1voDwQwxqhGSl0WjfB&#10;+xJPfACrThlqTKgom6MM05XKul8YO9IcA4kW0k9Z1rYwKYDZwqzvcc2ixw0Kp6Mg9bexbyAZJFjq&#10;xwQKG2acqusnQQdalLnAKmWRfgsM4+xBP6sHAx1nHb9VqcNtv4hErxtnOOdamkMuzx1yiXRiywa+&#10;RDgePEgmsoqvEREvKenySObFy5vru78AxnxCG2sE06wQ5NzKcb/9ymCayODGmCb8mis4r2NfwrI5&#10;C6bpcRezoCbuM8hc7BtShDWP9tT0cLAIxtGempAwm7bcC4t4uPz2LAHA582GHLjyI2XxDpcXpSVw&#10;8rDYhYuHJaA389hFLN8Pi1y4vCgtgZOHxS1cPCwB5pzgp3wvLGbhmnFLgGcSKfwyzyHBKxxO0ra8&#10;i0GCU/q8G+32rhEHi9RPpW6kyObRnprODZgimy7/NnsuYCbW7J6bn5IEpzzeUxOVd215oyc4pc/v&#10;MNnqDQaZcPNCX+zW9flQWgp6IJAfXitwsZvXx8VSYLvDHaDcF7t9fSNmKSCRCaQujliyhY/21MR+&#10;oZRvRS7JPnatZEsxsitnZHNGNkmJhAPbxfZ2EuETaCKiVOqB5POawxK0CJnepfuISRBZanwXtdVJ&#10;Lu5CseWQOEeRC+DUk6s3mJM7VLmk8ep+5CTH0Z2QK0TmJMeZnJBHWMMHTeKwTcgVPnJyxymakCsG&#10;4SQfLLnquDUXnr/uJy5ZdTj10IqzeGoGEUd7qAe9BLKIvoFk7IRl15dJ8Zre/dIU1iL6KdX2RUX/&#10;CTVrIf0MhaMro2j52cK9p+aRhUm3z9bce2qKku4uLKgZ5ku7pZ/D7pFWm601zsZIyQy+SUKWF7II&#10;z8Biahp7T03H3PROdlhEUDEHzR9FwaLPXoMhbVNIMfr64TeK8bewW3QgBCvomYFVyiL9JgOMYLng&#10;qYmEbeslz3KP5amnJgqF197ib9FTs2GVc5RhOpe986Xoj4PhmC5MSl22MGt9YRJJmxsUnuh3uBbA&#10;+4VAn4kk9i2OCTLzL7oUSI4DLSpdYJWySL+FgY6zR0sBme8swzjrjCOngOr4Ak1Z6PrGPrrbPrxi&#10;2If+4BOQDkMTpHu/u7l+8fz65oY6fL//6cdnN/uLn7c3Xz/Ba174L/QoKXZze/EWcBR8ZoEvbe++&#10;fvLyZvvA4NTtjqqSvuzvH/6wvX8llTG9dPL19cPVHkV4l+ODwK/7uz/tJWD5x92Lv/1pf7HfPaAF&#10;Ty7u7y6fX6Omb7b3D3/a7rf8jz9f7fHrq93+708u3u6pAfd/nVPK3V28e31ze/8VxhOD83BufBPv&#10;euIaYgPB7MI3kVcD2RXgJ06TfiK+CfQS7jaHPpuKbyKyssV1mqypT4Nv1ohtfXXRN+T8+KaHg8Ux&#10;jsY3kfMCM1bshYUrXWiXJaiQ5XNNsEd+pCyG4cIeLYGTh0UwXDwsATz2IQOL/bD4hQt7tAROHha9&#10;cPGwBMgWUZ5xi3W4ZtwStLizLo6TRS08Vwu2vIvBifgmXmVFqotiN07EN50b8ER8E1lvG06ikN+C&#10;J+Kb4IIrp/KI2Y3rQ+ssRYUXSuE5XjpOkrhyH/KYbnaELZFXfmHE7Ob1cbEU8F+glBtFLnb7+kbM&#10;UlTVol2UtzxJ+RiJ70O3LQX2C+7vyn1J9vHR+ObIroRO+dOLYOhvSd9lVbQ3/vFXDvcagE+q/Doh&#10;jAEAEvQRH/EAeDoOdxrATmoY+zhjP1ncRs1SH/EAcjoOccLqt5wVUvBxxqK2xGrk+YixVi2xqo4+&#10;4hnf3N3e3sOI+0GSQ5FB6UMYB0tNHOf95IPFJrnv/OSD5RYhLGfjBwuuOm7F0YFql9xjxTeDiMvj&#10;mzBFwuE2BYz1oCWevtPCCunoZ8D0yNODB0f0n1CzFtLPIQAoWn62cI9vHlmYdPtszT2+KUq6szBp&#10;2/miEb4lrTZbtMc3D0sq/nOIUfcYpAjPwGJqGnt80zE3pm5WMQfNTyGqgIJFpAtRoIsB3BgRMuiS&#10;4Um6CMlF2E30zMAqZZF+CwwjloeF3jRDnE9dgzsAHQOcTyPRReUcZZgu1R7fxOqD/jgYjunCpAZm&#10;C/f4pmhzg8IT/da+LYDJDPsdMF+sqVbA4pGBZpVutN+jDPvZA2QqL3jGSvtZR3yPBNv2vykAnyzQ&#10;lIWub5z9M76Js3PPD2lskM4UX37kL0uJUb998/rZDlgurkWBpPKfVP7hRv98ud+9/m63f/GUEFX8&#10;tL29BK769ZMH/fPZA77hh5e7/eXV06f89+XuNcb9m9tv7y7VK/EOGO2f33233d9d0J+oAH6If9x9&#10;+2p7d8XIsCaDpDmLZUnM3O6evnnYvbwmVZ2xYEGAw5e393cCH+KPD4tvVmuCv/DCLgS9x4Gzbder&#10;BZzAea/mAU7qZu+2uWjhn03KAHzW27oJFzfGbZOcfigUfYXUD6pRnwXVdMTE0ky/vgHM/k9fXnCk&#10;eGxEEdH0BIrbQNVy9Qmc6al+SEDQQLYDFptEkrbjotDp3oawzCwHzGUcUFd8uCVwcbBQhYuDJYDj&#10;Fj8kku2DhSk4cqUUR58QeDhgQ8RRcnGwBBQVU5oGi064JtoShODw7BhZKMOxz2xxT/UpgOkK17Zb&#10;md/iKo1RCl8eHXhOcVjFDZeCl65+2E29gt8cIXHZqUihy6ODzlfI9U2QdZ6H3aa+AGpLgZgWzgSQ&#10;52E3qi8U3FJAmjE2mudht6qPh6VYrsRXNs/DblbfWFmKegH/huJ82P36PqHmCOYq8rCb9n0CzfE+&#10;ruUBVWgGK2ewcnbGXLCFcBBqPcDEITrkht8J2A1Q8Rms9EOljx2sDGHmInXGsEoNbo6h41MIVx88&#10;HosqMqOfAXmM4eis5wwwl0HZGIXNCny2bB9jflRZUqqz9fYR5qziO8uSKp0vGrs2EjeejoLOwUhB&#10;BXBGAEpSCQUNpufkQ1umZq+PLy9PSh8ZzErkoJcpwBTAwhhnvMLjv8H9SHFEDS5HJhwkaOVrRv1J&#10;Q55ZkQx80vrTb4EuhpYjJdgACo3R1/BNlGuPiJdRtiMeL1YpR7ml09KHirOCOBiHybKk6GXL9lHl&#10;rLANyo73WAPmEcAq1zGxW3EwyAs1hWJJoQ8rJETg08GWBOun33RedMoqgI4DV1pNI4C3lTq+rogN&#10;GV2Paf26mgnamt0tZzjy/nevry/3u/vdy4ffASr9EtDf9eXVl28Bs36JFCUL/utuv7u8ur+/vv1J&#10;MdKAIcL59foFYNWu6fD8Rd1BjfHAkRWy567XDZ6+pp13DB4ZH/wBHplNjdltkN9Bpc4nAyT7VnwY&#10;RDJfvwUjWHcoQWGWoMMbtvwuS57HSaAkPQnIEEmehwUjXKChJXDysGCEi4clQFJYZCmGuZzvRwJG&#10;eNJWWgInDwtGvC84me+FBS/eF53Mc7DQxfvBk/n6T8QnOzz0wzh0gYu9Pzg+NaZz/52IUVI2Y87h&#10;UOiL3eY+xMpSgMuqIti7wMXuWx/2ZilwdYtkyWUuduf6UERLgfMETStzsXvXx8VSYLeL73lhxOx2&#10;942YpeiW9YIfcS5wsVveN/uWAvulqci9tsDFbvvjEcuRXTljlnMAOQEuwOByjrQDAEm9nnzIHRat&#10;dZVj68+PXeHay1LPAeT+ocOZnAydOh/4pg0WfEquDmxOcjHq+xBuBX+c5IMl9+gcLANmGQ7sjw1a&#10;iuozAGVSsIcVT55C0e+zhXvY8sjCpNVna+6BS1HPnYUfEXIpYjO0uwxdOqamxy5FuRyMSQpHBbgr&#10;gpdYce3AmzEmV6TfBs55EV4TDTOwSlmk34b4ZbfB4+UpihYBTOhgMFCp0oiwRQRTlM1RhulK7SFM&#10;0RwHwzFdmBTAbOEexBQ9blB4vN+KYnZ4yGfw5k6EMbvlopIbqL7fimOKMjfa71GG/ewhCnEw0P2s&#10;U4RiinJGKDNZoCmLGcu8mFNjnjt0vF4gI27TAZ30YZmbzQJ+PrWobnkoczQ3Zk1GK/yKSR2pkGCl&#10;1ifH1MmSZBa0FXKyhBfnUq+8zoJpVuQU+PZCWPA5d/AmefLeT71G5lBYcrEhJVizaxcwyQscLFBC&#10;HMi6znJIcEoPB0uAI7yioMIsB4teeAbJlncxsMBFgwf66H2O7DRYAiwTcjLK9iDBLJBZhJ4ZyTKw&#10;BM0CSVNKHCxe4eqCJYDUXZLjWrYPFqvAHTJe8Sj0wRKgZsY2shwsToFc1PyMfHaULAHiDxg7y3Kw&#10;qEbX4Dq31AdLgEQt7BaX5ZDAmS4WCQUcu9llLc/D7lHXQCUOmsuKo4XzLNJN6pjtBPtE8tPirk6c&#10;LV1LNqEYbrsZX5rxpRlfmkzMSNszgWj0OtYJkkCmJuSJ96UARSekyZNTnh4AkVNpDOQgyc+NYL0n&#10;GD1TRjKrOrG09lXtO/0U+7Mvy8rCwHJLy8ZGjBVVE+jQOYmPN24OHVultpOCwIVZ8mfb01fMMnxQ&#10;NrXQpLeUnk3wNsRGtoyvqmHZ1Jug+7bIV574JrHA5zZhgjodz7T+9FvghkAl6Uu7gg1N7Yvcqo7S&#10;gJEmTRdSyU8k/OUnkuqhV2n96bywpGUKltKDcZgqy9I2W5alK9dLUnNQNG2Qdlh7hYDRxP2IYrZk&#10;KOpqNegu5CszIbk52ttRVv10iYdVHNk4xcsUVehXi1mGadW6hrGlZ5ck3AjMEZJncEkCUAl8C8HM&#10;PiseJYF6AQtkFOo9zPhmBX6EGeBwqRq8/LsO++1jmPE1/iuZFTbCql7jZZ+S8WU1fpzabdGAtATE&#10;oaiOW4XfxcESNDVCiEt9sGa5Z5BseRcDa5XjIK2a0jRYggrCttQDa5Uj6RAGtWACWwLA4+uikW2t&#10;clcXLEG7WayKcI21ypsGOZ1KfbAEcFleF1eStcqx+WDPFkbJEiBbWk3xVFnr1FrlyOCIAKwCB0uA&#10;PK1YGQUOiVHuYpFQwB+yDNkkRrlroBIKAJXlYyPZpJ7ZTs14hLUXRyrZpp5dl5rxg203m/GzGT+b&#10;8b9hM54kfzDUoPcEY2fajIeqE0uraaTmnH6qGa9lWVkY2Gpp2diIsaJqAo2Z8VAqglYZE1xPtp0U&#10;BC7Mkj/bHhb1XJZl+KBsaqGpGU+GMVvPeMONIYVo/jVkoYefFmyr9z9B4MtPJMkDn7T+9Fvghmwj&#10;0pd2vUhfyyQLOVQJLZ8ntOcG4S/cSKqPckvnhSUtU7CUHozDVFmWttmyLF25XpKag6LjHdZeNW36&#10;ICcUGn2AFZH4VFXfXR3cCnIzMEkrT7+FsY3T1a0S/wbYSzrFSMFkGZGU5d6Q0jrOaH6ocr6NP/dt&#10;PPRm2sc4N3yBRR22AYAmWdXvYcYvKbovbAGY8Zulhvp9FDMeGETJrBiY8c1xt/F4CaN4hzow49nX&#10;PWsaWYUfNkiZgyUgaVg076y+j3DT4iDZ8i4G1ipHKFsZ67AEOBGLJou1yjvYzEUT2BJAmG+KQIG1&#10;yl1dsASkAhSBAmuVQ7ptipCTJcAWBkHBBLZWOfJ+o0kFI9sSkBlPGa6ya9Va5TgrFsXdYAlIQSjb&#10;v3aHulgcmPHF1ZQY5a6BSiiWdVs+NpJN6pntoRlf3NWJUe5asgnFcNvNZvxsxs9m/G/ZjIfkD4Ya&#10;or+DDTJpCpMiEkvr7bGac/oZzPhYlpWFULOW0U8pS+oHVztWNGPGk1Kh9pMaapNtJwVBmJDkz7aH&#10;z00uyzJ8UHbU+GtrOJGqGZ/ejy8XC+kdcoikD4uxwBcqkuSBT1p/+k3NeJjvgW6xSrnB1TWABkhy&#10;kV5Pk/AXKpLqo9zSeWFJyxQspQfjMFWWzHidDS2jn2oqa0tIag6qHe+w9gpmfHobDztGhqKGRkdV&#10;9WY8tCluPJThIyCSOF3dACAxU5wyGluGaS90Dc+38ZKVeL6NP8NtPDLE13CsX8Mw8+QH6YB3Vdj4&#10;fPS9jxWPLbgAhhYu4z+yFb9qinaLtRFwVX6sFd90Ra/9E614B4fEQDjaincM0olWfFMXjbvTrHg8&#10;V1qyT0+04h1dONGKb8tgyolW/Arwzge14tvFqrgbTrTiPSxOtuIdA3WqFe+Y7VOteMeSna34r4bp&#10;Q3HUWVfnxNO5mL9ANPYYi676rM/LWoRkJI43Zq5HkkRFj8THxdCLdRaJ9YrM12y5GYzEUWd2NVsu&#10;MSNxNC9cxLTP7VzhOzR5aMu+htMWTsjVpnCSi5kQ247tehT3wULDVjTk0okP7FNfQ/LzELDeE9hP&#10;WsJILCezRaW1r2qh6ada8Vp2zDRPy8ZGjBVVC2jkMr7D8caNJ/Cx1PYNFAQuzPh9KK3t0M9gZcaK&#10;/VZ8S+colhJMdbEZozW5rNV4PrTiIQKE6kgrft1KX+gyfmDFo59S5aEVD5kWfnJa8SRpmcJhxcey&#10;HiteW+K24rVXh1a8DsWhFa+De6QVr9N1YMX3Uzyw4keW4WzFz6+qf+BXh5BXeLkBYoYj0GPFI68G&#10;7uLhWU9H33tY8XjaApGpchzgLh6X+sEl5aPcxaOzJbtlaMUX72itUU7xZ0UnYkvgwgmsUe7iYAlI&#10;GBbvN61VDm+k4iDZ8i4G1ihvurY71qW+6GhtjXKkf1kV7VNLQI51xVtma5S7umAJSAMouqNboxxg&#10;WTl9gCWgu/jiBbC9WocjDLyyj7Tii/e/2NnxHSXs9HKGAktA+kHRYyGxyV0sEgrSK4qrKbHJXQOV&#10;UEAfKR8bySb1zPbQii/u6sQmdy3ZhALqcDJQ8138fBc/38X/lu/i6Y0Jsj5JK1EEZNqKh6oTSyvg&#10;oRawfqoVr2VZWchazaR+cLVjRXNWPJQKpqNjq2jFQ0EQJiT5s+3hc5PLsgwflE0NtGD349VMUXDJ&#10;ik89rpctneJi4KfJ0Vjgy08kyQOftP70W+DWLMiRlqqEFZ9ya6rgcoCXkfEyKzT2CCeQ8BcqXMlF&#10;pC15w2IwhyTMmYKl9GAcpsqytM2WZenK9ZLUHBQd77D2ClZ8ilrEocDyHXQX2hQzgRUfQcmkt6Os&#10;4nR1K15TcfjMFKeMSLcVRv0yTKvWNTzfxc938a+uXm/P81gHgFRkxoAzi8uKxyszSDpXVzWj++9h&#10;xiMpRQ07nlf6Bv5M4kWz/Uqt+KaFtwp+/jAJ7ihD19uLwINPtUKGuxWyjJa8iK1Z3rSAW8mdO8/D&#10;ktTgUbRdEp3fxyMhgbAq+ltb2xxRD+WRsgQNOBStyMSYR9hWUx4pS1ItyoBEYp3jnFgSYJCfDEtS&#10;b4D0libc2ucUfebohiWBwV0XrTxroZNCg3ddS/2wJO0adyWlfiRGfV11y/KUWxJ6Rjyx88bSP1or&#10;vWnrzboq9sOS1HhDqzhWqZnuY5LSIKtS2Si2mxZT4hmuxLhvNpvyWZLsWt+8p+Y9zvPSvCfGunMB&#10;JzTDjTgb+LOBPxv4n6mBrxpXPvedRgKTtqJuIVMWvihBrOKxcjOwzVKTzxQmHSJ/q09qCdfL6sag&#10;XrWPRm7qWUiLdQUdItBNN5/UBmk+qQMDNoPm91WzXB8UTi24YHgjKD1YxEhzJ34M0T6skZsNgpwN&#10;/aWYtf1vpAbIbyTeA6uURfpNGeIOQVRuwBfy+mpf6QKpqqRSyrpElfa/kZCT30jWjzIcDAdLXyZh&#10;0T0YjsnCeP1P7vMgSrSQfmonYmNIkA4qnui2dq0hZ+OkZ3FE8OTnINFgHOWqdzJJ60+/afvizCH7&#10;XcosznczDOUn5ZFHi0Rq6FNau67q2eqfrf6zWf0b6K+LxZpScXju7leIVWmwY3jXFYz+/e4BiCJi&#10;UfAfrvRuru/+ghx4/Ew6XhO9ePf1kwbvfWp6zS+qNbnJ8NZUCAAR+x3eJhYMAAhBs8JpjBLYAWdJ&#10;c0+IB4wQZcO88zAA2QamIWN2jjUO8Lj3CtnoiiwSmjILaxp4WVga7gHfLxb6Yu16jNJmwde9hfFK&#10;iGjShpxmI2FoJGBE4Od5goelTgnlLdY5JfHdazYim2jFs5RREdMXSIWsLKukqBbQT6nRFAzLKuxQ&#10;LaafUjysIpF0sjiS8h7hdrt7fn1zw7v15vbiLb2PsWqw6i63d18/eXmzfeAz5n53c/2CCtI43O9/&#10;+vHZzf7i5+3N10/4RNJ7gqTY3f7+4Q/b+1dS7gX+kgPp9fXD1V4OnptbnD908t3f/Wkv/ks/7l78&#10;DS8e83mHk+7+7vL5NSr6Znv/8KftfguGTy5+vtrjNHy12//9ycXbPTX0/q+zY9oHdkyDc2m96SSc&#10;1CPdKty2bVbIDs22x8nibdm2eF45qNSrBqenrCYVb1gWBG7rfj2nYMNlE6ROuFfKizSYXWWJYwVU&#10;DX/UXOW2rKtyK5pKlduyGDjk5nWIZCuRSgxs2VEGs/Q6r/QqSSy6NyUrGEspSIopmUVTOyiqwkc/&#10;gxTUgmGCQ71aSD8dhWdxNdti57PF8FA17jxrrHeVVv/x13/8z1//8X9+/eU/Xfz6y3/59Zdffv3H&#10;/8L3iwomWA3JJmCGkVQXD+9+v4Npxd4fvZrSG0zB9AL6s9nIbvkCvtiLTYA+VDYBqEDaQeiKJKGW&#10;HVR/xePU8iJd6V+udq8v6I+vn+yvLkXv2v4MPVZkmRYhDSwqbQPl6eHdj+8url/AUhSshNo8K1Rf&#10;0dD9+d132/2dDN7TNw+7l9c8rv0IBU307T0K0b/ij4t3r29u8dfdPbTNh3On3VsvKIvWmi6zdIX+&#10;66+//I9ff/m/v/7yr7/+47/zH//1q4t/+8//+9/+33+7AKK2WgDpkqws1MLLP/78LfRmLA/6Jiq0&#10;rE1Rn6sFvGwm8QI8VgFjUmwHvNShjlG6ZpdwUVoDRQ1rltb3GXWqZgP5Ar1HuaDqEfM/eRYPAC4/&#10;ZrbsQltGCL636hKSyACXpcvXAhdLRFxICcpysXqTm4slohc+6NIyy8UqT87xsiTEg5TRLA/rB7Bc&#10;VRwsURitAQkna8vysI4AWJLl+bAEdYMsE6VeWDcAZy8sSVUXx8k6AcAMgVVDWFdhpCyRg4d1AqCa&#10;kVGjzMMS0ViRs0h2NqwbgLsnCREe9aGwg8hl1uGHOvwcTY7TfBh+j5UK7ScGVbP5jqXjC8mW67JI&#10;rC7CTCyVnID36TYmvE9WNUmj3jAS04WPYBGXJIkK5lMQC7G8QoRqDumn1G1Ls2zIGlF9S/iMH5TV&#10;m63DHvDRyC3CX5W2qO9n2iYc1VyWT+ABj7RkXy9OuUHJTGvkGJURinRTrQkHYmyROmRrS/RTx5OP&#10;6NhXXWxaSlvlsTgTTNMJfQYklYIpB0Bq1NyxQaCV9vgos6HBw7zNAClsoAdoon/cfftqe3fFEPTA&#10;FHp8+jyCcJeU2h1r2aXQUxptJOGqeMvk9XlaFcHW1McQEM+O+zDeBr2bb4VM/RQ+IH6+sC8qPSnV&#10;0Lx8I4Ym1agjSop0OD4P0M3vYSHEAMIvKopEVSYOnf0LdvqM7Shp7FwzFMoiD6uxO3hY1dvNwxK1&#10;1AX2Msz2xarfrrGyBCM8Zs1qqFmdLOt18fKbpDKZY8Ies8fC4wuVZ1NyKSyntLCKGf0UoWSLymQP&#10;ZGVaXJswWvQ8Auw5/xdakcg5EWDs1TQQYEkxpzicJd3tt3eXhCPSWuvRqID2fX6SrlvjqmiJdxx8&#10;kq6Ca/6mq/AwLK01t6hbVvpgbo2Ylk50xF7YQfx1lCmIQFVcS1LeV9SOE+KMsi7w8Iq6vhklUUcV&#10;I7b+7UWew4Ggy3NIZJaPgyWhyjloJs/FSi0Rc/lO2PIjLGYpd3YpF+aDhFyYypOEnCxWj4wzJWWm&#10;XSJutOj5RNyzZ9MirtkQ/n5uZxdjzO13b25fyLk0e7t8PsZcjbuRFRw0sTg8lzPdArmUcZ0Tbwqn&#10;72ZoJwZbDi4167XCLJsF3DMH9lwL85AuFj+oiBMeDhFHTy7zU7fhTBknSe5gmIQMutCTcZIfThBz&#10;8FpfsyNlnoMVc2wx5vtgRRZVvCYPoDwHS+IcKXuV4uRiSZxc7HWKc7QsiRzOAPzzI5ZcqNBCKc+6&#10;JXFysVcqQfXILl9bfmS4ZtVjqHr8e7y6OBlUCAeDU92SdRhUkh5XSONTBDKIGMCmQ4pWPjzlhxb/&#10;IPC8IBQaW8R1Y9HDJIrQRVpxCjLIeZCW1xIpXQDWVw0yBpryyliOL/6B2pY2lg9Q/i3pe8pA2YYO&#10;TtBoqZT2gKZe4AG4JDZp2bdczho7nGYY+h9pWSQpSZS3cDNDndBoqZQ2tDBOW0+iI6hzfdh0/SUz&#10;eOdRlp89e/78kyrL880HeX99fngQtnzT0XMiPm25RYbTGkGnDs9wqy0v4c8kZ0+DfEJ46US2sHos&#10;tfBoWsA7irVlQEc4QTSe8ZyIEDKtoG5hfXBdknosLenWEprTmvAyRpJLsFBFJJS+A87YOTYHCnOe&#10;hdV+WySmocc0izwsEavMeR5W/+XWL+iyqNAPS8R9Lw+X1YDdfCzRCoHCnEkx3x+rA7vHzBJx9eSP&#10;k+djtWDv9FsaJxurCQfNOb/ELMHIkM2q86w6M9p+Wqydng+kO4d9koMq5Yygwxfrz6c7d8tVmkwf&#10;/xDeOxjoznz2Gt22oACGQyElyGp/yK9dhxQFKetwjnFVB+21Pyb9TzVM5Rw0TdrccDMnS0B2bxg0&#10;LZYSHxKt4Wu8GKrxsfly6IgQDLQiVphh/2thCOW8O6TJNbKfvp7NUIc+bLzq0MlYpGNwHh36D//8&#10;z79/rr5VyWXp+9yp1s/bev08TF1S23yn+tu6U8XWohgRo0GXwlVEozS3qd5wlS9qPGeNVJ0cCFZD&#10;p0a8L2MLqknjdwS0hIjKJV5jjYlAVZGm1XfeeBU+aqgzc7yK8RAgWXi7exzxKlgmCOllt1C9Eiku&#10;0WFqC/8SXcCUgzYN8QW3OhiMg5Aqcqbh1345pOqjLNH+pcx5iT7SJdrgpeE1sqpg4egSzYVUIeC5&#10;7TQntDlIcRjSNxtRZXEI5O7o1rDAeW1u6rUmQdLjU2/f+dYOUVbyyDNUIT09z+CEGXjwsZ1HIeS2&#10;KzajhEDIDT5Z7uJeM8HhAICosxwsluDkYEm4ckqKmedi0YRg42Y7YcuPsMCMRcfY7SsJxOT7keAs&#10;C8vnYns7mZ9OYutizIJ6J/kCHmR5RWJ1d/cRi9ofiTXY1EeMQcHCjsSsGpAaTw/3yecJoRZhUfFN&#10;iSyYnLUXrzB6S08tg2B0sI8TNziW1RL6eVBSZnpgDqWl1VoYLXoeO4FcLz8p1j47pnyeWDuif/B/&#10;TnCnMq6ghq3kGUUj4LxqWI0kYe1GToRmvYI75sBBhYB4hNkK5t4C5D6A3M9uKdTRx2ZWwx6pGgYv&#10;UiT4XNErmO4lGu2/4DnlXaIIt9GsdxVSDm00FaQqYzVC7PHWhrhQIQ1oTHyiytj5F2i81poX6CNd&#10;oBWyKHTQ24+AW1Zy5/cehygl/wjhJHCBB9uQSSqu0HW3WQP3IXOhorwIw1vL869QVuqoK/MKfawr&#10;FA4sSA5a07tI3jO0ByiOPEMbgDptKzHWuERfIr1BCghSyt4OGY55jeIaHipI0J8/3CkawyLnNfpI&#10;12gNJ6bN+rglGk+eI5coUBZK6MSmHsKJNkDLB0u0WkDnCJroR1qiEd2cl+gjXaLwt4NvX4s35eIp&#10;mgMEkburrTnYjBaXkfUjiKDkWMLl7HSKJdytLGMIG14EWVZ8MdiHsFVIalnjlpXPVQWI9Eg9CSUM&#10;76gogwkUzwZ3Vw0e6X01meYydeuvmg3eigZKWGBgYcISAwv4IYuaj0FChKQPuR5YuA/tBkxMyYgK&#10;PUiIDIMZHBz6v5wMDupMjEGC8ZUCWkVB95hCBcPiEVnRF1eITz8FGBwUZjMUPdFC+hkKy6rRmtPC&#10;oLrbPrxilJT+YJiUBsWkXDDpP+ZsyztKH/3kYv9w8yz8+XK/e/3dbv/iKeV3xk/b20tkeYZHrP75&#10;7AHf6NTa7S+vnj7lvy93rzHc3/y23AGgbcNNsaZ0rV71X56INULLC6FUeI4UwDyv6paitBnA6KVU&#10;DXfJJaxSwVAQiS3PmmJpq6g6v4XK172zhSqHyaNMX1nh0bnlGg8JH2GhHuSu9C7RBi/mbJDTlK6m&#10;lqT+D7R/oCodMljKCoUvOoJjoPJ80BXKqty8Qh/xCkWSeKSgXyyghOoZmlX+F3Q7iaDfIRQ9ovwb&#10;dwC4G2wW4V1n7Ak4pbBZ2B+fTYWwBMgswvfW6zVwlnRpWv3gPVMyBRYOLV8c+bUVJWcAqhfJHvFE&#10;pvRhgoHV8ssMrMruZGBJaAjpDc44lGOdsFq7eALke2DLHzDAMTL7ASjgdx4/gDAb7PXNi3FM59db&#10;+Hi1P6Xwyypi4RDLquKun6LAm5I8zWEraiH9lMLKf6zk7AQwv8US708gA0kR+Hipw5Gtu6sboEtO&#10;yQZjYkPWddSqXekp6haCbSXXAjX86uAsR/tllmwyCgdud99bMSUnTVF0WpIDwTNLNjLwacUNkwlj&#10;2KyT2iPycJslGz8LNru33eLRCDxAUEPzv33zmhEu6Ml4z0zBrhn34sy+AbDCm2/0cElVITQcrxwi&#10;k5LPaIOLJrwngttPqOuUVzG6DpJVcIYlTMEDfzdyJwIOwWEH+hKFwRlOMubg17einP+IE2QuE+YW&#10;4Z+vb/AU3j99ibdrNkgjaLLxj8kMa581iOJAWuAyF0tEXI56FcPNxco/5Ijsjn0VwzNe1rgjHsXX&#10;Hmy0OCU3p0D2wpykJJT9qDAngFP7SeR3NwocLAF2yOboVzEcvbBx5cgtX+qDDRFHyNgKF63lkbJE&#10;Dh7Ya3GcaITwTF2ZhyWisTrqVQx3T6AZx6bhrFjPr2J8LyfnePAAxxDkAiawh6xSxxAvjlZf2AK2&#10;hyVWHzofMda9JWYzx81ZLk5inzX218dZIO1IrLC1j1hMs0iswCITS/NPCNXQ44gwmuyrGCSqMXos&#10;iQKeMgnUiPCJ5XWsFHfRzwDWmNIsG7JoDQtPrpnP+EFZxWts1gDhwgc809Ee1hZN9QBPJAkPOoEH&#10;PNLW9/XilBuUnG5NOHxCP5RuqjXhQIwt0jAhbYl+6njyER37qotNS2mrsHSKF9lJLLozDfj8Ksa/&#10;w4vshjKxrSgExaXPrxB53nULFIfye7o6T7ounquSJT+iz1d11yIEtNfnFebWm+2T9PklqmcnqcDl&#10;SH2e21LS56u6XiPwBjqR9mWCy5Q+P8nFquZuLpaIz+ygQ05yscq5c7wsCZ/1JR6Jcr6pFpRgqzBa&#10;CQnJhRKPRD3HhV+ZRUJhFPrJobLaOTKoebphSXple5KD1c0x5chI7Fi+lsjBw+rmtD/kAezCdFgi&#10;q9BP9sTq5u6eWCJWBuykQyrOt4A83m7NeFbof1Ad6xEo9LrFVKFvGFnvVcugDtOeZHnpUeiDXIjl&#10;VX1WlVI/pW5bmoXDQC1OS7M04Jr5kB+UVWV1RKGno1EkvkOhr3FWC5OyRh8rPkajD6dP6EhJow8n&#10;YmxRXqO3dVvrRQdSB2nW6OeX1c/2sjrgNHKUorAFl1sVQLsVUtHhnY2iSm/cqhok6dvgwSCCFjrE&#10;88iD5v3dM3wAF+qTityzm7XurLNo7uIzFHhMKNQWhmevp74ZJaWdKgYM/fYiz8Gq7A4OVvd2crAk&#10;3HxCSvP9sNq3Z5hs+REWs1p19jiKsKhIzoepPMm7SpYSb8SCd5UpKTM9kNkqlkQbUPeq0aLnkVyf&#10;5hb6xfb+FfV8+9WcY+WzzLFSI96B4oKQ2CuKuFKOlWboNex2bW/hHRwgKtxl10NBR/EYjDrzlfPH&#10;ib1mq4XQtzmw9ZEGtkJ/gJ9C1yAbTlyiWed2BExvqo1E7nhw1WxgKz103IacFksEZi8DDqMpLSog&#10;ksjBK7AqLtCXBwlET8JV604eIg5cHPoZJbx/ddG3pKSg4U2pdskYXp6H1dA8PKy+5eVhadCDVUs+&#10;EvmuWJ0LOZvqJT81qbMyMV6WaITPrKidXVHTCSFNLUzomKZGy53VL6ywoFH1qE2qU8maGhTWIvop&#10;6pcpKrOdVdbCKuKaR4p7AIaPFfvKV5Oif83vyXyW+hcS3wDCw0tTTtmGDHRIn73pYj6Oafd2R9aG&#10;Fg+vIB6Wl3pVtx0lb+IjU6UbmkW6GGIO4RUfds1ZUAfKPgFQIOSHOvAvTx6XWbWUD7VvQ0mileq2&#10;ksxTt5VKpbpt2Q7RcnCoKzXdCqNS9bbsSPWz4Dqv4IKwCstuTFjRZImUaPWyaEpYjRRVEaWfIqpi&#10;QZndrKDKlZ2lVHBI3/8H8k7f4PkNnGU/8pfZVf3qy7dIPfElTv8F/3W3311e3d9f3/70bXi3ONhN&#10;6qrerDsM4BLeXS4TDGGrCwSpS3q/vAlGGyu8EYykQQx+Ew5eIwU/fOJSaYR/Qfp7EUkUQaRegGeR&#10;SALwBhYTdsMBDh5bUZRJaHrTQuLlGVjRdGR4sY+BlU/vG4QlszAxRFZCHTCY5dN55dNbwN5hT0BU&#10;yWIck1SKP0dQe1JO8SpioRbLqoDSzyCo+pI8zVlJpfzHSs7wN8JbcLD8fEWZgJAD6O9PLt7ut3df&#10;P7n/65vt/urJxQ1LLRR5sOJrFmyvry/3u/vdy4ffIS/SlxAi15fHCjYgi5Bsmw7Hol7wltBvsYOM&#10;UPOi318gcit4a1QNUmeIU3V/zdvhlTUKoSODC3mIOnnUF0emirfzpx6KQP4Mfj9S8Bu5m5EBHxcj&#10;UHvcKzRO65GZRyk57mohcAAy7y8qyQ/TL1H4FyNRF7w5P94FTZ/qa16jj3SNrui5LIBSUP10iebu&#10;Z+oNnisGnOTwezfGASyQusblS4i/QSqiYbzqZrOmrLm0NEUTgoZqTs+TrmGCcSAsJjTfE4wD1IvX&#10;k2EcZBmcYBz4GJzDOMj2YDYODtI7yIqOgW0KJJ0psE1mgy5dzmEc8CpyGQd9yTGVP7UkZuPgxd+A&#10;s+x3kggUaROeXyMN4jfb+4c/befUQ9E146OnHsIbK9CINvw8qEewiSm+QYI8SAhjIIRvE2/s4bGh&#10;erkJdzCbFbJk80VLr3QFoTALttvb++uHqzT1EB80Rck5CzYZux/Ux94Xo4FhgzIVZdNjSj00C7Yt&#10;UkrPTp9z5qH3QL2Q6RRxRnjNBCaLR7BVeFmshXXVv0c37XVgTDZ+vh4WGeFZ6wWsRA6Z6gVbt4TL&#10;AQQfgwk1eVQHEFkBrzOYbIGH12SD8A3NKF3oUMVIzvr2Is/hwGbLc7CCysnBklDlkr0o2w9rholl&#10;m++ELT/CYr7VOfutTpgPjl+UqTzpWkeWksdyMyVlpl33OqNFP+eLnZuf/jBHNvz53Xfb/d0FXTvg&#10;XQq4hP1xp+4B2680fTc2PxWQsrRIb3dP3zzsXl4/4MzlXLGC23506w1vZQJm5Ahfj4zDo2+LFm+8&#10;Hhe6h72JRHYQo5BxzXLZVvAyYVmjDnRVtWrhYidCDsn+atwA0cD0tzqzkHOI0VnIGTvst2LEzULu&#10;Zn/xCVPIzkIuCq7PVcgBnsRrMYsVPaqrUq7kwICHliCBDD7pdWDAxd1i2YETC7sFkP2hsMOtHiKk&#10;gkXX4P0yvc5Qi+7sLgz9Mzvz9fAjVcTorhfXmyuY/3GN5u6HqyW0sKo58n64Wq0bsJHFucLzqHiS&#10;faCJIZcDXSAT3IDraoo0+vSaGII5QsjFQQxE8gyl2GXvAzfkOFi1ysnBksAXpF5wKlj8Md0PCx8c&#10;DzccsJjhhg8LN/BUfgq4gWY6bEm9IdbPNI2CrLtB0RlumC+LSan5RHADsAMg5Eib1Qu5oiL2vn56&#10;SFeGaHhJOYfkQQibOFDEqnXTAXtmaB1PDCw1mvbDKWIsxvoJmP0ZGD17TIgYFKu2hlsxPeqgxkJW&#10;EVtXiOLZ4JKGjlpjMIRvEw4NcBLt8HJq0MSQiQEWQaKJUUqtOtz74BWIFXxbz66IBR7M90CzSqJL&#10;Ocymb0bp3ocq5hQDeQ4H9z55DlarcnKwJFw5BcnmuRwqYvlO2PIjLGZF7OyKWJgPuvcJU3mSIiZL&#10;iXdiIZzHlJSZHmhX44rYaNHPWREzCRXmhFaf5bVPtUZQa7vmSBoVciVFTFzJjYDzImIVsA3y9xNE&#10;rOsg+VJRt26BY4Sc63iqeQWlLRV15wfEIro3A2KPFRBrFg18PpdI4uHSwzosM7pcpKVjFmn4ZrWw&#10;i5c313d/wQMlnO84hFXX7QIvjUGWsx9OtayQtYD1Ir2jxDtgFF7EuNh6tdTrJTUVTrqgrJCrl1Ar&#10;ZsFc89pYjYesKX9Vqw0p6WNdi+1e4mC1MeJAaaWyHKxy5eJgCegWmZKLZjlY3cozSLa8iwHMw/hk&#10;EwIPO0rxlZ0GSwB4lJ4ByPYAqzcy6ODfRQ9iZRlYAjhWc1aXLAcsysjB1QVL0G42zabUB1ghPYe6&#10;4XcGsn2wBC28tYsryabzR/YCDvPJcrAEeK9jQwlksqNkU/l3zboq7gZLgJdu1/S8WpYDgRpxmFws&#10;EooGca3F1YScyT0P10AlFG1VlY+NZJN6ZhuYdt8o5G8o7mo6ZuNIuZZsQjHcdrOFNbSw5pfVRp4I&#10;lluv6KevILrPyR+nARSDSKw5VXzEtM8tNb5DyGPZOsmx6RNy1T2c5NieCbne6DnJRSeKXcdWNI2X&#10;Tpzwqpyc8mTKy+E6ZsmT5Oc+sN4T2E8l52BFJJbWZ//UMtdPuSrpy7KyEGrWMvopZWMjxoqqNX/4&#10;+AQfb9IcaAultpOCwIVZ8mfb01fMMnxQ9vLNj9eXv7/6+593NKAhGckSdhjXDk225UUUf4IyJkPc&#10;Lej5K9ZBAxWJAKZiSR74pPWn3wJd1YaL5na9EXU5csNIhCr5IbCEG4U803plqT7KLZ0XlrRMwVJ6&#10;MA5TZVnaZsuydJWWQGoOio53WHuFJFDBeBgORVPphftwcElujvZ2lFWcrqrVeIFQYZzjatkGRDn8&#10;QtqtjFO/ENPKdRVjU8/v/WGBzsljzpA8hnAmoD/I4+Iy45GCbrXB5XrlMOTpaAvme7NuKw5BxcmB&#10;HJ3I0DEIo0EumSWtf7LfKVZU4k+x0s9iwIfMB8KDj7O8AS+Pd8RmlMx3ajzUaqQ+yHKwxoGDg1Xb&#10;nRwSEjS/o6fG++Ec64fV9T3DZMtTzQMWmLH51bXzqmC6NaCDhakcU8Iwdyw94hXJlAImSyktq2JY&#10;P1Uk0bLmkjLTAymbltYGjBY9j+j6NJGi83WKRsZ8rg7Gq/W6q+gpeqeM66DcIq0ocgFBVuTBaiPj&#10;arw/ssazIqQdw7kFan9Q1BWi1iyHJOPg5YnHslD9mUVcNq0lZHzEdTQxp7RiTDJYcUVNf8/Mn9MM&#10;EmnlY2BJMIQtIXJxKMc6YcVVEG/ZIbLlDxjMwm2IZGFEAFOcgC/onpDkPlgrp8k2XkUu2daX5Gl2&#10;ibaxkrNkm7P7fDqHTUSz4LUet2DbdMuOnOcYysgLNsfDC8sF3OpaCFXIM0gHWHhDD077rNBZpR1S&#10;izpe+7HyDs+DkTEUWnhg/iVxChVe7cFrTTDo9MWXCZvRisgSAyu63AwSomZD4m6yB1Z00fMveG+z&#10;3IOEyDCYRd3ZRZ2upTEJR+tZFEcs0yCLpgy4sHiGxdUa00+x4QaFFeHWQvoZCsuq0ZrTwlgRRdRx&#10;fjLo2Q4ZjXAsIAEe/0kw5cON/vlyv3v9HR4teEpZsvHT9vYSubKRl0D/fPaAb3Rs7faXV0+f8t/I&#10;C42B/+b227tLdYrpkxV8riYZcoXiNZ6udppkeJwOyv6yOc4iQ6JfbCcVUHAZEvo+eQ8aQREIHGAA&#10;TFIeJMJCPyPoKCwm5IcVUGyQ4eHk0IoxY8aKG6Cl/PhQtn5L4KjfShtX/ZYAz7E37JOU74MVOMsl&#10;8gZCRmX7YAma1WpZkz9Mnod1Alq3a1AUeFgCJw+sqmhLu3hYAji44A3GYj+sJxAujhpyTsqOlSVw&#10;8rC+QC4elgBveJE3SX42rC+Qa8YtQbOpSW3Lc7C+QGLkZ0fJFnfVnzgCte1qTd5JWRYJBa6ClxuO&#10;MM3vbrtbUTte3SpxsRTO/Zd4A/n6Ync5JgJ51IozkjgEtbgOLW7zhAJcFuvyvNPZHTdh2yD3TXHE&#10;LMWScuWQ71t+deGqq+eyXqI3RS6WAufJRuKL87Nv966Pi6VoaMAc82J3r2/ELEXTIibdwcXuYN/s&#10;WwpynfDMvt3HvpVsKUZ25Wz0DI2e2VNt9lRT17Lvww2jfv8B3+UC4xyeasWVRoc9gKaeuzr9OLnj&#10;TE7I1fXMSY7DNiFXK91JjlM0IVfb2kmO4zEhP847ssK5l5An/pE49dCKEzB80YQ4zaOIuDGEQ6+H&#10;i/fTbHhwe2NRRSn0U9CKvqCoPlkInxVPrlX0+2xh1uffozBr9dmaWcOWmo8pTHp2vl6ypKReKMzZ&#10;ojoRpPkOCupdxqGbJItXqZ+V2UA4BVGx9hoGkKzCAZ90Hvu6RbkcFE594GTqW7x2JfsZJIguIBL1&#10;XoTHHZ5cpPVOv0lYdv8bNFH9DQpTYJWySL8FhnWN21ypdFWvGYaIldbAJsJvwNa5s/E3UkrDb6Rs&#10;jjJMh4N1PyYRzXEwHJOFWQHMFmZ9T2pmPW5QeLzf2jegDZT8yA50HBP4RkJlS34jlT+wImUusEpZ&#10;pN/CQMfZa2AzIU+XZRhnHb/BCy35jawyZQjKcYY3u/srEVlFKJO9Pp5f39zQyrrf//TjM81zt+D/&#10;AoOk2M3tBR4zRC4AdP2SHr97ebN94BtNA4wSdkd5WSVpHtNLR+bHzz/PWF3cqOGYqfDihc+DEr6T&#10;SHWHZzlo2vOXcLT2ggclvFGQ6lyWeL3Ck3+64dS7BDdxS4omIjCzWjV4zios0TOCmYEH78mDK7Qk&#10;IUUHdxsy4IFzRT+YA4rk0o0oCPHI87CIByOaeQYJdLFe4W2tIgdL4uBg4Uk0Hd5vRQ6WxDdOFrVw&#10;MrEkPiZYWxFMWfrGypLwRBCakp8RC1r4ptxSOJng/I1dEUAwv6ps+cPBmmGBGRbQeLATzKSwBMlO&#10;ClskZyfxMgwneK9mj6lMUaFf1Is0NAj/gNMM8kAsKVVKeduZfycDMIlHSnVMOQvS8loipVNdWZKF&#10;H/CVk0uUtGFbzW+252n9yjXw4dOWq7MkWiglPSCB28xqnRoOdWy3HDOilgmlGYT+x8LA9eOckOQa&#10;2MQp60l02nSeD1uuv9hhSLuvlh1afILm++zZ8+fPnoVFOaL5NhtWQBLNNynm1KNnFfm3ddm/ahar&#10;DSdd1mQ2uYxtGwTNVRs4lNFCc+vHuE9FZhqoVqz+bhC4yDZgf9dfwRWGfhf9OCbpPKN2HDg4tGPR&#10;K2MT84oxVct3gfn6DzXjUP9jVV/o9DwJd9QZJYFKfc2J04gl9rJUz2E54GWUx6Sc58w09v3/Z+9a&#10;duNIruyvEPwAd74fAnoAWYYMAw2jgTbG3csSRUkESBZdRT3GSwkw/ANejReD2c0AhhezMjDzNYT/&#10;Y869NyLyRlZWRqRY7C6qo70QaUbkzXjkfZz7EhBgGSukxJbnz6cYq88KX7p+LgkseJRgAQDJvkWS&#10;MQynGFZISe3IQxE4awErrBD5hNgiYoXIM6mbxAodvz/K7MTECh26mljhzyQCNM+bpiLmBEYVwwsR&#10;/tkjBjQmd0HBpiVcRfBYzaiFpDmwUkhOK+s3OKRWuF/N8xBT1gndO4TCPwXVYrVnj76p9UF6LEFz&#10;7vFfrk7IxynZZPdVCa1ZzbtnlDNRGpNKCL0kFeDY/uIQBTga+DnJXwOoLoYPNjAG0Vimj8jh0nwQ&#10;cdNUdIN1QljHaGtENzqZx5SAnXTCZB7DK//Nanv7beo/QnbmT9R/JEdt6Rb4HwVQxPDCukcMCgJT&#10;lvJCxP4anRBudBRqSLzQab6JFyZemHjhEbR+zmvUKUTXoxo+ixheiNgWtGZGjN8ytwmoIM7Q6oU1&#10;mqCP9MJkH7+B05915cFdgZ+QvPua8nNJib5Zb08+DLHp3wv26kLVbekDzKLRgckw3AHcusk28Jcn&#10;3x8oTPYx9vAS58Bt3aXvwKDxpIZfx9fwqyYnSI8AjDg+iNJbaIua9eL0WOA0UUphDjYoUevJQE4G&#10;MrHjpBQmpfAIlEJUh2g6lL6GQyNGJ8w78jW3VFwGCswCXlghVEb0kKIoc6iVI6UwxdKsnqy+KL3Q&#10;nGiKpUmK4TnbNKt3YvaQrwu8/3fHpxgiBxBtYJs60oGMbsIdAEbKHFzEDKF/oporG2XoV4zGsGO0&#10;MFnIXxQnTBZyspB/u/7uzermkTBCjqNBb0IkKMcohRUqr7UwkJc6TZROiKKjZWOSJ2z+oY3GTfHV&#10;XwxWmHRCAj8SWPh4WGGHHOgenWkj46th2qL9jSm5usQ8rotaSrIUSPiFiZzMYxs5mfzHCSpMUOER&#10;QIUF6jRWNblBorRCOE26CgVyF2qFdV2A/4lxPKkVJuM4GcfvzqXPpZ9xl8KrT7d/eLvanJ+eXP7m&#10;esu1vm/5B0D2Kbz6anWQ8Gp0EkXRaLQ4jWOD8JhkRYf/Mci3RCUcPCbAC7vStGlI1nEKr07e4+cX&#10;SSU8ApUQzK1quiIHc4vTCSt0zWtQuWGZwwRqpzOPazQQ32kLlLzHyXusa4z6emGqxJD0wifvtzcn&#10;H64ur7dPoIN9ffrm9vbmyVdfbc/enB9IL0RhhK6H7dpGek2ovRe6yaA0zTJmqA3kScUwGcjJQE4G&#10;Mlu/786pLxY6Yv3x9OT9hsqIJQP54Rlh1qN1I/JGIpXCGp0R8y6T4v9LDGQqxSBAYQNXcpsM5JRz&#10;d2oxwOQzSQbyMRjIZYMigugzGBtS2MLBAq1OiiksYYYo+SAdRYq26LOEFpIWjLgZhFskB3JihokZ&#10;HgMzpI7ebbRemHdoOI0CXflCz0ldN6UpVlg0ZVdJpxuVd5cM5GQgJwM5Gcg/VVEaFK6uO9RiQD5c&#10;THg1vCs1Sg6irsIioLAC90RvUTaQc7BEKJY0f5IPVkjrM9rST1ao0L7DgQsV4rHUF7mzj/9yFUIW&#10;a1SokJdKJz2UppaS1NHGsR1Ij7Jdf1KhQgqpSZE0B/SYoK8ZLN26jvWYdA1aXRX50ny7DmonXMZc&#10;qbAG521MUxMXSjMohIpLJEb46CvSJEaIynupIs3RJx7XXdOjTmEbmWRSV+iAmSOMZpE+iL6bLUpk&#10;CxtsKmCEo8Jc1JBz6Pfn4LOD8EE8u+FGdoYIK6I7XUp2y1fP1KP2ev1BYUGXvPmH6/rVXr+UL1Yl&#10;tCc6V4NBToZvRRAmtGqhG5h0wqQTHjaKBi2NuxKZI4oV/unu49/uPv7j7tOfT+4+/fXu06e7j3/H&#10;7ydURaZoEFnNjl/lKzm5/fDLNarnucAaEYGrJ5aVmQ6oRZ0VKH3Dd79AoUOoliMLGUVda/iVuZo/&#10;NX+WvDzwC/skKmTx6/P11Qn98PXp5vxM2vOORA4NIYPMdfUZ1Yq7/fDiw8nFy69PUX/CMnWpmJvq&#10;xx1fmZAMHbVJfKpEqOAdHRfRjL2jeduUCBPjO4pefmhJNgpzKGEUVZSeSmnyP9IddfVO0h091lI2&#10;Deq8wqxFna4ojBENANBpmBo+W/Zz9tt33918u4GiRpx1DwdFVz00oZfbWfRoWQ1T3sMYbYtSruGA&#10;KG2ouPi7YqBnb4WBEne0TFO5bHdURKqEuqgTrx5PPUEraijs3iQENmJGEe6/vKtZzhLQDaHRzLqr&#10;u2CHZz1FdNdZCjgRt0nSCDVIYTwlvE8QnEuJjKeEiYCxOSKRe6Wn8EnnwSPXHaHjjlzPiCSCcDi3&#10;FLFXQIo6rO8xhvR4OkR/s47VaAlWI5bcXleNmAUjFhNXylhYjZtssem4yaLpucmsaUVTxq3SRZQt&#10;H4ujLFa3o2x9LXGTcQ80ZfaG29eWfw/UQ1pYypzjgK+h4eCDc8HvDOy7GgrUUzMai/wB/4dxSokV&#10;iWJwt1Tqmj87XqmzLv3n+jkdwgv88XaEP888vsxItx4qryq6qLjBf9h5V1qu+Zteuf98S9UtY2qK&#10;HeRP3ZnSNXDaCT/YeW3hMvqPag+GP9KNmOm9PWyzN2Xu/YYTG6bY3bOIwM6L2z/s37fUQXqzSj74&#10;n8oHj4rewEALihqPUpDbHqgEvFVjOy6gH3fI8IG7itgOgtxrlMOQD9i6npAzlIMrkXpcN0iOtNLQ&#10;4gsHUI+FxB4dQ2vHrFcObxFSjSuEFBDoOvv8Hc14/vlazY16vp4A/t72LXS9eRpa0UWriq4NrUFP&#10;QFZDV/VBGlrPhXrPJsTsPukJkTS0mhtFQ0+oASQ0RXAdWsutCmxWaK/0hEgaWs2NoqEnoPgqaffz&#10;Jw6cxineUSeuJ5R90QQpQH9wFES1nz1tPTzq+bn+TusaUZGhg/BnZHWfd8FVkPPHLQML4B7xswvx&#10;ZkR+f8jzGajErcWbATysJ1No/swRtqKolEgPCu6YNwPMLQufO/Fut2P4btETNcQQvRlNhviH8Fr0&#10;lwvsscyCVPQMQmiKiNPX324cFT0DX3vRRKxFf71xO+bNyDq4McM7pr9g7FfE6XszsgZgf5iK/o7j&#10;brI3Y/erhPJ+lNkKyagHPDnuyYTbr+3ywxn1wd3GXdWUbaJLHJyAK6gnM2Br4YQgZRIrejZ+Fzw3&#10;jjbJC286g1/x1CEIvOlWXY6kDg7vTV8GHxGz96YvA5By8GRv+jIIyURuOAzJBexGrh1c1KPuwUjh&#10;cx9duXzZnctHlw6/q2sj538PEEt0lBOEORilYA7DcvDSAGBZ9EMwFzY8eLfcUDvA/jseKKqPWZMd&#10;ZP81g8nU4KeKfj87mPX5zxlMWv3sk1nDNk9eMJj07PnnuuWRQjs71EJDEwMtJrQbusziVd6bxaah&#10;sO8MWXs1yySrcPaF1LNZuRwN9uE0g8tV1qzHjSslEstiYuiaSP5YfG30NxRRZ9vbzCNdxPyNNExD&#10;yifh/2Ymoi+tfERIl286nugIFojtMg/NK9taxxKEUmr+RsrmJEH/prLuJ1NYcxxtx/7BpADODmZ9&#10;T57Metxo8PS63dqyDmkMNGVYt9uTDDWh9m00K3OGlE/C/81umDu9rC6wr5rgcOr4W+bh2uoS6Qvq&#10;k7D3GxzvZnX7hj2h9APzPmKDyhu6XV9evHx+cXlJC95uXr94drk5ebe6BGbI/5kVecMur0/eI+4F&#10;cdXAlKjcxavLlQSkuMgTUEaoyq9W2zfyMJ4vi7y6uD3fCF9OJcofT4nyBq4N9KwmmNGmEwXDUVh8&#10;f0bIFNhXnQ8hUyhROQoizakYHOKofsxwFGYKtJgUjnKs4Sg9uhyVeU6hIvaO/uXu03/fffrfu09/&#10;ufv4X/zDfzw5+ee//88//+8/EaCRtX2Du0aMSV1T89ueaJQS6SEZVZ2B6EUZrha5v8LYLNpe9h01&#10;W+K7CQ1BglXAdg+IthsSLDR2gld245vdW4TQdnpuS+jSPAGN4DGeP0tA42qRBPQUejZhZLM0NKom&#10;0Oj8CvT4HQI4q4SPeFYrKQ0fru9hO5nTIONJzvFetpPcIv4CA8aTGsnHTF8qFmO1S/uvKGXWZJga&#10;eRid6jn+e/bMvMSETlWCg411Km9YpIbmK18voYYJi9qs316/tFuAnSCmJ2wuCTZRk6G1HmHLQPRO&#10;7Vr0do50IzcYXLboJU2nHi/YdAHcFu0R0CuGJYwVbBSYQR6P1CqLt2XgiPjpZHX9muIs2G5cbynW&#10;yIJoFEyqQbGFYKY/2eIjjMfdmy3bEwVb5hyoe3Flelgm2OmIK+M9g4aoMh3FvlzGC4mzPn8+xVn3&#10;8cJkh1IuyS0+7kfVNRCtpFFrp+kiWWGLxJ0SfQ3GpqhhjPt0fJQCz6j3Aun4CJ6BXZFYIW8BPuWj&#10;1I0TK3TAXWKFG454fLXenJ0/fco/n62vIIG+uf7u5owy9lhKO1XPpNU9OlZYoj0MWjzHdg3E6KKa&#10;SGQMsEIUzmht18BJrXCoa4FgHsskDgh2zGRnT0Id8g4hqENQgrlna5QDJiGibhiEcEv8QvmgK/DD&#10;p3kvjVAZ1HAP4Z6BS4vJnTTC1CrrUC0Rir6u0ACwQaSMRX1DnomSvXjKMo5NlK0b9Gk12C/cgtKM&#10;eih2VhDyCzyYTeSSfrHGnuWHZI0cNpWbnaEJvjlm+KasEE3aIKo/+oLuZMjGXlCKDkWndLZc8gqZ&#10;sMZf7TAcygSl+CpO5C6qpn74G+psr+Q5O1LPGTHQFsEN4FyxLLQa56hE31Ckt2RQoti2RputcbIK&#10;MEaKbTE8FAUQpGUDNIaH46FOHHzeDb1eX5+nbpgP2PUISQKokVLFdsOE1wfN1CWWTAn5gKGD+PUK&#10;oUV0L3OYVZDuPuYDttm3uLfEOWEPSMKpupY6rOZziwwICbzohPkyaezYtNcdL7BXuIpevWng1zVr&#10;2ENAWzzWr7ufgHbSRhLQU8jLRjH2bisnlvy99tOKxTa/Aj1+hwDO6ihttmBcrIDq1p/wg429ZB9A&#10;cDK2RHsfDuvXNadh/Lq4K/eyF+UW8fuOPAjWbnRBeXyheSQfs2dcjgcrM7Qehw4+Zr+uCqpLjt1H&#10;6cwgA7FFdQ6E6DrFay5iqc6JaZqI3njJVuMbMTkVk5KNcu8p8v/hHLuGwh65A3PE5bdJ3RkCoaYH&#10;e3KNHptVkGvzz9+Raxb2O1aJgPcavMtU7u0EAbmXpyfksDs9Aby9OT158fXpC9kjF9srblYKzrUn&#10;ehDHruzyFFvGeybHLg7kN1SgEcVVqSHIC/7FVPC+fnv1bI2zww3c3pzxjxiyub20P77arK9+v968&#10;fEotBPGn1fUZGgnyMcuPz25/Jt4MRPS2HXy7NbQda4TO8ULUo8vLCtUSF0a5NBnVA+fbDG4KBjJS&#10;8+2nk5ghM+CBD+GnxxnlYk80McMU8XfOFoo1z0l+OTcwmS7X66dvb4+hiVVZVV3Wd0DZ4phhA8Si&#10;yuFxIJUgXjPsUA2mlBTjSc2QFSWLeDjPpwXiDoB4WE1swvifxDvi9MLk3KX0NZvyNaiFcpzggzAI&#10;sJP3MtaVVZ2cu6T/QXu71bpf0gqvLs426+361e0vEH/zFephX5ydf/Ue2u5XRZZn/NPNZn12vt1e&#10;XL/+zuTCGeb17YZLVffItYFDC81Uovgg6nojUrpFGOoiNliWMMON0wwZPa1kjg9+XQtzGej3IVJ6&#10;5nFN3C3fQibUyyiuDwb97icAqeReR0C7ILasp9DLf0ZKz/wWjaFfj8CxGvpB9BbbptHbo4V+cVfu&#10;JU3kFk1hDGM0V43ke0RfOo7XpvLYf7/slJ4E/do8nccavJkjoBCVzBuCjKLgDng06xoFDRZq+HXX&#10;wqMucMeUaLPGcYI7EtyxJhbuM9CE/Z5u//B2tUnxHVcPGd+BBg/I0yki0Y6uatFJZ2lnMkR0ZI3J&#10;6ckaZDeayio2NC5xQnz9qy+pabc90QT8JuD3sQC/fZ3XqA0ViXegP2MP7CKTclxLcF+k6ppYtymt&#10;MOG+XxQjTLivQARACugbSSUvjt8BBi993aPvImC9KPO4aeH+Qqb3MvO46Ds0JYMJTkG/U4yQahNW&#10;JjTKYa6Amw7oAjMk2PzcwXInnWD7gVkd6UTPLbmYk6xhDwE9xQb97iegYdxIAnrKZyK/81uUkN+d&#10;qtES3+Iihg8b9GtO41DFnPiaxiC/ct94ZEJ+YauloN9HGfQLdyYauxbIQY2SbAUKGlboIIy4OHDw&#10;eBUfkzjHGJKtAF7SokknSwALdxhvmg3uSOks9/dppnSWD9cEIQciBR+LTzOls5DVxK5GWyH6c0pz&#10;7S8kTbF3kzWik2R7lJKNzDUks1Bh5kibDYmdKFS4zGYDODYA+VOSzcK+yaXJAj9FcCeXJpJLkFby&#10;x9OT9xsq2J9cmu+3NycfHtKlmVd9idaV0Tnr6H2C4r91zQU+47V8XYwcxWnqZqTlJ16YnJpQ4vZ1&#10;sKHrQVU/YCSOMq4xKaX2pdS+7S8OEMRdZKjzQoVYI+M7GmAeTYbG48sQDyQxQzPkyzyJeCSnZnJq&#10;rt+d/269G+aWklmSTvjk4XVCZF3BSxkd81vWbU4ZyhH28cmry4ubf7W1bZFqQxXoiz5DmDFwZvZu&#10;og+9dAQY8lrAlqn0BBnKiBOWonOHcm6C21LFISHBhui8c7Pomrykbrj2RSZSAr3iDw1aDvchCtq7&#10;SRS4p/McBe2tjKKgJwClR9vkwBq0uzJmk/T4KALQ51x2DkwQdKsPHIOegNLq3JF6bo/QA8wRaNBx&#10;qQgR0BPQR6zlnvBzFHApHYWoJegJiAytuRP1HAUEPw0UcGxURWT2ruoJdV+0wZuEfDJFAV9yiIKe&#10;UDd1zj3n59aAL9tRAFOpgl+DngDm0HP36TkKVDVmGQlvBoJ6q+Bt8tq7l0XERnkz0Eg1zDbGH2nw&#10;tL3+8VSmJ/RVe63go66sN2P82YELp1plXthC0K0kZqyLeVjWNxkcCkLQTbbVqoGdRji0wHz0ZC5I&#10;ggOMmyxRmI6yLVAWN1lyVt1kVhSiKYti4CaztRU92dSTcrPxO4R8/HQIZr1n+KQXTccH7U1flhhJ&#10;n5433btpsoh7dDszahXCzkWZoSs0IDCSmUiSn1+C9R6z+GGQD1mzIuJG25ttx9h/5cHDWFYWzJPt&#10;GPvv6CWmhtrSeLvvzuyNX4fYVujdSUHgwSz5Z99neDDL8NFYv8utrIDqZMhhopGjVNsGcHVL2q+J&#10;3MM5o+SPxAW6P5HA53diSW7o+M/3fzOPzDvKUcEj666ylTHtn7h8Lv2pLQqDwpo/kUyTWSTVJ6n5&#10;58LCnGewlB7tw76xLG1nx7J05eeS1BwNnV6wXRX6aPObuy10W4FG0aPl2s1V9c/9h/u/jY8rz/wO&#10;zMMZI0KTXtq9Aym3vBx1D/1n20uMbzoIZ3qe7shOe6kXMlWk+7mVKkNHqLrIW2pRHOfo7lGzMUcB&#10;Y7q90c4dXG4k7wq/KfIKTahYORjM97ptG8rieMiyFEKCP7p5+z0cO6xtcXr1nCsSzxLQU8IEsFXO&#10;WIkkoKd8ZnCyOYU9W6St9x0C4EpJy7dyiDXee+te9puA8kXbfd+yFHxNWcSM/GPjRGm5bzwyBSdD&#10;QqcQrscZwpVXdQ/JBqkSJdkgB9u2on4OQcm2D6KuC9tNHV1uO2nNM8i4B4aog6CcBsDwenkYCFJC&#10;CLZYlYdgPy3jiEIQ9tMyK4qCngAToKA45VmYXQstWFXBTdLjowhAcXKSmoy+IHKpJ6BsaxDx04gz&#10;QdRBwE9PQEZtE4RGNeIctQQ9AaltNfWTmz0FfIPDJsFiDbpT9AQY0G3wJmnEmc4tC91VPaFu6GYE&#10;1qARZ1i1dfBr0BOKvujD8LH+QqNIjCDqogreJg9wjtoobwYgijDb8D/SiNP2IGqEWAS/ag9wjrqy&#10;3ozxZ5eU19vzHzzlNUHUBM2Mup8niPp6e4Gbgs8VKpLYNxE+heOAqOXwWO8xbz8DUSN+gKBR1mHM&#10;aAtV2n8F6mOlhceysjA7ltSPvUMtujcNUYt/g9hW6N1JQRAiJPln34f5Jo9lGT4a64OPBtgERC3u&#10;pQZNqQyEM2CesromKzCIMQTzJxL4hg4kuaHjP9//zcwDLitrqbtG2t04uDRH3oQ8sq0KU/3IUrO5&#10;gizVJ6mNzpCEOT+MpfRoH/aNRYmnyp6GHWP/Hb8JSc3RY6cXbFdFCBlNGNZrtwJXcrRcu7kkNydX&#10;O0kKtQDkuFC5j5fhSLkzzsdeCNJueZ/URfQfbm8xeEPCqKHNpcLJB4i5RTMSpGPBtMaFjbHkmxyx&#10;Gm0tnpfPg6jLvOuzBFEL7Mh8aAcx/15r+QmiBuQ711JE5MsQYmAZdVRQBnYayoibvEz7Epeym2xF&#10;VoKo16y6Xq6357jg9xNYz/Hfs2fmTD3fa8oypp5RJAlToyiq22fEkWkJ0DQ5pQ3X0HJjBFsBzRoB&#10;BVnJOnS8ZKsBRUNXZYumReAB2rozT7f1M8o8z6hy1AM6Xw2JaVFyn8pQeHUOR50noIHpZc5Xem4E&#10;AS0Md3yjU+HfGmeWHi/zK9Djdwgk/GqMXwk4cY/AN3Mah6oMxbeIv8CA81XuG49MztfkfH20PQHa&#10;vsjQwaaMtNly5LPUwBdiSkNNe187tAXvRFMugMrVFhWyQu6Bva9lyN+kfTsIhczCbhTlM8OCwj4z&#10;LeSIQtBnpoVWFAU9oSzgXA/5zLTUApoU3CQ9PoqAdqYSnhl0juoJRdYG/WXamQrvaxZ07+oJGF4v&#10;9r4Gl+B7X7tqsfc16Ln0va/QUkPnjK9c+XfbnGp1zqYg6Ql10/VLva/IxQlQ8L2v6LsVWoPnS6Ww&#10;5SAJbwYA1YjsHf2NwmMQ3ijP+1pn8GsH3NSeL5WC4YOn7c0oijr4VXu+1Kivzpsx/uyS9jrWXpP3&#10;NXlfLWL3PX2eGv57lN5XCHbyp5LeY2CyGe+r8RayDmNGW8+a/Vc8bKy08JNZWZgdS+rH3qHWbzXt&#10;fRUnJLGt0LuTgiBESPLPvg/zTR5bozmuzdKz6/PdasafSI10eUaDLgk73ldZHYqNtDveV0Gf4eVt&#10;Fnlf0TuSTq1Gb3GfGryv5pEIfR+5IyHTZBZJdbMD/mrsGs0ZkqTlGdDeXAqWHWP/HY9laTu/vyRd&#10;5U0gNUdD/Rcy2+tWVZUSBOpcouhGbI91lJhF8lVeHnJzcrWTpOj1eRp8WzveVznjvBxlZZF2K6SG&#10;i+g/3N7i+4HZ+4tcpgyhn2OGEMIKUG2jKiIteTQhqFEvLhMxNQ9ST1vyZLpCTLDA6JAsJJjAjxZH&#10;HbRdRpY8bM6QSq6sIxJZwSBkbSVACvZBC08b5lEU9AQ6rKCFB3blLDyI0uAm6fFRBLRhTrIxaH3p&#10;CUUejhnVhjnFUQftIj2hRCZnECvQhnnUEvQElIJFDZjATdKGOdl2QUBFT6h7BEWEKGjDnAzUYMUV&#10;PaFGD6dgQRRtmJOZHfwa9AQghF3YBNZfaBSJkSWPTJDQPnl2edRGeTOQPB1mG95HGnPaviVfIkQ9&#10;cJ88uzzqynozxp9dsuSTJR8REAyWoQ1aZyVEBcOIIm6t4x+skRVXZIS+c01ajBdxFka8OH3C3nRn&#10;TkW9+hdhyYtNRVqJLd4xZ8nLUbMOMzLBRpYdqUW8uawszI4l9WPvUGsDTVvyxtCEtmAo7H13UhCE&#10;CEn+2fdhvsljWYaPxvom2mDJC6qDonVSJ9nZmjANZXUw8iWA2/2JRIChA0lu6PjP93+zhi06g8m8&#10;rpfKeO6RsHnNI9sW1XM5PsPMIuEvs0iqT1IbnSEJc57BUnq0D/vGQo1B0qSEYNkx9t+dN4HUHA2d&#10;XrBdVVVl/ObDeu1WlDka6HrLtZuLeBz3Wb99cXH2y/M/Sp3NSVLuuPK69EESoDVyxvBs+qRIu5V9&#10;Gi6i/3B7i5MljxI04NkpjvoAcdTI+G36ticoKyrarMEFLuuF/VhR6aNEuoZc7xZFjHuDb1k/vK1q&#10;8IDBZobEwYPNIqOctfW+LNgskoC2C3ZiweKCzea3SBvvOwSSkj9W8kV/vEewmTmNAwWbyS3iLzAQ&#10;bKZGpmCzFGz2WIPN4IPJEYwUK9hqlKHubWW2eYCabEJXgRql71rRiIsGta9bNj0HWLosWQW0UdQP&#10;0YXQkFgg2KwPaTd9R0spem5BgOs8AT3FCrb9BLSUiiSgpxBDIhQO/+6noQWViaKWU9izRXr8DoEk&#10;2A4u2Mx9MoIN50gf1GBzi31nOxY4YTUMGBmCfE1jBJvcNx7JxzwyGv3HWvpTIw9jiKX8oOvt16eV&#10;2HLXb6+eUVIQuMn25ox/JAsv5Qft5geRkOqqEhUT40y2qs8h2wrEPYD/RUs2FCXNchvG0FRAJwyQ&#10;YU22nLIXwDrJZAP4ZvHaAzaONxT2cG3tzmG5Y19iytbRQooem1FJ//nn6yne849VItzb4LAnitKC&#10;vJf3Ysuyy1NsGe8ZLANwvaaOrHzyn5MsSaz1+XPD373US78l68vV9o3gfVcoYbIBPbzcJUqif0Xf&#10;yfbm2418MS/WL/8N2XmbNfoM4t6BQz2/QG/Xb1bb229XmxX/n+/ON6kLoWwcGs3Ivj18xxkEtgG+&#10;At4axwtrlAxoehMnt4QX1gW61HDwSYuSdzbOLvHCIy3wmnjhs8vNybsVNKrECzfMn1+tN2fnT5/y&#10;z2frK4igb66/uzmzLaVIMPzuw+9Xm5vHCnhUbQ9vEzCIOFaIqqZ9nRfdsrRxQP+ohyQuLAAeE2oh&#10;17MyOP6DaIVG15xQ8yZTxm3U7jzYITjBjAr5g9YHYRQi2I1hCLfEoyx0fX8+yMcpxaax1HuphMqk&#10;hq/eKlvkRk0qYXJonl+tDtSMFQoalDREc0R5NPO26RDdXopLMl4nLCsqKCs6IcIJwTrEkrA6YZ1n&#10;6G/woPUzDAk2k3bY2yQzlPSTCdbpdR6k5zaE/M4T0BzRIr/7CWgYN5KAnkI4HGVr0r8GY99Z8vca&#10;yRWOPr8CPX6HAJjSUfL0YB6gSGcXDOeidKLC0bAlOpjNBjkdqDKU+SYO1LyAr+kUxLDTvGAYycfs&#10;CZ/xYCWmpFocLoLFhhPym9AOIEOCBxmY6P2PhnY0dZb3RYXvOyZUB7FsPUpJVYs1fMTnIAyOwY4p&#10;wYYaoXWOWJ6HA34NhVi5NqO1e2KNHptRIYX55++INfv8YxUIeC+w53tEmtgTPQjwK7s8xZXxngn4&#10;TWGLB9HykU+Yo6JrG5+AiJLGFVq5sEITr+U3cBbZ9i0tItalZPMQ32E/ncQMmVsPfAg/zZU+FcPJ&#10;6ag2FZvVzKCCCw6tdVQXmE0KbmKGCfn9ufVrLIBeNH1Xoox+lGYIvpkDJCEcF19tPDOE3gfdcL9m&#10;yIqSDXVzwOghIwIS9rul1r+Wb5J6+3CcUI4zYb8pHOCGopBWT1bvYGSAY5Ai79xl9Ifr9dO3t+tX&#10;F/xH4ic/kYFctWCEqPM/sME/3X38293Hf9x9+vPJ3ae/3n36dPfx7/j9JEeuXNEgFoDbeysWeHL7&#10;4ZdrfGLOLSZRIKsnlo2ZyN+8y+ADMimHVYVo41FKSwV2XKG0DvPDus+Gcj72SbSHvz5fXxmH4+b8&#10;7HZqm2mIbLKJiRkFp9x+ePHh5OIlSvJUrEYN+58CVtihG3lDsa2vn7x/jdAV3O/Xm9XNm4uzX61u&#10;V/p3ZgVPzov1m/Xly/PNv/w/AAAA//8DAFBLAwQUAAYACAAAACEADfSLm90AAAAFAQAADwAAAGRy&#10;cy9kb3ducmV2LnhtbEyPQUvDQBCF74L/YRnBm93EaKwxm1KKeioFW6F4m2anSWh2NmS3SfrvXb3o&#10;5cHwhve+ly8m04qBetdYVhDPIhDEpdUNVwo+d293cxDOI2tsLZOCCzlYFNdXOWbajvxBw9ZXIoSw&#10;y1BB7X2XSenKmgy6me2Ig3e0vUEfzr6SuscxhJtW3kdRKg02HBpq7GhVU3nano2C9xHHZRK/DuvT&#10;cXX52j1u9uuYlLq9mZYvIDxN/u8ZfvADOhSB6WDPrJ1oFYQh/leD95wmYcZBQfr0kIAscvmfvvgG&#10;AAD//wMAUEsBAi0AFAAGAAgAAAAhALaDOJL+AAAA4QEAABMAAAAAAAAAAAAAAAAAAAAAAFtDb250&#10;ZW50X1R5cGVzXS54bWxQSwECLQAUAAYACAAAACEAOP0h/9YAAACUAQAACwAAAAAAAAAAAAAAAAAv&#10;AQAAX3JlbHMvLnJlbHNQSwECLQAUAAYACAAAACEAmFJUIIKgAACsogUADgAAAAAAAAAAAAAAAAAu&#10;AgAAZHJzL2Uyb0RvYy54bWxQSwECLQAUAAYACAAAACEADfSLm90AAAAFAQAADwAAAAAAAAAAAAAA&#10;AADcogAAZHJzL2Rvd25yZXYueG1sUEsFBgAAAAAEAAQA8wAAAOajAAAAAA==&#10;">
                <v:shape id="テキスト ボックス 1755262719" o:spid="_x0000_s1908" type="#_x0000_t202" style="position:absolute;left:19482;top:8458;width:3376;height:20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ecyAAAAOIAAAAPAAAAZHJzL2Rvd25yZXYueG1sRE/dTsIw&#10;FL434R2aQ+IddDInOimEmJAARqPAAxzX47qwno61sPH29oLEyy/f/2zR21pcqPWVYwUP4wQEceF0&#10;xaWCw341egbhA7LG2jEpuJKHxXxwN8Ncu46/6bILpYgh7HNUYEJocil9YciiH7uGOHK/rrUYImxL&#10;qVvsYrit5SRJnqTFimODwYbeDBXH3dkq+Fh9vm9e+u3+B6tt505f6cF0rNT9sF++ggjUh3/xzb3W&#10;CrLHdJpm2TRujpfiHZDzPwAAAP//AwBQSwECLQAUAAYACAAAACEA2+H2y+4AAACFAQAAEwAAAAAA&#10;AAAAAAAAAAAAAAAAW0NvbnRlbnRfVHlwZXNdLnhtbFBLAQItABQABgAIAAAAIQBa9CxbvwAAABUB&#10;AAALAAAAAAAAAAAAAAAAAB8BAABfcmVscy8ucmVsc1BLAQItABQABgAIAAAAIQASN0ecyAAAAOIA&#10;AAAPAAAAAAAAAAAAAAAAAAcCAABkcnMvZG93bnJldi54bWxQSwUGAAAAAAMAAwC3AAAA/AIAAAAA&#10;" filled="f" stroked="f">
                  <v:textbox inset="0">
                    <w:txbxContent>
                      <w:p w14:paraId="3E6DDED3" w14:textId="77777777" w:rsidR="003C77F3" w:rsidRPr="00477467" w:rsidRDefault="003C77F3" w:rsidP="003C77F3">
                        <w:pPr>
                          <w:pStyle w:val="TableTextCaro"/>
                          <w:rPr>
                            <w:rFonts w:eastAsia="Meiryo UI"/>
                            <w:sz w:val="16"/>
                            <w:szCs w:val="16"/>
                          </w:rPr>
                        </w:pPr>
                        <w:r w:rsidRPr="00477467">
                          <w:rPr>
                            <w:rFonts w:eastAsia="Meiryo UI" w:hint="eastAsia"/>
                            <w:sz w:val="16"/>
                            <w:szCs w:val="16"/>
                          </w:rPr>
                          <w:t>E5</w:t>
                        </w:r>
                      </w:p>
                    </w:txbxContent>
                  </v:textbox>
                </v:shape>
                <v:shape id="フリーフォーム: 図形 2112350593" o:spid="_x0000_s1909" style="position:absolute;left:18687;top:16943;width:29069;height:13978;visibility:visible;mso-wrap-style:square;v-text-anchor:top" coordsize="2906936,1397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mKayQAAAOIAAAAPAAAAZHJzL2Rvd25yZXYueG1sRI/dSsQw&#10;FITvhX2HcATv3KQtuN262WURVvRK9ucBzjbHtticlCS21ac3guDlMDPfMJvdbHsxkg+dYw3ZUoEg&#10;rp3puNFwOR/uSxAhIhvsHZOGLwqw2y5uNlgZN/GRxlNsRIJwqFBDG+NQSRnqliyGpRuIk/fuvMWY&#10;pG+k8TgluO1lrtSDtNhxWmhxoKeW6o/Tp9Xwmqk8e56+D53016sn9bY6mlHru9t5/wgi0hz/w3/t&#10;F6MhXxdlmRfFCn4vpTsgtz8AAAD//wMAUEsBAi0AFAAGAAgAAAAhANvh9svuAAAAhQEAABMAAAAA&#10;AAAAAAAAAAAAAAAAAFtDb250ZW50X1R5cGVzXS54bWxQSwECLQAUAAYACAAAACEAWvQsW78AAAAV&#10;AQAACwAAAAAAAAAAAAAAAAAfAQAAX3JlbHMvLnJlbHNQSwECLQAUAAYACAAAACEAlxJimskAAADi&#10;AAAADwAAAAAAAAAAAAAAAAAHAgAAZHJzL2Rvd25yZXYueG1sUEsFBgAAAAADAAMAtwAAAP0CAAAA&#10;AA==&#10;" path="m-12,-4r2906936,l2906924,1397834r-2906936,l-12,-4xe" fillcolor="#f2f2f2" strokecolor="#172c51" strokeweight=".16297mm">
                  <v:stroke joinstyle="miter"/>
                  <v:path arrowok="t" o:connecttype="custom" o:connectlocs="-12,-4;2906924,-4;2906924,1397834;-12,1397834" o:connectangles="0,0,0,0"/>
                </v:shape>
                <v:shape id="フリーフォーム: 図形 418079084" o:spid="_x0000_s1910" style="position:absolute;left:1717;top:1085;width:17;height:26864;visibility:visible;mso-wrap-style:square;v-text-anchor:top" coordsize="1708,26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LViyAAAAOMAAAAPAAAAZHJzL2Rvd25yZXYueG1sRE/NasJA&#10;EL4XfIdlCt7qJiJJmrqKWEUPXpqW9jpkxyQ0O5tm1xjfvlsQepzvf5br0bRioN41lhXEswgEcWl1&#10;w5WCj/f9UwbCeWSNrWVScCMH69XkYYm5tld+o6HwlQgh7HJUUHvf5VK6siaDbmY74sCdbW/Qh7Ov&#10;pO7xGsJNK+dRlEiDDYeGGjva1lR+FxejYPP1uUh+Op/sXpPxlB0u52NcDkpNH8fNCwhPo/8X391H&#10;Hean8TxL0yx+hr+fAgBy9QsAAP//AwBQSwECLQAUAAYACAAAACEA2+H2y+4AAACFAQAAEwAAAAAA&#10;AAAAAAAAAAAAAAAAW0NvbnRlbnRfVHlwZXNdLnhtbFBLAQItABQABgAIAAAAIQBa9CxbvwAAABUB&#10;AAALAAAAAAAAAAAAAAAAAB8BAABfcmVscy8ucmVsc1BLAQItABQABgAIAAAAIQBRrLViyAAAAOMA&#10;AAAPAAAAAAAAAAAAAAAAAAcCAABkcnMvZG93bnJldi54bWxQSwUGAAAAAAMAAwC3AAAA/AIAAAAA&#10;" path="m-12,-4r,1343196l-12,1343192r,1343199e" filled="f" strokeweight=".32592mm">
                  <v:stroke joinstyle="miter"/>
                  <v:path arrowok="t" o:connecttype="custom" o:connectlocs="-12,-4;-12,1343192;-12,1343192;-12,2686391" o:connectangles="0,0,0,0"/>
                </v:shape>
                <v:shape id="フリーフォーム: 図形 1456149154" o:spid="_x0000_s1911" style="position:absolute;top:13363;width:3332;height:2443;visibility:visible;mso-wrap-style:square;v-text-anchor:top" coordsize="333246,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3yyQAAAOIAAAAPAAAAZHJzL2Rvd25yZXYueG1sRI9Ra8Iw&#10;FIXfhf2HcAe+zcSVOe2M4mTDDXzYqj/g0tw1xeamNFmt/94MBj4ezjnf4SzXg2tET12oPWuYThQI&#10;4tKbmisNx8P7wxxEiMgGG8+k4UIB1qu70RJz48/8TX0RK5EgHHLUYGNscylDaclhmPiWOHk/vnMY&#10;k+wqaTo8J7hr5KNSM+mw5rRgsaWtpfJU/DoN6uvtaWNM0eN+d5nbT5R79yq1Ht8PmxcQkYZ4C/+3&#10;P4yG7Hm2yBYqy+DvUroDcnUFAAD//wMAUEsBAi0AFAAGAAgAAAAhANvh9svuAAAAhQEAABMAAAAA&#10;AAAAAAAAAAAAAAAAAFtDb250ZW50X1R5cGVzXS54bWxQSwECLQAUAAYACAAAACEAWvQsW78AAAAV&#10;AQAACwAAAAAAAAAAAAAAAAAfAQAAX3JlbHMvLnJlbHNQSwECLQAUAAYACAAAACEAil4N8skAAADi&#10;AAAADwAAAAAAAAAAAAAAAAAHAgAAZHJzL2Rvd25yZXYueG1sUEsFBgAAAAADAAMAtwAAAP0CAAAA&#10;AA==&#10;" path="m-12,122179c-12,54700,54695,-4,122178,-4r88866,c278528,-4,333235,54700,333235,122179r,c333235,189658,278528,244361,211044,244361r-88866,c54695,244361,-12,189658,-12,122179xe" fillcolor="#cfc" strokeweight=".1086mm">
                  <v:stroke joinstyle="miter"/>
                  <v:path arrowok="t" o:connecttype="custom" o:connectlocs="-12,122179;122178,-4;211044,-4;333235,122179;333235,122179;211044,244361;122178,244361;-12,122179" o:connectangles="0,0,0,0,0,0,0,0"/>
                </v:shape>
                <v:shape id="テキスト ボックス 5" o:spid="_x0000_s1912" type="#_x0000_t202" style="position:absolute;left:59;top:12508;width:10149;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ijYywAAAOMAAAAPAAAAZHJzL2Rvd25yZXYueG1sRI/dagIx&#10;FITvhb5DOIXe1aw/+LM1ShGEqihWfYDTzelm6eZk3UR3+/aNUPBymJlvmNmitaW4Ue0Lxwp63QQE&#10;ceZ0wbmC82n1OgHhA7LG0jEp+CUPi/lTZ4apdg1/0u0YchEh7FNUYEKoUil9Zsii77qKOHrfrrYY&#10;oqxzqWtsItyWsp8kI2mx4LhgsKKloezneLUKdqv9dj1tN6cvLDaNuxwGZ9OwUi/P7fsbiEBteIT/&#10;2x9aQT8ZjIbjyXDag/un+Afk/A8AAP//AwBQSwECLQAUAAYACAAAACEA2+H2y+4AAACFAQAAEwAA&#10;AAAAAAAAAAAAAAAAAAAAW0NvbnRlbnRfVHlwZXNdLnhtbFBLAQItABQABgAIAAAAIQBa9CxbvwAA&#10;ABUBAAALAAAAAAAAAAAAAAAAAB8BAABfcmVscy8ucmVsc1BLAQItABQABgAIAAAAIQA57ijYywAA&#10;AOMAAAAPAAAAAAAAAAAAAAAAAAcCAABkcnMvZG93bnJldi54bWxQSwUGAAAAAAMAAwC3AAAA/wIA&#10;AAAA&#10;" filled="f" stroked="f">
                  <v:textbox inset="0">
                    <w:txbxContent>
                      <w:p w14:paraId="180A0A1D"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ELV</w:t>
                        </w:r>
                      </w:p>
                    </w:txbxContent>
                  </v:textbox>
                </v:shape>
                <v:shape id="フリーフォーム: 図形 2032018084" o:spid="_x0000_s1913" style="position:absolute;left:4272;top:13363;width:3999;height:2443;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oUnywAAAOMAAAAPAAAAZHJzL2Rvd25yZXYueG1sRI9RS8Mw&#10;FIXfBf9DuIIv4pKVqbMuGyIOdC/FbT/g2ty1xeSmJrGt/94Igo+Hc853OKvN5KwYKMTOs4b5TIEg&#10;rr3puNFwPGyvlyBiQjZoPZOGb4qwWZ+frbA0fuQ3GvapERnCsUQNbUp9KWWsW3IYZ74nzt7JB4cp&#10;y9BIE3DMcGdlodStdNhxXmixp6eW6o/9l9PwugwVnmy9HYfd89Vn3FXvg620vryYHh9AJJrSf/iv&#10;/WI0FGpxN79ZFOoefj/lPyDXPwAAAP//AwBQSwECLQAUAAYACAAAACEA2+H2y+4AAACFAQAAEwAA&#10;AAAAAAAAAAAAAAAAAAAAW0NvbnRlbnRfVHlwZXNdLnhtbFBLAQItABQABgAIAAAAIQBa9CxbvwAA&#10;ABUBAAALAAAAAAAAAAAAAAAAAB8BAABfcmVscy8ucmVsc1BLAQItABQABgAIAAAAIQAG7oUnywAA&#10;AOMAAAAPAAAAAAAAAAAAAAAAAAcCAABkcnMvZG93bnJldi54bWxQSwUGAAAAAAMAAwC3AAAA/wIA&#10;AAAA&#10;" path="m-12,-4r399896,l399884,244361r-399896,l-12,-4xe" fillcolor="#ffc" strokeweight=".1086mm">
                  <v:path arrowok="t" o:connecttype="custom" o:connectlocs="-12,-4;399884,-4;399884,244361;-12,244361" o:connectangles="0,0,0,0"/>
                </v:shape>
                <v:shape id="テキスト ボックス 8" o:spid="_x0000_s1914" type="#_x0000_t202" style="position:absolute;left:4278;top:12906;width:5128;height:3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UKYxwAAAOIAAAAPAAAAZHJzL2Rvd25yZXYueG1sRE9ba8Iw&#10;FH4f+B/CGfg20817NcoYCNOx4e0HHJtjU2xOuiba+u+XB2GPH999vmxtKW5U+8KxgtdeAoI4c7rg&#10;XMHxsHqZgPABWWPpmBTcycNy0XmaY6pdwzu67UMuYgj7FBWYEKpUSp8Zsuh7riKO3NnVFkOEdS51&#10;jU0Mt6V8S5KRtFhwbDBY0Yeh7LK/WgXfq5+v9bTdHE5YbBr3u+0fTcNKdZ/b9xmIQG34Fz/cn1rB&#10;uD8YTaaDYdwcL8U7IBd/AAAA//8DAFBLAQItABQABgAIAAAAIQDb4fbL7gAAAIUBAAATAAAAAAAA&#10;AAAAAAAAAAAAAABbQ29udGVudF9UeXBlc10ueG1sUEsBAi0AFAAGAAgAAAAhAFr0LFu/AAAAFQEA&#10;AAsAAAAAAAAAAAAAAAAAHwEAAF9yZWxzLy5yZWxzUEsBAi0AFAAGAAgAAAAhAJbdQpjHAAAA4gAA&#10;AA8AAAAAAAAAAAAAAAAABwIAAGRycy9kb3ducmV2LnhtbFBLBQYAAAAAAwADALcAAAD7AgAAAAA=&#10;" filled="f" stroked="f">
                  <v:textbox inset="0">
                    <w:txbxContent>
                      <w:p w14:paraId="5432BC9F" w14:textId="77777777" w:rsidR="003C77F3" w:rsidRPr="00576361" w:rsidRDefault="003C77F3" w:rsidP="003C77F3">
                        <w:pPr>
                          <w:pStyle w:val="TableTextCaro"/>
                          <w:rPr>
                            <w:rFonts w:eastAsia="Meiryo UI"/>
                          </w:rPr>
                        </w:pPr>
                        <w:r>
                          <w:rPr>
                            <w:rStyle w:val="TableTextCaroCar"/>
                            <w:rFonts w:eastAsia="Meiryo UI"/>
                            <w:sz w:val="16"/>
                            <w:szCs w:val="16"/>
                          </w:rPr>
                          <w:t>ELV transport</w:t>
                        </w:r>
                      </w:p>
                    </w:txbxContent>
                  </v:textbox>
                </v:shape>
                <v:shape id="フリーフォーム: 図形 14666660" o:spid="_x0000_s1915" style="position:absolute;left:9160;top:13363;width:4443;height:2443;visibility:visible;mso-wrap-style:square;v-text-anchor:top" coordsize="444328,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mBHywAAAOIAAAAPAAAAZHJzL2Rvd25yZXYueG1sRI9Ba8JA&#10;FITvhf6H5RV6kboxYA2pq4ggVGsPakG8PbLPTWj2bciuGv31bkHocZiZb5jxtLO1OFPrK8cKBv0E&#10;BHHhdMVGwc9u8ZaB8AFZY+2YFFzJw3Ty/DTGXLsLb+i8DUZECPscFZQhNLmUvijJou+7hjh6R9da&#10;DFG2RuoWLxFua5kmybu0WHFcKLGheUnF7/ZkFfRGh+/a7NcbI2e95W11XPPtq1Dq9aWbfYAI1IX/&#10;8KP9qRVk6XCYDdIshb9L8Q7IyR0AAP//AwBQSwECLQAUAAYACAAAACEA2+H2y+4AAACFAQAAEwAA&#10;AAAAAAAAAAAAAAAAAAAAW0NvbnRlbnRfVHlwZXNdLnhtbFBLAQItABQABgAIAAAAIQBa9CxbvwAA&#10;ABUBAAALAAAAAAAAAAAAAAAAAB8BAABfcmVscy8ucmVsc1BLAQItABQABgAIAAAAIQCX4mBHywAA&#10;AOIAAAAPAAAAAAAAAAAAAAAAAAcCAABkcnMvZG93bnJldi54bWxQSwUGAAAAAAMAAwC3AAAA/wIA&#10;AAAA&#10;" path="m-12,-4r444329,l444317,244361r-444329,l-12,-4xe" fillcolor="#ffc" strokeweight=".1086mm">
                  <v:path arrowok="t" o:connecttype="custom" o:connectlocs="-12,-4;444317,-4;444317,244361;-12,244361" o:connectangles="0,0,0,0"/>
                </v:shape>
                <v:shape id="テキスト ボックス 10" o:spid="_x0000_s1916" type="#_x0000_t202" style="position:absolute;left:9458;top:13020;width:5278;height:3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P5yAAAAOMAAAAPAAAAZHJzL2Rvd25yZXYueG1sRE/dTsIw&#10;FL438R2aY+KdtEMjMCjEkJAoRsPfAxzWw7q4no61svH29MLEyy/f/2zRu1pcqA2VZw3ZQIEgLryp&#10;uNRw2K+exiBCRDZYeyYNVwqwmN/fzTA3vuMtXXaxFCmEQ44abIxNLmUoLDkMA98QJ+7kW4cxwbaU&#10;psUuhbtaDpV6lQ4rTg0WG1paKn52v07D1+r782PSr/dHrNadP2+eD7ZjrR8f+rcpiEh9/Bf/ud+N&#10;hmGmstHkZazS6PQp/QE5vwEAAP//AwBQSwECLQAUAAYACAAAACEA2+H2y+4AAACFAQAAEwAAAAAA&#10;AAAAAAAAAAAAAAAAW0NvbnRlbnRfVHlwZXNdLnhtbFBLAQItABQABgAIAAAAIQBa9CxbvwAAABUB&#10;AAALAAAAAAAAAAAAAAAAAB8BAABfcmVscy8ucmVsc1BLAQItABQABgAIAAAAIQAt/BP5yAAAAOMA&#10;AAAPAAAAAAAAAAAAAAAAAAcCAABkcnMvZG93bnJldi54bWxQSwUGAAAAAAMAAwC3AAAA/AIAAAAA&#10;" filled="f" stroked="f">
                  <v:textbox inset="0">
                    <w:txbxContent>
                      <w:p w14:paraId="397B018B" w14:textId="75688D9C" w:rsidR="003C77F3" w:rsidRPr="00CE2EA3" w:rsidRDefault="003C77F3" w:rsidP="003C77F3">
                        <w:pPr>
                          <w:pStyle w:val="TableTextCaro"/>
                          <w:rPr>
                            <w:rFonts w:eastAsia="Meiryo UI"/>
                            <w:sz w:val="16"/>
                            <w:szCs w:val="16"/>
                          </w:rPr>
                        </w:pPr>
                        <w:proofErr w:type="spellStart"/>
                        <w:r w:rsidRPr="00CE2EA3">
                          <w:rPr>
                            <w:rStyle w:val="TableTextCaroCar"/>
                            <w:rFonts w:eastAsia="Meiryo UI" w:hint="eastAsia"/>
                            <w:sz w:val="16"/>
                            <w:szCs w:val="16"/>
                          </w:rPr>
                          <w:t>Disman</w:t>
                        </w:r>
                        <w:r w:rsidRPr="00CE2EA3">
                          <w:rPr>
                            <w:rFonts w:eastAsia="Meiryo UI" w:hint="eastAsia"/>
                            <w:sz w:val="16"/>
                            <w:szCs w:val="16"/>
                          </w:rPr>
                          <w:t>tl</w:t>
                        </w:r>
                        <w:r>
                          <w:rPr>
                            <w:rFonts w:eastAsia="Meiryo UI"/>
                            <w:sz w:val="16"/>
                            <w:szCs w:val="16"/>
                          </w:rPr>
                          <w:t>-</w:t>
                        </w:r>
                        <w:r w:rsidRPr="00CE2EA3">
                          <w:rPr>
                            <w:rFonts w:eastAsia="Meiryo UI" w:hint="eastAsia"/>
                            <w:sz w:val="16"/>
                            <w:szCs w:val="16"/>
                          </w:rPr>
                          <w:t>ing</w:t>
                        </w:r>
                        <w:proofErr w:type="spellEnd"/>
                      </w:p>
                    </w:txbxContent>
                  </v:textbox>
                </v:shape>
                <v:shape id="フリーフォーム: 図形 2057855441" o:spid="_x0000_s1917" style="position:absolute;left:24643;top:10287;width:3982;height:2443;visibility:visible;mso-wrap-style:square;v-text-anchor:top" coordsize="39818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OOygAAAOIAAAAPAAAAZHJzL2Rvd25yZXYueG1sRI9da8Iw&#10;FIbvB/sP4Qi7GZpGp3SdUWQgOGSCH2y3h+bYFpuTrkm1+/fmYrDLl/eLZ77sbS2u1PrKsQY1SkAQ&#10;585UXGg4HdfDFIQPyAZrx6ThlzwsF48Pc8yMu/GerodQiDjCPkMNZQhNJqXPS7LoR64hjt7ZtRZD&#10;lG0hTYu3OG5rOU6SmbRYcXwosaH3kvLLobMafrrnz8klH39vXxUqgx+dX33ttH4a9Ks3EIH68B/+&#10;a2+Mhpd0Op0olUaIiBRxQC7uAAAA//8DAFBLAQItABQABgAIAAAAIQDb4fbL7gAAAIUBAAATAAAA&#10;AAAAAAAAAAAAAAAAAABbQ29udGVudF9UeXBlc10ueG1sUEsBAi0AFAAGAAgAAAAhAFr0LFu/AAAA&#10;FQEAAAsAAAAAAAAAAAAAAAAAHwEAAF9yZWxzLy5yZWxzUEsBAi0AFAAGAAgAAAAhAHX2M47KAAAA&#10;4gAAAA8AAAAAAAAAAAAAAAAABwIAAGRycy9kb3ducmV2LnhtbFBLBQYAAAAAAwADALcAAAD+AgAA&#10;AAA=&#10;" path="m-12,-4r398187,l398175,244361r-398187,l-12,-4xe" fillcolor="#ffc" strokeweight=".1086mm">
                  <v:path arrowok="t" o:connecttype="custom" o:connectlocs="-12,-4;398175,-4;398175,244361;-12,244361" o:connectangles="0,0,0,0"/>
                </v:shape>
                <v:shape id="フリーフォーム: 図形 1065875774" o:spid="_x0000_s1918" style="position:absolute;left:8271;top:14299;width:888;height:588;visibility:visible;mso-wrap-style:square;v-text-anchor:top" coordsize="88864,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5dpygAAAOIAAAAPAAAAZHJzL2Rvd25yZXYueG1sRI9Pa8JA&#10;FMTvgt9heYXedOO/GKKriCDWi1BbEW+P7DMJzb4N2W2M374rCD0OM/MbZrnuTCVaalxpWcFoGIEg&#10;zqwuOVfw/bUbJCCcR9ZYWSYFD3KwXvV7S0y1vfMntSefiwBhl6KCwvs6ldJlBRl0Q1sTB+9mG4M+&#10;yCaXusF7gJtKjqMolgZLDgsF1rQtKPs5/RoF1/LSdsfH/jDD2zkbbfZVvJ3vlHp/6zYLEJ46/x9+&#10;tT+0guksmU+SeDKF56VwB+TqDwAA//8DAFBLAQItABQABgAIAAAAIQDb4fbL7gAAAIUBAAATAAAA&#10;AAAAAAAAAAAAAAAAAABbQ29udGVudF9UeXBlc10ueG1sUEsBAi0AFAAGAAgAAAAhAFr0LFu/AAAA&#10;FQEAAAsAAAAAAAAAAAAAAAAAHwEAAF9yZWxzLy5yZWxzUEsBAi0AFAAGAAgAAAAhABvvl2nKAAAA&#10;4gAAAA8AAAAAAAAAAAAAAAAABwIAAGRycy9kb3ducmV2LnhtbFBLBQYAAAAAAwADALcAAAD+AgAA&#10;AAA=&#10;" path="m-12,27408r85890,l85878,31325r-85890,l-12,27408xm55837,480l88852,29367,55837,58253v-815,713,-2053,631,-2764,-184c52361,57255,52443,56018,53258,55305l84588,27894r,2947l53258,3428c52444,2716,52361,1478,53073,665v713,-813,1950,-897,2764,-185xe" fillcolor="black" stroked="f" strokeweight=".04742mm">
                  <v:stroke joinstyle="miter"/>
                  <v:path arrowok="t" o:connecttype="custom" o:connectlocs="-12,27408;85878,27408;85878,31325;-12,31325;55837,480;88852,29367;55837,58253;53073,58069;53258,55305;84588,27894;84588,30841;53258,3428;53073,665;55837,480" o:connectangles="0,0,0,0,0,0,0,0,0,0,0,0,0,0"/>
                </v:shape>
                <v:shape id="フリーフォーム: 図形 391573008" o:spid="_x0000_s1919" style="position:absolute;left:19858;top:1021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O8yQAAAOEAAAAPAAAAZHJzL2Rvd25yZXYueG1sRI9RS8Mw&#10;FIXfBf9DuIIv4tLqKKUuG0Mc6F6K237Atblri8lNl8S2/nsjCD4ezjnf4aw2szViJB96xwryRQaC&#10;uHG651bB6bi7L0GEiKzROCYF3xRgs76+WmGl3cTvNB5iKxKEQ4UKuhiHSsrQdGQxLNxAnLyz8xZj&#10;kr6V2uOU4NbIhywrpMWe00KHAz131HwevqyCt9LXeDbNbhr3L3eXsK8/RlMrdXszb59ARJrjf/iv&#10;/aoVLPMiXxblI/w+Sm9Arn8AAAD//wMAUEsBAi0AFAAGAAgAAAAhANvh9svuAAAAhQEAABMAAAAA&#10;AAAAAAAAAAAAAAAAAFtDb250ZW50X1R5cGVzXS54bWxQSwECLQAUAAYACAAAACEAWvQsW78AAAAV&#10;AQAACwAAAAAAAAAAAAAAAAAfAQAAX3JlbHMvLnJlbHNQSwECLQAUAAYACAAAACEAdWPDvMkAAADh&#10;AAAADwAAAAAAAAAAAAAAAAAHAgAAZHJzL2Rvd25yZXYueG1sUEsFBgAAAAADAAMAtwAAAP0CAAAA&#10;AA==&#10;" path="m-12,-4r399896,l399884,244361r-399896,l-12,-4xe" fillcolor="#ffc" strokeweight=".1086mm">
                  <v:path arrowok="t" o:connecttype="custom" o:connectlocs="-12,-4;399884,-4;399884,244361;-12,244361" o:connectangles="0,0,0,0"/>
                </v:shape>
                <v:shape id="_x0000_s1920" type="#_x0000_t202" style="position:absolute;left:19874;top:9472;width:5119;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L1xwAAAOMAAAAPAAAAZHJzL2Rvd25yZXYueG1sRE9fa8Iw&#10;EH8f7DuEG/g2UxXFdEYZguAck039ALfm1pQ1l9pE2337ZSDs8X7/b7HqXS2u1IbKs4bRMANBXHhT&#10;canhdNw8zkGEiGyw9kwafijAanl/t8Dc+I4/6HqIpUghHHLUYGNscilDYclhGPqGOHFfvnUY09mW&#10;0rTYpXBXy3GWzaTDilODxYbWlorvw8VpeNvsX19Uvzt+YrXr/Pl9crIdaz146J+fQETq47/45t6a&#10;NH+qJvORmioFfz8lAOTyFwAA//8DAFBLAQItABQABgAIAAAAIQDb4fbL7gAAAIUBAAATAAAAAAAA&#10;AAAAAAAAAAAAAABbQ29udGVudF9UeXBlc10ueG1sUEsBAi0AFAAGAAgAAAAhAFr0LFu/AAAAFQEA&#10;AAsAAAAAAAAAAAAAAAAAHwEAAF9yZWxzLy5yZWxzUEsBAi0AFAAGAAgAAAAhAIOLIvXHAAAA4wAA&#10;AA8AAAAAAAAAAAAAAAAABwIAAGRycy9kb3ducmV2LnhtbFBLBQYAAAAAAwADALcAAAD7AgAAAAA=&#10;" filled="f" stroked="f">
                  <v:textbox inset="0">
                    <w:txbxContent>
                      <w:p w14:paraId="3EF70CE9" w14:textId="77777777" w:rsidR="003C77F3" w:rsidRPr="00C24ACE" w:rsidRDefault="003C77F3" w:rsidP="003C77F3">
                        <w:pPr>
                          <w:pStyle w:val="TableTextCaro"/>
                          <w:rPr>
                            <w:rFonts w:eastAsia="Meiryo UI"/>
                            <w:sz w:val="12"/>
                            <w:szCs w:val="12"/>
                          </w:rPr>
                        </w:pPr>
                        <w:r w:rsidRPr="00C24ACE">
                          <w:rPr>
                            <w:rStyle w:val="TableTextCaroCar"/>
                            <w:rFonts w:eastAsia="Meiryo UI"/>
                            <w:sz w:val="12"/>
                            <w:szCs w:val="12"/>
                          </w:rPr>
                          <w:t>Dismantled ELV transport</w:t>
                        </w:r>
                      </w:p>
                    </w:txbxContent>
                  </v:textbox>
                </v:shape>
                <v:shape id="テキスト ボックス 17" o:spid="_x0000_s1921" type="#_x0000_t202" style="position:absolute;left:23857;top:8354;width:398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ysmzAAAAOMAAAAPAAAAZHJzL2Rvd25yZXYueG1sRI/RTsJA&#10;EEXfTfiHzZD4JlvAIBQWQkxIFKNR4APG7tBt6M7W7krr3zsPJj7OzJ1771ltel+rK7WxCmxgPMpA&#10;ERfBVlwaOB13d3NQMSFbrAOTgR+KsFkPblaY29DxB10PqVRiwjFHAy6lJtc6Fo48xlFoiOV2Dq3H&#10;JGNbattiJ+a+1pMsm2mPFUuCw4YeHRWXw7c38Lp7e3le9PvjJ1b7Lny9T0+uY2Nuh/12CSpRn/7F&#10;f99PVuo/TO/ni9lkLBTCJAvQ618AAAD//wMAUEsBAi0AFAAGAAgAAAAhANvh9svuAAAAhQEAABMA&#10;AAAAAAAAAAAAAAAAAAAAAFtDb250ZW50X1R5cGVzXS54bWxQSwECLQAUAAYACAAAACEAWvQsW78A&#10;AAAVAQAACwAAAAAAAAAAAAAAAAAfAQAAX3JlbHMvLnJlbHNQSwECLQAUAAYACAAAACEA8fMrJswA&#10;AADjAAAADwAAAAAAAAAAAAAAAAAHAgAAZHJzL2Rvd25yZXYueG1sUEsFBgAAAAADAAMAtwAAAAAD&#10;AAAAAA==&#10;" filled="f" stroked="f">
                  <v:textbox inset="0">
                    <w:txbxContent>
                      <w:p w14:paraId="26B71133" w14:textId="77777777" w:rsidR="003C77F3" w:rsidRPr="00477467" w:rsidRDefault="003C77F3" w:rsidP="003C77F3">
                        <w:pPr>
                          <w:pStyle w:val="TableTextCaro"/>
                          <w:rPr>
                            <w:rFonts w:eastAsia="Meiryo UI"/>
                            <w:sz w:val="16"/>
                            <w:szCs w:val="16"/>
                          </w:rPr>
                        </w:pPr>
                        <w:r w:rsidRPr="00477467">
                          <w:rPr>
                            <w:rFonts w:eastAsia="Meiryo UI" w:hint="eastAsia"/>
                            <w:sz w:val="16"/>
                            <w:szCs w:val="16"/>
                          </w:rPr>
                          <w:t>E</w:t>
                        </w:r>
                        <w:r>
                          <w:rPr>
                            <w:rFonts w:eastAsia="Meiryo UI"/>
                            <w:sz w:val="16"/>
                            <w:szCs w:val="16"/>
                          </w:rPr>
                          <w:t>1</w:t>
                        </w:r>
                      </w:p>
                    </w:txbxContent>
                  </v:textbox>
                </v:shape>
                <v:shape id="フリーフォーム: 図形 1758672131" o:spid="_x0000_s1922" style="position:absolute;left:34281;top:12508;width:3486;height:2444;visibility:visible;mso-wrap-style:square;v-text-anchor:top" coordsize="348627,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cLzyQAAAOMAAAAPAAAAZHJzL2Rvd25yZXYueG1sRE9fS8Mw&#10;EH8X9h3CCb6IS9vBtHXZGILiy8B1g73emrMpNpfaZGv105vBwMf7/b/FarStOFPvG8cK0mkCgrhy&#10;uuFawX73+vAEwgdkja1jUvBDHlbLyc0CC+0G3tK5DLWIIewLVGBC6AopfWXIop+6jjhyn663GOLZ&#10;11L3OMRw28osSebSYsOxwWBHL4aqr/JkFeiPY9mUpyF9M/vfw7C7z7+3s41Sd7fj+hlEoDH8i6/u&#10;dx3nZ2k+y+fZYwaXnyIAcvkHAAD//wMAUEsBAi0AFAAGAAgAAAAhANvh9svuAAAAhQEAABMAAAAA&#10;AAAAAAAAAAAAAAAAAFtDb250ZW50X1R5cGVzXS54bWxQSwECLQAUAAYACAAAACEAWvQsW78AAAAV&#10;AQAACwAAAAAAAAAAAAAAAAAfAQAAX3JlbHMvLnJlbHNQSwECLQAUAAYACAAAACEA903C88kAAADj&#10;AAAADwAAAAAAAAAAAAAAAAAHAgAAZHJzL2Rvd25yZXYueG1sUEsFBgAAAAADAAMAtwAAAP0CAAAA&#10;AA==&#10;" path="m-12,-4r348627,l348615,244361r-348627,l-12,-4xe" fillcolor="#ffc" strokeweight=".1086mm">
                  <v:path arrowok="t" o:connecttype="custom" o:connectlocs="-12,-4;348615,-4;348615,244361;-12,244361" o:connectangles="0,0,0,0"/>
                </v:shape>
                <v:shape id="テキスト ボックス 20" o:spid="_x0000_s1923" type="#_x0000_t202" style="position:absolute;left:34520;top:11011;width:1040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JygAAAOIAAAAPAAAAZHJzL2Rvd25yZXYueG1sRI/RasJA&#10;FETfhf7Dcgt9000siqauUgShKhWrfsBt9jYbmr0bs1sT/94tCD4OM3OGmS06W4kLNb50rCAdJCCI&#10;c6dLLhScjqv+BIQPyBorx6TgSh4W86feDDPtWv6iyyEUIkLYZ6jAhFBnUvrckEU/cDVx9H5cYzFE&#10;2RRSN9hGuK3kMEnG0mLJccFgTUtD+e/hzyr4XO2262m3OX5juWndef96Mi0r9fLcvb+BCNSFR/je&#10;/tAKJmk6HE3TZAT/l+IdkPMbAAAA//8DAFBLAQItABQABgAIAAAAIQDb4fbL7gAAAIUBAAATAAAA&#10;AAAAAAAAAAAAAAAAAABbQ29udGVudF9UeXBlc10ueG1sUEsBAi0AFAAGAAgAAAAhAFr0LFu/AAAA&#10;FQEAAAsAAAAAAAAAAAAAAAAAHwEAAF9yZWxzLy5yZWxzUEsBAi0AFAAGAAgAAAAhAKdz8gnKAAAA&#10;4gAAAA8AAAAAAAAAAAAAAAAABwIAAGRycy9kb3ducmV2LnhtbFBLBQYAAAAAAwADALcAAAD+AgAA&#10;AAA=&#10;" filled="f" stroked="f">
                  <v:textbox inset="0">
                    <w:txbxContent>
                      <w:p w14:paraId="581BA11A" w14:textId="77777777" w:rsidR="003C77F3" w:rsidRPr="0026126D" w:rsidRDefault="003C77F3" w:rsidP="003C77F3">
                        <w:pPr>
                          <w:textAlignment w:val="baseline"/>
                          <w:rPr>
                            <w:rFonts w:ascii="Meiryo UI" w:eastAsia="Meiryo UI" w:hAnsi="Meiryo UI"/>
                            <w:b/>
                            <w:bCs/>
                            <w:color w:val="000000"/>
                            <w:position w:val="1"/>
                            <w:sz w:val="10"/>
                            <w:szCs w:val="10"/>
                          </w:rPr>
                        </w:pPr>
                        <w:r w:rsidRPr="0026126D">
                          <w:rPr>
                            <w:rFonts w:ascii="Meiryo UI" w:eastAsia="Meiryo UI" w:hAnsi="Meiryo UI" w:hint="eastAsia"/>
                            <w:b/>
                            <w:bCs/>
                            <w:color w:val="000000"/>
                            <w:position w:val="1"/>
                            <w:sz w:val="10"/>
                            <w:szCs w:val="10"/>
                          </w:rPr>
                          <w:t>ASR</w:t>
                        </w:r>
                      </w:p>
                    </w:txbxContent>
                  </v:textbox>
                </v:shape>
                <v:shape id="フリーフォーム: 図形 744584894" o:spid="_x0000_s1924" style="position:absolute;left:3332;top:14299;width:946;height:588;visibility:visible;mso-wrap-style:square;v-text-anchor:top" coordsize="94590,58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HKnzAAAAOIAAAAPAAAAZHJzL2Rvd25yZXYueG1sRI9BSwMx&#10;FITvQv9DeAUv0iYWXd1t02IFQbQVWkuht8fmdXfp5mVJYrv+eyMIHoeZ+YaZLXrbijP50DjWcDtW&#10;IIhLZxquNOw+X0aPIEJENtg6Jg3fFGAxH1zNsDDuwhs6b2MlEoRDgRrqGLtCylDWZDGMXUecvKPz&#10;FmOSvpLG4yXBbSsnSmXSYsNpocaOnmsqT9svq8EfVbt/O7wflirmbr9a3+zYfmh9PeyfpiAi9fE/&#10;/Nd+NRruVJY/ZNl9Dr+X0h2Q8x8AAAD//wMAUEsBAi0AFAAGAAgAAAAhANvh9svuAAAAhQEAABMA&#10;AAAAAAAAAAAAAAAAAAAAAFtDb250ZW50X1R5cGVzXS54bWxQSwECLQAUAAYACAAAACEAWvQsW78A&#10;AAAVAQAACwAAAAAAAAAAAAAAAAAfAQAAX3JlbHMvLnJlbHNQSwECLQAUAAYACAAAACEAsxxyp8wA&#10;AADiAAAADwAAAAAAAAAAAAAAAAAHAgAAZHJzL2Rvd25yZXYueG1sUEsFBgAAAAADAAMAtwAAAAAD&#10;AAAAAA==&#10;" path="m-12,27408r91619,l91607,31325r-91619,l-12,27408xm61565,480l94579,29367,61563,58253v-813,713,-2050,631,-2761,-184c58089,57255,58171,56018,58985,55305l90317,27894r,2947l58986,3428c58171,2716,58089,1478,58802,665v712,-813,1948,-897,2763,-185xe" fillcolor="black" stroked="f" strokeweight=".04742mm">
                  <v:stroke joinstyle="miter"/>
                  <v:path arrowok="t" o:connecttype="custom" o:connectlocs="-12,27408;91607,27408;91607,31325;-12,31325;61565,480;94579,29367;61563,58253;58802,58069;58985,55305;90317,27894;90317,30841;58986,3428;58802,665;61565,480" o:connectangles="0,0,0,0,0,0,0,0,0,0,0,0,0,0"/>
                </v:shape>
                <v:shape id="フリーフォーム: 図形 633111868" o:spid="_x0000_s1925" style="position:absolute;left:13603;top:9190;width:888;height:5421;flip:y;visibility:visible;mso-wrap-style:square;v-text-anchor:top" coordsize="88868,542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zghxwAAAOIAAAAPAAAAZHJzL2Rvd25yZXYueG1sRE/NSsNA&#10;EL4LvsMygje7sYa0xm5LKSpaFdrqAwzZMQnNzobdtU3e3jkIHj++/8VqcJ06UYitZwO3kwwUceVt&#10;y7WBr8+nmzmomJAtdp7JwEgRVsvLiwWW1p95T6dDqpWEcCzRQJNSX2odq4YcxonviYX79sFhEhhq&#10;bQOeJdx1epplhXbYsjQ02NOmoep4+HEGttP10b69F2P4eB53r5vHe6t31pjrq2H9ACrRkP7Ff+4X&#10;K/Pzu7yYzXLZLJcEg17+AgAA//8DAFBLAQItABQABgAIAAAAIQDb4fbL7gAAAIUBAAATAAAAAAAA&#10;AAAAAAAAAAAAAABbQ29udGVudF9UeXBlc10ueG1sUEsBAi0AFAAGAAgAAAAhAFr0LFu/AAAAFQEA&#10;AAsAAAAAAAAAAAAAAAAAHwEAAF9yZWxzLy5yZWxzUEsBAi0AFAAGAAgAAAAhADF/OCHHAAAA4gAA&#10;AA8AAAAAAAAAAAAAAAAABwIAAGRycy9kb3ducmV2LnhtbFBLBQYAAAAAAwADALcAAAD7AgAAAAA=&#10;" path="m804,557r46394,l47198,513269r-1958,-1958l86699,511311r,3917l43282,515228r,-512713l45240,4473r-44436,l804,557xm56657,484383r33015,28886l56657,542156v-814,712,-2051,630,-2763,-185c53182,541158,53265,539920,54078,539210l85409,511796r,2948l54078,487331v-813,-713,-896,-1950,-184,-2764c54606,483754,55843,483670,56657,484383xe" fillcolor="black" stroked="f" strokeweight=".04742mm">
                  <v:stroke joinstyle="miter"/>
                  <v:path arrowok="t" o:connecttype="custom" o:connectlocs="804,557;47198,557;47198,513269;45240,511311;86699,511311;86699,515228;43282,515228;43282,2515;45240,4473;804,4473;56657,484383;89672,513269;56657,542156;53894,541971;54078,539210;85409,511796;85409,514744;54078,487331;53894,484567;56657,484383" o:connectangles="0,0,0,0,0,0,0,0,0,0,0,0,0,0,0,0,0,0,0,0"/>
                </v:shape>
                <v:shape id="フリーフォーム: 図形 801672136" o:spid="_x0000_s1926" style="position:absolute;left:14491;top:8270;width:4222;height:2427;visibility:visible;mso-wrap-style:square;v-text-anchor:top" coordsize="422112,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r8zAAAAOMAAAAPAAAAZHJzL2Rvd25yZXYueG1sRI9Ba8JA&#10;FITvhf6H5RW8FN00aJToKm1FaEEEox68PbKvSWr2bciumv57Vyh4HGbmG2a26EwtLtS6yrKCt0EE&#10;gji3uuJCwX636k9AOI+ssbZMCv7IwWL+/DTDVNsrb+mS+UIECLsUFZTeN6mULi/JoBvYhjh4P7Y1&#10;6INsC6lbvAa4qWUcRYk0WHFYKLGhz5LyU3Y2CvzvNitWy67ZUfax/j7YzemYvCrVe+nepyA8df4R&#10;/m9/aQVxlCSjyXA0juH+KfwBOb8BAAD//wMAUEsBAi0AFAAGAAgAAAAhANvh9svuAAAAhQEAABMA&#10;AAAAAAAAAAAAAAAAAAAAAFtDb250ZW50X1R5cGVzXS54bWxQSwECLQAUAAYACAAAACEAWvQsW78A&#10;AAAVAQAACwAAAAAAAAAAAAAAAAAfAQAAX3JlbHMvLnJlbHNQSwECLQAUAAYACAAAACEAl35q/MwA&#10;AADjAAAADwAAAAAAAAAAAAAAAAAHAgAAZHJzL2Rvd25yZXYueG1sUEsFBgAAAAADAAMAtwAAAAAD&#10;AAAAAA==&#10;" path="m-12,121324c-12,54317,54312,-4,121324,-4r179440,c367773,-4,422100,54317,422100,121324r,c422100,188332,367773,242652,300764,242652r-179440,c54312,242652,-12,188332,-12,121324xe" fillcolor="#cfc" strokeweight=".1086mm">
                  <v:stroke joinstyle="miter"/>
                  <v:path arrowok="t" o:connecttype="custom" o:connectlocs="-12,121324;121324,-4;300764,-4;422100,121324;422100,121324;300764,242652;121324,242652;-12,121324" o:connectangles="0,0,0,0,0,0,0,0"/>
                </v:shape>
                <v:shape id="テキスト ボックス 25" o:spid="_x0000_s1927" type="#_x0000_t202" style="position:absolute;left:14491;top:8093;width:5652;height:3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2ayAAAAOMAAAAPAAAAZHJzL2Rvd25yZXYueG1sRE9fa8Iw&#10;EH8f+B3CCb7NVFfq1hllCIJTNpz6AW7NrSlrLl2T2frtjTDY4/3+33zZ21qcqfWVYwWTcQKCuHC6&#10;4lLB6bi+fwThA7LG2jEpuJCH5WJwN8dcu44/6HwIpYgh7HNUYEJocil9YciiH7uGOHJfrrUY4tmW&#10;UrfYxXBby2mSZNJixbHBYEMrQ8X34dcqeFu/716f+u3xE6tt5372DyfTsVKjYf/yDCJQH/7Ff+6N&#10;jvOzNMuSSZrO4PZTBEAurgAAAP//AwBQSwECLQAUAAYACAAAACEA2+H2y+4AAACFAQAAEwAAAAAA&#10;AAAAAAAAAAAAAAAAW0NvbnRlbnRfVHlwZXNdLnhtbFBLAQItABQABgAIAAAAIQBa9CxbvwAAABUB&#10;AAALAAAAAAAAAAAAAAAAAB8BAABfcmVscy8ucmVsc1BLAQItABQABgAIAAAAIQAHwI2ayAAAAOMA&#10;AAAPAAAAAAAAAAAAAAAAAAcCAABkcnMvZG93bnJldi54bWxQSwUGAAAAAAMAAwC3AAAA/AIAAAAA&#10;" filled="f" stroked="f">
                  <v:textbox inset="0">
                    <w:txbxContent>
                      <w:p w14:paraId="3700388A" w14:textId="77777777" w:rsidR="003C77F3" w:rsidRPr="00C24ACE" w:rsidRDefault="003C77F3" w:rsidP="003C77F3">
                        <w:pPr>
                          <w:pStyle w:val="TableTextCaro"/>
                          <w:rPr>
                            <w:rFonts w:eastAsia="Meiryo UI"/>
                            <w:sz w:val="12"/>
                            <w:szCs w:val="12"/>
                          </w:rPr>
                        </w:pPr>
                        <w:r w:rsidRPr="00C24ACE">
                          <w:rPr>
                            <w:rStyle w:val="TableTextCaroCar"/>
                            <w:rFonts w:eastAsia="Meiryo UI" w:hint="eastAsia"/>
                            <w:sz w:val="12"/>
                            <w:szCs w:val="12"/>
                          </w:rPr>
                          <w:t>Dismantl</w:t>
                        </w:r>
                        <w:r w:rsidRPr="00C24ACE">
                          <w:rPr>
                            <w:rFonts w:eastAsia="Meiryo UI" w:hint="eastAsia"/>
                            <w:sz w:val="12"/>
                            <w:szCs w:val="12"/>
                          </w:rPr>
                          <w:t>ed</w:t>
                        </w:r>
                        <w:r w:rsidRPr="00C24ACE">
                          <w:rPr>
                            <w:rFonts w:eastAsia="Meiryo UI"/>
                            <w:sz w:val="12"/>
                            <w:szCs w:val="12"/>
                          </w:rPr>
                          <w:t xml:space="preserve"> ELV</w:t>
                        </w:r>
                      </w:p>
                    </w:txbxContent>
                  </v:textbox>
                </v:shape>
                <v:shape id="フリーフォーム: 図形 694503959" o:spid="_x0000_s1928" style="position:absolute;left:29513;top:12354;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nhJxQAAAOMAAAAPAAAAZHJzL2Rvd25yZXYueG1sRE9LS8NA&#10;EL4L/odlBC9iN5E+Quy2FEEUPJl68DhkxySYnQ07Yxv/vSsIHud7z3Y/h9GcKMkQ2UG5KMAQt9EP&#10;3Dl4Oz7eVmBEkT2OkcnBNwnsd5cXW6x9PPMrnRrtTA5hqdFBrzrV1krbU0BZxIk4cx8xBdR8ps76&#10;hOccHkZ7VxRrG3Dg3NDjRA89tZ/NV3Cg8sTLdIxymF8aed/EGxqUnLu+mg/3YJRm/Rf/uZ99nr9c&#10;bapVVZZr+P0pA2B3PwAAAP//AwBQSwECLQAUAAYACAAAACEA2+H2y+4AAACFAQAAEwAAAAAAAAAA&#10;AAAAAAAAAAAAW0NvbnRlbnRfVHlwZXNdLnhtbFBLAQItABQABgAIAAAAIQBa9CxbvwAAABUBAAAL&#10;AAAAAAAAAAAAAAAAAB8BAABfcmVscy8ucmVsc1BLAQItABQABgAIAAAAIQDJknhJxQAAAOMAAAAP&#10;AAAAAAAAAAAAAAAAAAcCAABkcnMvZG93bnJldi54bWxQSwUGAAAAAAMAAwC3AAAA+QI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947968074" o:spid="_x0000_s1929" style="position:absolute;left:33512;top:13189;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lrygAAAOMAAAAPAAAAZHJzL2Rvd25yZXYueG1sRI9Pa8JA&#10;EMXvBb/DMkJvukkqYlNXEUtBj/6h4m3MTpNgdnbJbk367V1B6HHmvXm/N/Nlbxpxo9bXlhWk4wQE&#10;cWF1zaWC4+FrNAPhA7LGxjIp+CMPy8XgZY65th3v6LYPpYgh7HNUUIXgcil9UZFBP7aOOGo/tjUY&#10;4tiWUrfYxXDTyCxJptJgzZFQoaN1RcV1/2sit7ucVs5t+k/jTl12/D6/FWGr1OuwX32ACNSHf/Pz&#10;eqNj/XQyfc/SNJvA46e4ALm4AwAA//8DAFBLAQItABQABgAIAAAAIQDb4fbL7gAAAIUBAAATAAAA&#10;AAAAAAAAAAAAAAAAAABbQ29udGVudF9UeXBlc10ueG1sUEsBAi0AFAAGAAgAAAAhAFr0LFu/AAAA&#10;FQEAAAsAAAAAAAAAAAAAAAAAHwEAAF9yZWxzLy5yZWxzUEsBAi0AFAAGAAgAAAAhANcL6WvKAAAA&#10;4wAAAA8AAAAAAAAAAAAAAAAABwIAAGRycy9kb3ducmV2LnhtbFBLBQYAAAAAAwADALcAAAD+AgAA&#10;AAA=&#10;" path="m1969,28219r63633,1l65602,32136r-63633,l1969,28219xm35560,1292l68575,30178,35560,59064v-814,712,-2051,630,-2763,-184c32085,58066,32167,56829,32981,56117l64312,28705r,2947l32981,4239v-814,-712,-896,-1950,-184,-2763c33509,662,34746,579,35560,1292xe" fillcolor="black" stroked="f" strokeweight=".04742mm">
                  <v:stroke joinstyle="miter"/>
                  <v:path arrowok="t" o:connecttype="custom" o:connectlocs="1969,28219;65602,28220;65602,32136;1969,32136;35560,1292;68575,30178;35560,59064;32797,58880;32981,56117;64312,28705;64312,31652;32981,4239;32797,1476;35560,1292" o:connectangles="0,0,0,0,0,0,0,0,0,0,0,0,0,0"/>
                </v:shape>
                <v:shape id="フリーフォーム: 図形 1414664740" o:spid="_x0000_s1930" style="position:absolute;left:28625;top:11498;width:878;height:2375;visibility:visible;mso-wrap-style:square;v-text-anchor:top" coordsize="87874,23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kXRzAAAAOIAAAAPAAAAZHJzL2Rvd25yZXYueG1sRI9fS8Mw&#10;FMXfhX2HcAXfXKJ2f6jLhgxEETewKvh4aa5pt+amNLHt/PRGEHw8nHN+h7PajK4RPXWh9qzhaqpA&#10;EJfe1Gw1vL3eXy5BhIhssPFMGk4UYLOenK0wN37gF+qLaEWCcMhRQxVjm0sZyoochqlviZP36TuH&#10;McnOStPhkOCukddKzaXDmtNChS1tKyqPxZfT8FScPvrD9n2w+2hVNuy+Zw/PB60vzse7WxCRxvgf&#10;/ms/Gg3ZbLlQi+wmg99L6Q7I9Q8AAAD//wMAUEsBAi0AFAAGAAgAAAAhANvh9svuAAAAhQEAABMA&#10;AAAAAAAAAAAAAAAAAAAAAFtDb250ZW50X1R5cGVzXS54bWxQSwECLQAUAAYACAAAACEAWvQsW78A&#10;AAAVAQAACwAAAAAAAAAAAAAAAAAfAQAAX3JlbHMvLnJlbHNQSwECLQAUAAYACAAAACEABD5F0cwA&#10;AADiAAAADwAAAAAAAAAAAAAAAAAHAgAAZHJzL2Rvd25yZXYueG1sUEsFBgAAAAADAAMAtwAAAAAD&#10;AAAAAA==&#10;" path="m-12,-4r45903,l45891,208144r-1966,-1958l84889,206186r,3916l41977,210102r,-208148l43925,3913r-43937,l-12,-4xm54845,179258r33018,28886l54845,237030v-803,713,-2050,631,-2751,-184c51376,236032,51462,234795,52265,234083l83607,206671r,2946l52265,182205v-803,-712,-889,-1949,-171,-2763c52795,178629,54042,178545,54845,179258xe" fillcolor="black" stroked="f" strokeweight=".04742mm">
                  <v:stroke joinstyle="miter"/>
                  <v:path arrowok="t" o:connecttype="custom" o:connectlocs="-12,-4;45891,-4;45891,208144;43925,206186;84889,206186;84889,210102;41977,210102;41977,1954;43925,3913;-12,3913;54845,179258;87863,208144;54845,237030;52094,236846;52265,234083;83607,206671;83607,209617;52265,182205;52094,179442;54845,179258" o:connectangles="0,0,0,0,0,0,0,0,0,0,0,0,0,0,0,0,0,0,0,0"/>
                </v:shape>
                <v:shape id="フリーフォーム: 図形 86958986" o:spid="_x0000_s1931" style="position:absolute;left:14423;top:21941;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pDtxgAAAOMAAAAPAAAAZHJzL2Rvd25yZXYueG1sRE/NagIx&#10;EL4XfIcwQi9FkxWrZTWKFEoLPXX14HHYTHcXN5Mlmer27ZtCocf5/me7H32vrhRTF9hCMTegiOvg&#10;Om4snI4vsydQSZAd9oHJwjcl2O8md1ssXbjxB10raVQO4VSihVZkKLVOdUse0zwMxJn7DNGj5DM2&#10;2kW85XDf64UxK+2x49zQ4kDPLdWX6stbkPTKy3gM6TC+V+m8Dg/UCVl7Px0PG1BCo/yL/9xvLs8v&#10;zOO6WJrVAn5/ygDo3Q8AAAD//wMAUEsBAi0AFAAGAAgAAAAhANvh9svuAAAAhQEAABMAAAAAAAAA&#10;AAAAAAAAAAAAAFtDb250ZW50X1R5cGVzXS54bWxQSwECLQAUAAYACAAAACEAWvQsW78AAAAVAQAA&#10;CwAAAAAAAAAAAAAAAAAfAQAAX3JlbHMvLnJlbHNQSwECLQAUAAYACAAAACEACK6Q7cYAAADjAAAA&#10;DwAAAAAAAAAAAAAAAAAHAgAAZHJzL2Rvd25yZXYueG1sUEsFBgAAAAADAAMAtwAAAPoCAAAAAA==&#10;" path="m-12,122179c-12,54696,54693,-4,122178,-4r155516,c345180,-4,399884,54696,399884,122179r,c399884,189661,345180,244361,277694,244361r-155516,c54693,244361,-12,189661,-12,122179xe" fillcolor="#cfc" strokeweight=".1086mm">
                  <v:stroke joinstyle="miter"/>
                  <v:path arrowok="t" o:connecttype="custom" o:connectlocs="-12,122179;122178,-4;277694,-4;399884,122179;399884,122179;277694,244361;122178,244361;-12,122179" o:connectangles="0,0,0,0,0,0,0,0"/>
                </v:shape>
                <v:shape id="フリーフォーム: 図形 1756309812" o:spid="_x0000_s1932" style="position:absolute;left:42621;top:12508;width:3999;height:2444;visibility:visible;mso-wrap-style:square;v-text-anchor:top" coordsize="399895,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CRxgAAAOMAAAAPAAAAZHJzL2Rvd25yZXYueG1sRE/NSsNA&#10;EL4LvsMyghexG9tqbey2FEEUejLtocchOybB7GzYGdv49q4geJzvf1abMfTmREm6yA7uJgUY4jr6&#10;jhsHh/3L7SMYUWSPfWRy8E0Cm/XlxQpLH8/8TqdKG5NDWEp00KoOpbVStxRQJnEgztxHTAE1n6mx&#10;PuE5h4feToviwQbsODe0ONBzS/Vn9RUcqLzyPO2jbMddJcdFvKFOybnrq3H7BEZp1H/xn/vN5/nz&#10;5Ww2XRT3S/j9KQNg1z8AAAD//wMAUEsBAi0AFAAGAAgAAAAhANvh9svuAAAAhQEAABMAAAAAAAAA&#10;AAAAAAAAAAAAAFtDb250ZW50X1R5cGVzXS54bWxQSwECLQAUAAYACAAAACEAWvQsW78AAAAVAQAA&#10;CwAAAAAAAAAAAAAAAAAfAQAAX3JlbHMvLnJlbHNQSwECLQAUAAYACAAAACEAy27AkcYAAADjAAAA&#10;DwAAAAAAAAAAAAAAAAAHAgAAZHJzL2Rvd25yZXYueG1sUEsFBgAAAAADAAMAtwAAAPoCAAAAAA==&#10;" path="m-12,122179c-12,54700,54692,-4,122178,-4r155516,c345180,-4,399884,54700,399884,122179r,c399884,189658,345180,244361,277694,244361r-155516,c54692,244361,-12,189658,-12,122179xe" fillcolor="#cfc" strokeweight=".1086mm">
                  <v:stroke joinstyle="miter"/>
                  <v:path arrowok="t" o:connecttype="custom" o:connectlocs="-12,122179;122178,-4;277694,-4;399884,122179;399884,122179;277694,244361;122178,244361;-12,122179" o:connectangles="0,0,0,0,0,0,0,0"/>
                </v:shape>
                <v:shape id="フリーフォーム: 図形 1507825582" o:spid="_x0000_s1933" style="position:absolute;left:47338;top:12508;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SquyAAAAOMAAAAPAAAAZHJzL2Rvd25yZXYueG1sRE9fa8Iw&#10;EH8X9h3CDXwRTSvSameUIjjcYLCpez+bW1vWXEqSafftl8Fgj/f7f+vtYDpxJedbywrSWQKCuLK6&#10;5VrB+bSfLkH4gKyxs0wKvsnDdnM3WmOh7Y3f6HoMtYgh7AtU0ITQF1L6qiGDfmZ74sh9WGcwxNPV&#10;Uju8xXDTyXmSZNJgy7GhwZ52DVWfxy+j4DV/fF6dOWn3T305cZd391IeLkqN74fyAUSgIfyL/9wH&#10;HefnWZotFvM0h9+fIgBy8wMAAP//AwBQSwECLQAUAAYACAAAACEA2+H2y+4AAACFAQAAEwAAAAAA&#10;AAAAAAAAAAAAAAAAW0NvbnRlbnRfVHlwZXNdLnhtbFBLAQItABQABgAIAAAAIQBa9CxbvwAAABUB&#10;AAALAAAAAAAAAAAAAAAAAB8BAABfcmVscy8ucmVsc1BLAQItABQABgAIAAAAIQCXNSqu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2100146101" o:spid="_x0000_s1934" style="position:absolute;left:51456;top:12491;width:3281;height:2444;visibility:visible;mso-wrap-style:square;v-text-anchor:top" coordsize="328119,24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nJ5yAAAAOMAAAAPAAAAZHJzL2Rvd25yZXYueG1sRE/dS8Mw&#10;EH8X9j+EG/giLrGo3eqyUYSNKQi6j/dbc7bF5lKSbKv/vREEH+/3ffPlYDtxJh9axxruJgoEceVM&#10;y7WG/W51OwURIrLBzjFp+KYAy8Xoao6FcRf+oPM21iKFcChQQxNjX0gZqoYshonriRP36bzFmE5f&#10;S+PxksJtJzOlHqXFllNDgz09N1R9bU9Ww3u+fp3tWbWrl7688ceDfys3R62vx0P5BCLSEP/Ff+6N&#10;SfPzXM2y+4dpBr8/JQDk4gcAAP//AwBQSwECLQAUAAYACAAAACEA2+H2y+4AAACFAQAAEwAAAAAA&#10;AAAAAAAAAAAAAAAAW0NvbnRlbnRfVHlwZXNdLnhtbFBLAQItABQABgAIAAAAIQBa9CxbvwAAABUB&#10;AAALAAAAAAAAAAAAAAAAAB8BAABfcmVscy8ucmVsc1BLAQItABQABgAIAAAAIQAnjnJ5yAAAAOMA&#10;AAAPAAAAAAAAAAAAAAAAAAcCAABkcnMvZG93bnJldi54bWxQSwUGAAAAAAMAAwC3AAAA/AIAAAAA&#10;" path="m-12,-4r328120,l328108,244361r-328120,l-12,-4xe" fillcolor="#ffc" strokeweight=".1086mm">
                  <v:path arrowok="t" o:connecttype="custom" o:connectlocs="-12,-4;328108,-4;328108,244361;-12,244361" o:connectangles="0,0,0,0"/>
                </v:shape>
                <v:shape id="フリーフォーム: 図形 454162211" o:spid="_x0000_s1935" style="position:absolute;left:13603;top:14573;width:818;height:8884;visibility:visible;mso-wrap-style:square;v-text-anchor:top" coordsize="81840,888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5QnxwAAAOIAAAAPAAAAZHJzL2Rvd25yZXYueG1sRE/PS8Mw&#10;FL4L+x/CG3hzaRVi1y0bQxiICuL04u2tebZ1zUtJYhf/e3MQdvz4fq+3yQ5iIh96xxrKRQGCuHGm&#10;51bDx/v+pgIRIrLBwTFp+KUA283sao21cWd+o+kQW5FDONSooYtxrKUMTUcWw8KNxJn7ct5izNC3&#10;0ng853A7yNuiUNJiz7mhw5EeOmpOhx+r4SU9V0dT7dPyafoePpPy6pXvtb6ep90KRKQUL+J/96PR&#10;oIqyLJd3Km/Ol/IdkJs/AAAA//8DAFBLAQItABQABgAIAAAAIQDb4fbL7gAAAIUBAAATAAAAAAAA&#10;AAAAAAAAAAAAAABbQ29udGVudF9UeXBlc10ueG1sUEsBAi0AFAAGAAgAAAAhAFr0LFu/AAAAFQEA&#10;AAsAAAAAAAAAAAAAAAAAHwEAAF9yZWxzLy5yZWxzUEsBAi0AFAAGAAgAAAAhABgvlCfHAAAA4gAA&#10;AA8AAAAAAAAAAAAAAAAABwIAAGRycy9kb3ducmV2LnhtbFBLBQYAAAAAAwADALcAAAD7AgAAAAA=&#10;" path="m-12,-4r42879,l42867,859027r-1956,-1948l78855,857079r,3913l38952,860992r,-859038l40911,3913r-40923,l-12,-4xm48813,830148r33015,28879l48813,887907v-814,717,-2051,632,-2763,-171c45337,886916,45421,885685,46234,884967l77564,857557r,2940l46234,833087v-813,-718,-897,-1948,-184,-2768c46762,829515,47999,829430,48813,830148xe" fillcolor="black" stroked="f" strokeweight=".04742mm">
                  <v:stroke joinstyle="miter"/>
                  <v:path arrowok="t" o:connecttype="custom" o:connectlocs="-12,-4;42867,-4;42867,859027;40911,857079;78855,857079;78855,860992;38952,860992;38952,1954;40911,3913;-12,3913;48813,830148;81828,859027;48813,887907;46050,887736;46234,884967;77564,857557;77564,860497;46234,833087;46050,830319;48813,830148" o:connectangles="0,0,0,0,0,0,0,0,0,0,0,0,0,0,0,0,0,0,0,0"/>
                </v:shape>
                <v:shape id="フリーフォーム: 図形 1441002061" o:spid="_x0000_s1936" style="position:absolute;left:28625;top:9104;width:878;height:2425;flip:y;visibility:visible;mso-wrap-style:square;v-text-anchor:top" coordsize="87879,24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QGKygAAAOMAAAAPAAAAZHJzL2Rvd25yZXYueG1sRE/NTsJA&#10;EL6b8A6bIfEmW1CKFBZiNKghEAT0wG3oDm1Dd7Z211Lf3jUx8Tjf/0znrSlFQ7UrLCvo9yIQxKnV&#10;BWcK3veLm3sQziNrLC2Tgm9yMJ91rqaYaHvhLTU7n4kQwi5BBbn3VSKlS3My6Hq2Ig7cydYGfTjr&#10;TOoaLyHclHIQRbE0WHBoyLGix5zS8+7LKHjZLJ9WZn1YvD3fNYOPo9X6sx0rdd1tHyYgPLX+X/zn&#10;ftVhfhwPR9FoOL6F358CAHL2AwAA//8DAFBLAQItABQABgAIAAAAIQDb4fbL7gAAAIUBAAATAAAA&#10;AAAAAAAAAAAAAAAAAABbQ29udGVudF9UeXBlc10ueG1sUEsBAi0AFAAGAAgAAAAhAFr0LFu/AAAA&#10;FQEAAAsAAAAAAAAAAAAAAAAAHwEAAF9yZWxzLy5yZWxzUEsBAi0AFAAGAAgAAAAhAHa5AYrKAAAA&#10;4wAAAA8AAAAAAAAAAAAAAAAABwIAAGRycy9kb3ducmV2LnhtbFBLBQYAAAAAAwADALcAAAD+AgAA&#10;AAA=&#10;" path="m1683,552r45899,l47582,213607r-1958,-1958l86588,211649r,3917l43666,215566r,-213056l45624,4468r-43941,l1683,552xm56547,184721r33015,28886l56547,242494v-814,712,-2051,629,-2763,-185c53072,241496,53154,240259,53968,239546l85299,212134r,2946l53968,187669v-814,-713,-896,-1950,-184,-2763c54496,184092,55733,184008,56547,184721xe" fillcolor="black" stroked="f" strokeweight=".04742mm">
                  <v:stroke joinstyle="miter"/>
                  <v:path arrowok="t" o:connecttype="custom" o:connectlocs="1683,552;47582,552;47582,213607;45624,211649;86588,211649;86588,215566;43666,215566;43666,2510;45624,4468;1683,4468;56547,184721;89562,213607;56547,242494;53784,242309;53968,239546;85299,212134;85299,215080;53968,187669;53784,184906;56547,184721" o:connectangles="0,0,0,0,0,0,0,0,0,0,0,0,0,0,0,0,0,0,0,0"/>
                </v:shape>
                <v:shape id="フリーフォーム: 図形 242995244" o:spid="_x0000_s1937" style="position:absolute;left:29513;top:8185;width:4443;height:2426;visibility:visible;mso-wrap-style:square;v-text-anchor:top" coordsize="444328,242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eBygAAAOMAAAAPAAAAZHJzL2Rvd25yZXYueG1sRI9BT8Mw&#10;DIXvSPsPkZG4oC3tgJZ1y6YJCQlxYzDtahqvrWicKjFd+ffkgMTR9vN779vsJterkULsPBvIFxko&#10;4trbjhsDH+/P80dQUZAt9p7JwA9F2G1nVxusrL/wG40HaVQy4VihgVZkqLSOdUsO48IPxOl29sGh&#10;pDE02ga8JHPX62WWFdphxymhxYGeWqq/Dt/OgJPlEY+vJy7d7ViUk4SS7z6Nubme9mtQQpP8i/++&#10;X2yqv1rdF3nxkCeKxJQWoLe/AAAA//8DAFBLAQItABQABgAIAAAAIQDb4fbL7gAAAIUBAAATAAAA&#10;AAAAAAAAAAAAAAAAAABbQ29udGVudF9UeXBlc10ueG1sUEsBAi0AFAAGAAgAAAAhAFr0LFu/AAAA&#10;FQEAAAsAAAAAAAAAAAAAAAAAHwEAAF9yZWxzLy5yZWxzUEsBAi0AFAAGAAgAAAAhAGB1V4HKAAAA&#10;4wAAAA8AAAAAAAAAAAAAAAAABwIAAGRycy9kb3ducmV2LnhtbFBLBQYAAAAAAwADALcAAAD+AgAA&#10;AAA=&#10;" path="m-12,121324c-12,54317,54316,-4,121324,-4r201657,c389989,-4,444317,54317,444317,121324r,c444317,188333,389989,242652,322981,242652r-201657,c54316,242652,-12,188332,-12,121324xe" fillcolor="#cfc" strokeweight=".1086mm">
                  <v:stroke joinstyle="miter"/>
                  <v:path arrowok="t" o:connecttype="custom" o:connectlocs="-12,121324;121324,-4;322981,-4;444317,121324;444317,121324;322981,242652;121324,242652;-12,121324" o:connectangles="0,0,0,0,0,0,0,0"/>
                </v:shape>
                <v:shape id="フリーフォーム: 図形 1612321234" o:spid="_x0000_s1938" style="position:absolute;left:19482;top:17959;width:2666;height:1111;visibility:visible;mso-wrap-style:square;v-text-anchor:top" coordsize="26659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MuzywAAAOIAAAAPAAAAZHJzL2Rvd25yZXYueG1sRI9Ba8JA&#10;FITvBf/D8oTe6iaWRk1dRaUtggcxFnp9ZF+TYPZtzG5N6q93hUKPw8x8w8yXvanFhVpXWVYQjyIQ&#10;xLnVFRcKPo/vT1MQziNrrC2Tgl9ysFwMHuaYatvxgS6ZL0SAsEtRQel9k0rp8pIMupFtiIP3bVuD&#10;Psi2kLrFLsBNLcdRlEiDFYeFEhvalJSfsh+jQB+z1Vex22zXWeM+rm/7c7yzqNTjsF+9gvDU+//w&#10;X3urFbzM4ulsEiXPcL8U7oBc3AAAAP//AwBQSwECLQAUAAYACAAAACEA2+H2y+4AAACFAQAAEwAA&#10;AAAAAAAAAAAAAAAAAAAAW0NvbnRlbnRfVHlwZXNdLnhtbFBLAQItABQABgAIAAAAIQBa9CxbvwAA&#10;ABUBAAALAAAAAAAAAAAAAAAAAB8BAABfcmVscy8ucmVsc1BLAQItABQABgAIAAAAIQCRoMuzywAA&#10;AOIAAAAPAAAAAAAAAAAAAAAAAAcCAABkcnMvZG93bnJldi54bWxQSwUGAAAAAAMAAwC3AAAA/wIA&#10;AAAA&#10;" path="m-12,55534c-12,24860,24853,-4,55529,-4r155515,c241720,-4,266585,24860,266585,55534r,c266585,86207,241720,111071,211044,111071r-155515,c24853,111071,-12,86207,-12,55534xe" fillcolor="#cfc" strokeweight=".1086mm">
                  <v:stroke joinstyle="miter"/>
                  <v:path arrowok="t" o:connecttype="custom" o:connectlocs="-12,55534;55529,-4;211044,-4;266585,55534;266585,55534;211044,111071;55529,111071;-12,55534" o:connectangles="0,0,0,0,0,0,0,0"/>
                </v:shape>
                <v:shape id="フリーフォーム: 図形 1076819171" o:spid="_x0000_s1939" style="position:absolute;left:19482;top:1965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7fkygAAAOIAAAAPAAAAZHJzL2Rvd25yZXYueG1sRI9Ba8JA&#10;FITvQv/D8gRvujHSVFNXMZbS3kRbisdH9jWJzb4N2a1u/70rFDwOM/MNs1wH04oz9a6xrGA6SUAQ&#10;l1Y3XCn4/Hgdz0E4j6yxtUwK/sjBevUwWGKu7YX3dD74SkQIuxwV1N53uZSurMmgm9iOOHrftjfo&#10;o+wrqXu8RLhpZZokmTTYcFyosaNtTeXP4dcoaF6O4a09YXba+eJrX2THogxWqdEwbJ5BeAr+Hv5v&#10;v2sFabp4WjzOZxncLsU7IFdXAAAA//8DAFBLAQItABQABgAIAAAAIQDb4fbL7gAAAIUBAAATAAAA&#10;AAAAAAAAAAAAAAAAAABbQ29udGVudF9UeXBlc10ueG1sUEsBAi0AFAAGAAgAAAAhAFr0LFu/AAAA&#10;FQEAAAsAAAAAAAAAAAAAAAAAHwEAAF9yZWxzLy5yZWxzUEsBAi0AFAAGAAgAAAAhACxTt+TKAAAA&#10;4gAAAA8AAAAAAAAAAAAAAAAABwIAAGRycy9kb3ducmV2LnhtbFBLBQYAAAAAAwADALcAAAD+AgAA&#10;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820978016" o:spid="_x0000_s1940" style="position:absolute;left:19482;top:21326;width:3776;height:1111;visibility:visible;mso-wrap-style:square;v-text-anchor:top" coordsize="377679,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RT5xgAAAOMAAAAPAAAAZHJzL2Rvd25yZXYueG1sRE9fa8Iw&#10;EH8X9h3CDfamiVWcVKMMQZkPW7HuAxzN2ZY1l9KkWr+9EQZ7vN//W28H24grdb52rGE6USCIC2dq&#10;LjX8nPfjJQgfkA02jknDnTxsNy+jNabG3fhE1zyUIoawT1FDFUKbSumLiiz6iWuJI3dxncUQz66U&#10;psNbDLeNTJRaSIs1x4YKW9pVVPzmvdVwkMd3lZ2HTCZ13vffs68dZUbrt9fhYwUi0BD+xX/uTxPn&#10;L9V0kaj5fAbPnyIAcvMAAAD//wMAUEsBAi0AFAAGAAgAAAAhANvh9svuAAAAhQEAABMAAAAAAAAA&#10;AAAAAAAAAAAAAFtDb250ZW50X1R5cGVzXS54bWxQSwECLQAUAAYACAAAACEAWvQsW78AAAAVAQAA&#10;CwAAAAAAAAAAAAAAAAAfAQAAX3JlbHMvLnJlbHNQSwECLQAUAAYACAAAACEAHQkU+cYAAADjAAAA&#10;DwAAAAAAAAAAAAAAAAAHAgAAZHJzL2Rvd25yZXYueG1sUEsFBgAAAAADAAMAtwAAAPoCAAAAAA==&#10;" path="m-12,55534c-12,24860,24853,-4,55529,-4r266597,c352802,-4,377668,24860,377668,55534r,c377668,86207,352802,111071,322126,111071r-266597,c24853,111071,-12,86207,-12,55534xe" fillcolor="#cfc" strokeweight=".1086mm">
                  <v:stroke joinstyle="miter"/>
                  <v:path arrowok="t" o:connecttype="custom" o:connectlocs="-12,55534;55529,-4;322126,-4;377668,55534;377668,55534;322126,111071;55529,111071;-12,55534" o:connectangles="0,0,0,0,0,0,0,0"/>
                </v:shape>
                <v:shape id="フリーフォーム: 図形 690552683" o:spid="_x0000_s1941" style="position:absolute;left:19482;top:24692;width:4443;height:1111;visibility:visible;mso-wrap-style:square;v-text-anchor:top" coordsize="444328,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VqxwAAAOMAAAAPAAAAZHJzL2Rvd25yZXYueG1sRE9La8JA&#10;EL4X+h+WKfRWN4YaS+oqIgp66MEnPQ7ZMRuanY3ZVeO/dwuCx/neM5p0thYXan3lWEG/l4AgLpyu&#10;uFSw2y4+vkD4gKyxdkwKbuRhMn59GWGu3ZXXdNmEUsQQ9jkqMCE0uZS+MGTR91xDHLmjay2GeLal&#10;1C1eY7itZZokmbRYcWww2NDMUPG3OVsFdJ650/zneChNyE7V6ndxSM1eqfe3bvoNIlAXnuKHe6nj&#10;/CwZDtL+8HMA/z9FAOT4DgAA//8DAFBLAQItABQABgAIAAAAIQDb4fbL7gAAAIUBAAATAAAAAAAA&#10;AAAAAAAAAAAAAABbQ29udGVudF9UeXBlc10ueG1sUEsBAi0AFAAGAAgAAAAhAFr0LFu/AAAAFQEA&#10;AAsAAAAAAAAAAAAAAAAAHwEAAF9yZWxzLy5yZWxzUEsBAi0AFAAGAAgAAAAhAK48xWrHAAAA4wAA&#10;AA8AAAAAAAAAAAAAAAAABwIAAGRycy9kb3ducmV2LnhtbFBLBQYAAAAAAwADALcAAAD7AgAAAAA=&#10;" path="m-12,55534c-12,24860,24853,-4,55529,-4r333247,c419451,-4,444317,24860,444317,55534r,c444317,86207,419451,111071,388776,111071r-333247,c24853,111071,-12,86207,-12,55534xe" fillcolor="#cfc" strokeweight=".1086mm">
                  <v:stroke joinstyle="miter"/>
                  <v:path arrowok="t" o:connecttype="custom" o:connectlocs="-12,55534;55529,-4;388776,-4;444317,55534;444317,55534;388776,111071;55529,111071;-12,55534" o:connectangles="0,0,0,0,0,0,0,0"/>
                </v:shape>
                <v:shape id="フリーフォーム: 図形 574377160" o:spid="_x0000_s1942" style="position:absolute;left:19482;top:23035;width:5776;height:1111;visibility:visible;mso-wrap-style:square;v-text-anchor:top" coordsize="577627,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OI9zAAAAOMAAAAPAAAAZHJzL2Rvd25yZXYueG1sRI9NT8Mw&#10;DIbvSPyHyEjcWFoY21qWTdPERyUOiDGJq9WYplrjVE3Yun+PD0g72n4/Hi/Xo+/UkYbYBjaQTzJQ&#10;xHWwLTcG9l8vdwtQMSFb7AKTgTNFWK+ur5ZY2nDiTzruUqMkhGOJBlxKfal1rB15jJPQE8vtJwwe&#10;k4xDo+2AJwn3nb7Pspn22LI0OOxp66g+7H69lJyz9+e3aVV87Ddu+30I1Ws+mxpzezNunkAlGtNF&#10;/O+urOAX+cNiPi8eBVp+kgXo1R8AAAD//wMAUEsBAi0AFAAGAAgAAAAhANvh9svuAAAAhQEAABMA&#10;AAAAAAAAAAAAAAAAAAAAAFtDb250ZW50X1R5cGVzXS54bWxQSwECLQAUAAYACAAAACEAWvQsW78A&#10;AAAVAQAACwAAAAAAAAAAAAAAAAAfAQAAX3JlbHMvLnJlbHNQSwECLQAUAAYACAAAACEAkCDiPcwA&#10;AADjAAAADwAAAAAAAAAAAAAAAAAHAgAAZHJzL2Rvd25yZXYueG1sUEsFBgAAAAADAAMAtwAAAAAD&#10;AAAAAA==&#10;" path="m-12,55534c-12,24860,24853,-4,55529,-4r466545,c552750,-4,577616,24860,577616,55534r,c577616,86207,552750,111071,522074,111071r-466545,c24853,111071,-12,86207,-12,55534xe" fillcolor="#cfc" strokeweight=".1086mm">
                  <v:stroke joinstyle="miter"/>
                  <v:path arrowok="t" o:connecttype="custom" o:connectlocs="-12,55534;55529,-4;522074,-4;577616,55534;577616,55534;522074,111071;55529,111071;-12,55534" o:connectangles="0,0,0,0,0,0,0,0"/>
                </v:shape>
                <v:shape id="フリーフォーム: 図形 812138177" o:spid="_x0000_s1943" style="position:absolute;left:19482;top:26401;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mlTxgAAAOIAAAAPAAAAZHJzL2Rvd25yZXYueG1sRE9da8Iw&#10;FH0X9h/CHexN04m20hnFKmO+DXUMHy/NXVvX3JQm0/jvzUDw8XC+58tgWnGm3jWWFbyOEhDEpdUN&#10;Vwq+Du/DGQjnkTW2lknBlRwsF0+DOebaXnhH572vRAxhl6OC2vsul9KVNRl0I9sRR+7H9gZ9hH0l&#10;dY+XGG5aOU6SVBpsODbU2NG6pvJ3/2cUNJtj+GhPmJ4+ffG9K9JjUQar1MtzWL2B8BT8Q3x3b3Wc&#10;n2WzZDLJpvB/KWKQixsAAAD//wMAUEsBAi0AFAAGAAgAAAAhANvh9svuAAAAhQEAABMAAAAAAAAA&#10;AAAAAAAAAAAAAFtDb250ZW50X1R5cGVzXS54bWxQSwECLQAUAAYACAAAACEAWvQsW78AAAAVAQAA&#10;CwAAAAAAAAAAAAAAAAAfAQAAX3JlbHMvLnJlbHNQSwECLQAUAAYACAAAACEAfU5pU8YAAADiAAAA&#10;DwAAAAAAAAAAAAAAAAAHAgAAZHJzL2Rvd25yZXYueG1sUEsFBgAAAAADAAMAtwAAAPoCA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167706672" o:spid="_x0000_s1944" style="position:absolute;left:39049;top:26367;width:4888;height:889;visibility:visible;mso-wrap-style:square;v-text-anchor:top" coordsize="488761,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FyxQAAAOIAAAAPAAAAZHJzL2Rvd25yZXYueG1sRE/Pa8Iw&#10;FL4P9j+EN/A2k1bopDOKCAMPXqY7eHw0z6azecmaqPW/N4PBjh/f78VqdL240hA7zxqKqQJB3HjT&#10;cavh6/DxOgcRE7LB3jNpuFOE1fL5aYG18Tf+pOs+tSKHcKxRg00p1FLGxpLDOPWBOHMnPzhMGQ6t&#10;NAPecrjrZalUJR12nBssBtpYas77i9NQBn8oVbC7wm4KdfrZHu/u+6j15GVcv4NINKZ/8Z97a/L8&#10;t5kqZ/Oqgt9LGYNcPgAAAP//AwBQSwECLQAUAAYACAAAACEA2+H2y+4AAACFAQAAEwAAAAAAAAAA&#10;AAAAAAAAAAAAW0NvbnRlbnRfVHlwZXNdLnhtbFBLAQItABQABgAIAAAAIQBa9CxbvwAAABUBAAAL&#10;AAAAAAAAAAAAAAAAAB8BAABfcmVscy8ucmVsc1BLAQItABQABgAIAAAAIQDkJFFyxQAAAOIAAAAP&#10;AAAAAAAAAAAAAAAAAAcCAABkcnMvZG93bnJldi54bWxQSwUGAAAAAAMAAwC3AAAA+QIAAAAA&#10;" path="m-12,-4r488762,l488750,88856r-488762,l-12,-4xe" fillcolor="#ffc" strokeweight=".1086mm">
                  <v:stroke dashstyle="dash"/>
                  <v:path arrowok="t" o:connecttype="custom" o:connectlocs="-12,-4;488750,-4;488750,88856;-12,88856" o:connectangles="0,0,0,0"/>
                </v:shape>
                <v:shape id="フリーフォーム: 図形 1437728855" o:spid="_x0000_s1945" style="position:absolute;left:25890;top:18028;width:3111;height:888;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byAAAAOMAAAAPAAAAZHJzL2Rvd25yZXYueG1sRE9La8JA&#10;EL4L/Q/LFLzVjYmPEF1FCgWFUtCK0NuQHZNgdjZkVxP/fVcQPM73nuW6N7W4UesqywrGowgEcW51&#10;xYWC4+/XRwrCeWSNtWVScCcH69XbYImZth3v6XbwhQgh7DJUUHrfZFK6vCSDbmQb4sCdbWvQh7Mt&#10;pG6xC+GmlnEUzaTBikNDiQ19lpRfDlejINnSdd7lJ/N9PyV/x/N8+lNsdkoN3/vNAoSn3r/ET/dW&#10;h/lxOknG03QSw+OnAIBc/QMAAP//AwBQSwECLQAUAAYACAAAACEA2+H2y+4AAACFAQAAEwAAAAAA&#10;AAAAAAAAAAAAAAAAW0NvbnRlbnRfVHlwZXNdLnhtbFBLAQItABQABgAIAAAAIQBa9CxbvwAAABUB&#10;AAALAAAAAAAAAAAAAAAAAB8BAABfcmVscy8ucmVsc1BLAQItABQABgAIAAAAIQDyBrmb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85724010" o:spid="_x0000_s1946" style="position:absolute;left:25839;top:2315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sqyAAAAOMAAAAPAAAAZHJzL2Rvd25yZXYueG1sRE9Li8Iw&#10;EL4v+B/CCHtbUys+Wo0iguDCsuADwdvQjG2xmZQm2vrvzcKCx/nes1h1phIPalxpWcFwEIEgzqwu&#10;OVdwOm6/ZiCcR9ZYWSYFT3KwWvY+Fphq2/KeHgefixDCLkUFhfd1KqXLCjLoBrYmDtzVNgZ9OJtc&#10;6gbbEG4qGUfRRBosOTQUWNOmoOx2uBsFox3dp212Nj/P8+hyuk7Hv/n6W6nPfreeg/DU+bf4373T&#10;Yf4kTpJZHCUJ/P0UAJDLFwAAAP//AwBQSwECLQAUAAYACAAAACEA2+H2y+4AAACFAQAAEwAAAAAA&#10;AAAAAAAAAAAAAAAAW0NvbnRlbnRfVHlwZXNdLnhtbFBLAQItABQABgAIAAAAIQBa9CxbvwAAABUB&#10;AAALAAAAAAAAAAAAAAAAAB8BAABfcmVscy8ucmVsc1BLAQItABQABgAIAAAAIQDvPVsqyAAAAOMA&#10;AAAPAAAAAAAAAAAAAAAAAAcCAABkcnMvZG93bnJldi54bWxQSwUGAAAAAAMAAwC3AAAA/AIAAAAA&#10;" path="m-12,-4r311030,l311018,88856r-311030,l-12,-4xe" fillcolor="#ffc" strokeweight=".1086mm">
                  <v:path arrowok="t" o:connecttype="custom" o:connectlocs="-12,-4;311018,-4;311018,88856;-12,88856" o:connectangles="0,0,0,0"/>
                </v:shape>
                <v:shape id="フリーフォーム: 図形 1352482667" o:spid="_x0000_s1947" style="position:absolute;left:25839;top:26384;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jB/ygAAAOIAAAAPAAAAZHJzL2Rvd25yZXYueG1sRI9Ba8JA&#10;FITvBf/D8gRvdZNKjI2uIgXBghSaitDbI/tMgtm3Ibua+O+7QsHjMDPfMKvNYBpxo87VlhXE0wgE&#10;cWF1zaWC48/udQHCeWSNjWVScCcHm/XoZYWZtj1/0y33pQgQdhkqqLxvMyldUZFBN7UtcfDOtjPo&#10;g+xKqTvsA9w08i2K5tJgzWGhwpY+Kiou+dUomO3pmvbFyRzup9nv8ZwmX+X2U6nJeNguQXga/DP8&#10;395rBckimafvcRLD41K4A3L9BwAA//8DAFBLAQItABQABgAIAAAAIQDb4fbL7gAAAIUBAAATAAAA&#10;AAAAAAAAAAAAAAAAAABbQ29udGVudF9UeXBlc10ueG1sUEsBAi0AFAAGAAgAAAAhAFr0LFu/AAAA&#10;FQEAAAsAAAAAAAAAAAAAAAAAHwEAAF9yZWxzLy5yZWxzUEsBAi0AFAAGAAgAAAAhACM+MH/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764257598" o:spid="_x0000_s1948" style="position:absolute;left:18678;top:9293;width:1111;height:2375;visibility:visible;mso-wrap-style:square;v-text-anchor:top" coordsize="111013,23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XjZyAAAAOMAAAAPAAAAZHJzL2Rvd25yZXYueG1sRE9fa8Iw&#10;EH8f7DuEG/g2ExWLdkapg4IvDlYH9fFobm1Zc+maTOu3N4PBHu/3/za70XbiQoNvHWuYTRUI4sqZ&#10;lmsNH6f8eQXCB2SDnWPScCMPu+3jwwZT4678Tpci1CKGsE9RQxNCn0rpq4Ys+qnriSP36QaLIZ5D&#10;Lc2A1xhuOzlXKpEWW44NDfb02lD1VfxYDaf9wmXmrA5lnh/L4laO32/ZXuvJ05i9gAg0hn/xn/tg&#10;4vxlskhWs7law+9PEQC5vQMAAP//AwBQSwECLQAUAAYACAAAACEA2+H2y+4AAACFAQAAEwAAAAAA&#10;AAAAAAAAAAAAAAAAW0NvbnRlbnRfVHlwZXNdLnhtbFBLAQItABQABgAIAAAAIQBa9CxbvwAAABUB&#10;AAALAAAAAAAAAAAAAAAAAB8BAABfcmVscy8ucmVsc1BLAQItABQABgAIAAAAIQCCPXjZyAAAAOMA&#10;AAAPAAAAAAAAAAAAAAAAAAcCAABkcnMvZG93bnJldi54bWxQSwUGAAAAAAMAAwC3AAAA/AIAAAAA&#10;" path="m-12,-4r57472,l57460,208144r-1965,-1958l108028,206186r,3916l53530,210102r,-208148l55495,3913r-55507,l-12,-4xm77985,179258r33017,28886l77985,237030v-820,713,-2051,629,-2769,-184c74516,236032,74584,234795,75404,234083r31325,-27412l106729,209617,75404,182205v-820,-712,-888,-1949,-188,-2763c75934,178627,77165,178545,77985,179258xe" fillcolor="black" stroked="f" strokeweight=".04742mm">
                  <v:stroke joinstyle="miter"/>
                  <v:path arrowok="t" o:connecttype="custom" o:connectlocs="-12,-4;57460,-4;57460,208144;55495,206186;108028,206186;108028,210102;53530,210102;53530,1954;55495,3913;-12,3913;77985,179258;111002,208144;77985,237030;75216,236846;75404,234083;106729,206671;106729,209617;75404,182205;75216,179442;77985,179258" o:connectangles="0,0,0,0,0,0,0,0,0,0,0,0,0,0,0,0,0,0,0,0"/>
                </v:shape>
                <v:shape id="フリーフォーム: 図形 273263352" o:spid="_x0000_s1949" style="position:absolute;left:18678;top:6592;width:18873;height:2756;flip:y;visibility:visible;mso-wrap-style:square;v-text-anchor:top" coordsize="1887252,27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GKzAAAAOIAAAAPAAAAZHJzL2Rvd25yZXYueG1sRI9Ba8JA&#10;FITvQv/D8gq96SZpY23qKsUiFA+CqQreHtnXJDX7NmS3Jv57t1DocZiZb5j5cjCNuFDnassK4kkE&#10;griwuuZSwf5zPZ6BcB5ZY2OZFFzJwXJxN5pjpm3PO7rkvhQBwi5DBZX3bSalKyoy6Ca2JQ7el+0M&#10;+iC7UuoO+wA3jUyiaCoN1hwWKmxpVVFxzn+MgjydydNmk2yP/a5I43P9fVit35V6uB/eXkF4Gvx/&#10;+K/9oRU8J/H06TF9ieH3UrgDcnEDAAD//wMAUEsBAi0AFAAGAAgAAAAhANvh9svuAAAAhQEAABMA&#10;AAAAAAAAAAAAAAAAAAAAAFtDb250ZW50X1R5cGVzXS54bWxQSwECLQAUAAYACAAAACEAWvQsW78A&#10;AAAVAQAACwAAAAAAAAAAAAAAAAAfAQAAX3JlbHMvLnJlbHNQSwECLQAUAAYACAAAACEAFh/hiswA&#10;AADiAAAADwAAAAAAAAAAAAAAAAAHAgAAZHJzL2Rvd25yZXYueG1sUEsFBgAAAAADAAMAtwAAAAAD&#10;AAAAAA==&#10;" path="m1101,405r66012,l67113,246580r-1958,-1957l1885397,244623r,3915l63197,248538r,-246175l65155,4321r-64054,l1101,405xm1855337,217693r33017,28887l1855337,275466v-821,713,-2051,631,-2769,-183c1851867,274468,1851936,273231,1852756,272520r31325,-27413l1884081,248054r-31325,-27413c1851936,219928,1851867,218691,1852568,217878v718,-814,1948,-896,2769,-185xe" fillcolor="black" stroked="f" strokeweight=".04742mm">
                  <v:stroke joinstyle="miter"/>
                  <v:path arrowok="t" o:connecttype="custom" o:connectlocs="1101,405;67113,405;67113,246580;65155,244623;1885397,244623;1885397,248538;63197,248538;63197,2363;65155,4321;1101,4321;1855337,217693;1888354,246580;1855337,275466;1852568,275283;1852756,272520;1884081,245107;1884081,248054;1852756,220641;1852568,217878;1855337,217693" o:connectangles="0,0,0,0,0,0,0,0,0,0,0,0,0,0,0,0,0,0,0,0"/>
                </v:shape>
                <v:shape id="フリーフォーム: 図形 343886364" o:spid="_x0000_s1950" style="position:absolute;left:28949;top:18178;width:888;height:588;flip:y;visibility:visible;mso-wrap-style:square;v-text-anchor:top" coordsize="88809,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5Y3wwAAAOIAAAAPAAAAZHJzL2Rvd25yZXYueG1sRE/LisIw&#10;FN0P+A/hCu7GpLUUqUbRgQG3Pj7g0lybanNTmqidv58IAwNnczgvzno7uk48aQitZw3ZXIEgrr1p&#10;udFwOX9/LkGEiGyw80wafijAdjP5WGNl/IuP9DzFRqQSDhVqsDH2lZShtuQwzH1PnLSrHxzGRIdG&#10;mgFfqdx1MleqlA5bTgsWe/qyVN9PD6fBmIPleDm72yPb53l2L691KLWeTcfdCkSkMf6b/9IHo2Gh&#10;CpVQFPC+lO6A3PwCAAD//wMAUEsBAi0AFAAGAAgAAAAhANvh9svuAAAAhQEAABMAAAAAAAAAAAAA&#10;AAAAAAAAAFtDb250ZW50X1R5cGVzXS54bWxQSwECLQAUAAYACAAAACEAWvQsW78AAAAVAQAACwAA&#10;AAAAAAAAAAAAAAAfAQAAX3JlbHMvLnJlbHNQSwECLQAUAAYACAAAACEAkeOWN8MAAADiAAAADwAA&#10;AAAAAAAAAAAAAAAHAgAAZHJzL2Rvd25yZXYueG1sUEsFBgAAAAADAAMAtwAAAPcCAAAAAA==&#10;" path="m1702,28511r85836,1l87537,32428r-85835,l1702,28511xm57496,1583l90511,30470,57496,59356v-814,712,-2051,630,-2763,-184c54021,58358,54103,57121,54917,56409l86248,28996r,2948l54917,4531v-814,-712,-896,-1949,-184,-2763c55445,954,56682,871,57496,1583xe" fillcolor="black" stroked="f" strokeweight=".04742mm">
                  <v:stroke joinstyle="miter"/>
                  <v:path arrowok="t" o:connecttype="custom" o:connectlocs="1702,28511;87538,28512;87537,32428;1702,32428;57496,1583;90511,30470;57496,59356;54733,59172;54917,56409;86248,28996;86248,31944;54917,4531;54733,1768;57496,1583" o:connectangles="0,0,0,0,0,0,0,0,0,0,0,0,0,0"/>
                </v:shape>
                <v:shape id="フリーフォーム: 図形 462653502" o:spid="_x0000_s1951" style="position:absolute;left:29035;top:24963;width:4440;height:587;flip:y;visibility:visible;mso-wrap-style:square;v-text-anchor:top" coordsize="444057,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QMizQAAAOIAAAAPAAAAZHJzL2Rvd25yZXYueG1sRI9BS8NA&#10;FITvgv9heYIXMZvaYpqYbRFFkVIE2x709sw+s6HZtyG7pum/7woFj8PMfMOUy9G2YqDeN44VTJIU&#10;BHHldMO1gt325XYOwgdkja1jUnAkD8vF5UWJhXYH/qBhE2oRIewLVGBC6AopfWXIok9cRxy9H9db&#10;DFH2tdQ9HiLctvIuTe+lxYbjgsGOngxV+82vVZAfv262/n29Hp6/96/GrMbV8GmUur4aHx9ABBrD&#10;f/jcftMKsnyaZ5PZbAp/l+IdkIsTAAAA//8DAFBLAQItABQABgAIAAAAIQDb4fbL7gAAAIUBAAAT&#10;AAAAAAAAAAAAAAAAAAAAAABbQ29udGVudF9UeXBlc10ueG1sUEsBAi0AFAAGAAgAAAAhAFr0LFu/&#10;AAAAFQEAAAsAAAAAAAAAAAAAAAAAHwEAAF9yZWxzLy5yZWxzUEsBAi0AFAAGAAgAAAAhAK1FAyLN&#10;AAAA4gAAAA8AAAAAAAAAAAAAAAAABwIAAGRycy9kb3ducmV2LnhtbFBLBQYAAAAAAwADALcAAAAB&#10;AwAAAAA=&#10;" path="m1707,28908r441084,1l442791,32825,1707,32824r,-3916xm412749,1980r33015,28887l412749,59753v-814,712,-2051,630,-2764,-184c409273,58755,409357,57518,410170,56806l441500,29393r,2948l410170,4928v-813,-712,-897,-1949,-185,-2763c410698,1351,411935,1268,412749,1980xe" fillcolor="black" stroked="f" strokeweight=".04742mm">
                  <v:stroke joinstyle="miter"/>
                  <v:path arrowok="t" o:connecttype="custom" o:connectlocs="1707,28908;442791,28909;442791,32825;1707,32824;412749,1980;445764,30867;412749,59753;409985,59569;410170,56806;441500,29393;441500,32341;410170,4928;409985,2165;412749,1980" o:connectangles="0,0,0,0,0,0,0,0,0,0,0,0,0,0"/>
                </v:shape>
                <v:shape id="フリーフォーム: 図形 1716802480" o:spid="_x0000_s1952" style="position:absolute;left:22165;top:18178;width:3552;height:588;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p/myQAAAOIAAAAPAAAAZHJzL2Rvd25yZXYueG1sRI9BawIx&#10;FITvhf6H8ArealKtu2VrFC0WPW610Osjed1dunlZNqmu/nojFHocZuYbZr4cXCuO1IfGs4ansQJB&#10;bLxtuNLweXh/fAERIrLF1jNpOFOA5eL+bo6F9Sf+oOM+ViJBOBSooY6xK6QMpiaHYew74uR9+95h&#10;TLKvpO3xlOCulROlMumw4bRQY0dvNZmf/a/TkA8b+2VWpeXyctiW2boyPpZajx6G1SuISEP8D/+1&#10;d1bDs1J5PptmGdwupTsgF1cAAAD//wMAUEsBAi0AFAAGAAgAAAAhANvh9svuAAAAhQEAABMAAAAA&#10;AAAAAAAAAAAAAAAAAFtDb250ZW50X1R5cGVzXS54bWxQSwECLQAUAAYACAAAACEAWvQsW78AAAAV&#10;AQAACwAAAAAAAAAAAAAAAAAfAQAAX3JlbHMvLnJlbHNQSwECLQAUAAYACAAAACEAW26f5skAAADi&#10;AAAADwAAAAAAAAAAAAAAAAAHAgAAZHJzL2Rvd25yZXYueG1sUEsFBgAAAAADAAMAtwAAAP0CAAAA&#10;AA==&#10;" path="m1305,28511r352271,1l353576,32428,1305,32427r,-3916xm323536,1583r33013,28887l323536,59356v-815,712,-2053,630,-2764,-184c320060,58358,320142,57121,320955,56409l352287,28996r,2947l320955,4531v-813,-712,-895,-1949,-183,-2763c321483,954,322721,871,323536,1583xe" fillcolor="black" stroked="f" strokeweight=".04742mm">
                  <v:stroke joinstyle="miter"/>
                  <v:path arrowok="t" o:connecttype="custom" o:connectlocs="1305,28511;353576,28512;353576,32428;1305,32427;323536,1583;356549,30470;323536,59356;320772,59172;320955,56409;352287,28996;352287,31943;320955,4531;320772,1768;323536,1583" o:connectangles="0,0,0,0,0,0,0,0,0,0,0,0,0,0"/>
                </v:shape>
                <v:shape id="フリーフォーム: 図形 653527738" o:spid="_x0000_s1953" style="position:absolute;left:25138;top:19887;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dNygAAAOMAAAAPAAAAZHJzL2Rvd25yZXYueG1sRI9Ba8JA&#10;EIXvBf/DMkJvdaPWKNFVxFLQY60o3sbsmASzs0t2a9J/7xaEHmfem/e9Waw6U4s7Nb6yrGA4SEAQ&#10;51ZXXCg4fH++zUD4gKyxtkwKfsnDatl7WWCmbctfdN+HQsQQ9hkqKENwmZQ+L8mgH1hHHLWrbQyG&#10;ODaF1A22MdzUcpQkqTRYcSSU6GhTUn7b/5jIbS+ntXPb7sO4Uzs6HM/jPOyUeu136zmIQF34Nz+v&#10;tzrWn6Sz92k6Tqbw91NcgFw+AAAA//8DAFBLAQItABQABgAIAAAAIQDb4fbL7gAAAIUBAAATAAAA&#10;AAAAAAAAAAAAAAAAAABbQ29udGVudF9UeXBlc10ueG1sUEsBAi0AFAAGAAgAAAAhAFr0LFu/AAAA&#10;FQEAAAsAAAAAAAAAAAAAAAAAHwEAAF9yZWxzLy5yZWxzUEsBAi0AFAAGAAgAAAAhAP4m103KAAAA&#10;4wAAAA8AAAAAAAAAAAAAAAAABwIAAGRycy9kb3ducmV2LnhtbFBLBQYAAAAAAwADALcAAAD+AgAA&#10;AAA=&#10;" path="m1479,28611r63633,1l65112,32528r-63633,l1479,28611xm35070,1684l68085,30570,35070,59456v-814,712,-2051,630,-2763,-184c31595,58458,31677,57221,32491,56509l63822,29097r,2947l32491,4631v-814,-712,-896,-1950,-184,-2763c33019,1054,34256,971,35070,1684xe" fillcolor="black" stroked="f" strokeweight=".04742mm">
                  <v:stroke joinstyle="miter"/>
                  <v:path arrowok="t" o:connecttype="custom" o:connectlocs="1479,28611;65112,28612;65112,32528;1479,32528;35070,1684;68085,30570;35070,59456;32307,59272;32491,56509;63822,29097;63822,32044;32491,4631;32307,1868;35070,1684" o:connectangles="0,0,0,0,0,0,0,0,0,0,0,0,0,0"/>
                </v:shape>
                <v:shape id="フリーフォーム: 図形 2044663753" o:spid="_x0000_s1954" style="position:absolute;left:23207;top:21596;width:6439;height:588;flip:y;visibility:visible;mso-wrap-style:square;v-text-anchor:top" coordsize="64388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nTJyAAAAOMAAAAPAAAAZHJzL2Rvd25yZXYueG1sRE9La8JA&#10;EL4X+h+WEbyUuolKqtFVtEUo4qVpodchO+bR7GzIrjH++26h4HG+96y3g2lET52rLCuIJxEI4tzq&#10;igsFX5+H5wUI55E1NpZJwY0cbDePD2tMtb3yB/WZL0QIYZeigtL7NpXS5SUZdBPbEgfubDuDPpxd&#10;IXWH1xBuGjmNokQarDg0lNjSa0n5T3YxCjTm9Vw+nZq3uP4+7G8W635xVGo8GnYrEJ4Gfxf/u991&#10;mJ+8LGfxdJ7M4O+nAIDc/AIAAP//AwBQSwECLQAUAAYACAAAACEA2+H2y+4AAACFAQAAEwAAAAAA&#10;AAAAAAAAAAAAAAAAW0NvbnRlbnRfVHlwZXNdLnhtbFBLAQItABQABgAIAAAAIQBa9CxbvwAAABUB&#10;AAALAAAAAAAAAAAAAAAAAB8BAABfcmVscy8ucmVsc1BLAQItABQABgAIAAAAIQD13nTJyAAAAOMA&#10;AAAPAAAAAAAAAAAAAAAAAAcCAABkcnMvZG93bnJldi54bWxQSwUGAAAAAAMAAwC3AAAA/AIAAAAA&#10;" path="m1366,28711r640920,1l642286,32628,1366,32627r,-3916xm612234,1783r33016,28887l612234,59556v-813,712,-2050,630,-2763,-184c608760,58558,608842,57321,609656,56609l640986,29196r,2948l609656,4731v-814,-712,-896,-1949,-185,-2763c610184,1154,611421,1071,612234,1783xe" fillcolor="black" stroked="f" strokeweight=".04742mm">
                  <v:stroke joinstyle="miter"/>
                  <v:path arrowok="t" o:connecttype="custom" o:connectlocs="1366,28711;642286,28712;642286,32628;1366,32627;612234,1783;645250,30670;612234,59556;609471,59372;609656,56609;640986,29196;640986,32144;609656,4731;609471,1968;612234,1783" o:connectangles="0,0,0,0,0,0,0,0,0,0,0,0,0,0"/>
                </v:shape>
                <v:shape id="フリーフォーム: 図形 240200073" o:spid="_x0000_s1955" style="position:absolute;left:25378;top:23305;width:444;height:587;flip:y;visibility:visible;mso-wrap-style:square;v-text-anchor:top" coordsize="44403,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P17yQAAAOMAAAAPAAAAZHJzL2Rvd25yZXYueG1sRE/NasJA&#10;EL4X+g7LFLyIbkxtlOgqmiIVSg9GvQ/ZaRKanQ3ZrYlv3y0Uepzvf9bbwTTiRp2rLSuYTSMQxIXV&#10;NZcKLufDZAnCeWSNjWVScCcH283jwxpTbXs+0S33pQgh7FJUUHnfplK6oiKDbmpb4sB92s6gD2dX&#10;St1hH8JNI+MoSqTBmkNDhS1lFRVf+bdR0PaZH7997Gfv+eH4er3vsuLlmik1ehp2KxCeBv8v/nMf&#10;dZgfxUkSP88XC/j9KQAgNz8AAAD//wMAUEsBAi0AFAAGAAgAAAAhANvh9svuAAAAhQEAABMAAAAA&#10;AAAAAAAAAAAAAAAAAFtDb250ZW50X1R5cGVzXS54bWxQSwECLQAUAAYACAAAACEAWvQsW78AAAAV&#10;AQAACwAAAAAAAAAAAAAAAAAfAQAAX3JlbHMvLnJlbHNQSwECLQAUAAYACAAAACEA6pT9e8kAAADj&#10;AAAADwAAAAAAAAAAAAAAAAAHAgAAZHJzL2Rvd25yZXYueG1sUEsFBgAAAAADAAMAtwAAAP0CAAAA&#10;AA==&#10;" path="m1493,28812r41430,l42923,32728r-41430,l1493,28812xm12882,1884l45896,30770,12881,59656v-814,712,-2051,630,-2763,-184c9405,58658,9488,57421,10302,56709l41633,29297r,2947l10303,4831c9489,4119,9406,2881,10118,2068v713,-814,1950,-897,2764,-184xe" fillcolor="black" stroked="f" strokeweight=".04742mm">
                  <v:stroke joinstyle="miter"/>
                  <v:path arrowok="t" o:connecttype="custom" o:connectlocs="1493,28812;42923,28812;42923,32728;1493,32728;12882,1884;45896,30770;12881,59656;10118,59472;10302,56709;41633,29297;41633,32244;10303,4831;10118,2068;12882,1884" o:connectangles="0,0,0,0,0,0,0,0,0,0,0,0,0,0"/>
                </v:shape>
                <v:shape id="フリーフォーム: 図形 1961905963" o:spid="_x0000_s1956" style="position:absolute;left:24010;top:24963;width:1777;height:587;flip:y;visibility:visible;mso-wrap-style:square;v-text-anchor:top" coordsize="177620,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sUlywAAAOIAAAAPAAAAZHJzL2Rvd25yZXYueG1sRI9PSwMx&#10;FMTvgt8hPMGLtElX7J9t01IsQhE8WAult9fNc3dx87IkcXf99o0geBxm5jfMajPYRnTkQ+1Yw2Ss&#10;QBAXztRcajh+vIzmIEJENtg4Jg0/FGCzvr1ZYW5cz+/UHWIpEoRDjhqqGNtcylBUZDGMXUucvE/n&#10;LcYkfSmNxz7BbSMzpabSYs1pocKWnisqvg7fVkPXmNfzw1uxO+1cH+l8MV7NjNb3d8N2CSLSEP/D&#10;f+290fCULbLpXC0e4fdSugNyfQUAAP//AwBQSwECLQAUAAYACAAAACEA2+H2y+4AAACFAQAAEwAA&#10;AAAAAAAAAAAAAAAAAAAAW0NvbnRlbnRfVHlwZXNdLnhtbFBLAQItABQABgAIAAAAIQBa9CxbvwAA&#10;ABUBAAALAAAAAAAAAAAAAAAAAB8BAABfcmVscy8ucmVsc1BLAQItABQABgAIAAAAIQBMcsUlywAA&#10;AOIAAAAPAAAAAAAAAAAAAAAAAAcCAABkcnMvZG93bnJldi54bWxQSwUGAAAAAAMAAwC3AAAA/wIA&#10;AAAA&#10;" path="m1413,28908r174647,1l176060,32825,1413,32824r,-3916xm146019,1981r33014,28886l146019,59753v-814,712,-2051,630,-2763,-184c142544,58755,142626,57518,143440,56806l174771,29393r,2948l143440,4928v-814,-712,-896,-1950,-184,-2763c143968,1351,145205,1268,146019,1981xe" fillcolor="black" stroked="f" strokeweight=".04742mm">
                  <v:stroke joinstyle="miter"/>
                  <v:path arrowok="t" o:connecttype="custom" o:connectlocs="1413,28908;176060,28909;176060,32825;1413,32824;146019,1981;179033,30867;146019,59753;143256,59569;143440,56806;174771,29393;174771,32341;143440,4928;143256,2165;146019,1981" o:connectangles="0,0,0,0,0,0,0,0,0,0,0,0,0,0"/>
                </v:shape>
                <v:shape id="フリーフォーム: 図形 291554652" o:spid="_x0000_s1957" style="position:absolute;left:25036;top:26620;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Up1yQAAAOIAAAAPAAAAZHJzL2Rvd25yZXYueG1sRI9La8JA&#10;FIX3hf6H4Rbc1YmR+oiOIi0FXVZFcXfNXJNg5s6QGU367ztCweXhPD7OfNmZWtyp8ZVlBYN+AoI4&#10;t7riQsF+9/0+AeEDssbaMin4JQ/LxevLHDNtW/6h+zYUIo6wz1BBGYLLpPR5SQZ93zri6F1sYzBE&#10;2RRSN9jGcVPLNElG0mDFkVCio8+S8uv2ZiK3PR9Xzq27L+OObbo/nIZ52CjVe+tWMxCBuvAM/7fX&#10;WsF4Okwm6WjwAY9L8Q7IxR8AAAD//wMAUEsBAi0AFAAGAAgAAAAhANvh9svuAAAAhQEAABMAAAAA&#10;AAAAAAAAAAAAAAAAAFtDb250ZW50X1R5cGVzXS54bWxQSwECLQAUAAYACAAAACEAWvQsW78AAAAV&#10;AQAACwAAAAAAAAAAAAAAAAAfAQAAX3JlbHMvLnJlbHNQSwECLQAUAAYACAAAACEAZs1KdckAAADi&#10;AAAADwAAAAAAAAAAAAAAAAAHAgAAZHJzL2Rvd25yZXYueG1sUEsFBgAAAAADAAMAtwAAAP0CAAAA&#10;AA==&#10;" path="m1473,29005r63633,1l65106,32922r-63633,l1473,29005xm35064,2078l68079,30964,35064,59850v-814,712,-2051,630,-2763,-184c31589,58852,31671,57615,32485,56903l63816,29491r,2947l32485,5025v-814,-712,-896,-1950,-184,-2763c33013,1448,34250,1365,35064,2078xe" fillcolor="black" stroked="f" strokeweight=".04742mm">
                  <v:stroke joinstyle="miter"/>
                  <v:path arrowok="t" o:connecttype="custom" o:connectlocs="1473,29005;65106,29006;65106,32922;1473,32922;35064,2078;68079,30964;35064,59850;32301,59666;32485,56903;63816,29491;63816,32438;32485,5025;32301,2262;35064,2078" o:connectangles="0,0,0,0,0,0,0,0,0,0,0,0,0,0"/>
                </v:shape>
                <v:shape id="フリーフォーム: 図形 443234077" o:spid="_x0000_s1958" style="position:absolute;left:18422;top:18230;width:888;height:4975;flip:y;visibility:visible;mso-wrap-style:square;v-text-anchor:top" coordsize="88809,497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JBywAAAOMAAAAPAAAAZHJzL2Rvd25yZXYueG1sRI/RSgMx&#10;EEXfBf8hjOBLaZMtGta1aZGqoA8i3fYDhs24u7qZLJvYxr83QsHHmXvnnjurTXKDONIUes8GioUC&#10;Qdx423Nr4LB/npcgQkS2OHgmAz8UYLO+vFhhZf2Jd3SsYytyCIcKDXQxjpWUoenIYVj4kThrH35y&#10;GPM4tdJOeMrhbpBLpbR02HMmdDjStqPmq/52mfu0TfY96dnNqKyq39znXfn6aMz1VXq4BxEpxX/z&#10;+frF5vq6UGWh9e0S/n7KC5DrXwAAAP//AwBQSwECLQAUAAYACAAAACEA2+H2y+4AAACFAQAAEwAA&#10;AAAAAAAAAAAAAAAAAAAAW0NvbnRlbnRfVHlwZXNdLnhtbFBLAQItABQABgAIAAAAIQBa9CxbvwAA&#10;ABUBAAALAAAAAAAAAAAAAAAAAB8BAABfcmVscy8ucmVsc1BLAQItABQABgAIAAAAIQCnOnJBywAA&#10;AOMAAAAPAAAAAAAAAAAAAAAAAAcCAABkcnMvZG93bnJldi54bWxQSwUGAAAAAAMAAwC3AAAA/wIA&#10;AAAA&#10;" path="m1086,1086r46364,l47450,469278r-1958,-1959l86921,467319r,3915l43534,471234r,-468190l45492,5002r-44406,l1086,1086xm56880,440391r33015,28887l56880,498164v-814,711,-2051,629,-2763,-185c53405,497166,53487,495929,54301,495216l85632,467803r,2948l54301,443337v-814,-711,-896,-1948,-184,-2763c54829,439761,56066,439679,56880,440391xe" fillcolor="black" stroked="f" strokeweight=".04742mm">
                  <v:stroke joinstyle="miter"/>
                  <v:path arrowok="t" o:connecttype="custom" o:connectlocs="1086,1086;47450,1086;47450,469278;45492,467319;86921,467319;86921,471234;43534,471234;43534,3044;45492,5002;1086,5002;56880,440391;89895,469278;56880,498164;54117,497979;54301,495216;85632,467803;85632,470751;54301,443337;54117,440574;56880,440391" o:connectangles="0,0,0,0,0,0,0,0,0,0,0,0,0,0,0,0,0,0,0,0"/>
                </v:shape>
                <v:shape id="フリーフォーム: 図形 232507494" o:spid="_x0000_s1959" style="position:absolute;left:18422;top:23169;width:888;height:2311;visibility:visible;mso-wrap-style:square;v-text-anchor:top" coordsize="88814,231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sewxwAAAOIAAAAPAAAAZHJzL2Rvd25yZXYueG1sRE/Pa8Iw&#10;FL4P/B/CE3aRmSpbZjujiGywsdPUi7dH82zKmpfQRNv998thsOPH93u9HV0nbtTH1rOGxbwAQVx7&#10;03Kj4XR8e1iBiAnZYOeZNPxQhO1mcrfGyviBv+h2SI3IIRwr1GBTCpWUsbbkMM59IM7cxfcOU4Z9&#10;I02PQw53nVwWhZIOW84NFgPtLdXfh6vT8Pkc9k17fLKrWfdB5Wz5eg7DSev76bh7AZFoTP/iP/e7&#10;0fBYLpRSpcqb86V8B+TmFwAA//8DAFBLAQItABQABgAIAAAAIQDb4fbL7gAAAIUBAAATAAAAAAAA&#10;AAAAAAAAAAAAAABbQ29udGVudF9UeXBlc10ueG1sUEsBAi0AFAAGAAgAAAAhAFr0LFu/AAAAFQEA&#10;AAsAAAAAAAAAAAAAAAAAHwEAAF9yZWxzLy5yZWxzUEsBAi0AFAAGAAgAAAAhAKTyx7DHAAAA4gAA&#10;AA8AAAAAAAAAAAAAAAAABwIAAGRycy9kb3ducmV2LnhtbFBLBQYAAAAAAwADALcAAAD7AgAAAAA=&#10;" path="m-12,-4r46364,l46352,201777r-1965,-1965l85829,199812r,3930l42438,203742r,-201781l44387,3926r-44399,l-12,-4xm55785,172897r33017,28880l55785,230656v-820,718,-2050,633,-2768,-171c52299,229665,52385,228435,53205,227717l84530,200307r,2940l53205,175837v-820,-718,-906,-1949,-188,-2769c53735,172265,54965,172180,55785,172897xe" fillcolor="black" stroked="f" strokeweight=".04742mm">
                  <v:stroke joinstyle="miter"/>
                  <v:path arrowok="t" o:connecttype="custom" o:connectlocs="-12,-4;46352,-4;46352,201777;44387,199812;85829,199812;85829,203742;42438,203742;42438,1961;44387,3926;-12,3926;55785,172897;88802,201777;55785,230656;53017,230485;53205,227717;84530,200307;84530,203247;53205,175837;53017,173068;55785,172897" o:connectangles="0,0,0,0,0,0,0,0,0,0,0,0,0,0,0,0,0,0,0,0"/>
                </v:shape>
                <v:shape id="フリーフォーム: 図形 782832884" o:spid="_x0000_s1960" style="position:absolute;left:18422;top:19785;width:888;height:3421;flip:y;visibility:visible;mso-wrap-style:square;v-text-anchor:top" coordsize="88809,34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P6fxQAAAOIAAAAPAAAAZHJzL2Rvd25yZXYueG1sRE9Na8JA&#10;EL0X/A/LCL3VTWIQja4SBEnbW1XwOmTHJJidDdk1Sf99t1Do8fG+d4fJtGKg3jWWFcSLCARxaXXD&#10;lYLr5fS2BuE8ssbWMin4JgeH/exlh5m2I3/RcPaVCCHsMlRQe99lUrqyJoNuYTviwN1tb9AH2FdS&#10;9ziGcNPKJIpW0mDDoaHGjo41lY/z0yjI00qXN3OPkzxuP7W8FM2HK5R6nU/5FoSnyf+L/9zvOsyP&#10;4nS52iQb+L0UMMj9DwAAAP//AwBQSwECLQAUAAYACAAAACEA2+H2y+4AAACFAQAAEwAAAAAAAAAA&#10;AAAAAAAAAAAAW0NvbnRlbnRfVHlwZXNdLnhtbFBLAQItABQABgAIAAAAIQBa9CxbvwAAABUBAAAL&#10;AAAAAAAAAAAAAAAAAB8BAABfcmVscy8ucmVsc1BLAQItABQABgAIAAAAIQDzfP6fxQAAAOIAAAAP&#10;AAAAAAAAAAAAAAAAAAcCAABkcnMvZG93bnJldi54bWxQSwUGAAAAAAMAAwC3AAAA+QIAAAAA&#10;" path="m1086,1177r46364,l47450,313957r-1958,-1958l86921,311999r,3917l43534,315916r,-312781l45492,5093r-44406,l1086,1177xm56880,285071r33015,28886l56880,342844v-814,711,-2051,629,-2763,-185c53405,341846,53487,340609,54301,339896l85632,312483r,2947l54301,288017v-814,-711,-896,-1948,-184,-2761c54829,284440,56066,284358,56880,285071xe" fillcolor="black" stroked="f" strokeweight=".04742mm">
                  <v:stroke joinstyle="miter"/>
                  <v:path arrowok="t" o:connecttype="custom" o:connectlocs="1086,1177;47450,1177;47450,313957;45492,311999;86921,311999;86921,315916;43534,315916;43534,3135;45492,5093;1086,5093;56880,285071;89895,313957;56880,342844;54117,342659;54301,339896;85632,312483;85632,315430;54301,288017;54117,285256;56880,285071" o:connectangles="0,0,0,0,0,0,0,0,0,0,0,0,0,0,0,0,0,0,0,0"/>
                </v:shape>
                <v:shape id="フリーフォーム: 図形 598448979" o:spid="_x0000_s1961" style="position:absolute;left:18422;top:21545;width:888;height:1645;flip:y;visibility:visible;mso-wrap-style:square;v-text-anchor:top" coordsize="88809,164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v1mxwAAAOIAAAAPAAAAZHJzL2Rvd25yZXYueG1sRE/PS8Mw&#10;FL4L/g/hCd5cUgdz1mVDZYOxy2gngrdH82yrzUtoYtv998tB2PHj+73aTLYTA/WhdawhmykQxJUz&#10;LdcaPk67hyWIEJENdo5Jw5kCbNa3NyvMjRu5oKGMtUghHHLU0MTocylD1ZDFMHOeOHHfrrcYE+xr&#10;aXocU7jt5KNSC2mx5dTQoKf3hqrf8s9qOOw+ld0WfvxaHIty+PHT2B3ftL6/m15fQESa4lX8794b&#10;DcunTM3Vc5Y2p0vpDsj1BQAA//8DAFBLAQItABQABgAIAAAAIQDb4fbL7gAAAIUBAAATAAAAAAAA&#10;AAAAAAAAAAAAAABbQ29udGVudF9UeXBlc10ueG1sUEsBAi0AFAAGAAgAAAAhAFr0LFu/AAAAFQEA&#10;AAsAAAAAAAAAAAAAAAAAHwEAAF9yZWxzLy5yZWxzUEsBAi0AFAAGAAgAAAAhAMC6/WbHAAAA4gAA&#10;AA8AAAAAAAAAAAAAAAAABwIAAGRycy9kb3ducmV2LnhtbFBLBQYAAAAAAwADALcAAAD7AgAAAAA=&#10;" path="m1086,1280r46364,l47450,136448r-1958,-1959l86921,134489r,3917l43534,138406r,-135168l45492,5196r-44406,l1086,1280xm56880,107561r33015,28887l56880,165334v-814,712,-2051,629,-2763,-184c53405,164336,53487,163099,54301,162387l85632,134974r,2947l54301,110508v-814,-712,-896,-1949,-184,-2763c54829,106931,56066,106849,56880,107561xe" fillcolor="black" stroked="f" strokeweight=".04742mm">
                  <v:stroke joinstyle="miter"/>
                  <v:path arrowok="t" o:connecttype="custom" o:connectlocs="1086,1280;47450,1280;47450,136448;45492,134489;86921,134489;86921,138406;43534,138406;43534,3238;45492,5196;1086,5196;56880,107561;89895,136448;56880,165334;54117,165150;54301,162387;85632,134974;85632,137921;54301,110508;54117,107745;56880,107561" o:connectangles="0,0,0,0,0,0,0,0,0,0,0,0,0,0,0,0,0,0,0,0"/>
                </v:shape>
                <v:shape id="フリーフォーム: 図形 558702961" o:spid="_x0000_s1962" style="position:absolute;left:18405;top:23152;width:888;height:757;visibility:visible;mso-wrap-style:square;v-text-anchor:top" coordsize="88814,7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yzLxwAAAOMAAAAPAAAAZHJzL2Rvd25yZXYueG1sRE9fa8Iw&#10;EH8X9h3CDXyb6VyxpRpFZIIoQ+b2AW7N2RabS2mytn57Iwg+3u//LVaDqUVHrassK3ifRCCIc6sr&#10;LhT8/mzfUhDOI2usLZOCKzlYLV9GC8y07fmbupMvRAhhl6GC0vsmk9LlJRl0E9sQB+5sW4M+nG0h&#10;dYt9CDe1nEbRTBqsODSU2NCmpPxy+jcK9jRsz3+bw+f12DfJ4aP7Suu1V2r8OqznIDwN/il+uHc6&#10;zE9ncZzGyTSB+08BALm8AQAA//8DAFBLAQItABQABgAIAAAAIQDb4fbL7gAAAIUBAAATAAAAAAAA&#10;AAAAAAAAAAAAAABbQ29udGVudF9UeXBlc10ueG1sUEsBAi0AFAAGAAgAAAAhAFr0LFu/AAAAFQEA&#10;AAsAAAAAAAAAAAAAAAAAHwEAAF9yZWxzLy5yZWxzUEsBAi0AFAAGAAgAAAAhAKgfLMvHAAAA4wAA&#10;AA8AAAAAAAAAAAAAAAAABwIAAGRycy9kb3ducmV2LnhtbFBLBQYAAAAAAwADALcAAAD7AgAAAAA=&#10;" path="m-12,-4r46364,l46352,46357,44387,44409r41442,l85829,48322r-43391,l42438,1961r1949,1965l-12,3926,-12,-4xm55785,17477l88802,46357,55785,75254v-820,718,-2050,632,-2768,-188c52299,74246,52385,73015,53205,72297l84530,44887r,2957l53205,20434v-820,-718,-906,-1965,-188,-2769c53735,16845,54965,16760,55785,17477xe" fillcolor="black" stroked="f" strokeweight=".04742mm">
                  <v:stroke joinstyle="miter"/>
                  <v:path arrowok="t" o:connecttype="custom" o:connectlocs="-12,-4;46352,-4;46352,46357;44387,44409;85829,44409;85829,48322;42438,48322;42438,1961;44387,3926;-12,3926;55785,17477;88802,46357;55785,75254;53017,75066;53205,72297;84530,44887;84530,47844;53205,20434;53017,17665;55785,17477" o:connectangles="0,0,0,0,0,0,0,0,0,0,0,0,0,0,0,0,0,0,0,0"/>
                </v:shape>
                <v:shape id="フリーフォーム: 図形 1959883142" o:spid="_x0000_s1963" style="position:absolute;left:18422;top:23169;width:888;height:6974;visibility:visible;mso-wrap-style:square;v-text-anchor:top" coordsize="88814,697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YWDygAAAOMAAAAPAAAAZHJzL2Rvd25yZXYueG1sRI9Lb8Iw&#10;EITvlfgP1iL1VhwSNUDAIETVh8SJhziv4iWJiNeRbUL67+tKlXrcndn5ZlebwbSiJ+cbywqmkwQE&#10;cWl1w5WC8+n9ZQ7CB2SNrWVS8E0eNuvR0woLbR98oP4YKhFD2BeooA6hK6T0ZU0G/cR2xFG7Wmcw&#10;xNFVUjt8xHDTyjRJcmmw4UiosaNdTeXteDeR++laOvXN4e0Dq9fhks7sfueUeh4P2yWIQEP4N/9d&#10;f+lYP8/yJFukeQa/P8UFyPUPAAAA//8DAFBLAQItABQABgAIAAAAIQDb4fbL7gAAAIUBAAATAAAA&#10;AAAAAAAAAAAAAAAAAABbQ29udGVudF9UeXBlc10ueG1sUEsBAi0AFAAGAAgAAAAhAFr0LFu/AAAA&#10;FQEAAAsAAAAAAAAAAAAAAAAAHwEAAF9yZWxzLy5yZWxzUEsBAi0AFAAGAAgAAAAhAEcNhYPKAAAA&#10;4wAAAA8AAAAAAAAAAAAAAAAABwIAAGRycy9kb3ducmV2LnhtbFBLBQYAAAAAAwADALcAAAD+AgAA&#10;AAA=&#10;" path="m-12,-4r46364,l46352,668002r-1965,-1948l85829,666054r,3913l42438,669967r,-668006l44387,3926r-44399,l-12,-4xm55785,639122r33017,28880l55785,696899v-820,700,-2050,632,-2768,-188c52299,695890,52385,694660,53205,693942l84530,666532r,2957l53205,642062v-820,-701,-906,-1949,-188,-2752c53735,638490,54965,638405,55785,639122xe" fillcolor="black" stroked="f" strokeweight=".04742mm">
                  <v:stroke joinstyle="miter"/>
                  <v:path arrowok="t" o:connecttype="custom" o:connectlocs="-12,-4;46352,-4;46352,668002;44387,666054;85829,666054;85829,669967;42438,669967;42438,1961;44387,3926;-12,3926;55785,639122;88802,668002;55785,696899;53017,696711;53205,693942;84530,666532;84530,669489;53205,642062;53017,639310;55785,639122" o:connectangles="0,0,0,0,0,0,0,0,0,0,0,0,0,0,0,0,0,0,0,0"/>
                </v:shape>
                <v:shape id="フリーフォーム: 図形 990525210" o:spid="_x0000_s1964" style="position:absolute;left:23942;top:11172;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ki6yAAAAOMAAAAPAAAAZHJzL2Rvd25yZXYueG1sRI9fa8Iw&#10;FMXfB/sO4Q58m6kpSOmMIhsDfZyKsre75q4ta25CE2399osg+Hg4f36cxWq0nbhQH1rHGmbTDARx&#10;5UzLtYbD/vO1ABEissHOMWm4UoDV8vlpgaVxA3/RZRdrkUY4lKihidGXUoaqIYth6jxx8n5dbzEm&#10;2dfS9DikcdtJlWVzabHlRGjQ03tD1d/ubBN3+Dmtvd+MH9afBnU4fudV3Go9eRnXbyAijfERvrc3&#10;RoPKlCryeZHP4PYp/QG5/AcAAP//AwBQSwECLQAUAAYACAAAACEA2+H2y+4AAACFAQAAEwAAAAAA&#10;AAAAAAAAAAAAAAAAW0NvbnRlbnRfVHlwZXNdLnhtbFBLAQItABQABgAIAAAAIQBa9CxbvwAAABUB&#10;AAALAAAAAAAAAAAAAAAAAB8BAABfcmVscy8ucmVsc1BLAQItABQABgAIAAAAIQB6aki6yAAAAOMA&#10;AAAPAAAAAAAAAAAAAAAAAAcCAABkcnMvZG93bnJldi54bWxQSwUGAAAAAAMAAwC3AAAA/AIAAAAA&#10;" path="m1409,28101r63633,1l65042,32018r-63633,l1409,28101xm35000,1174l68015,30060,35000,58946v-814,712,-2051,630,-2763,-184c31525,57948,31607,56711,32421,55999l63752,28587r,2947l32421,4121v-814,-712,-896,-1950,-184,-2763c32949,544,34186,461,35000,1174xe" fillcolor="black" stroked="f" strokeweight=".04742mm">
                  <v:stroke joinstyle="miter"/>
                  <v:path arrowok="t" o:connecttype="custom" o:connectlocs="1409,28101;65042,28102;65042,32018;1409,32018;35000,1174;68015,30060;35000,58946;32237,58762;32421,55999;63752,28587;63752,31534;32421,4121;32237,1358;35000,1174" o:connectangles="0,0,0,0,0,0,0,0,0,0,0,0,0,0"/>
                </v:shape>
                <v:shape id="フリーフォーム: 図形 1346409585" o:spid="_x0000_s1965" style="position:absolute;left:37836;top:13325;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ZQyAAAAOIAAAAPAAAAZHJzL2Rvd25yZXYueG1sRI9fa8Iw&#10;FMXfBb9DuMLeNNWO4jqjiCK4x6koe7tr7tqy5iY00XbffhEEHw/nz4+zWPWmETdqfW1ZwXSSgCAu&#10;rK65VHA67sZzED4ga2wsk4I/8rBaDgcLzLXt+JNuh1CKOMI+RwVVCC6X0hcVGfQT64ij92NbgyHK&#10;tpS6xS6Om0bOkiSTBmuOhAodbSoqfg9XE7nd92Xt3L7fGnfpZqfzV1qED6VeRv36HUSgPjzDj/Ze&#10;K8iyeZpN09c3uF+Kd0Au/wEAAP//AwBQSwECLQAUAAYACAAAACEA2+H2y+4AAACFAQAAEwAAAAAA&#10;AAAAAAAAAAAAAAAAW0NvbnRlbnRfVHlwZXNdLnhtbFBLAQItABQABgAIAAAAIQBa9CxbvwAAABUB&#10;AAALAAAAAAAAAAAAAAAAAB8BAABfcmVscy8ucmVsc1BLAQItABQABgAIAAAAIQApRIZQyAAAAOIA&#10;AAAPAAAAAAAAAAAAAAAAAAcCAABkcnMvZG93bnJldi54bWxQSwUGAAAAAAMAAwC3AAAA/AIAAAAA&#10;" path="m2222,28227r63633,1l65855,32144r-63633,l2222,28227xm35813,1300l68828,30186,35813,59072v-814,712,-2051,630,-2763,-184c32338,58074,32420,56837,33234,56125l64565,28713r,2947l33234,4247v-814,-712,-896,-1950,-184,-2763c33762,670,34999,587,35813,1300xe" fillcolor="black" stroked="f" strokeweight=".04742mm">
                  <v:stroke joinstyle="miter"/>
                  <v:path arrowok="t" o:connecttype="custom" o:connectlocs="2222,28227;65855,28228;65855,32144;2222,32144;35813,1300;68828,30186;35813,59072;33050,58888;33234,56125;64565,28713;64565,31660;33234,4247;33050,1484;35813,1300" o:connectangles="0,0,0,0,0,0,0,0,0,0,0,0,0,0"/>
                </v:shape>
                <v:shape id="フリーフォーム: 図形 1648411770" o:spid="_x0000_s1966" style="position:absolute;left:41971;top:13394;width:667;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9jxgAAAOIAAAAPAAAAZHJzL2Rvd25yZXYueG1sRE9Na8JA&#10;EL0X+h+WKfRWN4nUSnQVaSnYo1YqvY3ZMQlmZ5fs1qT/3jkUeny87+V6dJ26Uh9bzwbySQaKuPK2&#10;5drA4fP9aQ4qJmSLnWcy8EsR1qv7uyWW1g+8o+s+1UpCOJZooEkplFrHqiGHceIDsXBn3ztMAvta&#10;2x4HCXedLrJsph22LA0NBnptqLrsf5z0DqfjJoTt+ObCcSgOX9/TKn0Y8/gwbhagEo3pX/zn3loD&#10;L/l0lhfPc9ksl+QO6NUNAAD//wMAUEsBAi0AFAAGAAgAAAAhANvh9svuAAAAhQEAABMAAAAAAAAA&#10;AAAAAAAAAAAAAFtDb250ZW50X1R5cGVzXS54bWxQSwECLQAUAAYACAAAACEAWvQsW78AAAAVAQAA&#10;CwAAAAAAAAAAAAAAAAAfAQAAX3JlbHMvLnJlbHNQSwECLQAUAAYACAAAACEA6Ef/Y8YAAADiAAAA&#10;DwAAAAAAAAAAAAAAAAAHAgAAZHJzL2Rvd25yZXYueG1sUEsFBgAAAAADAAMAtwAAAPoCAAAAAA==&#10;" path="m2464,28231r63633,1l66097,32148r-63633,l2464,28231xm36055,1304l69070,30190,36055,59076v-814,712,-2051,630,-2763,-184c32580,58078,32662,56841,33476,56129l64807,28717r,2947l33476,4251v-814,-712,-896,-1950,-184,-2763c34004,674,35241,591,36055,1304xe" fillcolor="black" stroked="f" strokeweight=".04742mm">
                  <v:stroke joinstyle="miter"/>
                  <v:path arrowok="t" o:connecttype="custom" o:connectlocs="2464,28231;66097,28232;66097,32148;2464,32148;36055,1304;69070,30190;36055,59076;33292,58892;33476,56129;64807,28717;64807,31664;33476,4251;33292,1488;36055,1304" o:connectangles="0,0,0,0,0,0,0,0,0,0,0,0,0,0"/>
                </v:shape>
                <v:shape id="フリーフォーム: 図形 633816120" o:spid="_x0000_s1967" style="position:absolute;left:46620;top:13394;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K1dyAAAAOIAAAAPAAAAZHJzL2Rvd25yZXYueG1sRI9fa8Iw&#10;FMXfB36HcAe+zdTIhuuMIorgHtUy2dtdc9eWNTehibb79osw8PFw/vw4i9VgW3GlLjSONUwnGQji&#10;0pmGKw3Fafc0BxEissHWMWn4pQCr5ehhgblxPR/oeoyVSCMcctRQx+hzKUNZk8UwcZ44ed+usxiT&#10;7CppOuzTuG2lyrIXabHhRKjR06am8ud4sYnbf53X3u+HrfXnXhUfn7Myvms9fhzWbyAiDfEe/m/v&#10;jYbn6atSmZrP4HYp3QG5/AMAAP//AwBQSwECLQAUAAYACAAAACEA2+H2y+4AAACFAQAAEwAAAAAA&#10;AAAAAAAAAAAAAAAAW0NvbnRlbnRfVHlwZXNdLnhtbFBLAQItABQABgAIAAAAIQBa9CxbvwAAABUB&#10;AAALAAAAAAAAAAAAAAAAAB8BAABfcmVscy8ucmVsc1BLAQItABQABgAIAAAAIQCJ2K1dyAAAAOIA&#10;AAAPAAAAAAAAAAAAAAAAAAcCAABkcnMvZG93bnJldi54bWxQSwUGAAAAAAMAAwC3AAAA/AIAAAAA&#10;" path="m2736,28231r63633,1l66369,32148r-63633,l2736,28231xm36327,1304l69342,30190,36327,59076v-814,712,-2051,630,-2763,-184c32852,58078,32934,56841,33748,56129l65079,28717r,2947l33748,4251v-814,-712,-896,-1950,-184,-2763c34276,674,35513,591,36327,1304xe" fillcolor="black" stroked="f" strokeweight=".04742mm">
                  <v:stroke joinstyle="miter"/>
                  <v:path arrowok="t" o:connecttype="custom" o:connectlocs="2736,28231;66369,28232;66369,32148;2736,32148;36327,1304;69342,30190;36327,59076;33564,58892;33748,56129;65079,28717;65079,31664;33748,4251;33564,1488;36327,1304" o:connectangles="0,0,0,0,0,0,0,0,0,0,0,0,0,0"/>
                </v:shape>
                <v:shape id="フリーフォーム: 図形 890411134" o:spid="_x0000_s1968" style="position:absolute;left:50653;top:13377;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shKyQAAAOIAAAAPAAAAZHJzL2Rvd25yZXYueG1sRI9fa8Iw&#10;FMXfB36HcIW9zdQ66qxGEWXgHudk4tu1ubbF5iY0ma3f3gwGezycPz/OYtWbRtyo9bVlBeNRAoK4&#10;sLrmUsHh6/3lDYQPyBoby6TgTh5Wy8HTAnNtO/6k2z6UIo6wz1FBFYLLpfRFRQb9yDri6F1sazBE&#10;2ZZSt9jFcdPINEkyabDmSKjQ0aai4rr/MZHbnY9r53b91rhjlx6+T5MifCj1POzXcxCB+vAf/mvv&#10;tILZNH2djbNsCr+X4h2QywcAAAD//wMAUEsBAi0AFAAGAAgAAAAhANvh9svuAAAAhQEAABMAAAAA&#10;AAAAAAAAAAAAAAAAAFtDb250ZW50X1R5cGVzXS54bWxQSwECLQAUAAYACAAAACEAWvQsW78AAAAV&#10;AQAACwAAAAAAAAAAAAAAAAAfAQAAX3JlbHMvLnJlbHNQSwECLQAUAAYACAAAACEAlmLISskAAADi&#10;AAAADwAAAAAAAAAAAAAAAAAHAgAAZHJzL2Rvd25yZXYueG1sUEsFBgAAAAADAAMAtwAAAP0CAAAA&#10;AA==&#10;" path="m2972,28230r63633,1l66605,32147r-63633,l2972,28230xm36563,1303l69578,30189,36563,59075v-814,712,-2051,630,-2763,-184c33088,58077,33170,56840,33984,56128l65315,28716r,2947l33984,4250v-814,-712,-896,-1950,-184,-2763c34512,673,35749,590,36563,1303xe" fillcolor="black" stroked="f" strokeweight=".04742mm">
                  <v:stroke joinstyle="miter"/>
                  <v:path arrowok="t" o:connecttype="custom" o:connectlocs="2972,28230;66605,28231;66605,32147;2972,32147;36563,1303;69578,30189;36563,59075;33800,58891;33984,56128;65315,28716;65315,31663;33984,4250;33800,1487;36563,1303" o:connectangles="0,0,0,0,0,0,0,0,0,0,0,0,0,0"/>
                </v:shape>
                <v:shape id="フリーフォーム: 図形 1677412126" o:spid="_x0000_s1969" style="position:absolute;left:34025;top:9019;width:3552;height:587;flip:y;visibility:visible;mso-wrap-style:square;v-text-anchor:top" coordsize="355244,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qTxQAAAOIAAAAPAAAAZHJzL2Rvd25yZXYueG1sRE9ba8Iw&#10;FH4f+B/CEfY2UyveqlFUNrbHegFfD8mxLTYnpYna7dcvg4GPH999ue5sLe7U+sqxguEgAUGsnam4&#10;UHA6frzNQPiAbLB2TAq+ycN61XtZYmbcg/d0P4RCxBD2GSooQ2gyKb0uyaIfuIY4chfXWgwRtoU0&#10;LT5iuK1lmiQTabHi2FBiQ7uS9PVwswqm3bs5601uOP85fuaTbaFdyJV67XebBYhAXXiK/91fJs5P&#10;R+l4Oh8P4e9SxCBXvwAAAP//AwBQSwECLQAUAAYACAAAACEA2+H2y+4AAACFAQAAEwAAAAAAAAAA&#10;AAAAAAAAAAAAW0NvbnRlbnRfVHlwZXNdLnhtbFBLAQItABQABgAIAAAAIQBa9CxbvwAAABUBAAAL&#10;AAAAAAAAAAAAAAAAAB8BAABfcmVscy8ucmVsc1BLAQItABQABgAIAAAAIQBzQsqTxQAAAOIAAAAP&#10;AAAAAAAAAAAAAAAAAAcCAABkcnMvZG93bnJldi54bWxQSwUGAAAAAAMAAwC3AAAA+QIAAAAA&#10;" path="m1999,27975r352271,1l354270,31892,1999,31891r,-3916xm324230,1047r33013,28887l324230,58820v-815,712,-2053,630,-2764,-184c320754,57822,320836,56585,321649,55873l352981,28460r,2947l321649,3995v-813,-712,-895,-1949,-183,-2763c322177,418,323415,335,324230,1047xe" fillcolor="black" stroked="f" strokeweight=".04742mm">
                  <v:stroke joinstyle="miter"/>
                  <v:path arrowok="t" o:connecttype="custom" o:connectlocs="1999,27975;354270,27976;354270,31892;1999,31891;324230,1047;357243,29934;324230,58820;321466,58636;321649,55873;352981,28460;352981,31407;321649,3995;321466,1232;324230,1047" o:connectangles="0,0,0,0,0,0,0,0,0,0,0,0,0,0"/>
                </v:shape>
                <v:shape id="フリーフォーム: 図形 725830755" o:spid="_x0000_s1970" style="position:absolute;left:39594;top:-186;width:11767;height:19537;rotation:-90;flip:y;visibility:visible;mso-wrap-style:square;v-text-anchor:top" coordsize="1176758,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I6kyAAAAOIAAAAPAAAAZHJzL2Rvd25yZXYueG1sRI/LasJA&#10;FIb3hb7DcAru6oxaRaOjlEIhmyre0OUhc0xCM2dCZozx7Z2F4PLnv/EtVp2tREuNLx1rGPQVCOLM&#10;mZJzDYf97+cUhA/IBivHpOFOHlbL97cFJsbdeEvtLuQijrBPUEMRQp1I6bOCLPq+q4mjd3GNxRBl&#10;k0vT4C2O20oOlZpIiyXHhwJr+iko+99drYZT2u4n17XbbFr5Zaq/1NH9eNa699F9z0EE6sIr/Gyn&#10;RsNsNBwoNR1HiIgUcUAuHwAAAP//AwBQSwECLQAUAAYACAAAACEA2+H2y+4AAACFAQAAEwAAAAAA&#10;AAAAAAAAAAAAAAAAW0NvbnRlbnRfVHlwZXNdLnhtbFBLAQItABQABgAIAAAAIQBa9CxbvwAAABUB&#10;AAALAAAAAAAAAAAAAAAAAB8BAABfcmVscy8ucmVsc1BLAQItABQABgAIAAAAIQDZ3I6kyAAAAOIA&#10;AAAPAAAAAAAAAAAAAAAAAAcCAABkcnMvZG93bnJldi54bWxQSwUGAAAAAAMAAwC3AAAA/AIAAAAA&#10;" path="m2325,7r755419,l757744,1953750r421340,e" filled="f" strokeweight=".32592mm">
                  <v:stroke dashstyle="dash" joinstyle="miter"/>
                  <v:path arrowok="t" o:connecttype="custom" o:connectlocs="2325,7;757744,7;757744,1953750;1179084,1953750" o:connectangles="0,0,0,0"/>
                </v:shape>
                <v:shape id="フリーフォーム: 図形 1597977942" o:spid="_x0000_s1971" style="position:absolute;left:45546;top:5738;width:0;height:19538;rotation:-90;flip:y;visibility:visible;mso-wrap-style:square;v-text-anchor:top" coordsize="0,1953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OSPyQAAAOMAAAAPAAAAZHJzL2Rvd25yZXYueG1sRE9fS8Mw&#10;EH8X/A7hBr65dHF0W102RJgW2R7sBF+P5myrzaUmcavf3giCj/f7f+vtaHtxIh86xxpm0wwEce1M&#10;x42Gl+PuegkiRGSDvWPS8E0BtpvLizUWxp35mU5VbEQK4VCghjbGoZAy1C1ZDFM3ECfuzXmLMZ2+&#10;kcbjOYXbXqosy6XFjlNDiwPdt1R/VF9Ww3IxP7w/PXxWc1W/Pu78sRxv9qXWV5Px7hZEpDH+i//c&#10;pUnz1UqtcpXnCn5/SgDIzQ8AAAD//wMAUEsBAi0AFAAGAAgAAAAhANvh9svuAAAAhQEAABMAAAAA&#10;AAAAAAAAAAAAAAAAAFtDb250ZW50X1R5cGVzXS54bWxQSwECLQAUAAYACAAAACEAWvQsW78AAAAV&#10;AQAACwAAAAAAAAAAAAAAAAAfAQAAX3JlbHMvLnJlbHNQSwECLQAUAAYACAAAACEAvfTkj8kAAADj&#10;AAAADwAAAAAAAAAAAAAAAAAHAgAAZHJzL2Rvd25yZXYueG1sUEsFBgAAAAADAAMAtwAAAP0CAAAA&#10;AA==&#10;" path="m2673,354r1,l2674,1954097r,e" filled="f" strokeweight=".32592mm">
                  <v:stroke dashstyle="dash" joinstyle="miter"/>
                  <v:path arrowok="t" o:connecttype="custom" o:connectlocs="2673,354;2674,354;2674,1954097;2674,1954097" o:connectangles="0,0,0,0"/>
                </v:shape>
                <v:shape id="テキスト ボックス 1755262683" o:spid="_x0000_s1972" type="#_x0000_t202" style="position:absolute;left:7829;top:-1130;width:34142;height:4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wAywAAAOIAAAAPAAAAZHJzL2Rvd25yZXYueG1sRI/RSsNA&#10;FETfBf9huYJvdmNSxaTdFikUbIuibT/gNnvNBrN30+y2Sf++Kwg+DjNzhpnOB9uIM3W+dqzgcZSA&#10;IC6drrlSsN8tH15A+ICssXFMCi7kYT67vZlioV3PX3TehkpECPsCFZgQ2kJKXxqy6EeuJY7et+ss&#10;hii7SuoO+wi3jUyT5FlarDkuGGxpYaj82Z6sgvflx2aVD+vdAet1746f2d70rNT93fA6ARFoCP/h&#10;v/abVpDnWf6UjtMMfi/FOyBnVwAAAP//AwBQSwECLQAUAAYACAAAACEA2+H2y+4AAACFAQAAEwAA&#10;AAAAAAAAAAAAAAAAAAAAW0NvbnRlbnRfVHlwZXNdLnhtbFBLAQItABQABgAIAAAAIQBa9CxbvwAA&#10;ABUBAAALAAAAAAAAAAAAAAAAAB8BAABfcmVscy8ucmVsc1BLAQItABQABgAIAAAAIQDF8lwAywAA&#10;AOIAAAAPAAAAAAAAAAAAAAAAAAcCAABkcnMvZG93bnJldi54bWxQSwUGAAAAAAMAAwC3AAAA/wIA&#10;AAAA&#10;" filled="f" stroked="f">
                  <v:textbox inset="0">
                    <w:txbxContent>
                      <w:p w14:paraId="1E85D4A9" w14:textId="77777777" w:rsidR="003C77F3" w:rsidRPr="00576361" w:rsidRDefault="003C77F3" w:rsidP="003C77F3">
                        <w:pPr>
                          <w:pStyle w:val="TableTextCaro"/>
                          <w:rPr>
                            <w:rFonts w:eastAsia="Meiryo UI"/>
                          </w:rPr>
                        </w:pPr>
                        <w:r w:rsidRPr="00576361">
                          <w:rPr>
                            <w:rFonts w:eastAsia="Meiryo UI" w:hint="eastAsia"/>
                          </w:rPr>
                          <w:t>System boundary of Disposal and Recycling stage</w:t>
                        </w:r>
                      </w:p>
                    </w:txbxContent>
                  </v:textbox>
                </v:shape>
                <v:shape id="フリーフォーム: 図形 2047033531" o:spid="_x0000_s1973" style="position:absolute;left:1717;top:1567;width:46848;height:470;rotation:180;flip:y;visibility:visible;mso-wrap-style:square;v-text-anchor:top" coordsize="4684832,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TYzzQAAAOIAAAAPAAAAZHJzL2Rvd25yZXYueG1sRI9PT8JA&#10;FMTvJnyHzSPxYmRbo9JUFkL4Yww3AQ/eXrqPbqX7tnQXWvn0romJx8nM/CYzmfW2FhdqfeVYQTpK&#10;QBAXTldcKtjv1vcZCB+QNdaOScE3eZhNBzcTzLXr+J0u21CKCGGfowITQpNL6QtDFv3INcTRO7jW&#10;YoiyLaVusYtwW8uHJHmWFiuOCwYbWhgqjtuzVTDefZnD5nR9tXfXYrnuVvXncf+h1O2wn7+ACNSH&#10;//Bf+00ryJKnbPyYpSn8Xop3QE5/AAAA//8DAFBLAQItABQABgAIAAAAIQDb4fbL7gAAAIUBAAAT&#10;AAAAAAAAAAAAAAAAAAAAAABbQ29udGVudF9UeXBlc10ueG1sUEsBAi0AFAAGAAgAAAAhAFr0LFu/&#10;AAAAFQEAAAsAAAAAAAAAAAAAAAAAHwEAAF9yZWxzLy5yZWxzUEsBAi0AFAAGAAgAAAAhAPQJNjPN&#10;AAAA4gAAAA8AAAAAAAAAAAAAAAAABwIAAGRycy9kb3ducmV2LnhtbFBLBQYAAAAAAwADALcAAAAB&#10;AwAAAAA=&#10;" path="m39267,17746r4606522,1l4645789,29495,39267,29494r,-11748xm47105,47117l108,23620,47105,124r,46993xm4637945,124r46996,23497l4637945,47118r,-46994xe" fillcolor="black" stroked="f" strokeweight=".04742mm">
                  <v:stroke joinstyle="miter"/>
                  <v:path arrowok="t" o:connecttype="custom" o:connectlocs="39267,17746;4645789,17747;4645789,29495;39267,29494;47105,47117;108,23620;47105,124;4637945,124;4684941,23621;4637945,47118" o:connectangles="0,0,0,0,0,0,0,0,0,0"/>
                </v:shape>
                <v:shape id="フリーフォーム: 図形 648463314" o:spid="_x0000_s1974" style="position:absolute;left:8;top:27657;width:18371;height:5058;visibility:visible;mso-wrap-style:square;v-text-anchor:top" coordsize="1837128,505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XjxwAAAOMAAAAPAAAAZHJzL2Rvd25yZXYueG1sRE/NTsJA&#10;EL6b8A6bIfEmW2A1trIQwRjlREQfYNId2obubNMdofL0rokJx/n+Z7EafKtO1McmsIXpJANFXAbX&#10;cGXh6/P17hFUFGSHbWCy8EMRVsvRzQILF878Qae9VCqFcCzQQi3SFVrHsiaPcRI64sQdQu9R0tlX&#10;2vV4TuG+1bMse9AeG04NNXa0qak87r+9he1c1t16dxFTbdzu5b7Ul7ftwdrb8fD8BEpokKv43/3u&#10;0vy5MSbP85mBv58SAHr5CwAA//8DAFBLAQItABQABgAIAAAAIQDb4fbL7gAAAIUBAAATAAAAAAAA&#10;AAAAAAAAAAAAAABbQ29udGVudF9UeXBlc10ueG1sUEsBAi0AFAAGAAgAAAAhAFr0LFu/AAAAFQEA&#10;AAsAAAAAAAAAAAAAAAAAHwEAAF9yZWxzLy5yZWxzUEsBAi0AFAAGAAgAAAAhAH5a9ePHAAAA4wAA&#10;AA8AAAAAAAAAAAAAAAAABwIAAGRycy9kb3ducmV2LnhtbFBLBQYAAAAAAwADALcAAAD7AgAAAAA=&#10;" path="m-12,-4r1837129,l1837117,505815r-1837129,l-12,-4xe" strokeweight=".21728mm">
                  <v:stroke joinstyle="miter"/>
                  <v:path arrowok="t" o:connecttype="custom" o:connectlocs="-12,-4;1837117,-4;1837117,505815;-12,505815" o:connectangles="0,0,0,0"/>
                </v:shape>
                <v:shape id="フリーフォーム: 図形 1882961160" o:spid="_x0000_s1975" style="position:absolute;left:410;top:29016;width:5776;height:2666;visibility:visible;mso-wrap-style:square;v-text-anchor:top" coordsize="577627,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ZWxQAAAOMAAAAPAAAAZHJzL2Rvd25yZXYueG1sRE9fa8Iw&#10;EH8X9h3CDfamiVNc7IwigtA3mfoBjuZsuzWX0mS17tMbQdjj/f7fajO4RvTUhdqzgelEgSAuvK25&#10;NHA+7ccaRIjIFhvPZOBGATbrl9EKM+uv/EX9MZYihXDI0EAVY5tJGYqKHIaJb4kTd/Gdw5jOrpS2&#10;w2sKd418V2ohHdacGipsaVdR8XP8dQYuf8N2/33Wh9zTjFyf65uS2pi312H7CSLSEP/FT3du0/yF&#10;VsuP+Xy6hMdPCQC5vgMAAP//AwBQSwECLQAUAAYACAAAACEA2+H2y+4AAACFAQAAEwAAAAAAAAAA&#10;AAAAAAAAAAAAW0NvbnRlbnRfVHlwZXNdLnhtbFBLAQItABQABgAIAAAAIQBa9CxbvwAAABUBAAAL&#10;AAAAAAAAAAAAAAAAAB8BAABfcmVscy8ucmVsc1BLAQItABQABgAIAAAAIQBosJZWxQAAAOMAAAAP&#10;AAAAAAAAAAAAAAAAAAcCAABkcnMvZG93bnJldi54bWxQSwUGAAAAAAMAAwC3AAAA+QIAAAAA&#10;" path="m-12,-4r577628,l577616,266576r-577628,l-12,-4xe" fillcolor="#ffc" strokeweight=".1086mm">
                  <v:path arrowok="t" o:connecttype="custom" o:connectlocs="-12,-4;577616,-4;577616,266576;-12,266576" o:connectangles="0,0,0,0"/>
                </v:shape>
                <v:shape id="フリーフォーム: 図形 608165871" o:spid="_x0000_s1976" style="position:absolute;left:12988;top:29067;width:5332;height:2666;visibility:visible;mso-wrap-style:square;v-text-anchor:top" coordsize="533194,266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8ywAAAOIAAAAPAAAAZHJzL2Rvd25yZXYueG1sRI9BS8NA&#10;FITvQv/D8gre7KbRmjZ2W0pB8CLSJii9PbKvydrs25Bdm/jvXUHwOMzMN8x6O9pWXKn3xrGC+SwB&#10;QVw5bbhWUBbPd0sQPiBrbB2Tgm/ysN1MbtaYazfwga7HUIsIYZ+jgiaELpfSVw1Z9DPXEUfv7HqL&#10;Icq+lrrHIcJtK9MkeZQWDceFBjvaN1Rdjl9WwcOrPJ1NObyH+4tZlR9F8TasPpW6nY67JxCBxvAf&#10;/mu/aAVptkiyLF3M4fdSvANy8wMAAP//AwBQSwECLQAUAAYACAAAACEA2+H2y+4AAACFAQAAEwAA&#10;AAAAAAAAAAAAAAAAAAAAW0NvbnRlbnRfVHlwZXNdLnhtbFBLAQItABQABgAIAAAAIQBa9CxbvwAA&#10;ABUBAAALAAAAAAAAAAAAAAAAAB8BAABfcmVscy8ucmVsc1BLAQItABQABgAIAAAAIQDvS+98ywAA&#10;AOIAAAAPAAAAAAAAAAAAAAAAAAcCAABkcnMvZG93bnJldi54bWxQSwUGAAAAAAMAAwC3AAAA/wIA&#10;AAAA&#10;" path="m-12,133286c-12,59669,59668,-4,133287,-4r266597,c473506,-4,533183,59669,533183,133286r,c533183,206903,473506,266576,399884,266576r-266597,c59668,266576,-12,206903,-12,133286xe" fillcolor="#cfc" strokeweight=".1086mm">
                  <v:stroke joinstyle="miter"/>
                  <v:path arrowok="t" o:connecttype="custom" o:connectlocs="-12,133286;133287,-4;399884,-4;533183,133286;533183,133286;399884,266576;133287,266576;-12,133286" o:connectangles="0,0,0,0,0,0,0,0"/>
                </v:shape>
                <v:shape id="フリーフォーム: 図形 549121992" o:spid="_x0000_s1977" style="position:absolute;left:1408;top:33000;width:51710;height:10133;visibility:visible;mso-wrap-style:square;v-text-anchor:top" coordsize="5402013,868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dIfygAAAOMAAAAPAAAAZHJzL2Rvd25yZXYueG1sRE9fa8Iw&#10;EH8f+B3CCXsZmqpbcJ1R3GBS3F5WBdnb0dzaYnMpTazdt18Ggz3e7/+tNoNtRE+drx1rmE0TEMSF&#10;MzWXGo6H18kShA/IBhvHpOGbPGzWo5sVpsZd+YP6PJQihrBPUUMVQptK6YuKLPqpa4kj9+U6iyGe&#10;XSlNh9cYbhs5TxIlLdYcGyps6aWi4pxfrIbDXf/evJ2y3fxzd7zk9/tMPWdO69vxsH0CEWgI/+I/&#10;d2bi/IdHtVCL5UzB708RALn+AQAA//8DAFBLAQItABQABgAIAAAAIQDb4fbL7gAAAIUBAAATAAAA&#10;AAAAAAAAAAAAAAAAAABbQ29udGVudF9UeXBlc10ueG1sUEsBAi0AFAAGAAgAAAAhAFr0LFu/AAAA&#10;FQEAAAsAAAAAAAAAAAAAAAAAHwEAAF9yZWxzLy5yZWxzUEsBAi0AFAAGAAgAAAAhAJVd0h/KAAAA&#10;4wAAAA8AAAAAAAAAAAAAAAAABwIAAGRycy9kb3ducmV2LnhtbFBLBQYAAAAAAwADALcAAAD+AgAA&#10;AAA=&#10;" path="m-12,144684c-12,64778,64769,-4,144680,-4r5112624,c5337215,-4,5402002,64778,5402002,144684r,578719c5402002,803309,5337215,868091,5257304,868091r-5112624,c64769,868091,-12,803309,-12,723403r,-578719xe" fillcolor="#deebf7" strokecolor="#2f528f" strokeweight=".21728mm">
                  <v:stroke joinstyle="miter"/>
                  <v:path arrowok="t" o:connecttype="custom" o:connectlocs="-11,168888;138494,-5;5032510,-5;5171020,168888;5171020,844419;5032510,1013311;138494,1013311;-11,844419" o:connectangles="0,0,0,0,0,0,0,0"/>
                </v:shape>
                <v:shape id="テキスト ボックス 1755262694" o:spid="_x0000_s1978" type="#_x0000_t202" style="position:absolute;left:-2334;top:32806;width:23329;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1/mygAAAOEAAAAPAAAAZHJzL2Rvd25yZXYueG1sRI/RasJA&#10;FETfBf9huYJvujGttk1dpRQEq7S06gfcZq/ZYPZuml1N+vduoeDjMDNnmPmys5W4UONLxwom4wQE&#10;ce50yYWCw341egThA7LGyjEp+CUPy0W/N8dMu5a/6LILhYgQ9hkqMCHUmZQ+N2TRj11NHL2jayyG&#10;KJtC6gbbCLeVTJNkJi2WHBcM1vRqKD/tzlbB++pj+/bUbfbfWG5a9/N5dzAtKzUcdC/PIAJ14Rb+&#10;b6+1god0cp8m0xn8PYpvQC6uAAAA//8DAFBLAQItABQABgAIAAAAIQDb4fbL7gAAAIUBAAATAAAA&#10;AAAAAAAAAAAAAAAAAABbQ29udGVudF9UeXBlc10ueG1sUEsBAi0AFAAGAAgAAAAhAFr0LFu/AAAA&#10;FQEAAAsAAAAAAAAAAAAAAAAAHwEAAF9yZWxzLy5yZWxzUEsBAi0AFAAGAAgAAAAhAHxPX+bKAAAA&#10;4QAAAA8AAAAAAAAAAAAAAAAABwIAAGRycy9kb3ducmV2LnhtbFBLBQYAAAAAAwADALcAAAD+AgAA&#10;AAA=&#10;" filled="f" stroked="f">
                  <v:textbox inset="0">
                    <w:txbxContent>
                      <w:p w14:paraId="0F3C18A9" w14:textId="77777777" w:rsidR="003C77F3" w:rsidRPr="009772FA" w:rsidRDefault="003C77F3" w:rsidP="003C77F3">
                        <w:pPr>
                          <w:pStyle w:val="TableTextCaro"/>
                          <w:rPr>
                            <w:rFonts w:eastAsia="Meiryo UI"/>
                            <w:sz w:val="16"/>
                            <w:szCs w:val="16"/>
                          </w:rPr>
                        </w:pPr>
                        <w:r w:rsidRPr="009772FA">
                          <w:rPr>
                            <w:rFonts w:eastAsia="Meiryo UI" w:hint="eastAsia"/>
                            <w:sz w:val="16"/>
                            <w:szCs w:val="16"/>
                          </w:rPr>
                          <w:t>Disposal and Recycling stage</w:t>
                        </w:r>
                      </w:p>
                    </w:txbxContent>
                  </v:textbox>
                </v:shape>
                <v:shape id="テキスト ボックス 1755262695" o:spid="_x0000_s1979" type="#_x0000_t202" style="position:absolute;left:-2003;top:34454;width:18370;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waVxwAAAOIAAAAPAAAAZHJzL2Rvd25yZXYueG1sRE/dasIw&#10;FL4XfIdwhN3N1BXdrEYZA2EqG5v6AMfm2BSbk66Jtr69uRh4+fH9z5edrcSVGl86VjAaJiCIc6dL&#10;LhQc9qvnNxA+IGusHJOCG3lYLvq9OWbatfxL110oRAxhn6ECE0KdSelzQxb90NXEkTu5xmKIsCmk&#10;brCN4baSL0kykRZLjg0Ga/owlJ93F6vga/W9XU+7zf6I5aZ1fz/pwbSs1NOge5+BCNSFh/jf/akV&#10;TNJ0PH0dJXFzvBTvgFzcAQAA//8DAFBLAQItABQABgAIAAAAIQDb4fbL7gAAAIUBAAATAAAAAAAA&#10;AAAAAAAAAAAAAABbQ29udGVudF9UeXBlc10ueG1sUEsBAi0AFAAGAAgAAAAhAFr0LFu/AAAAFQEA&#10;AAsAAAAAAAAAAAAAAAAAHwEAAF9yZWxzLy5yZWxzUEsBAi0AFAAGAAgAAAAhAKrjBpXHAAAA4gAA&#10;AA8AAAAAAAAAAAAAAAAABwIAAGRycy9kb3ducmV2LnhtbFBLBQYAAAAAAwADALcAAAD7AgAAAAA=&#10;" filled="f" stroked="f">
                  <v:textbox inset="0">
                    <w:txbxContent>
                      <w:p w14:paraId="0F8AC6E4" w14:textId="77777777" w:rsidR="003C77F3" w:rsidRPr="009772FA" w:rsidRDefault="003C77F3" w:rsidP="003C77F3">
                        <w:pPr>
                          <w:pStyle w:val="TableTextCaro"/>
                          <w:rPr>
                            <w:rFonts w:eastAsia="Meiryo UI"/>
                            <w:sz w:val="16"/>
                            <w:szCs w:val="16"/>
                          </w:rPr>
                        </w:pPr>
                        <w:r w:rsidRPr="009772FA">
                          <w:rPr>
                            <w:rFonts w:eastAsia="Meiryo UI" w:hint="eastAsia"/>
                            <w:sz w:val="16"/>
                            <w:szCs w:val="16"/>
                          </w:rPr>
                          <w:t>GHG emissions=</w:t>
                        </w:r>
                        <w:proofErr w:type="gramStart"/>
                        <w:r w:rsidRPr="009772FA">
                          <w:rPr>
                            <w:rFonts w:eastAsia="Meiryo UI" w:hint="eastAsia"/>
                            <w:sz w:val="16"/>
                            <w:szCs w:val="16"/>
                          </w:rPr>
                          <w:t>Σ</w:t>
                        </w:r>
                        <w:r w:rsidRPr="009772FA">
                          <w:rPr>
                            <w:rFonts w:eastAsia="Meiryo UI" w:hint="eastAsia"/>
                            <w:sz w:val="16"/>
                            <w:szCs w:val="16"/>
                          </w:rPr>
                          <w:t>(</w:t>
                        </w:r>
                        <w:proofErr w:type="gramEnd"/>
                      </w:p>
                    </w:txbxContent>
                  </v:textbox>
                </v:shape>
                <v:shape id="フリーフォーム: 図形 409569787" o:spid="_x0000_s1980" style="position:absolute;left:11796;top:34928;width:5777;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1w4ywAAAOIAAAAPAAAAZHJzL2Rvd25yZXYueG1sRI9Ba8JA&#10;FITvQv/D8gpepG6aagipq5SKUBBB02Kvj+xrNjT7NmRXk/77rlDocZiZb5jVZrStuFLvG8cKHucJ&#10;COLK6YZrBR/vu4cchA/IGlvHpOCHPGzWd5MVFtoNfKJrGWoRIewLVGBC6AopfWXIop+7jjh6X663&#10;GKLsa6l7HCLctjJNkkxabDguGOzo1VD1XV6sgvO2HU/lbH9Ih8/L8bytBsPuqNT0fnx5BhFoDP/h&#10;v/abVvCUZYs8XeZLuF2Kd0CufwEAAP//AwBQSwECLQAUAAYACAAAACEA2+H2y+4AAACFAQAAEwAA&#10;AAAAAAAAAAAAAAAAAAAAW0NvbnRlbnRfVHlwZXNdLnhtbFBLAQItABQABgAIAAAAIQBa9CxbvwAA&#10;ABUBAAALAAAAAAAAAAAAAAAAAB8BAABfcmVscy8ucmVsc1BLAQItABQABgAIAAAAIQDkr1w4ywAA&#10;AOIAAAAPAAAAAAAAAAAAAAAAAAcCAABkcnMvZG93bnJldi54bWxQSwUGAAAAAAMAAwC3AAAA/wIA&#10;AAAA&#10;" path="m-12,-4r577628,l577616,271703r-577628,l-12,-4xe" fillcolor="#ffc" strokeweight=".1086mm">
                  <v:path arrowok="t" o:connecttype="custom" o:connectlocs="-12,-4;577616,-4;577616,271703;-12,271703" o:connectangles="0,0,0,0"/>
                </v:shape>
                <v:shape id="テキスト ボックス 1755262704" o:spid="_x0000_s1981" type="#_x0000_t202" style="position:absolute;left:23745;top:38701;width:33007;height:50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VEyQAAAOMAAAAPAAAAZHJzL2Rvd25yZXYueG1sRE/bSsNA&#10;EH0X+g/LFHyzGxMQG7stUihoRdG2HzBmp9nQ7GyaXZv4986DUJiXmXOZcxar0bfqQn1sAhu4n2Wg&#10;iKtgG64NHPabu0dQMSFbbAOTgV+KsFpObhZY2jDwF112qVZiwrFEAy6lrtQ6Vo48xlnoiAU7ht5j&#10;krWvte1xEHPf6jzLHrTHhuWDw47WjqrT7scbeN98vL3Ox+3+G5vtEM6fxcENbMztdHx+ApVoTFfy&#10;v/rFSvxinsvkhbSQTnIAvfwDAAD//wMAUEsBAi0AFAAGAAgAAAAhANvh9svuAAAAhQEAABMAAAAA&#10;AAAAAAAAAAAAAAAAAFtDb250ZW50X1R5cGVzXS54bWxQSwECLQAUAAYACAAAACEAWvQsW78AAAAV&#10;AQAACwAAAAAAAAAAAAAAAAAfAQAAX3JlbHMvLnJlbHNQSwECLQAUAAYACAAAACEAa3sFRMkAAADj&#10;AAAADwAAAAAAAAAAAAAAAAAHAgAAZHJzL2Rvd25yZXYueG1sUEsFBgAAAAADAAMAtwAAAP0CAAAA&#10;AA==&#10;" filled="f" stroked="f">
                  <v:textbox inset="0">
                    <w:txbxContent>
                      <w:p w14:paraId="59FCD4D8" w14:textId="77777777" w:rsidR="003C77F3" w:rsidRPr="004A4301" w:rsidRDefault="003C77F3" w:rsidP="003C77F3">
                        <w:pPr>
                          <w:pStyle w:val="TableTextCaro"/>
                          <w:rPr>
                            <w:rFonts w:eastAsia="Meiryo UI"/>
                            <w:sz w:val="16"/>
                            <w:szCs w:val="16"/>
                          </w:rPr>
                        </w:pPr>
                        <w:r w:rsidRPr="004A4301">
                          <w:rPr>
                            <w:rFonts w:eastAsia="Meiryo UI" w:hint="eastAsia"/>
                            <w:sz w:val="16"/>
                            <w:szCs w:val="16"/>
                          </w:rPr>
                          <w:t>GHG emissions=</w:t>
                        </w:r>
                        <w:r w:rsidRPr="004A4301">
                          <w:rPr>
                            <w:rFonts w:eastAsia="メイリオ" w:hint="eastAsia"/>
                            <w:sz w:val="16"/>
                            <w:szCs w:val="16"/>
                          </w:rPr>
                          <w:t xml:space="preserve"> Activity data </w:t>
                        </w:r>
                        <w:r w:rsidRPr="004A4301">
                          <w:rPr>
                            <w:rFonts w:eastAsia="Meiryo UI" w:hint="eastAsia"/>
                            <w:sz w:val="16"/>
                            <w:szCs w:val="16"/>
                          </w:rPr>
                          <w:t>×</w:t>
                        </w:r>
                        <w:r w:rsidRPr="004A4301">
                          <w:rPr>
                            <w:rFonts w:eastAsia="Meiryo UI" w:hint="eastAsia"/>
                            <w:sz w:val="16"/>
                            <w:szCs w:val="16"/>
                          </w:rPr>
                          <w:t xml:space="preserve"> Intensity</w:t>
                        </w:r>
                        <w:r w:rsidRPr="004A4301">
                          <w:rPr>
                            <w:rFonts w:eastAsia="メイリオ" w:hint="eastAsia"/>
                            <w:sz w:val="16"/>
                            <w:szCs w:val="16"/>
                          </w:rPr>
                          <w:t xml:space="preserve"> data</w:t>
                        </w:r>
                      </w:p>
                    </w:txbxContent>
                  </v:textbox>
                </v:shape>
                <v:shape id="テキスト ボックス 1755262709" o:spid="_x0000_s1982" type="#_x0000_t202" style="position:absolute;left:9244;top:11599;width:2748;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okuywAAAOIAAAAPAAAAZHJzL2Rvd25yZXYueG1sRI/dSsNA&#10;FITvBd9hOULv7Mb+pDZ2W4pQqC1K/x7gmD1mg9mzMbtt0rfvCoKXw8x8w8wWna3EhRpfOlbw1E9A&#10;EOdOl1woOB1Xj88gfEDWWDkmBVfysJjf380w067lPV0OoRARwj5DBSaEOpPS54Ys+r6riaP35RqL&#10;IcqmkLrBNsJtJQdJkkqLJccFgzW9Gsq/D2er4H31sX2bdpvjJ5ab1v3shifTslK9h275AiJQF/7D&#10;f+21VpCOJ9PhaJKO4PdSvANyfgMAAP//AwBQSwECLQAUAAYACAAAACEA2+H2y+4AAACFAQAAEwAA&#10;AAAAAAAAAAAAAAAAAAAAW0NvbnRlbnRfVHlwZXNdLnhtbFBLAQItABQABgAIAAAAIQBa9CxbvwAA&#10;ABUBAAALAAAAAAAAAAAAAAAAAB8BAABfcmVscy8ucmVsc1BLAQItABQABgAIAAAAIQBRXokuywAA&#10;AOIAAAAPAAAAAAAAAAAAAAAAAAcCAABkcnMvZG93bnJldi54bWxQSwUGAAAAAAMAAwC3AAAA/wIA&#10;AAAA&#10;" filled="f" stroked="f">
                  <v:textbox inset="0">
                    <w:txbxContent>
                      <w:p w14:paraId="537E4F44" w14:textId="77777777" w:rsidR="003C77F3" w:rsidRPr="003D1AFD" w:rsidRDefault="003C77F3" w:rsidP="003C77F3">
                        <w:pPr>
                          <w:pStyle w:val="TableTextCaro"/>
                          <w:rPr>
                            <w:rFonts w:eastAsia="Meiryo UI"/>
                            <w:sz w:val="16"/>
                            <w:szCs w:val="16"/>
                          </w:rPr>
                        </w:pPr>
                        <w:r w:rsidRPr="003D1AFD">
                          <w:rPr>
                            <w:rFonts w:eastAsia="Meiryo UI" w:hint="eastAsia"/>
                            <w:sz w:val="16"/>
                            <w:szCs w:val="16"/>
                          </w:rPr>
                          <w:t>E1</w:t>
                        </w:r>
                      </w:p>
                    </w:txbxContent>
                  </v:textbox>
                </v:shape>
                <v:shape id="テキスト ボックス 1755262713" o:spid="_x0000_s1983" type="#_x0000_t202" style="position:absolute;left:4142;top:11668;width:2869;height:1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6u4yAAAAOMAAAAPAAAAZHJzL2Rvd25yZXYueG1sRE9fa8Iw&#10;EH8X9h3CDfamqRZL1xllDIRNmWzqB7g1t6asudQms/XbG2Gwx/v9v8VqsI04U+drxwqmkwQEcel0&#10;zZWC42E9zkH4gKyxcUwKLuRhtbwbLbDQrudPOu9DJWII+wIVmBDaQkpfGrLoJ64ljty36yyGeHaV&#10;1B32Mdw2cpYkmbRYc2ww2NKLofJn/2sVvK9327fHYXP4wnrTu9NHejQ9K/VwPzw/gQg0hH/xn/tV&#10;x/nzdJrleTrP4PZTBEAurwAAAP//AwBQSwECLQAUAAYACAAAACEA2+H2y+4AAACFAQAAEwAAAAAA&#10;AAAAAAAAAAAAAAAAW0NvbnRlbnRfVHlwZXNdLnhtbFBLAQItABQABgAIAAAAIQBa9CxbvwAAABUB&#10;AAALAAAAAAAAAAAAAAAAAB8BAABfcmVscy8ucmVsc1BLAQItABQABgAIAAAAIQDou6u4yAAAAOMA&#10;AAAPAAAAAAAAAAAAAAAAAAcCAABkcnMvZG93bnJldi54bWxQSwUGAAAAAAMAAwC3AAAA/AIAAAAA&#10;" filled="f" stroked="f">
                  <v:textbox inset="0">
                    <w:txbxContent>
                      <w:p w14:paraId="2FB3B3A7" w14:textId="77777777" w:rsidR="003C77F3" w:rsidRPr="003D1AFD" w:rsidRDefault="003C77F3" w:rsidP="003C77F3">
                        <w:pPr>
                          <w:pStyle w:val="TableTextCaro"/>
                          <w:rPr>
                            <w:rFonts w:eastAsia="Meiryo UI"/>
                            <w:sz w:val="16"/>
                            <w:szCs w:val="16"/>
                          </w:rPr>
                        </w:pPr>
                        <w:r w:rsidRPr="003D1AFD">
                          <w:rPr>
                            <w:rFonts w:eastAsia="Meiryo UI" w:hint="eastAsia"/>
                            <w:sz w:val="16"/>
                            <w:szCs w:val="16"/>
                          </w:rPr>
                          <w:t>E5</w:t>
                        </w:r>
                      </w:p>
                    </w:txbxContent>
                  </v:textbox>
                </v:shape>
                <v:shape id="テキスト ボックス 1755262720" o:spid="_x0000_s1984" type="#_x0000_t202" style="position:absolute;left:31085;top:17147;width:12326;height:4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O56ywAAAOMAAAAPAAAAZHJzL2Rvd25yZXYueG1sRI/RTgIx&#10;EEXfTfyHZkx4k1ZIEFYKMSYkiNEo8AHjdtxu3E6XbWHXv3ceTHycuXfuPbNcD6FRF+pSHdnC3diA&#10;Ii6jq7mycDxsbuegUkZ22EQmCz+UYL26vlpi4WLPH3TZ50pJCKcCLfic20LrVHoKmMaxJRbtK3YB&#10;s4xdpV2HvYSHRk+MmemANUuDx5aePJXf+3Ow8Lp5e3leDLvDJ9a7Pp7ep0ffs7Wjm+HxAVSmIf+b&#10;/663TvDNbDGfmsm9QMtPsgC9+gUAAP//AwBQSwECLQAUAAYACAAAACEA2+H2y+4AAACFAQAAEwAA&#10;AAAAAAAAAAAAAAAAAAAAW0NvbnRlbnRfVHlwZXNdLnhtbFBLAQItABQABgAIAAAAIQBa9CxbvwAA&#10;ABUBAAALAAAAAAAAAAAAAAAAAB8BAABfcmVscy8ucmVsc1BLAQItABQABgAIAAAAIQDO0O56ywAA&#10;AOMAAAAPAAAAAAAAAAAAAAAAAAcCAABkcnMvZG93bnJldi54bWxQSwUGAAAAAAMAAwC3AAAA/wIA&#10;AAAA&#10;" filled="f" stroked="f">
                  <v:textbox inset="0">
                    <w:txbxContent>
                      <w:p w14:paraId="1BFFE03E" w14:textId="77777777" w:rsidR="003C77F3" w:rsidRPr="00576361" w:rsidRDefault="003C77F3" w:rsidP="003C77F3">
                        <w:pPr>
                          <w:textAlignment w:val="baseline"/>
                          <w:rPr>
                            <w:rFonts w:ascii="Meiryo UI" w:eastAsia="Meiryo UI" w:hAnsi="Meiryo UI"/>
                            <w:b/>
                            <w:bCs/>
                            <w:color w:val="000000"/>
                            <w:position w:val="1"/>
                            <w:sz w:val="12"/>
                            <w:szCs w:val="12"/>
                            <w:lang w:eastAsia="ja-JP"/>
                          </w:rPr>
                        </w:pPr>
                        <w:r w:rsidRPr="00576361">
                          <w:rPr>
                            <w:rFonts w:ascii="Meiryo UI" w:eastAsia="Meiryo UI" w:hAnsi="Meiryo UI" w:hint="eastAsia"/>
                            <w:b/>
                            <w:bCs/>
                            <w:color w:val="000000"/>
                            <w:position w:val="1"/>
                            <w:sz w:val="12"/>
                            <w:szCs w:val="12"/>
                          </w:rPr>
                          <w:t>E2 b</w:t>
                        </w:r>
                        <w:r>
                          <w:rPr>
                            <w:rFonts w:ascii="Meiryo UI" w:eastAsia="Meiryo UI" w:hAnsi="Meiryo UI" w:hint="eastAsia"/>
                            <w:b/>
                            <w:bCs/>
                            <w:color w:val="000000"/>
                            <w:position w:val="1"/>
                            <w:sz w:val="12"/>
                            <w:szCs w:val="12"/>
                            <w:lang w:eastAsia="ja-JP"/>
                          </w:rPr>
                          <w:t>-1)</w:t>
                        </w:r>
                      </w:p>
                    </w:txbxContent>
                  </v:textbox>
                </v:shape>
                <v:shape id="テキスト ボックス 1755262723" o:spid="_x0000_s1985" type="#_x0000_t202" style="position:absolute;left:28893;top:18892;width:1109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PuxwAAAOIAAAAPAAAAZHJzL2Rvd25yZXYueG1sRE/dasIw&#10;FL4f+A7hCLubqRU67YwiguCUiX8PcNacNWXNSW0y2729uRjs8uP7ny97W4s7tb5yrGA8SkAQF05X&#10;XCq4XjYvUxA+IGusHZOCX/KwXAye5phr1/GJ7udQihjCPkcFJoQml9IXhiz6kWuII/flWoshwraU&#10;usUuhttapkmSSYsVxwaDDa0NFd/nH6vgY3PYv8/63eUTq13nbsfJ1XSs1POwX72BCNSHf/Gfe6sV&#10;pGmWzabpa9wcL8U7IBcPAAAA//8DAFBLAQItABQABgAIAAAAIQDb4fbL7gAAAIUBAAATAAAAAAAA&#10;AAAAAAAAAAAAAABbQ29udGVudF9UeXBlc10ueG1sUEsBAi0AFAAGAAgAAAAhAFr0LFu/AAAAFQEA&#10;AAsAAAAAAAAAAAAAAAAAHwEAAF9yZWxzLy5yZWxzUEsBAi0AFAAGAAgAAAAhANZS8+7HAAAA4gAA&#10;AA8AAAAAAAAAAAAAAAAABwIAAGRycy9kb3ducmV2LnhtbFBLBQYAAAAAAwADALcAAAD7AgAAAAA=&#10;" filled="f" stroked="f">
                  <v:textbox inset="0">
                    <w:txbxContent>
                      <w:p w14:paraId="424A6471"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E2 c)</w:t>
                        </w:r>
                      </w:p>
                    </w:txbxContent>
                  </v:textbox>
                </v:shape>
                <v:shape id="フリーフォーム: 図形 1305229016" o:spid="_x0000_s1986" style="position:absolute;left:28040;top:23244;width:15542;height:0;rotation:-90;flip:y;visibility:visible;mso-wrap-style:square;v-text-anchor:top" coordsize="1554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D3ExwAAAOIAAAAPAAAAZHJzL2Rvd25yZXYueG1sRI9Bi8Iw&#10;FITvwv6H8Ba8aapiabtG2RVWRE/WxfOjebbF5qU0Wa3/3giCx2FmvmEWq9404kqdqy0rmIwjEMSF&#10;1TWXCv6Ov6MEhPPIGhvLpOBODlbLj8ECM21vfKBr7ksRIOwyVFB532ZSuqIig25sW+LgnW1n0AfZ&#10;lVJ3eAtw08hpFMXSYM1hocKW1hUVl/zfKNgkel+f7G7yI315zJv+pLUxSg0/++8vEJ56/w6/2lut&#10;II3jWZrOkxSel8IdkMsHAAAA//8DAFBLAQItABQABgAIAAAAIQDb4fbL7gAAAIUBAAATAAAAAAAA&#10;AAAAAAAAAAAAAABbQ29udGVudF9UeXBlc10ueG1sUEsBAi0AFAAGAAgAAAAhAFr0LFu/AAAAFQEA&#10;AAsAAAAAAAAAAAAAAAAAHwEAAF9yZWxzLy5yZWxzUEsBAi0AFAAGAAgAAAAhABM0PcTHAAAA4gAA&#10;AA8AAAAAAAAAAAAAAAAABwIAAGRycy9kb3ducmV2LnhtbFBLBQYAAAAAAwADALcAAAD7AgAAAAA=&#10;" path="m1649,1378r1137728,l1139377,1379r416481,e" filled="f" strokeweight=".32592mm">
                  <v:stroke dashstyle="dash" joinstyle="miter"/>
                  <v:path arrowok="t" o:connecttype="custom" o:connectlocs="1649,1378;1139377,1378;1139377,1379;1555858,1379" o:connectangles="0,0,0,0"/>
                </v:shape>
                <v:shape id="テキスト ボックス 1755262730" o:spid="_x0000_s1987" type="#_x0000_t202" style="position:absolute;left:15685;top:5116;width:24035;height:2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YygAAAOIAAAAPAAAAZHJzL2Rvd25yZXYueG1sRI9RS8Mw&#10;FIXfB/sP4Qp7c6mpTK3LhggDnWzoth9wba5NWXPTNXGt/94Iwh4P55zvcObLwTXiTF2oPWu4mWYg&#10;iEtvaq40HPar63sQISIbbDyThh8KsFyMR3MsjO/5g867WIkE4VCgBhtjW0gZSksOw9S3xMn78p3D&#10;mGRXSdNhn+CukSrLZtJhzWnBYkvPlsrj7ttp2Ky2b68Pw3r/ifW696f3/GB71npyNTw9gog0xEv4&#10;v/1iNMyUUvmtusvh71K6A3LxCwAA//8DAFBLAQItABQABgAIAAAAIQDb4fbL7gAAAIUBAAATAAAA&#10;AAAAAAAAAAAAAAAAAABbQ29udGVudF9UeXBlc10ueG1sUEsBAi0AFAAGAAgAAAAhAFr0LFu/AAAA&#10;FQEAAAsAAAAAAAAAAAAAAAAAHwEAAF9yZWxzLy5yZWxzUEsBAi0AFAAGAAgAAAAhAID+ahjKAAAA&#10;4gAAAA8AAAAAAAAAAAAAAAAABwIAAGRycy9kb3ducmV2LnhtbFBLBQYAAAAAAwADALcAAAD+AgAA&#10;AAA=&#10;" filled="f" stroked="f">
                  <v:textbox inset="0">
                    <w:txbxContent>
                      <w:p w14:paraId="3AFC2C8D" w14:textId="77777777" w:rsidR="003C77F3" w:rsidRPr="00AE638D" w:rsidRDefault="003C77F3" w:rsidP="003C77F3">
                        <w:pPr>
                          <w:pStyle w:val="TableTextCaro"/>
                          <w:rPr>
                            <w:rFonts w:eastAsia="Meiryo UI"/>
                            <w:sz w:val="16"/>
                            <w:szCs w:val="16"/>
                          </w:rPr>
                        </w:pPr>
                        <w:r w:rsidRPr="00AE638D">
                          <w:rPr>
                            <w:rFonts w:eastAsia="Meiryo UI" w:hint="eastAsia"/>
                            <w:sz w:val="16"/>
                            <w:szCs w:val="16"/>
                          </w:rPr>
                          <w:t>Whole Dismantled Vehicles Recycling</w:t>
                        </w:r>
                      </w:p>
                    </w:txbxContent>
                  </v:textbox>
                </v:shape>
                <v:shape id="テキスト ボックス 1755262731" o:spid="_x0000_s1988" type="#_x0000_t202" style="position:absolute;left:36499;top:4889;width:6887;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3VtzAAAAOMAAAAPAAAAZHJzL2Rvd25yZXYueG1sRI/RTsJA&#10;EEXfTfyHzZj4JltESSkshJiQKEajwAeM3aHb0J0t3ZXWv3ceTHycuXfuPbNYDb5RF+piHdjAeJSB&#10;Ii6DrbkycNhv7nJQMSFbbAKTgR+KsFpeXy2wsKHnT7rsUqUkhGOBBlxKbaF1LB15jKPQEot2DJ3H&#10;JGNXadthL+G+0fdZNtUea5YGhy09OSpPu29v4G3z/voyG7b7L6y3fTh/TA6uZ2Nub4b1HFSiIf2b&#10;/66freDP8vFDPs0eBVp+kgXo5S8AAAD//wMAUEsBAi0AFAAGAAgAAAAhANvh9svuAAAAhQEAABMA&#10;AAAAAAAAAAAAAAAAAAAAAFtDb250ZW50X1R5cGVzXS54bWxQSwECLQAUAAYACAAAACEAWvQsW78A&#10;AAAVAQAACwAAAAAAAAAAAAAAAAAfAQAAX3JlbHMvLnJlbHNQSwECLQAUAAYACAAAACEAWGN1bcwA&#10;AADjAAAADwAAAAAAAAAAAAAAAAAHAgAAZHJzL2Rvd25yZXYueG1sUEsFBgAAAAADAAMAtwAAAAAD&#10;AAAAAA==&#10;" filled="f" stroked="f">
                  <v:textbox inset="0">
                    <w:txbxContent>
                      <w:p w14:paraId="7745ED78" w14:textId="77777777" w:rsidR="003C77F3" w:rsidRPr="00AE638D" w:rsidRDefault="003C77F3" w:rsidP="003C77F3">
                        <w:pPr>
                          <w:pStyle w:val="TableTextCaro"/>
                          <w:rPr>
                            <w:rFonts w:eastAsia="Meiryo UI"/>
                            <w:sz w:val="16"/>
                            <w:szCs w:val="16"/>
                          </w:rPr>
                        </w:pPr>
                        <w:r w:rsidRPr="00AE638D">
                          <w:rPr>
                            <w:rFonts w:eastAsia="Meiryo UI" w:hint="eastAsia"/>
                            <w:sz w:val="16"/>
                            <w:szCs w:val="16"/>
                          </w:rPr>
                          <w:t>E4</w:t>
                        </w:r>
                      </w:p>
                    </w:txbxContent>
                  </v:textbox>
                </v:shape>
                <v:shape id="フリーフォーム: 図形 1057767729" o:spid="_x0000_s1989" style="position:absolute;left:25890;top:19805;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6mOygAAAOIAAAAPAAAAZHJzL2Rvd25yZXYueG1sRI/dasJA&#10;FITvhb7Dcgre6a6Vmia6ihQEC0XwB6F3h+wxCWbPhuxq4tt3CwUvh5lvhlmseluLO7W+cqxhMlYg&#10;iHNnKi40nI6b0QcIH5AN1o5Jw4M8rJYvgwVmxnW8p/shFCKWsM9QQxlCk0np85Is+rFriKN3ca3F&#10;EGVbSNNiF8ttLd+UmkmLFceFEhv6LCm/Hm5Ww3RLt6TLz/b7cZ7+nC7J+65Yf2k9fO3XcxCB+vAM&#10;/9NbE7lUpUmq1AT+LsU7IJe/AAAA//8DAFBLAQItABQABgAIAAAAIQDb4fbL7gAAAIUBAAATAAAA&#10;AAAAAAAAAAAAAAAAAABbQ29udGVudF9UeXBlc10ueG1sUEsBAi0AFAAGAAgAAAAhAFr0LFu/AAAA&#10;FQEAAAsAAAAAAAAAAAAAAAAAHwEAAF9yZWxzLy5yZWxzUEsBAi0AFAAGAAgAAAAhAPkjqY7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222915546" o:spid="_x0000_s1990" style="position:absolute;left:25907;top:24829;width:3111;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KaGygAAAOIAAAAPAAAAZHJzL2Rvd25yZXYueG1sRI/dasJA&#10;FITvC77DcoTe1Y3GmpC6iggFhVLwB8G7Q/aYhGbPhuxq4tt3BcHLYWa+YebL3tTiRq2rLCsYjyIQ&#10;xLnVFRcKjofvjxSE88gaa8uk4E4OlovB2xwzbTve0W3vCxEg7DJUUHrfZFK6vCSDbmQb4uBdbGvQ&#10;B9kWUrfYBbip5SSKZtJgxWGhxIbWJeV/+6tREG/omnT5yfzcT/H5eEk+f4vVVqn3Yb/6AuGp96/w&#10;s73RCpI0mU3iNJrC41K4A3LxDwAA//8DAFBLAQItABQABgAIAAAAIQDb4fbL7gAAAIUBAAATAAAA&#10;AAAAAAAAAAAAAAAAAABbQ29udGVudF9UeXBlc10ueG1sUEsBAi0AFAAGAAgAAAAhAFr0LFu/AAAA&#10;FQEAAAsAAAAAAAAAAAAAAAAAHwEAAF9yZWxzLy5yZWxzUEsBAi0AFAAGAAgAAAAhAG+4pob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271986935" o:spid="_x0000_s1991" style="position:absolute;left:1666;top:4472;width:33748;height:470;rotation:180;flip:y;visibility:visible;mso-wrap-style:square;v-text-anchor:top" coordsize="3374848,46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0AyQAAAOMAAAAPAAAAZHJzL2Rvd25yZXYueG1sRE9fa8Iw&#10;EH8f+B3CDfY203Y4XTVKtzHYxCE6wdejubXF5tI1sdZvbwRhj/f7f7NFb2rRUesqywriYQSCOLe6&#10;4kLB7ufjcQLCeWSNtWVScCYHi/ngboaptifeULf1hQgh7FJUUHrfpFK6vCSDbmgb4sD92tagD2db&#10;SN3iKYSbWiZR9CwNVhwaSmzoraT8sD0aBev+3f+NXpeUfK12y/1xnXXfnCn1cN9nUxCeev8vvrk/&#10;dZgfv8TJ03g0juH6UwBAzi8AAAD//wMAUEsBAi0AFAAGAAgAAAAhANvh9svuAAAAhQEAABMAAAAA&#10;AAAAAAAAAAAAAAAAAFtDb250ZW50X1R5cGVzXS54bWxQSwECLQAUAAYACAAAACEAWvQsW78AAAAV&#10;AQAACwAAAAAAAAAAAAAAAAAfAQAAX3JlbHMvLnJlbHNQSwECLQAUAAYACAAAACEAP5jNAMkAAADj&#10;AAAADwAAAAAAAAAAAAAAAAAHAgAAZHJzL2Rvd25yZXYueG1sUEsFBgAAAAADAAMAtwAAAP0CAAAA&#10;AA==&#10;" path="m39271,17916r3296548,1l3335819,29665,39271,29664r,-11748xm47102,47287l105,23790,47102,294r,46993xm3327958,294r46996,23497l3327958,47288r,-46994xe" fillcolor="black" stroked="f" strokeweight=".04742mm">
                  <v:stroke joinstyle="miter"/>
                  <v:path arrowok="t" o:connecttype="custom" o:connectlocs="39271,17916;3335819,17917;3335819,29665;39271,29664;47102,47287;105,23790;47102,294;3327958,294;3374954,23791;3327958,47288" o:connectangles="0,0,0,0,0,0,0,0,0,0"/>
                </v:shape>
                <v:shape id="フリーフォーム: 図形 732966004" o:spid="_x0000_s1992" style="position:absolute;left:35811;top:4472;width:12655;height:470;rotation:180;flip:y;visibility:visible;mso-wrap-style:square;v-text-anchor:top" coordsize="1265569,46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vwWygAAAOIAAAAPAAAAZHJzL2Rvd25yZXYueG1sRI9Lb8Iw&#10;EITvSP0P1lbqDezSikfAoLZSBTcoD8FxiZckbbyOYhPCv68rVeI4mplvNNN5a0vRUO0LxxqeewoE&#10;cepMwZmG3fazOwLhA7LB0jFpuJGH+eyhM8XEuCt/UbMJmYgQ9glqyEOoEil9mpNF33MVcfTOrrYY&#10;oqwzaWq8RrgtZV+pgbRYcFzIsaKPnNKfzcVqcLRtj6dVOj6sm/77Yf+9WvggtX56bN8mIAK14R7+&#10;by+Nhhc1GKvhUL3C36V4B+TsFwAA//8DAFBLAQItABQABgAIAAAAIQDb4fbL7gAAAIUBAAATAAAA&#10;AAAAAAAAAAAAAAAAAABbQ29udGVudF9UeXBlc10ueG1sUEsBAi0AFAAGAAgAAAAhAFr0LFu/AAAA&#10;FQEAAAsAAAAAAAAAAAAAAAAAHwEAAF9yZWxzLy5yZWxzUEsBAi0AFAAGAAgAAAAhAGqm/BbKAAAA&#10;4gAAAA8AAAAAAAAAAAAAAAAABwIAAGRycy9kb3ducmV2LnhtbFBLBQYAAAAAAwADALcAAAD+AgAA&#10;AAA=&#10;" path="m41267,17916r1187242,1l1228509,29665,41267,29664r,-11748xm49100,47287l2103,23790,49100,294r,46993xm1220677,294r46997,23497l1220677,47287r,-46993xe" fillcolor="black" stroked="f" strokeweight=".04742mm">
                  <v:stroke joinstyle="miter"/>
                  <v:path arrowok="t" o:connecttype="custom" o:connectlocs="41267,17916;1228509,17917;1228509,29665;41267,29664;49100,47287;2103,23790;49100,294;1220677,294;1267674,23791;1220677,47287" o:connectangles="0,0,0,0,0,0,0,0,0,0"/>
                </v:shape>
                <v:shape id="フリーフォーム: 図形 1374700211" o:spid="_x0000_s1993" style="position:absolute;left:37699;top:6408;width:8921;height:3640;visibility:visible;mso-wrap-style:square;v-text-anchor:top" coordsize="892075,363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FUygAAAOIAAAAPAAAAZHJzL2Rvd25yZXYueG1sRI/BTsMw&#10;EETvSPyDtUjcqB0QDUnrVqgFwQlEyKHHVbyNI+J1iE0b/r6uhMRxNDNvNMv15HpxoDF0njVkMwWC&#10;uPGm41ZD/fl88wAiRGSDvWfS8EsB1qvLiyWWxh/5gw5VbEWCcChRg41xKKUMjSWHYeYH4uTt/egw&#10;Jjm20ox4THDXy1ul5tJhx2nB4kAbS81X9eM07LiyT9WLr1X9dpf179tij99R6+ur6XEBItIU/8N/&#10;7VejIS+y+zyfqwLOl9IdkKsTAAAA//8DAFBLAQItABQABgAIAAAAIQDb4fbL7gAAAIUBAAATAAAA&#10;AAAAAAAAAAAAAAAAAABbQ29udGVudF9UeXBlc10ueG1sUEsBAi0AFAAGAAgAAAAhAFr0LFu/AAAA&#10;FQEAAAsAAAAAAAAAAAAAAAAAHwEAAF9yZWxzLy5yZWxzUEsBAi0AFAAGAAgAAAAhAN34AVTKAAAA&#10;4gAAAA8AAAAAAAAAAAAAAAAABwIAAGRycy9kb3ducmV2LnhtbFBLBQYAAAAAAwADALcAAAD+AgAA&#10;AAA=&#10;" path="m-12,-4r892076,l892064,363981r-892076,l-12,-4xe" fillcolor="#ffc" strokeweight=".1086mm">
                  <v:stroke dashstyle="dash"/>
                  <v:path arrowok="t" o:connecttype="custom" o:connectlocs="-12,-4;892064,-4;892064,363981;-12,363981" o:connectangles="0,0,0,0"/>
                </v:shape>
                <v:shape id="テキスト ボックス 1755262739" o:spid="_x0000_s1994" type="#_x0000_t202" style="position:absolute;left:35030;top:7192;width:16021;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WAiywAAAOMAAAAPAAAAZHJzL2Rvd25yZXYueG1sRI/dasJA&#10;FITvC32H5Qi9q5uYUjS6SikIVanUnwc4Zo/ZYPZsml1N+vZuodDLYWa+YWaL3tbiRq2vHCtIhwkI&#10;4sLpiksFx8PyeQzCB2SNtWNS8EMeFvPHhxnm2nW8o9s+lCJC2OeowITQ5FL6wpBFP3QNcfTOrrUY&#10;omxLqVvsItzWcpQkr9JixXHBYEPvhorL/moVfC63m9WkXx9OWK079/2VHU3HSj0N+rcpiEB9+A//&#10;tT+0glGSvaRpNhln8Psp/gE5vwMAAP//AwBQSwECLQAUAAYACAAAACEA2+H2y+4AAACFAQAAEwAA&#10;AAAAAAAAAAAAAAAAAAAAW0NvbnRlbnRfVHlwZXNdLnhtbFBLAQItABQABgAIAAAAIQBa9CxbvwAA&#10;ABUBAAALAAAAAAAAAAAAAAAAAB8BAABfcmVscy8ucmVsc1BLAQItABQABgAIAAAAIQBtkWAiywAA&#10;AOMAAAAPAAAAAAAAAAAAAAAAAAcCAABkcnMvZG93bnJldi54bWxQSwUGAAAAAAMAAwC3AAAA/wIA&#10;AAAA&#10;" filled="f" stroked="f">
                  <v:textbox inset="0">
                    <w:txbxContent>
                      <w:p w14:paraId="50B4030A" w14:textId="77777777" w:rsidR="003C77F3" w:rsidRPr="00AE638D" w:rsidRDefault="003C77F3" w:rsidP="003C77F3">
                        <w:pPr>
                          <w:pStyle w:val="TableTextCaro"/>
                          <w:rPr>
                            <w:rFonts w:eastAsia="Meiryo UI"/>
                            <w:sz w:val="16"/>
                            <w:szCs w:val="16"/>
                          </w:rPr>
                        </w:pPr>
                        <w:r w:rsidRPr="00AE638D">
                          <w:rPr>
                            <w:rFonts w:eastAsia="Meiryo UI" w:hint="eastAsia"/>
                            <w:sz w:val="16"/>
                            <w:szCs w:val="16"/>
                          </w:rPr>
                          <w:t>Materials Recycle</w:t>
                        </w:r>
                      </w:p>
                    </w:txbxContent>
                  </v:textbox>
                </v:shape>
                <v:shape id="フリーフォーム: 図形 121491977" o:spid="_x0000_s1995" style="position:absolute;left:44495;top:4892;width:15098;height:7105;rotation:-90;flip:y;visibility:visible;mso-wrap-style:square;v-text-anchor:top" coordsize="1509803,71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mgHygAAAOMAAAAPAAAAZHJzL2Rvd25yZXYueG1sRI9Ba8JA&#10;FITvhf6H5RV6KboxlqVEVym1pV56UPsDntlnEsy+DbvbmPz7riB4HGbmG2a5HmwrevKhcaxhNs1A&#10;EJfONFxp+D18Td5AhIhssHVMGkYKsF49PiyxMO7CO+r3sRIJwqFADXWMXSFlKGuyGKauI07eyXmL&#10;MUlfSePxkuC2lXmWKWmx4bRQY0cfNZXn/Z/V4Mbyu/982aifcWfj5vzqXVcdtX5+Gt4XICIN8R6+&#10;tbdGQ54plc/VPJ/B9VP6A3L1DwAA//8DAFBLAQItABQABgAIAAAAIQDb4fbL7gAAAIUBAAATAAAA&#10;AAAAAAAAAAAAAAAAAABbQ29udGVudF9UeXBlc10ueG1sUEsBAi0AFAAGAAgAAAAhAFr0LFu/AAAA&#10;FQEAAAsAAAAAAAAAAAAAAAAAHwEAAF9yZWxzLy5yZWxzUEsBAi0AFAAGAAgAAAAhABqiaAfKAAAA&#10;4wAAAA8AAAAAAAAAAAAAAAAABwIAAGRycy9kb3ducmV2LnhtbFBLBQYAAAAAAwADALcAAAD+AgAA&#10;AAA=&#10;" path="m2612,304r985931,l988543,710755r523873,e" filled="f" strokeweight=".32592mm">
                  <v:stroke joinstyle="miter"/>
                  <v:path arrowok="t" o:connecttype="custom" o:connectlocs="2612,304;988543,304;988543,710755;1512416,710755" o:connectangles="0,0,0,0"/>
                </v:shape>
                <v:shape id="フリーフォーム: 図形 1645721965" o:spid="_x0000_s1996" style="position:absolute;left:52018;top:12562;width:0;height:6882;rotation:-90;flip:y;visibility:visible;mso-wrap-style:square;v-text-anchor:top" coordsize="0,688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XpxwAAAOIAAAAPAAAAZHJzL2Rvd25yZXYueG1sRI9NawIx&#10;EIbvhf6HMIXeamLFolujSIugSA/aUnocNtPN0s1k2Uzd9d+bg+Dx5f3iWayG0KgTdamObGE8MqCI&#10;y+hqrix8fW6eZqCSIDtsIpOFMyVYLe/vFli42POBTkepVB7hVKAFL9IWWqfSU8A0ii1x9n5jF1Cy&#10;7CrtOuzzeGj0szEvOmDN+cFjS2+eyr/jf7BAXvo0Dz+42X9/SD33bVq/76x9fBjWr6CEBrmFr+2t&#10;szCbmLExk2mGyEgZB/TyAgAA//8DAFBLAQItABQABgAIAAAAIQDb4fbL7gAAAIUBAAATAAAAAAAA&#10;AAAAAAAAAAAAAABbQ29udGVudF9UeXBlc10ueG1sUEsBAi0AFAAGAAgAAAAhAFr0LFu/AAAAFQEA&#10;AAsAAAAAAAAAAAAAAAAAHwEAAF9yZWxzLy5yZWxzUEsBAi0AFAAGAAgAAAAhADiqZenHAAAA4gAA&#10;AA8AAAAAAAAAAAAAAAAABwIAAGRycy9kb3ducmV2LnhtbFBLBQYAAAAAAwADALcAAAD7AgAAAAA=&#10;" path="m3052,753r,l3052,689002r,e" filled="f" strokeweight=".32592mm">
                  <v:stroke joinstyle="miter"/>
                  <v:path arrowok="t" o:connecttype="custom" o:connectlocs="3052,753;3052,753;3052,689002;3052,689002" o:connectangles="0,0,0,0"/>
                </v:shape>
                <v:shape id="フリーフォーム: 図形 856068775" o:spid="_x0000_s1997" style="position:absolute;left:44108;top:26333;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uxOyAAAAOMAAAAPAAAAZHJzL2Rvd25yZXYueG1sRE9fa8Iw&#10;EH8f+B3CDfYyZrpZRKtRZCBsIIg6H3y7Nre22FxKk8X67RdB8PF+/2++7E0jAnWutqzgfZiAIC6s&#10;rrlU8HNYv01AOI+ssbFMCq7kYLkYPM0x0/bCOwp7X4oYwi5DBZX3bSalKyoy6Ia2JY7cr+0M+nh2&#10;pdQdXmK4aeRHkoylwZpjQ4UtfVZUnPd/RsH3OX8NI7zS9pSHY56vQ7HZbZV6ee5XMxCeev8Q391f&#10;Os4fTcZpmqTTFG4/RQDk4h8AAP//AwBQSwECLQAUAAYACAAAACEA2+H2y+4AAACFAQAAEwAAAAAA&#10;AAAAAAAAAAAAAAAAW0NvbnRlbnRfVHlwZXNdLnhtbFBLAQItABQABgAIAAAAIQBa9CxbvwAAABUB&#10;AAALAAAAAAAAAAAAAAAAAB8BAABfcmVscy8ucmVsc1BLAQItABQABgAIAAAAIQBURuxOyAAAAOMA&#10;AAAPAAAAAAAAAAAAAAAAAAcCAABkcnMvZG93bnJldi54bWxQSwUGAAAAAAMAAwC3AAAA/AIAAAAA&#10;" path="m-12,-4r333247,l333235,88856r-333247,l-12,-4xe" fillcolor="#ffc" strokeweight=".1086mm">
                  <v:stroke dashstyle="dash"/>
                  <v:path arrowok="t" o:connecttype="custom" o:connectlocs="-12,-4;333235,-4;333235,88856;-12,88856" o:connectangles="0,0,0,0"/>
                </v:shape>
                <v:shape id="テキスト ボックス 1755262748" o:spid="_x0000_s1998" type="#_x0000_t202" style="position:absolute;left:-935;top:13555;width:6525;height:2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wygAAAOIAAAAPAAAAZHJzL2Rvd25yZXYueG1sRI9RS8Mw&#10;FIXfBf9DuMLeXGo3wlaXDREG20TRbT/g2lybYnNTm2yt/34ZCD4ezjnf4SxWg2vEmbpQe9bwMM5A&#10;EJfe1FxpOB7W9zMQISIbbDyThl8KsFre3iywML7nDzrvYyUShEOBGmyMbSFlKC05DGPfEifvy3cO&#10;Y5JdJU2HfYK7RuZZpqTDmtOCxZaeLZXf+5PT8Lp+e9nOh93hE+td73/eJ0fbs9aju+HpEUSkIf6H&#10;/9obo0GpfKamc5XD9VK6A3J5AQAA//8DAFBLAQItABQABgAIAAAAIQDb4fbL7gAAAIUBAAATAAAA&#10;AAAAAAAAAAAAAAAAAABbQ29udGVudF9UeXBlc10ueG1sUEsBAi0AFAAGAAgAAAAhAFr0LFu/AAAA&#10;FQEAAAsAAAAAAAAAAAAAAAAAHwEAAF9yZWxzLy5yZWxzUEsBAi0AFAAGAAgAAAAhACpffLDKAAAA&#10;4gAAAA8AAAAAAAAAAAAAAAAABwIAAGRycy9kb3ducmV2LnhtbFBLBQYAAAAAAwADALcAAAD+AgAA&#10;AAA=&#10;" filled="f" stroked="f">
                  <v:textbox inset="0">
                    <w:txbxContent>
                      <w:p w14:paraId="24E56695" w14:textId="77777777" w:rsidR="003C77F3" w:rsidRPr="00477467" w:rsidRDefault="003C77F3" w:rsidP="003C77F3">
                        <w:pPr>
                          <w:pStyle w:val="TableTextCaro"/>
                          <w:rPr>
                            <w:rFonts w:eastAsia="Meiryo UI"/>
                            <w:sz w:val="16"/>
                            <w:szCs w:val="16"/>
                            <w:lang w:eastAsia="ja-JP"/>
                          </w:rPr>
                        </w:pPr>
                        <w:r>
                          <w:rPr>
                            <w:rFonts w:eastAsia="Meiryo UI"/>
                            <w:sz w:val="16"/>
                            <w:szCs w:val="16"/>
                          </w:rPr>
                          <w:t>EL</w:t>
                        </w:r>
                        <w:r>
                          <w:rPr>
                            <w:rFonts w:eastAsia="Meiryo UI" w:hint="eastAsia"/>
                            <w:sz w:val="16"/>
                            <w:szCs w:val="16"/>
                            <w:lang w:eastAsia="ja-JP"/>
                          </w:rPr>
                          <w:t>V</w:t>
                        </w:r>
                      </w:p>
                    </w:txbxContent>
                  </v:textbox>
                </v:shape>
                <v:shape id="テキスト ボックス 1755262749" o:spid="_x0000_s1999" type="#_x0000_t202" style="position:absolute;left:31087;top:23901;width:11842;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OHCyAAAAOMAAAAPAAAAZHJzL2Rvd25yZXYueG1sRE/dasIw&#10;FL4f+A7hCLubqR0UW40iA2FzbMyfBzg2x6bYnHRNZuvbm8Fgl+f7P4vVYBtxpc7XjhVMJwkI4tLp&#10;misFx8PmaQbCB2SNjWNScCMPq+XoYYGFdj3v6LoPlYgh7AtUYEJoCyl9aciin7iWOHJn11kM8ewq&#10;qTvsY7htZJokmbRYc2ww2NKLofKy/7EKPjaf72/5sD2csN727vvr+Wh6VupxPKznIAIN4V/8537V&#10;cX42y9N0miUZ/P4UAZDLOwAAAP//AwBQSwECLQAUAAYACAAAACEA2+H2y+4AAACFAQAAEwAAAAAA&#10;AAAAAAAAAAAAAAAAW0NvbnRlbnRfVHlwZXNdLnhtbFBLAQItABQABgAIAAAAIQBa9CxbvwAAABUB&#10;AAALAAAAAAAAAAAAAAAAAB8BAABfcmVscy8ucmVsc1BLAQItABQABgAIAAAAIQDwlOHCyAAAAOMA&#10;AAAPAAAAAAAAAAAAAAAAAAcCAABkcnMvZG93bnJldi54bWxQSwUGAAAAAAMAAwC3AAAA/AIAAAAA&#10;" filled="f" stroked="f">
                  <v:textbox inset="0">
                    <w:txbxContent>
                      <w:p w14:paraId="0F9D34B4"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E2 f</w:t>
                        </w:r>
                        <w:r>
                          <w:rPr>
                            <w:rFonts w:ascii="Meiryo UI" w:eastAsia="Meiryo UI" w:hAnsi="Meiryo UI" w:hint="eastAsia"/>
                            <w:b/>
                            <w:bCs/>
                            <w:color w:val="000000"/>
                            <w:position w:val="1"/>
                            <w:sz w:val="12"/>
                            <w:szCs w:val="12"/>
                          </w:rPr>
                          <w:t>-</w:t>
                        </w:r>
                        <w:r>
                          <w:rPr>
                            <w:rFonts w:ascii="Meiryo UI" w:eastAsia="Meiryo UI" w:hAnsi="Meiryo UI" w:hint="eastAsia"/>
                            <w:b/>
                            <w:bCs/>
                            <w:color w:val="000000"/>
                            <w:position w:val="1"/>
                            <w:sz w:val="12"/>
                            <w:szCs w:val="12"/>
                            <w:lang w:eastAsia="ja-JP"/>
                          </w:rPr>
                          <w:t>1</w:t>
                        </w:r>
                        <w:r>
                          <w:rPr>
                            <w:rFonts w:ascii="Meiryo UI" w:eastAsia="Meiryo UI" w:hAnsi="Meiryo UI" w:hint="eastAsia"/>
                            <w:b/>
                            <w:bCs/>
                            <w:color w:val="000000"/>
                            <w:position w:val="1"/>
                            <w:sz w:val="12"/>
                            <w:szCs w:val="12"/>
                          </w:rPr>
                          <w:t>)</w:t>
                        </w:r>
                      </w:p>
                    </w:txbxContent>
                  </v:textbox>
                </v:shape>
                <v:shape id="フリーフォーム: 図形 293312484" o:spid="_x0000_s2000" style="position:absolute;left:38622;top:17925;width:3999;height:889;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YdygAAAOIAAAAPAAAAZHJzL2Rvd25yZXYueG1sRI9BS8NA&#10;FITvgv9heUJv7SYNjTV2W0Qp1IOgsRdvz+xrNph9G3a3bfrvXaHgcZiZb5jVZrS9OJEPnWMF+SwD&#10;Qdw43XGrYP+5nS5BhIissXdMCi4UYLO+vVlhpd2ZP+hUx1YkCIcKFZgYh0rK0BiyGGZuIE7ewXmL&#10;MUnfSu3xnOC2l/MsK6XFjtOCwYGeDTU/9dEq+P6qzfuoffmyPOzlayN13uVvSk3uxqdHEJHG+B++&#10;tndawX1ZFIt5/lDA36V0B+T6FwAA//8DAFBLAQItABQABgAIAAAAIQDb4fbL7gAAAIUBAAATAAAA&#10;AAAAAAAAAAAAAAAAAABbQ29udGVudF9UeXBlc10ueG1sUEsBAi0AFAAGAAgAAAAhAFr0LFu/AAAA&#10;FQEAAAsAAAAAAAAAAAAAAAAAHwEAAF9yZWxzLy5yZWxzUEsBAi0AFAAGAAgAAAAhAFYYZh3KAAAA&#10;4gAAAA8AAAAAAAAAAAAAAAAABwIAAGRycy9kb3ducmV2LnhtbFBLBQYAAAAAAwADALcAAAD+AgAA&#10;AAA=&#10;" path="m-12,-4r399896,l399884,88856r-399896,l-12,-4xe" fillcolor="#ffc" strokeweight=".1086mm">
                  <v:stroke dashstyle="dash"/>
                  <v:path arrowok="t" o:connecttype="custom" o:connectlocs="-12,-4;399884,-4;399884,88856;-12,88856" o:connectangles="0,0,0,0"/>
                </v:shape>
                <v:shape id="フリーフォーム: 図形 333246970" o:spid="_x0000_s2001" style="position:absolute;left:38724;top:19754;width:3999;height:888;visibility:visible;mso-wrap-style:square;v-text-anchor:top" coordsize="399895,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dElywAAAOMAAAAPAAAAZHJzL2Rvd25yZXYueG1sRI9BT8Mw&#10;DIXvSPsPkZG4sbQgprUsmyYQEhyQWLfLbqbxmorGqZKwlX+PD0gcbT+/977VZvKDOlNMfWAD5bwA&#10;RdwG23Nn4LB/uV2CShnZ4hCYDPxQgs16drXC2oYL7+jc5E6JCacaDbicx1rr1DrymOZhJJbbKUSP&#10;WcbYaRvxIuZ+0HdFsdAee5YEhyM9OWq/mm9v4PPYuI/JxsXz8nTQb622ZV++G3NzPW0fQWWa8r/4&#10;7/vVSv2H6r4sqqoSCmGSBej1LwAAAP//AwBQSwECLQAUAAYACAAAACEA2+H2y+4AAACFAQAAEwAA&#10;AAAAAAAAAAAAAAAAAAAAW0NvbnRlbnRfVHlwZXNdLnhtbFBLAQItABQABgAIAAAAIQBa9CxbvwAA&#10;ABUBAAALAAAAAAAAAAAAAAAAAB8BAABfcmVscy8ucmVsc1BLAQItABQABgAIAAAAIQAf8dElywAA&#10;AOMAAAAPAAAAAAAAAAAAAAAAAAcCAABkcnMvZG93bnJldi54bWxQSwUGAAAAAAMAAwC3AAAA/wIA&#10;AAAA&#10;" path="m-12,-4r399896,l399884,88856r-399896,l-12,-4xe" fillcolor="#ffc" strokeweight=".1086mm">
                  <v:stroke dashstyle="dash"/>
                  <v:path arrowok="t" o:connecttype="custom" o:connectlocs="-12,-4;399884,-4;399884,88856;-12,88856" o:connectangles="0,0,0,0"/>
                </v:shape>
                <v:shape id="フリーフォーム: 図形 1274598921" o:spid="_x0000_s2002" style="position:absolute;left:6476;top:28076;width:6426;height:4289;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04ygAAAOMAAAAPAAAAZHJzL2Rvd25yZXYueG1sRI/NbsIw&#10;EITvlfoO1iJxKzY5hDTFIFQJtQcukEpct/HmR8R2FDshvD17qNTj7s7OzLfdz7YTEw2h9U7DeqVA&#10;kCu9aV2t4ac4vmUgQkRnsPOONDwowH73+rLF3Pi7O9N0ibVgExdy1NDE2OdShrIhi2Hle3J8q/xg&#10;MfI41NIMeGdz28lEqVRabB0nNNjTZ0Pl7TJaDdf0+nUuNhne1HEcy6nKiur3pPVyMR8+QESa47/4&#10;7/vbcH21Tt7TZJMxBTPxAuTuCQAA//8DAFBLAQItABQABgAIAAAAIQDb4fbL7gAAAIUBAAATAAAA&#10;AAAAAAAAAAAAAAAAAABbQ29udGVudF9UeXBlc10ueG1sUEsBAi0AFAAGAAgAAAAhAFr0LFu/AAAA&#10;FQEAAAsAAAAAAAAAAAAAAAAAHwEAAF9yZWxzLy5yZWxzUEsBAi0AFAAGAAgAAAAhANlxDTjKAAAA&#10;4wAAAA8AAAAAAAAAAAAAAAAABwIAAGRycy9kb3ducmV2LnhtbFBLBQYAAAAAAwADALcAAAD+AgAA&#10;AAA=&#10;" path="m-12,-4r642568,l642556,428917r-642568,l-12,-4xe" fillcolor="#ffc" strokeweight=".1086mm">
                  <v:stroke dashstyle="longDash"/>
                  <v:path arrowok="t" o:connecttype="custom" o:connectlocs="-12,-4;642556,-4;642556,428917;-12,428917" o:connectangles="0,0,0,0"/>
                </v:shape>
                <v:shape id="フリーフォーム: 図形 262053301" o:spid="_x0000_s2003" style="position:absolute;left:28992;top:34451;width:11752;height:3752;visibility:visible;mso-wrap-style:square;v-text-anchor:top" coordsize="642567,428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AfygAAAOIAAAAPAAAAZHJzL2Rvd25yZXYueG1sRI9Pa8JA&#10;FMTvBb/D8oTe6sZUYoiuIoK0h140gtdn9uUPZt+G7Cam375bKPQ4zMxvmO1+Mq0YqXeNZQXLRQSC&#10;uLC64UrBNT+9pSCcR9bYWiYF3+Rgv5u9bDHT9slnGi++EgHCLkMFtfddJqUrajLoFrYjDl5pe4M+&#10;yL6SusdngJtWxlGUSIMNh4UaOzrWVDwug1FwS24f53yd4iM6DUMxlmle3r+Uep1Phw0IT5P/D/+1&#10;P7WC1Sp+X8ZxsobfS+EOyN0PAAAA//8DAFBLAQItABQABgAIAAAAIQDb4fbL7gAAAIUBAAATAAAA&#10;AAAAAAAAAAAAAAAAAABbQ29udGVudF9UeXBlc10ueG1sUEsBAi0AFAAGAAgAAAAhAFr0LFu/AAAA&#10;FQEAAAsAAAAAAAAAAAAAAAAAHwEAAF9yZWxzLy5yZWxzUEsBAi0AFAAGAAgAAAAhAPAYcB/KAAAA&#10;4gAAAA8AAAAAAAAAAAAAAAAABwIAAGRycy9kb3ducmV2LnhtbFBLBQYAAAAAAwADALcAAAD+AgAA&#10;AAA=&#10;" path="m-12,-4r642568,l642556,428917r-642568,l-12,-4xe" fillcolor="#ffc" strokeweight=".1086mm">
                  <v:stroke dashstyle="longDash"/>
                  <v:path arrowok="t" o:connecttype="custom" o:connectlocs="-22,-3;1175165,-3;1175165,375197;-22,375197" o:connectangles="0,0,0,0"/>
                </v:shape>
                <v:shape id="テキスト ボックス 1755262773" o:spid="_x0000_s2004" type="#_x0000_t202" style="position:absolute;left:29304;top:34088;width:12490;height:4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C3zyAAAAOMAAAAPAAAAZHJzL2Rvd25yZXYueG1sRE/dasIw&#10;FL4XfIdwBrubyX5wthplCMLm2NjUBzhrjk2xOalNZuvbm8HAy/P9n9mid7U4URsqzxruRwoEceFN&#10;xaWG3XZ1NwERIrLB2jNpOFOAxXw4mGFufMffdNrEUqQQDjlqsDE2uZShsOQwjHxDnLi9bx3GdLal&#10;NC12KdzV8kGpsXRYcWqw2NDSUnHY/DoNH6vP97esX29/sFp3/vj1uLMda317079MQUTq41X87341&#10;ab7KnrJMPU/G8PdTAkDOLwAAAP//AwBQSwECLQAUAAYACAAAACEA2+H2y+4AAACFAQAAEwAAAAAA&#10;AAAAAAAAAAAAAAAAW0NvbnRlbnRfVHlwZXNdLnhtbFBLAQItABQABgAIAAAAIQBa9CxbvwAAABUB&#10;AAALAAAAAAAAAAAAAAAAAB8BAABfcmVscy8ucmVsc1BLAQItABQABgAIAAAAIQDCkC3zyAAAAOMA&#10;AAAPAAAAAAAAAAAAAAAAAAcCAABkcnMvZG93bnJldi54bWxQSwUGAAAAAAMAAwC3AAAA/AIAAAAA&#10;" filled="f" stroked="f">
                  <v:textbox inset="0">
                    <w:txbxContent>
                      <w:p w14:paraId="1CFB9750" w14:textId="77777777" w:rsidR="003C77F3" w:rsidRPr="0091626D" w:rsidRDefault="003C77F3" w:rsidP="003C77F3">
                        <w:pPr>
                          <w:pStyle w:val="TableTextCaro"/>
                          <w:rPr>
                            <w:rFonts w:eastAsia="Meiryo UI"/>
                            <w:sz w:val="16"/>
                            <w:szCs w:val="16"/>
                          </w:rPr>
                        </w:pPr>
                        <w:r>
                          <w:rPr>
                            <w:rFonts w:eastAsia="Meiryo UI"/>
                            <w:sz w:val="16"/>
                            <w:szCs w:val="16"/>
                          </w:rPr>
                          <w:t xml:space="preserve">Process to be calculated as Modular Burdens and </w:t>
                        </w:r>
                        <w:r w:rsidRPr="0091626D">
                          <w:rPr>
                            <w:rFonts w:eastAsia="Meiryo UI" w:hint="eastAsia"/>
                            <w:sz w:val="16"/>
                            <w:szCs w:val="16"/>
                          </w:rPr>
                          <w:t>Benefits method</w:t>
                        </w:r>
                      </w:p>
                      <w:p w14:paraId="7AE89B32" w14:textId="77777777" w:rsidR="003C77F3" w:rsidRPr="00576361" w:rsidRDefault="003C77F3" w:rsidP="003C77F3">
                        <w:pPr>
                          <w:textAlignment w:val="baseline"/>
                          <w:rPr>
                            <w:rFonts w:ascii="Meiryo UI" w:eastAsia="Meiryo UI" w:hAnsi="Meiryo UI"/>
                            <w:b/>
                            <w:bCs/>
                            <w:color w:val="000000"/>
                            <w:position w:val="1"/>
                            <w:sz w:val="12"/>
                            <w:szCs w:val="12"/>
                          </w:rPr>
                        </w:pPr>
                      </w:p>
                    </w:txbxContent>
                  </v:textbox>
                </v:shape>
                <v:shape id="フリーフォーム: 図形 143011384" o:spid="_x0000_s2005" style="position:absolute;left:17838;top:37345;width:11158;height:5216;visibility:visible;mso-wrap-style:square;v-text-anchor:top" coordsize="642567,42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gt1xwAAAOMAAAAPAAAAZHJzL2Rvd25yZXYueG1sRE9fT8Iw&#10;EH838Ts0Z8KbdA4CY1CIkhjwUSA8H+vRTdbrWOsY396amPh4v/+3WPW2Fh21vnKs4GWYgCAunK7Y&#10;KDjs358zED4ga6wdk4I7eVgtHx8WmGt340/qdsGIGMI+RwVlCE0upS9KsuiHriGO3Nm1FkM8WyN1&#10;i7cYbmuZJslEWqw4NpTY0Lqk4rL7tgo2p372db9id74c1x9vKU9MY65KDZ761zmIQH34F/+5tzrO&#10;T8dZlo2noyn8/hQBkMsfAAAA//8DAFBLAQItABQABgAIAAAAIQDb4fbL7gAAAIUBAAATAAAAAAAA&#10;AAAAAAAAAAAAAABbQ29udGVudF9UeXBlc10ueG1sUEsBAi0AFAAGAAgAAAAhAFr0LFu/AAAAFQEA&#10;AAsAAAAAAAAAAAAAAAAAHwEAAF9yZWxzLy5yZWxzUEsBAi0AFAAGAAgAAAAhAO8mC3XHAAAA4wAA&#10;AA8AAAAAAAAAAAAAAAAABwIAAGRycy9kb3ducmV2LnhtbFBLBQYAAAAAAwADALcAAAD7AgAAAAA=&#10;" path="m-12,-4r642568,l642556,427208r-642568,l-12,-4xe" fillcolor="#ffc" strokeweight=".1086mm">
                  <v:stroke dashstyle="longDash"/>
                  <v:path arrowok="t" o:connecttype="custom" o:connectlocs="-21,-5;1115724,-5;1115724,521607;-21,521607" o:connectangles="0,0,0,0"/>
                </v:shape>
                <v:shape id="テキスト ボックス 1755262779" o:spid="_x0000_s2006" type="#_x0000_t202" style="position:absolute;left:17932;top:37641;width:12183;height:4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8EyQAAAOIAAAAPAAAAZHJzL2Rvd25yZXYueG1sRI9da8Iw&#10;FIbvB/sP4Qx2N1NXJm01igjC5lD8+gHH5tgUm5OuyWz375eLwS5f3i+e2WKwjbhT52vHCsajBARx&#10;6XTNlYLzaf2SgfABWWPjmBT8kIfF/PFhhoV2PR/ofgyViCPsC1RgQmgLKX1pyKIfuZY4elfXWQxR&#10;dpXUHfZx3DbyNUkm0mLN8cFgSytD5e34bRVs17vPj3zYnC5Yb3r3tU/Ppmelnp+G5RREoCH8h//a&#10;71rBW5rmWZ6PI0REijgg578AAAD//wMAUEsBAi0AFAAGAAgAAAAhANvh9svuAAAAhQEAABMAAAAA&#10;AAAAAAAAAAAAAAAAAFtDb250ZW50X1R5cGVzXS54bWxQSwECLQAUAAYACAAAACEAWvQsW78AAAAV&#10;AQAACwAAAAAAAAAAAAAAAAAfAQAAX3JlbHMvLnJlbHNQSwECLQAUAAYACAAAACEAmP5vBMkAAADi&#10;AAAADwAAAAAAAAAAAAAAAAAHAgAAZHJzL2Rvd25yZXYueG1sUEsFBgAAAAADAAMAtwAAAP0CAAAA&#10;AA==&#10;" filled="f" stroked="f">
                  <v:textbox inset="0">
                    <w:txbxContent>
                      <w:p w14:paraId="4896C3C6" w14:textId="77777777" w:rsidR="003C77F3" w:rsidRPr="0091626D" w:rsidRDefault="003C77F3" w:rsidP="003C77F3">
                        <w:pPr>
                          <w:pStyle w:val="TableTextCaro"/>
                          <w:rPr>
                            <w:rFonts w:eastAsia="Meiryo UI"/>
                            <w:sz w:val="16"/>
                            <w:szCs w:val="16"/>
                          </w:rPr>
                        </w:pPr>
                        <w:r>
                          <w:rPr>
                            <w:rFonts w:eastAsia="Meiryo UI"/>
                            <w:sz w:val="16"/>
                            <w:szCs w:val="16"/>
                          </w:rPr>
                          <w:t xml:space="preserve">Process to be calculated as Modular Burdens and </w:t>
                        </w:r>
                        <w:r w:rsidRPr="0091626D">
                          <w:rPr>
                            <w:rFonts w:eastAsia="Meiryo UI" w:hint="eastAsia"/>
                            <w:sz w:val="16"/>
                            <w:szCs w:val="16"/>
                          </w:rPr>
                          <w:t>Benefits method</w:t>
                        </w:r>
                      </w:p>
                    </w:txbxContent>
                  </v:textbox>
                </v:shape>
                <v:shape id="フリーフォーム: 図形 1810689256" o:spid="_x0000_s2007" style="position:absolute;left:11860;top:37919;width:5776;height:2717;visibility:visible;mso-wrap-style:square;v-text-anchor:top" coordsize="577627,271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46bzAAAAOMAAAAPAAAAZHJzL2Rvd25yZXYueG1sRI9PS8NA&#10;EMXvgt9hmYIXsRvTP0jstohFEERoU6nXITtmQ7OzIbtt4rd3DkKPM+/Ne79ZbUbfqgv1sQls4HGa&#10;gSKugm24NvB1eHt4AhUTssU2MBn4pQib9e3NCgsbBt7TpUy1khCOBRpwKXWF1rFy5DFOQ0cs2k/o&#10;PSYZ+1rbHgcJ963Os2ypPTYsDQ47enVUncqzN3DctuO+vP/4zIfv8+64rQbHYWfM3WR8eQaVaExX&#10;8//1uxX8+WyRL7PZXKDlJ1mAXv8BAAD//wMAUEsBAi0AFAAGAAgAAAAhANvh9svuAAAAhQEAABMA&#10;AAAAAAAAAAAAAAAAAAAAAFtDb250ZW50X1R5cGVzXS54bWxQSwECLQAUAAYACAAAACEAWvQsW78A&#10;AAAVAQAACwAAAAAAAAAAAAAAAAAfAQAAX3JlbHMvLnJlbHNQSwECLQAUAAYACAAAACEAFBeOm8wA&#10;AADjAAAADwAAAAAAAAAAAAAAAAAHAgAAZHJzL2Rvd25yZXYueG1sUEsFBgAAAAADAAMAtwAAAAAD&#10;AAAAAA==&#10;" path="m-12,-4r577628,l577616,271703r-577628,l-12,-4xe" fillcolor="#ffc" strokeweight=".1086mm">
                  <v:path arrowok="t" o:connecttype="custom" o:connectlocs="-12,-4;577616,-4;577616,271703;-12,271703" o:connectangles="0,0,0,0"/>
                </v:shape>
                <v:shape id="テキスト ボックス 1755262781" o:spid="_x0000_s2008" type="#_x0000_t202" style="position:absolute;left:11249;top:34661;width:8539;height:3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l5pywAAAOMAAAAPAAAAZHJzL2Rvd25yZXYueG1sRI/RTsMw&#10;DEXfkfiHyEi8sWRDQ6VbNiGkSTDEBNs+wDReU9E4pQlr+Xv8gMSj7et771mux9CqM/WpiWxhOjGg&#10;iKvoGq4tHA+bmwJUysgO28hk4YcSrFeXF0ssXRz4nc77XCsx4VSiBZ9zV2qdKk8B0yR2xHI7xT5g&#10;lrGvtetxEPPQ6pkxdzpgw5LgsaNHT9Xn/jtYeN3sXp7vx+3hA5vtEL/ebo9+YGuvr8aHBahMY/4X&#10;/30/OalfmKmZF/OZUAiTLECvfgEAAP//AwBQSwECLQAUAAYACAAAACEA2+H2y+4AAACFAQAAEwAA&#10;AAAAAAAAAAAAAAAAAAAAW0NvbnRlbnRfVHlwZXNdLnhtbFBLAQItABQABgAIAAAAIQBa9CxbvwAA&#10;ABUBAAALAAAAAAAAAAAAAAAAAB8BAABfcmVscy8ucmVsc1BLAQItABQABgAIAAAAIQCzJl5pywAA&#10;AOMAAAAPAAAAAAAAAAAAAAAAAAcCAABkcnMvZG93bnJldi54bWxQSwUGAAAAAAMAAwC3AAAA/wIA&#10;AAAA&#10;" filled="f" stroked="f">
                  <v:textbox inset="0">
                    <w:txbxContent>
                      <w:p w14:paraId="5AE17173" w14:textId="77777777" w:rsidR="003C77F3" w:rsidRPr="009772FA" w:rsidRDefault="003C77F3" w:rsidP="003C77F3">
                        <w:pPr>
                          <w:pStyle w:val="TableTextCaro"/>
                          <w:rPr>
                            <w:rFonts w:eastAsia="Meiryo UI"/>
                            <w:sz w:val="16"/>
                            <w:szCs w:val="16"/>
                          </w:rPr>
                        </w:pPr>
                        <w:r w:rsidRPr="009772FA">
                          <w:rPr>
                            <w:rFonts w:eastAsia="Meiryo UI" w:hint="eastAsia"/>
                            <w:sz w:val="16"/>
                            <w:szCs w:val="16"/>
                          </w:rPr>
                          <w:t xml:space="preserve">Process </w:t>
                        </w:r>
                        <w:r>
                          <w:rPr>
                            <w:rFonts w:eastAsia="Meiryo UI"/>
                            <w:sz w:val="16"/>
                            <w:szCs w:val="16"/>
                          </w:rPr>
                          <w:t>to be calculated</w:t>
                        </w:r>
                      </w:p>
                    </w:txbxContent>
                  </v:textbox>
                </v:shape>
                <v:shape id="フリーフォーム: 図形 61123445" o:spid="_x0000_s2009" style="position:absolute;left:25019;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6kBygAAAOMAAAAPAAAAZHJzL2Rvd25yZXYueG1sRI9Ba8JA&#10;EIXvBf/DMoK3ujGxtkRXEaVgj1VReptmxySYnV2yq0n/fbdQ8Djz3rzvzWLVm0bcqfW1ZQWTcQKC&#10;uLC65lLB8fD+/AbCB2SNjWVS8EMeVsvB0wJzbTv+pPs+lCKGsM9RQRWCy6X0RUUG/dg64qhdbGsw&#10;xLEtpW6xi+GmkWmSzKTBmiOhQkebiorr/mYit/s+r53b9Vvjzl16PH1lRfhQajTs13MQgfrwMP9f&#10;73SsnyXZazqdzl7g76e4ALn8BQAA//8DAFBLAQItABQABgAIAAAAIQDb4fbL7gAAAIUBAAATAAAA&#10;AAAAAAAAAAAAAAAAAABbQ29udGVudF9UeXBlc10ueG1sUEsBAi0AFAAGAAgAAAAhAFr0LFu/AAAA&#10;FQEAAAsAAAAAAAAAAAAAAAAAHwEAAF9yZWxzLy5yZWxzUEsBAi0AFAAGAAgAAAAhANcfqQHKAAAA&#10;4wAAAA8AAAAAAAAAAAAAAAAABwIAAGRycy9kb3ducmV2LnhtbFBLBQYAAAAAAwADALcAAAD+AgAA&#10;AAA=&#10;" path="m1472,29094r63633,1l65105,33011r-63633,l1472,29094xm35063,2167l68078,31053,35063,59939v-814,712,-2051,630,-2763,-184c31588,58941,31670,57704,32484,56992l63815,29580r,2947l32484,5114v-814,-712,-896,-1950,-184,-2763c33012,1537,34249,1454,35063,2167xe" fillcolor="black" stroked="f" strokeweight=".04742mm">
                  <v:stroke joinstyle="miter"/>
                  <v:path arrowok="t" o:connecttype="custom" o:connectlocs="1472,29094;65105,29095;65105,33011;1472,33011;35063,2167;68078,31053;35063,59939;32300,59755;32484,56992;63815,29580;63815,32527;32484,5114;32300,2351;35063,2167" o:connectangles="0,0,0,0,0,0,0,0,0,0,0,0,0,0"/>
                </v:shape>
                <v:shape id="フリーフォーム: 図形 1447972115" o:spid="_x0000_s2010" style="position:absolute;left:38519;top:12508;width:3555;height:3999;visibility:visible;mso-wrap-style:square;v-text-anchor:top" coordsize="355463,39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D8uxgAAAOIAAAAPAAAAZHJzL2Rvd25yZXYueG1sRE9NS8Qw&#10;EL0L/ocwgjc3cRfXtm52UcGiXnSr4HVoxrTYTEoTd+u/dw6Cx8f73uzmMKgDTamPbOFyYUARt9H1&#10;7C28vz1cFKBSRnY4RCYLP5Rgtz092WDl4pH3dGiyVxLCqUILXc5jpXVqOwqYFnEkFu4zTgGzwMlr&#10;N+FRwsOgl8asdcCepaHDke47ar+a72Dh42mVal/UdyU+r/cv0der5nVp7fnZfHsDKtOc/8V/7kcn&#10;881VUV6bUk7IJcGgt78AAAD//wMAUEsBAi0AFAAGAAgAAAAhANvh9svuAAAAhQEAABMAAAAAAAAA&#10;AAAAAAAAAAAAAFtDb250ZW50X1R5cGVzXS54bWxQSwECLQAUAAYACAAAACEAWvQsW78AAAAVAQAA&#10;CwAAAAAAAAAAAAAAAAAfAQAAX3JlbHMvLnJlbHNQSwECLQAUAAYACAAAACEA5qw/LsYAAADiAAAA&#10;DwAAAAAAAAAAAAAAAAAHAgAAZHJzL2Rvd25yZXYueG1sUEsFBgAAAAADAAMAtwAAAPoCAAAAAA==&#10;" path="m-12,-4r355463,l355451,399866r-355463,l-12,-4xe" fillcolor="#ffc" strokeweight=".1086mm">
                  <v:path arrowok="t" o:connecttype="custom" o:connectlocs="-12,-4;355451,-4;355451,399866;-12,399866" o:connectangles="0,0,0,0"/>
                </v:shape>
                <v:shape id="フリーフォーム: 図形 1656920193" o:spid="_x0000_s2011" style="position:absolute;left:29838;top:17959;width:3332;height:889;visibility:visible;mso-wrap-style:square;v-text-anchor:top" coordsize="333246,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7dyQAAAOIAAAAPAAAAZHJzL2Rvd25yZXYueG1sRI/RasJA&#10;FETfhf7Dcgu+6SbF6pq6ShGKgkWa1A+4ZK9JaPZuyG41/n1XKPg4zMwZZrUZbCsu1PvGsYZ0moAg&#10;Lp1puNJw+v6YKBA+IBtsHZOGG3nYrJ9GK8yMu3JOlyJUIkLYZ6ihDqHLpPRlTRb91HXE0Tu73mKI&#10;sq+k6fEa4baVL0kylxYbjgs1drStqfwpfq2Gz0LNdiYlOtj9UZ3zfPtV4U3r8fPw/gYi0BAe4f/2&#10;3mhYKDVPF7PlK9wvxTsg138AAAD//wMAUEsBAi0AFAAGAAgAAAAhANvh9svuAAAAhQEAABMAAAAA&#10;AAAAAAAAAAAAAAAAAFtDb250ZW50X1R5cGVzXS54bWxQSwECLQAUAAYACAAAACEAWvQsW78AAAAV&#10;AQAACwAAAAAAAAAAAAAAAAAfAQAAX3JlbHMvLnJlbHNQSwECLQAUAAYACAAAACEACTDe3ckAAADi&#10;AAAADwAAAAAAAAAAAAAAAAAHAgAAZHJzL2Rvd25yZXYueG1sUEsFBgAAAAADAAMAtwAAAP0CAAAA&#10;AA==&#10;" path="m-12,-4r333247,l333235,88857r-333247,l-12,-4xe" fillcolor="#ffc" strokeweight=".1086mm">
                  <v:path arrowok="t" o:connecttype="custom" o:connectlocs="-12,-4;333235,-4;333235,88857;-12,88857" o:connectangles="0,0,0,0"/>
                </v:shape>
                <v:shape id="フリーフォーム: 図形 1964626031" o:spid="_x0000_s2012" style="position:absolute;left:40925;top:23551;width:15098;height:0;rotation:-90;flip:y;visibility:visible;mso-wrap-style:square;v-text-anchor:top" coordsize="15098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NuywAAAOEAAAAPAAAAZHJzL2Rvd25yZXYueG1sRI9PSwMx&#10;FMTvgt8hPMGL2KS7Vbpr0yKi4kGF/gGvz83rZnHzsiSx3X57Iwgeh5n5DbNYja4XBwqx86xhOlEg&#10;iBtvOm417LZP13MQMSEb7D2ThhNFWC3PzxZYG3/kNR02qRUZwrFGDTaloZYyNpYcxokfiLO398Fh&#10;yjK00gQ8ZrjrZaHUrXTYcV6wONCDpeZr8+00PG/f9/JU2NlH+fgZXteqKq+aN60vL8b7OxCJxvQf&#10;/mu/GA1FVU7VrLqB30f5DcjlDwAAAP//AwBQSwECLQAUAAYACAAAACEA2+H2y+4AAACFAQAAEwAA&#10;AAAAAAAAAAAAAAAAAAAAW0NvbnRlbnRfVHlwZXNdLnhtbFBLAQItABQABgAIAAAAIQBa9CxbvwAA&#10;ABUBAAALAAAAAAAAAAAAAAAAAB8BAABfcmVscy8ucmVsc1BLAQItABQABgAIAAAAIQCimxNuywAA&#10;AOEAAAAPAAAAAAAAAAAAAAAAAAcCAABkcnMvZG93bnJldi54bWxQSwUGAAAAAAMAAwC3AAAA/wIA&#10;AAAA&#10;" path="m2403,1396r1105220,l1107623,1397r404584,e" filled="f" strokeweight=".32592mm">
                  <v:stroke joinstyle="miter"/>
                  <v:path arrowok="t" o:connecttype="custom" o:connectlocs="2403,1396;1107623,1396;1107623,1397;1512207,1397" o:connectangles="0,0,0,0"/>
                </v:shape>
                <v:shape id="フリーフォーム: 図形 803857433" o:spid="_x0000_s2013" style="position:absolute;left:18439;top:23152;width:888;height:4087;visibility:visible;mso-wrap-style:square;v-text-anchor:top" coordsize="88814,408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KrOyAAAAOIAAAAPAAAAZHJzL2Rvd25yZXYueG1sRI9BSwMx&#10;FITvgv8hPMGbzbpojWvTUgTRk9DWg8dH8rrZNnlZktiu/94IgsdhZr5hFqspeHGilIfIGm5nDQhi&#10;E+3AvYaP3cuNApELskUfmTR8U4bV8vJigZ2NZ97QaVt6USGcO9TgShk7KbNxFDDP4khcvX1MAUuV&#10;qZc24bnCg5dt08xlwIHrgsORnh2Z4/YraPCDwUOzf9i8+sPnu0u+Pxq11vr6alo/gSg0lf/wX/vN&#10;anhUSrV38/Yefi/VOyCXPwAAAP//AwBQSwECLQAUAAYACAAAACEA2+H2y+4AAACFAQAAEwAAAAAA&#10;AAAAAAAAAAAAAAAAW0NvbnRlbnRfVHlwZXNdLnhtbFBLAQItABQABgAIAAAAIQBa9CxbvwAAABUB&#10;AAALAAAAAAAAAAAAAAAAAB8BAABfcmVscy8ucmVsc1BLAQItABQABgAIAAAAIQBVhKrOyAAAAOIA&#10;AAAPAAAAAAAAAAAAAAAAAAcCAABkcnMvZG93bnJldi54bWxQSwUGAAAAAAMAAwC3AAAA/AIAAAAA&#10;" path="m-12,-4r46364,l46352,379395r-1965,-1966l85829,377429r,3914l42438,381343r,-379382l44387,3926r-44399,l-12,-4xm55785,350498r33017,28897l55785,408274v-820,718,-2050,632,-2768,-188c52299,407283,52385,406035,53205,405335l84530,377908r,2956l53205,353454v-820,-717,-906,-1948,-188,-2768c53735,349866,54965,349797,55785,350498xe" fillcolor="black" stroked="f" strokeweight=".04742mm">
                  <v:stroke joinstyle="miter"/>
                  <v:path arrowok="t" o:connecttype="custom" o:connectlocs="-12,-4;46352,-4;46352,379395;44387,377429;85829,377429;85829,381343;42438,381343;42438,1961;44387,3926;-12,3926;55785,350498;88802,379395;55785,408274;53017,408086;53205,405335;84530,377908;84530,380864;53205,353454;53017,350686;55785,350498" o:connectangles="0,0,0,0,0,0,0,0,0,0,0,0,0,0,0,0,0,0,0,0"/>
                </v:shape>
                <v:shape id="フリーフォーム: 図形 1115786593" o:spid="_x0000_s2014" style="position:absolute;left:19378;top:27662;width:5554;height:1736;visibility:visible;mso-wrap-style:square;v-text-anchor:top" coordsize="555411,134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IgywAAAOMAAAAPAAAAZHJzL2Rvd25yZXYueG1sRI9BS8NA&#10;EIXvQv/DMoI3u2mUUGO3pQiFKl5MBT1Od8ckmJ0N2TVN/fXOQehx5r1575vVZvKdGmmIbWADi3kG&#10;itgG13Jt4P2wu12CignZYReYDJwpwmY9u1ph6cKJ32isUq0khGOJBpqU+lLraBvyGOehJxbtKwwe&#10;k4xDrd2AJwn3nc6zrNAeW5aGBnt6ash+Vz/ewPH+04YXPOa/O3p9/jjfjbbaj8bcXE/bR1CJpnQx&#10;/1/vneAXefGQFYtcoOUnWYBe/wEAAP//AwBQSwECLQAUAAYACAAAACEA2+H2y+4AAACFAQAAEwAA&#10;AAAAAAAAAAAAAAAAAAAAW0NvbnRlbnRfVHlwZXNdLnhtbFBLAQItABQABgAIAAAAIQBa9CxbvwAA&#10;ABUBAAALAAAAAAAAAAAAAAAAAB8BAABfcmVscy8ucmVsc1BLAQItABQABgAIAAAAIQC86oIgywAA&#10;AOMAAAAPAAAAAAAAAAAAAAAAAAcCAABkcnMvZG93bnJldi54bWxQSwUGAAAAAAMAAwC3AAAA/wIA&#10;AAAA&#10;" path="m-12,67496c-12,30209,30202,-4,67492,-4r420403,c525185,-4,555399,30209,555399,67496r,c555399,104782,525185,134995,487895,134995r-420403,c30202,134995,-12,104782,-12,67496xe" fillcolor="#cfc" strokeweight=".1086mm">
                  <v:stroke joinstyle="miter"/>
                  <v:path arrowok="t" o:connecttype="custom" o:connectlocs="-12,86812;67492,-5;487895,-5;555399,86812;555399,86812;487895,173628;67492,173628;-12,86812" o:connectangles="0,0,0,0,0,0,0,0"/>
                </v:shape>
                <v:shape id="フリーフォーム: 図形 915319235" o:spid="_x0000_s2015" style="position:absolute;left:34367;top:1797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tanygAAAOEAAAAPAAAAZHJzL2Rvd25yZXYueG1sRI9Ba8JA&#10;FITvgv9heYKXoptYjTW6SmspeBNjDz0+sq9JbPZtyG6T9N93CwWPw8x8w+wOg6lFR62rLCuI5xEI&#10;4tzqigsF79e32RMI55E11pZJwQ85OOzHox2m2vZ8oS7zhQgQdikqKL1vUildXpJBN7cNcfA+bWvQ&#10;B9kWUrfYB7ip5SKKEmmw4rBQYkPHkvKv7Nso+Oi74y2Oq/Nm9fLgfNZcl9i9KjWdDM9bEJ4Gfw//&#10;t09awfoxWm+WSQJ/j8IbkPtfAAAA//8DAFBLAQItABQABgAIAAAAIQDb4fbL7gAAAIUBAAATAAAA&#10;AAAAAAAAAAAAAAAAAABbQ29udGVudF9UeXBlc10ueG1sUEsBAi0AFAAGAAgAAAAhAFr0LFu/AAAA&#10;FQEAAAsAAAAAAAAAAAAAAAAAHwEAAF9yZWxzLy5yZWxzUEsBAi0AFAAGAAgAAAAhAPum1qfKAAAA&#10;4Q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147201998" o:spid="_x0000_s2016" style="position:absolute;left:34418;top:18865;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KcDygAAAOIAAAAPAAAAZHJzL2Rvd25yZXYueG1sRI9Pa8JA&#10;FMTvBb/D8gpeim4i/kvqKmop9CZGDx4f2WeSNvs2ZNck/fbdQqHHYWZ+w2x2g6lFR62rLCuIpxEI&#10;4tzqigsF18v7ZA3CeWSNtWVS8E0OdtvR0wZTbXs+U5f5QgQIuxQVlN43qZQuL8mgm9qGOHh32xr0&#10;QbaF1C32AW5qOYuipTRYcVgosaFjSflX9jAKbn13/Izj6pQsDi/OZ81ljt2bUuPnYf8KwtPg/8N/&#10;7Q+tYJ1EySpezhfweyncAbn9AQAA//8DAFBLAQItABQABgAIAAAAIQDb4fbL7gAAAIUBAAATAAAA&#10;AAAAAAAAAAAAAAAAAABbQ29udGVudF9UeXBlc10ueG1sUEsBAi0AFAAGAAgAAAAhAFr0LFu/AAAA&#10;FQEAAAsAAAAAAAAAAAAAAAAAHwEAAF9yZWxzLy5yZWxzUEsBAi0AFAAGAAgAAAAhADl8pwP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574985731" o:spid="_x0000_s2017" style="position:absolute;left:35495;top:1797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fTBywAAAOMAAAAPAAAAZHJzL2Rvd25yZXYueG1sRI9Pa8Mw&#10;DMXvg34Ho8Fuq9OxmZDVLaNs0MsY/QO9qrGapIvlEDtt1k8/HQY7Snp67/3my9G36kJ9bAJbmE0z&#10;UMRlcA1XFva7j8ccVEzIDtvAZOGHIiwXk7s5Fi5ceUOXbaqUmHAs0EKdUldoHcuaPMZp6Ijldgq9&#10;xyRjX2nX41XMfaufssxojw1LQo0drWoqv7eDtzC8r90XncfTOX2Wx5gPt91hc7P24X58ewWVaEz/&#10;4r/vtZP6M2Oec/NihEKYZAF68QsAAP//AwBQSwECLQAUAAYACAAAACEA2+H2y+4AAACFAQAAEwAA&#10;AAAAAAAAAAAAAAAAAAAAW0NvbnRlbnRfVHlwZXNdLnhtbFBLAQItABQABgAIAAAAIQBa9CxbvwAA&#10;ABUBAAALAAAAAAAAAAAAAAAAAB8BAABfcmVscy8ucmVsc1BLAQItABQABgAIAAAAIQA5qfTBywAA&#10;AOMAAAAPAAAAAAAAAAAAAAAAAAcCAABkcnMvZG93bnJldi54bWxQSwUGAAAAAAMAAwC3AAAA/wIA&#10;AAAA&#10;" path="m-12,-4r,88809e" filled="f" strokecolor="white" strokeweight=".1086mm">
                  <v:stroke dashstyle="dash" joinstyle="miter"/>
                  <v:path arrowok="t" o:connecttype="custom" o:connectlocs="-12,-4;-12,88805" o:connectangles="0,0"/>
                </v:shape>
                <v:shape id="フリーフォーム: 図形 600213891" o:spid="_x0000_s2018" style="position:absolute;left:34298;top:1977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tgyAAAAOMAAAAPAAAAZHJzL2Rvd25yZXYueG1sRE/NasJA&#10;EL4XfIdlhF6KbqI1auoq1VLorRg9eByy0ySanQ3ZNUnfvlso9Djf/2x2g6lFR62rLCuIpxEI4tzq&#10;igsF59P7ZAXCeWSNtWVS8E0OdtvRwwZTbXs+Upf5QoQQdikqKL1vUildXpJBN7UNceC+bGvQh7Mt&#10;pG6xD+GmlrMoSqTBikNDiQ0dSspv2d0ouPTd4RrH1ed6sX9yPmtOz9i9KfU4Hl5fQHga/L/4z/2h&#10;w/xkvUqW82Q+g9+fAgBy+wMAAP//AwBQSwECLQAUAAYACAAAACEA2+H2y+4AAACFAQAAEwAAAAAA&#10;AAAAAAAAAAAAAAAAW0NvbnRlbnRfVHlwZXNdLnhtbFBLAQItABQABgAIAAAAIQBa9CxbvwAAABUB&#10;AAALAAAAAAAAAAAAAAAAAB8BAABfcmVscy8ucmVsc1BLAQItABQABgAIAAAAIQDx/5tg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592295271" o:spid="_x0000_s2019" style="position:absolute;left:34350;top:20659;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g5GyAAAAOMAAAAPAAAAZHJzL2Rvd25yZXYueG1sRE/NTsJA&#10;EL6b+A6bMeFiZLsGLBQWohATb8bCgeOkO7TF7mzTXdry9q6Jicf5/me9HW0jeup87ViDmiYgiAtn&#10;ai41HA/vTwsQPiAbbByThht52G7u79aYGTfwF/V5KEUMYZ+hhiqENpPSFxVZ9FPXEkfu7DqLIZ5d&#10;KU2HQwy3jXxOkhdpsebYUGFLu4qK7/xqNZyGfndRqv5czt8efcjbwwz7vdaTh/F1BSLQGP7Ff+4P&#10;E+enapYu1TxJ4fenCIDc/AAAAP//AwBQSwECLQAUAAYACAAAACEA2+H2y+4AAACFAQAAEwAAAAAA&#10;AAAAAAAAAAAAAAAAW0NvbnRlbnRfVHlwZXNdLnhtbFBLAQItABQABgAIAAAAIQBa9CxbvwAAABUB&#10;AAALAAAAAAAAAAAAAAAAAB8BAABfcmVscy8ucmVsc1BLAQItABQABgAIAAAAIQBEEg5G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895375532" o:spid="_x0000_s2020" style="position:absolute;left:35443;top:1975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9w5yAAAAOMAAAAPAAAAZHJzL2Rvd25yZXYueG1sRE9La8JA&#10;EL4L/odlBG+68ZEq0VWktOClFB/gdcyOSTQ7G7IbTf313YLQ43zvWa5bU4o71a6wrGA0jEAQp1YX&#10;nCk4Hj4HcxDOI2ssLZOCH3KwXnU7S0y0ffCO7nufiRDCLkEFufdVIqVLczLohrYiDtzF1gZ9OOtM&#10;6hofIdyUchxFb9JgwaEhx4rec0pv+8YoaD62+puu7eXqv9KzmzfPw2n3VKrfazcLEJ5a/y9+ubc6&#10;zI+n02gWz+IJ/P0UAJCrXwAAAP//AwBQSwECLQAUAAYACAAAACEA2+H2y+4AAACFAQAAEwAAAAAA&#10;AAAAAAAAAAAAAAAAW0NvbnRlbnRfVHlwZXNdLnhtbFBLAQItABQABgAIAAAAIQBa9CxbvwAAABUB&#10;AAALAAAAAAAAAAAAAAAAAB8BAABfcmVscy8ucmVsc1BLAQItABQABgAIAAAAIQANf9w5yAAAAOMA&#10;AAAPAAAAAAAAAAAAAAAAAAcCAABkcnMvZG93bnJldi54bWxQSwUGAAAAAAMAAwC3AAAA/AIAAAAA&#10;" path="m-12,-4r,88809e" filled="f" strokecolor="white" strokeweight=".1086mm">
                  <v:stroke dashstyle="dash" joinstyle="miter"/>
                  <v:path arrowok="t" o:connecttype="custom" o:connectlocs="-12,-4;-12,88805" o:connectangles="0,0"/>
                </v:shape>
                <v:shape id="フリーフォーム: 図形 1791610968" o:spid="_x0000_s2021" style="position:absolute;left:34350;top:21428;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x5yAAAAOMAAAAPAAAAZHJzL2Rvd25yZXYueG1sRE/NasJA&#10;EL4LfYdlCl5K3URi1dRV1CJ4K4099Dhkp0k0Oxuya5K+vSsUPM73P6vNYGrRUesqywriSQSCOLe6&#10;4kLB9+nwugDhPLLG2jIp+CMHm/XTaIWptj1/UZf5QoQQdikqKL1vUildXpJBN7ENceB+bWvQh7Mt&#10;pG6xD+GmltMoepMGKw4NJTa0Lym/ZFej4Kfv9uc4rj6Xs92L81lzSrD7UGr8PGzfQXga/EP87z7q&#10;MH+WzKfRMlnM4f5TAECubwAAAP//AwBQSwECLQAUAAYACAAAACEA2+H2y+4AAACFAQAAEwAAAAAA&#10;AAAAAAAAAAAAAAAAW0NvbnRlbnRfVHlwZXNdLnhtbFBLAQItABQABgAIAAAAIQBa9CxbvwAAABUB&#10;AAALAAAAAAAAAAAAAAAAAB8BAABfcmVscy8ucmVsc1BLAQItABQABgAIAAAAIQDeKJx5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816457403" o:spid="_x0000_s2022" style="position:absolute;left:34401;top:22317;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EH7ywAAAOIAAAAPAAAAZHJzL2Rvd25yZXYueG1sRI9BS8NA&#10;FITvgv9heYKXYjdp0xhjt8VWhN6KqQePj+wziWbfhuw2Sf+9KxQ8DjPzDbPeTqYVA/Wusawgnkcg&#10;iEurG64UfJzeHjIQziNrbC2Tggs52G5ub9aYazvyOw2Fr0SAsMtRQe19l0vpypoMurntiIP3ZXuD&#10;Psi+krrHMcBNKxdRlEqDDYeFGjva11T+FGej4HMc9t9x3ByfVruZ80V3SnB4Ver+bnp5BuFp8v/h&#10;a/ugFWSPaZotF0kCf5fCHZCbXwAAAP//AwBQSwECLQAUAAYACAAAACEA2+H2y+4AAACFAQAAEwAA&#10;AAAAAAAAAAAAAAAAAAAAW0NvbnRlbnRfVHlwZXNdLnhtbFBLAQItABQABgAIAAAAIQBa9CxbvwAA&#10;ABUBAAALAAAAAAAAAAAAAAAAAB8BAABfcmVscy8ucmVsc1BLAQItABQABgAIAAAAIQAg8EH7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1838171965" o:spid="_x0000_s2023" style="position:absolute;left:35477;top:21411;width:18;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EdzAAAAOMAAAAPAAAAZHJzL2Rvd25yZXYueG1sRI9Ba8JA&#10;EIXvBf/DMkJvdVNbQxpdRUoLXkpRC72O2TGJzc6G7EZTf33nIPQ4M2/ee99iNbhGnakLtWcDj5ME&#10;FHHhbc2lga/9+0MGKkRki41nMvBLAVbL0d0Cc+svvKXzLpZKTDjkaKCKsc21DkVFDsPEt8RyO/rO&#10;YZSxK7Xt8CLmrtHTJEm1w5olocKWXisqfna9M9C/bewnnYbjKX4Uh5D11/339mrM/XhYz0FFGuK/&#10;+Pa9sVL/JZ09PWfpTCiESRagl38AAAD//wMAUEsBAi0AFAAGAAgAAAAhANvh9svuAAAAhQEAABMA&#10;AAAAAAAAAAAAAAAAAAAAAFtDb250ZW50X1R5cGVzXS54bWxQSwECLQAUAAYACAAAACEAWvQsW78A&#10;AAAVAQAACwAAAAAAAAAAAAAAAAAfAQAAX3JlbHMvLnJlbHNQSwECLQAUAAYACAAAACEAClzBHcwA&#10;AADjAAAADwAAAAAAAAAAAAAAAAAHAgAAZHJzL2Rvd25yZXYueG1sUEsFBgAAAAADAAMAtwAAAAAD&#10;AAAAAA==&#10;" path="m-12,-4r,88809e" filled="f" strokecolor="white" strokeweight=".1086mm">
                  <v:stroke dashstyle="dash" joinstyle="miter"/>
                  <v:path arrowok="t" o:connecttype="custom" o:connectlocs="-12,-4;-12,88805" o:connectangles="0,0"/>
                </v:shape>
                <v:shape id="フリーフォーム: 図形 488271091" o:spid="_x0000_s2024" style="position:absolute;left:34401;top:23103;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BQlygAAAOIAAAAPAAAAZHJzL2Rvd25yZXYueG1sRI9Ba8JA&#10;FITvBf/D8oReim5S7KLRVVqL0FsxevD4yD6TtNm3IbtN4r/vFgoeh5n5htnsRtuInjpfO9aQzhMQ&#10;xIUzNZcazqfDbAnCB2SDjWPScCMPu+3kYYOZcQMfqc9DKSKEfYYaqhDaTEpfVGTRz11LHL2r6yyG&#10;KLtSmg6HCLeNfE4SJS3WHBcqbGlfUfGd/1gNl6Hff6Vp/bl6eXvyIW9PC+zftX6cjq9rEIHGcA//&#10;tz+MBqUWS6VUsoK/S/EOyO0vAAAA//8DAFBLAQItABQABgAIAAAAIQDb4fbL7gAAAIUBAAATAAAA&#10;AAAAAAAAAAAAAAAAAABbQ29udGVudF9UeXBlc10ueG1sUEsBAi0AFAAGAAgAAAAhAFr0LFu/AAAA&#10;FQEAAAsAAAAAAAAAAAAAAAAAHwEAAF9yZWxzLy5yZWxzUEsBAi0AFAAGAAgAAAAhAEkEFCX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317058396" o:spid="_x0000_s2025" style="position:absolute;left:34452;top:2399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MDygAAAOIAAAAPAAAAZHJzL2Rvd25yZXYueG1sRI9Ba8JA&#10;FITvBf/D8gpeim6iRjR1FbUUehOjB4+P7DNJm30bsmuS/vtuodDjMDPfMJvdYGrRUesqywriaQSC&#10;OLe64kLB9fI+WYFwHlljbZkUfJOD3Xb0tMFU257P1GW+EAHCLkUFpfdNKqXLSzLoprYhDt7dtgZ9&#10;kG0hdYt9gJtazqJoKQ1WHBZKbOhYUv6VPYyCW98dP+O4Oq2Tw4vzWXNZYPem1Ph52L+C8DT4//Bf&#10;+0MrWCWLeD2P5gn8Xgp3QG5/AAAA//8DAFBLAQItABQABgAIAAAAIQDb4fbL7gAAAIUBAAATAAAA&#10;AAAAAAAAAAAAAAAAAABbQ29udGVudF9UeXBlc10ueG1sUEsBAi0AFAAGAAgAAAAhAFr0LFu/AAAA&#10;FQEAAAsAAAAAAAAAAAAAAAAAHwEAAF9yZWxzLy5yZWxzUEsBAi0AFAAGAAgAAAAhABL+YwPKAAAA&#10;4gAAAA8AAAAAAAAAAAAAAAAABwIAAGRycy9kb3ducmV2LnhtbFBLBQYAAAAAAwADALcAAAD+AgAA&#10;AAA=&#10;" path="m-12,-4r111014,e" filled="f" strokecolor="white" strokeweight=".1086mm">
                  <v:stroke dashstyle="dash" joinstyle="miter"/>
                  <v:path arrowok="t" o:connecttype="custom" o:connectlocs="-12,-4;111002,-4" o:connectangles="0,0"/>
                </v:shape>
                <v:shape id="フリーフォーム: 図形 916842331" o:spid="_x0000_s2026" style="position:absolute;left:35529;top:23103;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ChvxwAAAOIAAAAPAAAAZHJzL2Rvd25yZXYueG1sRE/LisIw&#10;FN0P+A/hCrMbU4vjoxpFhhlwI+ID3F6ba1ttbkqTasevNwvB5eG8Z4vWlOJGtSssK+j3IhDEqdUF&#10;ZwoO+7+vMQjnkTWWlknBPzlYzDsfM0y0vfOWbjufiRDCLkEFufdVIqVLczLoerYiDtzZ1gZ9gHUm&#10;dY33EG5KGUfRUBosODTkWNFPTul11xgFze9Kb+jSni9+nZ7cuHnsj9uHUp/ddjkF4an1b/HLvdIK&#10;4ng0GHxPhmFzuBTugJw/AQAA//8DAFBLAQItABQABgAIAAAAIQDb4fbL7gAAAIUBAAATAAAAAAAA&#10;AAAAAAAAAAAAAABbQ29udGVudF9UeXBlc10ueG1sUEsBAi0AFAAGAAgAAAAhAFr0LFu/AAAAFQEA&#10;AAsAAAAAAAAAAAAAAAAAHwEAAF9yZWxzLy5yZWxzUEsBAi0AFAAGAAgAAAAhAAd0KG/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810282827" o:spid="_x0000_s2027" style="position:absolute;left:34401;top:24778;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mkaywAAAOIAAAAPAAAAZHJzL2Rvd25yZXYueG1sRI9Pa8JA&#10;FMTvhX6H5RW8FN1E47/UVaql4K0YPXh8ZJ9J2uzbkF2T9Nt3C4Ueh5n5DbPZDaYWHbWusqwgnkQg&#10;iHOrKy4UXM7v4xUI55E11pZJwTc52G0fHzaYatvzibrMFyJA2KWooPS+SaV0eUkG3cQ2xMG72dag&#10;D7ItpG6xD3BTy2kULaTBisNCiQ0dSsq/srtRcO27w2ccVx/r+f7Z+aw5J9i9KTV6Gl5fQHga/H/4&#10;r33UCmbT+XKZrNYJ/F4Kd0BufwAAAP//AwBQSwECLQAUAAYACAAAACEA2+H2y+4AAACFAQAAEwAA&#10;AAAAAAAAAAAAAAAAAAAAW0NvbnRlbnRfVHlwZXNdLnhtbFBLAQItABQABgAIAAAAIQBa9CxbvwAA&#10;ABUBAAALAAAAAAAAAAAAAAAAAB8BAABfcmVscy8ucmVsc1BLAQItABQABgAIAAAAIQAGImkaywAA&#10;AOI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941746946" o:spid="_x0000_s2028" style="position:absolute;left:34452;top:25666;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NJ7yAAAAOMAAAAPAAAAZHJzL2Rvd25yZXYueG1sRE/NSsNA&#10;EL4LvsMygpdiNxtqjbHboi0Fb2LqweOQHZNodjZkt0n69t1CweN8/7PaTLYVA/W+caxBzRMQxKUz&#10;DVcavg77hwyED8gGW8ek4UQeNuvbmxXmxo38SUMRKhFD2OeooQ6hy6X0ZU0W/dx1xJH7cb3FEM++&#10;kqbHMYbbVqZJspQWG44NNXa0ran8K45Ww/c4bH+Vaj6eH99mPhTdYYHDTuv7u+n1BUSgKfyLr+53&#10;E+dnarHMUpU+weWnCIBcnwEAAP//AwBQSwECLQAUAAYACAAAACEA2+H2y+4AAACFAQAAEwAAAAAA&#10;AAAAAAAAAAAAAAAAW0NvbnRlbnRfVHlwZXNdLnhtbFBLAQItABQABgAIAAAAIQBa9CxbvwAAABUB&#10;AAALAAAAAAAAAAAAAAAAAB8BAABfcmVscy8ucmVsc1BLAQItABQABgAIAAAAIQCeaNJ7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396439531" o:spid="_x0000_s2029" style="position:absolute;left:35529;top:24778;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28jxwAAAOMAAAAPAAAAZHJzL2Rvd25yZXYueG1sRE/NasJA&#10;EL4LfYdlCt500xzqJrpKKS14kaIWep1mxySanQ3ZjaY+vSsIPc73P4vVYBtxps7XjjW8TBMQxIUz&#10;NZcavvefEwXCB2SDjWPS8EceVsun0QJz4y68pfMulCKGsM9RQxVCm0vpi4os+qlriSN3cJ3FEM+u&#10;lKbDSwy3jUyT5FVarDk2VNjSe0XFaddbDf3H2nzRcTgcw6b49aq/7n+2V63Hz8PbHESgIfyLH+61&#10;ifOVUlmapbMM7j9FAOTyBgAA//8DAFBLAQItABQABgAIAAAAIQDb4fbL7gAAAIUBAAATAAAAAAAA&#10;AAAAAAAAAAAAAABbQ29udGVudF9UeXBlc10ueG1sUEsBAi0AFAAGAAgAAAAhAFr0LFu/AAAAFQEA&#10;AAsAAAAAAAAAAAAAAAAAHwEAAF9yZWxzLy5yZWxzUEsBAi0AFAAGAAgAAAAhAKXTbyP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562318012" o:spid="_x0000_s2030" style="position:absolute;left:34435;top:2640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3T0yAAAAOMAAAAPAAAAZHJzL2Rvd25yZXYueG1sRE9La8JA&#10;EL4X/A/LCL0U3USNj9RVWkuht9LoweOQnSbR7GzIbpP477sFocf53rPdD6YWHbWusqwgnkYgiHOr&#10;Ky4UnI7vkzUI55E11pZJwY0c7Hejhy2m2vb8RV3mCxFC2KWooPS+SaV0eUkG3dQ2xIH7tq1BH862&#10;kLrFPoSbWs6iaCkNVhwaSmzoUFJ+zX6MgnPfHS5xXH1uktcn57PmuMDuTanH8fDyDMLT4P/Fd/eH&#10;DvOjTZLEyXy2gr+fAgBy9wsAAP//AwBQSwECLQAUAAYACAAAACEA2+H2y+4AAACFAQAAEwAAAAAA&#10;AAAAAAAAAAAAAAAAW0NvbnRlbnRfVHlwZXNdLnhtbFBLAQItABQABgAIAAAAIQBa9CxbvwAAABUB&#10;AAALAAAAAAAAAAAAAAAAAB8BAABfcmVscy8ucmVsc1BLAQItABQABgAIAAAAIQCli3T0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1759647737" o:spid="_x0000_s2031" style="position:absolute;left:34486;top:27290;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1CywAAAOMAAAAPAAAAZHJzL2Rvd25yZXYueG1sRI9BT8Mw&#10;DIXvSPsPkSdxQSwtG91Wlk0whMQN0XHY0Wq8ttA4VRPa8u/xAYmj7ef33rc7TK5VA/Wh8WwgXSSg&#10;iEtvG64MfJxebjegQkS22HomAz8U4LCfXe0wt37kdxqKWCkx4ZCjgTrGLtc6lDU5DAvfEcvt4nuH&#10;Uca+0rbHUcxdq++SJNMOG5aEGjs61lR+Fd/OwHkcjp9p2rxt759uQiy60wqHZ2Ou59PjA6hIU/wX&#10;/32/Wqm/zLJ1ul4thUKYZAF6/wsAAP//AwBQSwECLQAUAAYACAAAACEA2+H2y+4AAACFAQAAEwAA&#10;AAAAAAAAAAAAAAAAAAAAW0NvbnRlbnRfVHlwZXNdLnhtbFBLAQItABQABgAIAAAAIQBa9CxbvwAA&#10;ABUBAAALAAAAAAAAAAAAAAAAAB8BAABfcmVscy8ucmVsc1BLAQItABQABgAIAAAAIQBfNr1CywAA&#10;AOM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1820785717" o:spid="_x0000_s2032" style="position:absolute;left:35563;top:26384;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RO6xgAAAOIAAAAPAAAAZHJzL2Rvd25yZXYueG1sRE/LisIw&#10;FN0P+A/hCrMbUxUfU40i4oAbEXVgtneaa1ttbkqTavXrjSC4PJz3dN6YQlyocrllBd1OBII4sTrn&#10;VMHv4edrDMJ5ZI2FZVJwIwfzWetjirG2V97RZe9TEULYxagg876MpXRJRgZdx5bEgTvayqAPsEql&#10;rvAawk0he1E0lAZzDg0ZlrTMKDnva6OgXq31lk7N8eQ3yb8b1/fD3+6u1Ge7WUxAeGr8W/xyr3WY&#10;Pxh0v0f93gielwIGOXsAAAD//wMAUEsBAi0AFAAGAAgAAAAhANvh9svuAAAAhQEAABMAAAAAAAAA&#10;AAAAAAAAAAAAAFtDb250ZW50X1R5cGVzXS54bWxQSwECLQAUAAYACAAAACEAWvQsW78AAAAVAQAA&#10;CwAAAAAAAAAAAAAAAAAfAQAAX3JlbHMvLnJlbHNQSwECLQAUAAYACAAAACEAPekTusYAAADiAAAA&#10;DwAAAAAAAAAAAAAAAAAHAgAAZHJzL2Rvd25yZXYueG1sUEsFBgAAAAADAAMAtwAAAPoCAAAAAA==&#10;" path="m-12,-4r,88809e" filled="f" strokecolor="white" strokeweight=".1086mm">
                  <v:stroke dashstyle="dash" joinstyle="miter"/>
                  <v:path arrowok="t" o:connecttype="custom" o:connectlocs="-12,-4;-12,88805" o:connectangles="0,0"/>
                </v:shape>
                <v:shape id="フリーフォーム: 図形 1275950544" o:spid="_x0000_s2033" style="position:absolute;left:42074;top:15635;width:17;height:849;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P6ywAAAOIAAAAPAAAAZHJzL2Rvd25yZXYueG1sRI/RSsNA&#10;FETfBf9huYJv7W5LjCV2W8SqtPoQbPyAa/aaBLN3Q3abpn/fLRR8HGbmDLNcj7YVA/W+caxhNlUg&#10;iEtnGq40fBdvkwUIH5ANto5Jw4k8rFe3N0vMjDvyFw37UIkIYZ+hhjqELpPSlzVZ9FPXEUfv1/UW&#10;Q5R9JU2Pxwi3rZwrlUqLDceFGjt6qan82x+shvzzfVDF4+s8uN1P9ZGcinxz2Gh9fzc+P4EINIb/&#10;8LW9NRqSNH1YJImaweVSvANydQYAAP//AwBQSwECLQAUAAYACAAAACEA2+H2y+4AAACFAQAAEwAA&#10;AAAAAAAAAAAAAAAAAAAAW0NvbnRlbnRfVHlwZXNdLnhtbFBLAQItABQABgAIAAAAIQBa9CxbvwAA&#10;ABUBAAALAAAAAAAAAAAAAAAAAB8BAABfcmVscy8ucmVsc1BLAQItABQABgAIAAAAIQDMs/P6ywAA&#10;AOIAAAAPAAAAAAAAAAAAAAAAAAcCAABkcnMvZG93bnJldi54bWxQSwUGAAAAAAMAAwC3AAAA/wIA&#10;AAAA&#10;" path="m-12,-4r,84817e" filled="f" strokecolor="white" strokeweight=".1086mm">
                  <v:stroke dashstyle="dash" joinstyle="miter"/>
                  <v:path arrowok="t" o:connecttype="custom" o:connectlocs="-12,-4;-12,84813" o:connectangles="0,0"/>
                </v:shape>
                <v:shape id="フリーフォーム: 図形 1861152165" o:spid="_x0000_s2034" style="position:absolute;left:38519;top:15584;width:17;height:848;visibility:visible;mso-wrap-style:square;v-text-anchor:top" coordsize="1708,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qTyQAAAOMAAAAPAAAAZHJzL2Rvd25yZXYueG1sRE/dTsIw&#10;FL434R2aQ+KdtKBYnBRiRI0/FwTmAxzXw7a4ni5rGePtrYmJl+f7P8v14BrRUxdqzwamEwWCuPC2&#10;5tLAZ/58tQARIrLFxjMZOFOA9Wp0scTM+hPvqN/HUqQQDhkaqGJsMylDUZHDMPEtceIOvnMY09mV&#10;0nZ4SuGukTOlbqXDmlNDhS09VlR874/OwPbjpVe5fppF//ZVvt+c8+3muDHmcjw83IOINMR/8Z/7&#10;1ab5Wml9refzO/j9KQEgVz8AAAD//wMAUEsBAi0AFAAGAAgAAAAhANvh9svuAAAAhQEAABMAAAAA&#10;AAAAAAAAAAAAAAAAAFtDb250ZW50X1R5cGVzXS54bWxQSwECLQAUAAYACAAAACEAWvQsW78AAAAV&#10;AQAACwAAAAAAAAAAAAAAAAAfAQAAX3JlbHMvLnJlbHNQSwECLQAUAAYACAAAACEA26bqk8kAAADj&#10;AAAADwAAAAAAAAAAAAAAAAAHAgAAZHJzL2Rvd25yZXYueG1sUEsFBgAAAAADAAMAtwAAAP0CAAAA&#10;AA==&#10;" path="m-12,-4r,84817e" filled="f" strokecolor="white" strokeweight=".1086mm">
                  <v:stroke dashstyle="dash" joinstyle="miter"/>
                  <v:path arrowok="t" o:connecttype="custom" o:connectlocs="-12,-4;-12,84813" o:connectangles="0,0"/>
                </v:shape>
                <v:shape id="フリーフォーム: 図形 540681694" o:spid="_x0000_s2035" style="position:absolute;left:38571;top:16490;width:3527;height:17;visibility:visible;mso-wrap-style:square;v-text-anchor:top" coordsize="352711,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y0iywAAAOIAAAAPAAAAZHJzL2Rvd25yZXYueG1sRI9Ba8JA&#10;FITvBf/D8oTe6sZSE01dRaSFFrxoFO3tNfuaBLNvQ3Yb4793hUKPw8x8w8yXvalFR62rLCsYjyIQ&#10;xLnVFRcK9tn70xSE88gaa8uk4EoOlovBwxxTbS+8pW7nCxEg7FJUUHrfpFK6vCSDbmQb4uD92Nag&#10;D7ItpG7xEuCmls9RFEuDFYeFEhtal5Sfd79GwRd3b2YjT1kSdYfP/TFLYl5/K/U47FevIDz1/j/8&#10;1/7QCibTeDZ+SZIJ3C+FOyAXNwAAAP//AwBQSwECLQAUAAYACAAAACEA2+H2y+4AAACFAQAAEwAA&#10;AAAAAAAAAAAAAAAAAAAAW0NvbnRlbnRfVHlwZXNdLnhtbFBLAQItABQABgAIAAAAIQBa9CxbvwAA&#10;ABUBAAALAAAAAAAAAAAAAAAAAB8BAABfcmVscy8ucmVsc1BLAQItABQABgAIAAAAIQBKiy0iywAA&#10;AOIAAAAPAAAAAAAAAAAAAAAAAAcCAABkcnMvZG93bnJldi54bWxQSwUGAAAAAAMAAwC3AAAA/wIA&#10;AAAA&#10;" path="m352699,-4l-12,-4e" filled="f" strokecolor="white" strokeweight=".1086mm">
                  <v:stroke dashstyle="dash" joinstyle="miter"/>
                  <v:path arrowok="t" o:connecttype="custom" o:connectlocs="352699,-4;-12,-4" o:connectangles="0,0"/>
                </v:shape>
                <v:shape id="テキスト ボックス 1755262820" o:spid="_x0000_s2036" type="#_x0000_t202" style="position:absolute;left:25023;top:25535;width:10045;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VygAAAOIAAAAPAAAAZHJzL2Rvd25yZXYueG1sRI/dasJA&#10;FITvC32H5RS8qxsblBhdpRQEtVTqzwMcs8dsMHs2za4mfftuodDLYWa+YebL3tbiTq2vHCsYDRMQ&#10;xIXTFZcKTsfVcwbCB2SNtWNS8E0elovHhznm2nW8p/shlCJC2OeowITQ5FL6wpBFP3QNcfQurrUY&#10;omxLqVvsItzW8iVJJtJixXHBYENvhorr4WYVfKx275tpvz2esdp27uszPZmOlRo89a8zEIH68B/+&#10;a6+1gjQdZ+loko3h91K8A3LxAwAA//8DAFBLAQItABQABgAIAAAAIQDb4fbL7gAAAIUBAAATAAAA&#10;AAAAAAAAAAAAAAAAAABbQ29udGVudF9UeXBlc10ueG1sUEsBAi0AFAAGAAgAAAAhAFr0LFu/AAAA&#10;FQEAAAsAAAAAAAAAAAAAAAAAHwEAAF9yZWxzLy5yZWxzUEsBAi0AFAAGAAgAAAAhAL86ZtXKAAAA&#10;4gAAAA8AAAAAAAAAAAAAAAAABwIAAGRycy9kb3ducmV2LnhtbFBLBQYAAAAAAwADALcAAAD+AgAA&#10;AAA=&#10;" filled="f" stroked="f">
                  <v:textbox inset="0">
                    <w:txbxContent>
                      <w:p w14:paraId="15CA1F8C" w14:textId="77777777" w:rsidR="003C77F3" w:rsidRPr="00576361" w:rsidRDefault="003C77F3" w:rsidP="003C77F3">
                        <w:pPr>
                          <w:textAlignment w:val="baseline"/>
                          <w:rPr>
                            <w:rFonts w:ascii="Meiryo UI" w:eastAsia="Meiryo UI" w:hAnsi="Meiryo UI"/>
                            <w:b/>
                            <w:bCs/>
                            <w:color w:val="000000"/>
                            <w:position w:val="1"/>
                            <w:sz w:val="12"/>
                            <w:szCs w:val="12"/>
                          </w:rPr>
                        </w:pPr>
                        <w:r w:rsidRPr="00576361">
                          <w:rPr>
                            <w:rFonts w:ascii="Meiryo UI" w:eastAsia="Meiryo UI" w:hAnsi="Meiryo UI" w:hint="eastAsia"/>
                            <w:b/>
                            <w:bCs/>
                            <w:color w:val="000000"/>
                            <w:position w:val="1"/>
                            <w:sz w:val="12"/>
                            <w:szCs w:val="12"/>
                          </w:rPr>
                          <w:t>E5</w:t>
                        </w:r>
                      </w:p>
                    </w:txbxContent>
                  </v:textbox>
                </v:shape>
                <v:shape id="テキスト ボックス 1755262822" o:spid="_x0000_s2037" type="#_x0000_t202" style="position:absolute;left:17636;top:30236;width:38614;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EpBywAAAOMAAAAPAAAAZHJzL2Rvd25yZXYueG1sRI/RTsMw&#10;DEXfkfiHyEi8sQQGqOuWTQhpEgwNwbYP8BrTVDROacJa/h4/IPFo3+t7jxerMbTqRH1qIlu4nhhQ&#10;xFV0DdcWDvv1VQEqZWSHbWSy8EMJVsvzswWWLg78TqddrpWEcCrRgs+5K7VOlaeAaRI7YtE+Yh8w&#10;y9jX2vU4SHho9Y0x9zpgw9LgsaNHT9Xn7jtY2K5fX55n42Z/xGYzxK+36cEPbO3lxfgwB5VpzP/m&#10;v+snJ/imuL2bmWkh0PKTLEAvfwEAAP//AwBQSwECLQAUAAYACAAAACEA2+H2y+4AAACFAQAAEwAA&#10;AAAAAAAAAAAAAAAAAAAAW0NvbnRlbnRfVHlwZXNdLnhtbFBLAQItABQABgAIAAAAIQBa9CxbvwAA&#10;ABUBAAALAAAAAAAAAAAAAAAAAB8BAABfcmVscy8ucmVsc1BLAQItABQABgAIAAAAIQDOJEpBywAA&#10;AOMAAAAPAAAAAAAAAAAAAAAAAAcCAABkcnMvZG93bnJldi54bWxQSwUGAAAAAAMAAwC3AAAA/wIA&#10;AAAA&#10;" filled="f" stroked="f">
                  <v:textbox inset="0">
                    <w:txbxContent>
                      <w:p w14:paraId="0628FE60" w14:textId="77777777" w:rsidR="003C77F3" w:rsidRPr="004A4301" w:rsidRDefault="003C77F3" w:rsidP="003C77F3">
                        <w:pPr>
                          <w:pStyle w:val="TableTextCaro"/>
                          <w:rPr>
                            <w:rFonts w:eastAsia="Meiryo UI"/>
                            <w:sz w:val="16"/>
                            <w:szCs w:val="16"/>
                          </w:rPr>
                        </w:pPr>
                        <w:r w:rsidRPr="00AE638D">
                          <w:rPr>
                            <w:rFonts w:eastAsia="Meiryo UI"/>
                            <w:sz w:val="16"/>
                            <w:szCs w:val="16"/>
                          </w:rPr>
                          <w:t>*1 The recovered parts type with disposal/recycling process shall be specified and</w:t>
                        </w:r>
                        <w:r>
                          <w:rPr>
                            <w:rFonts w:eastAsia="Meiryo UI"/>
                            <w:sz w:val="16"/>
                            <w:szCs w:val="16"/>
                          </w:rPr>
                          <w:t xml:space="preserve"> </w:t>
                        </w:r>
                        <w:r w:rsidRPr="004A4301">
                          <w:rPr>
                            <w:rFonts w:eastAsia="Meiryo UI" w:hint="eastAsia"/>
                            <w:sz w:val="16"/>
                            <w:szCs w:val="16"/>
                          </w:rPr>
                          <w:t xml:space="preserve">evaluated based on the regulation or market observation in each country </w:t>
                        </w:r>
                      </w:p>
                    </w:txbxContent>
                  </v:textbox>
                </v:shape>
                <v:shape id="フリーフォーム: 図形 2135395541" o:spid="_x0000_s2038" style="position:absolute;left:19253;top:29612;width:5554;height:1111;visibility:visible;mso-wrap-style:square;v-text-anchor:top" coordsize="555411,11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U8gxwAAAOMAAAAPAAAAZHJzL2Rvd25yZXYueG1sRE9fa8Iw&#10;EH8f7DuEG/g2EydWqUZZN2R7GzoRH4/mbKvNpTRRs2+/DIQ93u//LVbRtuJKvW8caxgNFQji0pmG&#10;Kw277/XzDIQPyAZbx6Thhzyslo8PC8yNu/GGrttQiRTCPkcNdQhdLqUva7Loh64jTtzR9RZDOvtK&#10;mh5vKdy28kWpTFpsODXU2NFbTeV5e7EamvdD/GhPmJ2+QrHfFNmhKKPTevAUX+cgAsXwL767P02a&#10;n02mk6maqTH8/ZQAkMtfAAAA//8DAFBLAQItABQABgAIAAAAIQDb4fbL7gAAAIUBAAATAAAAAAAA&#10;AAAAAAAAAAAAAABbQ29udGVudF9UeXBlc10ueG1sUEsBAi0AFAAGAAgAAAAhAFr0LFu/AAAAFQEA&#10;AAsAAAAAAAAAAAAAAAAAHwEAAF9yZWxzLy5yZWxzUEsBAi0AFAAGAAgAAAAhAKuNTyDHAAAA4wAA&#10;AA8AAAAAAAAAAAAAAAAABwIAAGRycy9kb3ducmV2LnhtbFBLBQYAAAAAAwADALcAAAD7AgAAAAA=&#10;" path="m-12,55534c-12,24860,24853,-4,55529,-4r444329,c530534,-4,555399,24860,555399,55534r,c555399,86207,530534,111071,499858,111071r-444329,c24853,111071,-12,86207,-12,55534xe" fillcolor="#cfc" strokeweight=".1086mm">
                  <v:stroke joinstyle="miter"/>
                  <v:path arrowok="t" o:connecttype="custom" o:connectlocs="-12,55534;55529,-4;499858,-4;555399,55534;555399,55534;499858,111071;55529,111071;-12,55534" o:connectangles="0,0,0,0,0,0,0,0"/>
                </v:shape>
                <v:shape id="フリーフォーム: 図形 793167732" o:spid="_x0000_s2039" style="position:absolute;left:18439;top:23152;width:888;height:5642;visibility:visible;mso-wrap-style:square;v-text-anchor:top" coordsize="88814,564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O8ygAAAOMAAAAPAAAAZHJzL2Rvd25yZXYueG1sRI9BS8NA&#10;EIXvQv/DMgVvdpMiqYndllIQRPRgq/dpdkyC2dmQXZPVX+8cBI8z8+a99233yfVqojF0ng3kqwwU&#10;ce1tx42Bt/PDzR2oEJEt9p7JwDcF2O8WV1usrJ/5laZTbJSYcKjQQBvjUGkd6pYchpUfiOX24UeH&#10;Ucax0XbEWcxdr9dZVmiHHUtCiwMdW6o/T1/OQMgvm5C8L3WZpveXS/p5np/Oxlwv0+EeVKQU/8V/&#10;349W6hd5cVuu841QCJMsQO9+AQAA//8DAFBLAQItABQABgAIAAAAIQDb4fbL7gAAAIUBAAATAAAA&#10;AAAAAAAAAAAAAAAAAABbQ29udGVudF9UeXBlc10ueG1sUEsBAi0AFAAGAAgAAAAhAFr0LFu/AAAA&#10;FQEAAAsAAAAAAAAAAAAAAAAAHwEAAF9yZWxzLy5yZWxzUEsBAi0AFAAGAAgAAAAhAH4ic7zKAAAA&#10;4wAAAA8AAAAAAAAAAAAAAAAABwIAAGRycy9kb3ducmV2LnhtbFBLBQYAAAAAAwADALcAAAD+AgAA&#10;AAA=&#10;" path="m-12,-4r46364,l46352,534797r-1965,-1948l85829,532849r,3913l42438,536762r,-534801l44387,3926r-44399,l-12,-4xm55785,505918r33017,28879l55785,563694v-820,700,-2050,615,-2768,-188c52299,562686,52385,561455,53205,560737l84530,533328r,2939l53205,508857v-820,-701,-906,-1948,-188,-2768c53735,505285,54965,505200,55785,505918xe" fillcolor="black" stroked="f" strokeweight=".04742mm">
                  <v:stroke joinstyle="miter"/>
                  <v:path arrowok="t" o:connecttype="custom" o:connectlocs="-12,-4;46352,-4;46352,534797;44387,532849;85829,532849;85829,536762;42438,536762;42438,1961;44387,3926;-12,3926;55785,505918;88802,534797;55785,563694;53017,563506;53205,560737;84530,533328;84530,536267;53205,508857;53017,506089;55785,505918" o:connectangles="0,0,0,0,0,0,0,0,0,0,0,0,0,0,0,0,0,0,0,0"/>
                </v:shape>
                <v:shape id="テキスト ボックス 1755262828" o:spid="_x0000_s2040" type="#_x0000_t202" style="position:absolute;left:30151;top:25501;width:12127;height:4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C2VygAAAOIAAAAPAAAAZHJzL2Rvd25yZXYueG1sRI/dasJA&#10;FITvC77DcoTe1Y1KQo2uIoLQWir15wGO2WM2mD2bZrcmfftuodDLYWa+YRar3tbiTq2vHCsYjxIQ&#10;xIXTFZcKzqft0zMIH5A11o5JwTd5WC0HDwvMtev4QPdjKEWEsM9RgQmhyaX0hSGLfuQa4uhdXWsx&#10;RNmWUrfYRbit5SRJMmmx4rhgsKGNoeJ2/LIK3rf7t9dZvztdsNp17vNjejYdK/U47NdzEIH68B/+&#10;a79oBdk0SWfpJEvh91K8A3L5AwAA//8DAFBLAQItABQABgAIAAAAIQDb4fbL7gAAAIUBAAATAAAA&#10;AAAAAAAAAAAAAAAAAABbQ29udGVudF9UeXBlc10ueG1sUEsBAi0AFAAGAAgAAAAhAFr0LFu/AAAA&#10;FQEAAAsAAAAAAAAAAAAAAAAAHwEAAF9yZWxzLy5yZWxzUEsBAi0AFAAGAAgAAAAhALF0LZXKAAAA&#10;4gAAAA8AAAAAAAAAAAAAAAAABwIAAGRycy9kb3ducmV2LnhtbFBLBQYAAAAAAwADALcAAAD+AgAA&#10;AAA=&#10;" filled="f" stroked="f">
                  <v:textbox inset="0">
                    <w:txbxContent>
                      <w:p w14:paraId="6DB36B69" w14:textId="77777777" w:rsidR="003C77F3" w:rsidRPr="00576361" w:rsidRDefault="003C77F3" w:rsidP="003C77F3">
                        <w:pPr>
                          <w:textAlignment w:val="baseline"/>
                          <w:rPr>
                            <w:rFonts w:ascii="Meiryo UI" w:eastAsia="Meiryo UI" w:hAnsi="Meiryo UI"/>
                            <w:b/>
                            <w:bCs/>
                            <w:color w:val="000000"/>
                            <w:position w:val="1"/>
                            <w:sz w:val="12"/>
                            <w:szCs w:val="12"/>
                            <w:lang w:eastAsia="ja-JP"/>
                          </w:rPr>
                        </w:pPr>
                        <w:r w:rsidRPr="00576361">
                          <w:rPr>
                            <w:rFonts w:ascii="Meiryo UI" w:eastAsia="Meiryo UI" w:hAnsi="Meiryo UI" w:hint="eastAsia"/>
                            <w:b/>
                            <w:bCs/>
                            <w:color w:val="000000"/>
                            <w:position w:val="1"/>
                            <w:sz w:val="12"/>
                            <w:szCs w:val="12"/>
                          </w:rPr>
                          <w:t>E2 g</w:t>
                        </w:r>
                        <w:r>
                          <w:rPr>
                            <w:rFonts w:ascii="Meiryo UI" w:eastAsia="Meiryo UI" w:hAnsi="Meiryo UI" w:hint="eastAsia"/>
                            <w:b/>
                            <w:bCs/>
                            <w:color w:val="000000"/>
                            <w:position w:val="1"/>
                            <w:sz w:val="12"/>
                            <w:szCs w:val="12"/>
                            <w:lang w:eastAsia="ja-JP"/>
                          </w:rPr>
                          <w:t>-1)</w:t>
                        </w:r>
                      </w:p>
                    </w:txbxContent>
                  </v:textbox>
                </v:shape>
                <v:shape id="フリーフォーム: 図形 110796015" o:spid="_x0000_s2041" style="position:absolute;left:36110;top:27973;width:3982;height:889;visibility:visible;mso-wrap-style:square;v-text-anchor:top" coordsize="39818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sMxgAAAOMAAAAPAAAAZHJzL2Rvd25yZXYueG1sRE/NSgMx&#10;EL4LvkMYwYvYbAxoXZsWERVv0m0PHsfNuLu4mSxJ2k3f3giCx/n+Z7XJbhRHCnHwbEAtKhDErbcD&#10;dwb2u5frJYiYkC2OnsnAiSJs1udnK6ytn3lLxyZ1ooRwrNFAn9JUSxnbnhzGhZ+IC/flg8NUztBJ&#10;G3Au4W6UN1V1Kx0OXBp6nOipp/a7OTgDH9LqSr/mcHX4zKfZ7Z7fm7u9MZcX+fEBRKKc/sV/7jdb&#10;5t8rtdRKaQ2/PxUA5PoHAAD//wMAUEsBAi0AFAAGAAgAAAAhANvh9svuAAAAhQEAABMAAAAAAAAA&#10;AAAAAAAAAAAAAFtDb250ZW50X1R5cGVzXS54bWxQSwECLQAUAAYACAAAACEAWvQsW78AAAAVAQAA&#10;CwAAAAAAAAAAAAAAAAAfAQAAX3JlbHMvLnJlbHNQSwECLQAUAAYACAAAACEAtXK7DMYAAADjAAAA&#10;DwAAAAAAAAAAAAAAAAAHAgAAZHJzL2Rvd25yZXYueG1sUEsFBgAAAAADAAMAtwAAAPoCAAAAAA==&#10;" path="m-12,-4r398187,l398175,88856r-398187,l-12,-4xe" fillcolor="#ffc" strokeweight=".1086mm">
                  <v:stroke dashstyle="dash"/>
                  <v:path arrowok="t" o:connecttype="custom" o:connectlocs="-12,-4;398175,-4;398175,88856;-12,88856" o:connectangles="0,0,0,0"/>
                </v:shape>
                <v:shape id="フリーフォーム: 図形 687237096" o:spid="_x0000_s2042" style="position:absolute;left:34452;top:27922;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NPzywAAAOMAAAAPAAAAZHJzL2Rvd25yZXYueG1sRI9BT8Mw&#10;DIXvSPsPkZG4IJa2MOjKsgmGkHab6DhwtBrTljVO1YS2/Ht8QOJo+/m99212s+vUSENoPRtIlwko&#10;4srblmsD76fXmxxUiMgWO89k4IcC7LaLiw0W1k/8RmMZayUmHAo00MTYF1qHqiGHYel7Yrl9+sFh&#10;lHGotR1wEnPX6SxJ7rXDliWhwZ72DVXn8tsZ+JjG/Veatsf16vk6xLI/3eH4YszV5fz0CCrSHP/F&#10;f98HK/Xz2yx/yPK1UAiTLEBvfwEAAP//AwBQSwECLQAUAAYACAAAACEA2+H2y+4AAACFAQAAEwAA&#10;AAAAAAAAAAAAAAAAAAAAW0NvbnRlbnRfVHlwZXNdLnhtbFBLAQItABQABgAIAAAAIQBa9CxbvwAA&#10;ABUBAAALAAAAAAAAAAAAAAAAAB8BAABfcmVscy8ucmVsc1BLAQItABQABgAIAAAAIQAq5NPzywAA&#10;AOMAAAAPAAAAAAAAAAAAAAAAAAcCAABkcnMvZG93bnJldi54bWxQSwUGAAAAAAMAAwC3AAAA/wIA&#10;AAAA&#10;" path="m-12,-4r111014,e" filled="f" strokecolor="white" strokeweight=".1086mm">
                  <v:stroke dashstyle="dash" joinstyle="miter"/>
                  <v:path arrowok="t" o:connecttype="custom" o:connectlocs="-12,-4;111002,-4" o:connectangles="0,0"/>
                </v:shape>
                <v:shape id="フリーフォーム: 図形 782037838" o:spid="_x0000_s2043" style="position:absolute;left:34520;top:28811;width:1111;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knyQAAAOIAAAAPAAAAZHJzL2Rvd25yZXYueG1sRI/NasJA&#10;FIX3gu8w3EI3pU5SbJqmjmKVgjsxceHykrlN0mbuhMw0iW/fWQguD+ePb7WZTCsG6l1jWUG8iEAQ&#10;l1Y3XCk4F1/PKQjnkTW2lknBlRxs1vPZCjNtRz7RkPtKhBF2GSqove8yKV1Zk0G3sB1x8L5tb9AH&#10;2VdS9ziGcdPKlyhKpMGGw0ONHe1qKn/zP6PgMg67nzhuju+vn0/O512xxGGv1OPDtP0A4Wny9/Ct&#10;fdAK0rdkmcRJGiACUsABuf4HAAD//wMAUEsBAi0AFAAGAAgAAAAhANvh9svuAAAAhQEAABMAAAAA&#10;AAAAAAAAAAAAAAAAAFtDb250ZW50X1R5cGVzXS54bWxQSwECLQAUAAYACAAAACEAWvQsW78AAAAV&#10;AQAACwAAAAAAAAAAAAAAAAAfAQAAX3JlbHMvLnJlbHNQSwECLQAUAAYACAAAACEAQippJ8kAAADi&#10;AAAADwAAAAAAAAAAAAAAAAAHAgAAZHJzL2Rvd25yZXYueG1sUEsFBgAAAAADAAMAtwAAAP0CAAAA&#10;AA==&#10;" path="m-12,-4r111014,e" filled="f" strokecolor="white" strokeweight=".1086mm">
                  <v:stroke dashstyle="dash" joinstyle="miter"/>
                  <v:path arrowok="t" o:connecttype="custom" o:connectlocs="-12,-4;111002,-4" o:connectangles="0,0"/>
                </v:shape>
                <v:shape id="フリーフォーム: 図形 894242820" o:spid="_x0000_s2044" style="position:absolute;left:35597;top:27922;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D+rygAAAOIAAAAPAAAAZHJzL2Rvd25yZXYueG1sRI9Ba8JA&#10;FITvBf/D8gre6qZaNUZXEVHwUopa6PWZfSbR7NuQ3Wjqr3eFQo/DzHzDzBatKcWValdYVvDei0AQ&#10;p1YXnCn4PmzeYhDOI2ssLZOCX3KwmHdeZphoe+MdXfc+EwHCLkEFufdVIqVLczLoerYiDt7J1gZ9&#10;kHUmdY23ADel7EfRSBosOCzkWNEqp/Syb4yCZr3VX3RuT2f/mR5d3NwPP7u7Ut3XdjkF4an1/+G/&#10;9lYrGMSTj/FkOBjC81K4A3L+AAAA//8DAFBLAQItABQABgAIAAAAIQDb4fbL7gAAAIUBAAATAAAA&#10;AAAAAAAAAAAAAAAAAABbQ29udGVudF9UeXBlc10ueG1sUEsBAi0AFAAGAAgAAAAhAFr0LFu/AAAA&#10;FQEAAAsAAAAAAAAAAAAAAAAAHwEAAF9yZWxzLy5yZWxzUEsBAi0AFAAGAAgAAAAhAHp4P6vKAAAA&#10;4gAAAA8AAAAAAAAAAAAAAAAABwIAAGRycy9kb3ducmV2LnhtbFBLBQYAAAAAAwADALcAAAD+AgAA&#10;AAA=&#10;" path="m-12,-4r,88809e" filled="f" strokecolor="white" strokeweight=".1086mm">
                  <v:stroke dashstyle="dash" joinstyle="miter"/>
                  <v:path arrowok="t" o:connecttype="custom" o:connectlocs="-12,-4;-12,88805" o:connectangles="0,0"/>
                </v:shape>
                <v:shape id="テキスト ボックス 1755262839" o:spid="_x0000_s2045" type="#_x0000_t202" style="position:absolute;left:5619;top:2299;width:28188;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z8YywAAAOIAAAAPAAAAZHJzL2Rvd25yZXYueG1sRI/dasJA&#10;FITvC32H5RR6VzeaNmh0lVIQWqXi3wMcs6fZ0OzZNLs18e1dodDLYWa+YWaL3tbiTK2vHCsYDhIQ&#10;xIXTFZcKjofl0xiED8gaa8ek4EIeFvP7uxnm2nW8o/M+lCJC2OeowITQ5FL6wpBFP3ANcfS+XGsx&#10;RNmWUrfYRbit5ShJMmmx4rhgsKE3Q8X3/tcq+Fxu1h+TfnU4YbXq3M82PZqOlXp86F+nIAL14T/8&#10;137XCkaTl+c0HWYZ3C7FOyDnVwAAAP//AwBQSwECLQAUAAYACAAAACEA2+H2y+4AAACFAQAAEwAA&#10;AAAAAAAAAAAAAAAAAAAAW0NvbnRlbnRfVHlwZXNdLnhtbFBLAQItABQABgAIAAAAIQBa9CxbvwAA&#10;ABUBAAALAAAAAAAAAAAAAAAAAB8BAABfcmVscy8ucmVsc1BLAQItABQABgAIAAAAIQDNtz8YywAA&#10;AOIAAAAPAAAAAAAAAAAAAAAAAAcCAABkcnMvZG93bnJldi54bWxQSwUGAAAAAAMAAwC3AAAA/wIA&#10;AAAA&#10;" filled="f" stroked="f">
                  <v:textbox inset="0">
                    <w:txbxContent>
                      <w:p w14:paraId="172C8060" w14:textId="77777777" w:rsidR="003C77F3" w:rsidRPr="00263C40" w:rsidRDefault="003C77F3" w:rsidP="003C77F3">
                        <w:pPr>
                          <w:pStyle w:val="TableTextCaro"/>
                          <w:rPr>
                            <w:rFonts w:eastAsia="Meiryo UI"/>
                            <w:sz w:val="16"/>
                            <w:szCs w:val="16"/>
                            <w:lang w:eastAsia="ja-JP"/>
                          </w:rPr>
                        </w:pPr>
                        <w:r w:rsidRPr="00263C40">
                          <w:rPr>
                            <w:rFonts w:eastAsia="Meiryo UI" w:hint="eastAsia"/>
                            <w:sz w:val="16"/>
                            <w:szCs w:val="16"/>
                          </w:rPr>
                          <w:t>Recycle Content Method basis</w:t>
                        </w:r>
                      </w:p>
                    </w:txbxContent>
                  </v:textbox>
                </v:shape>
                <v:shape id="テキスト ボックス 1755262841" o:spid="_x0000_s2046" type="#_x0000_t202" style="position:absolute;left:32054;top:1407;width:19985;height:4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fFjxgAAAOIAAAAPAAAAZHJzL2Rvd25yZXYueG1sRE/dasIw&#10;FL4f7B3CEXY3U60UrUYZA2FTNubPAxybY1NsTroms/XtzWCwy4/vf7HqbS2u1PrKsYLRMAFBXDhd&#10;cangeFg/T0H4gKyxdkwKbuRhtXx8WGCuXcc7uu5DKWII+xwVmBCaXEpfGLLoh64hjtzZtRZDhG0p&#10;dYtdDLe1HCdJJi1WHBsMNvRqqLjsf6yCj/Xn9n3Wbw4nrDad+/5Kj6ZjpZ4G/cscRKA+/Iv/3G86&#10;zk8naTbL0jH8XooY5PIOAAD//wMAUEsBAi0AFAAGAAgAAAAhANvh9svuAAAAhQEAABMAAAAAAAAA&#10;AAAAAAAAAAAAAFtDb250ZW50X1R5cGVzXS54bWxQSwECLQAUAAYACAAAACEAWvQsW78AAAAVAQAA&#10;CwAAAAAAAAAAAAAAAAAfAQAAX3JlbHMvLnJlbHNQSwECLQAUAAYACAAAACEAdanxY8YAAADiAAAA&#10;DwAAAAAAAAAAAAAAAAAHAgAAZHJzL2Rvd25yZXYueG1sUEsFBgAAAAADAAMAtwAAAPoCAAAAAA==&#10;" filled="f" stroked="f">
                  <v:textbox inset="0">
                    <w:txbxContent>
                      <w:p w14:paraId="2145A5A3" w14:textId="77777777" w:rsidR="003C77F3" w:rsidRPr="00263C40" w:rsidRDefault="003C77F3" w:rsidP="003C77F3">
                        <w:pPr>
                          <w:pStyle w:val="TableTextCaro"/>
                          <w:rPr>
                            <w:rFonts w:eastAsia="Meiryo UI"/>
                            <w:sz w:val="16"/>
                            <w:szCs w:val="16"/>
                          </w:rPr>
                        </w:pPr>
                        <w:r w:rsidRPr="00263C40">
                          <w:rPr>
                            <w:rFonts w:eastAsia="Meiryo UI" w:hint="eastAsia"/>
                            <w:sz w:val="16"/>
                            <w:szCs w:val="16"/>
                          </w:rPr>
                          <w:t xml:space="preserve">Modular Burdens </w:t>
                        </w:r>
                      </w:p>
                    </w:txbxContent>
                  </v:textbox>
                </v:shape>
                <v:shape id="テキスト ボックス 1755262842" o:spid="_x0000_s2047" type="#_x0000_t202" style="position:absolute;left:37320;top:2666;width:10153;height:30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b0ywAAAOIAAAAPAAAAZHJzL2Rvd25yZXYueG1sRI9BS8NA&#10;FITvgv9heYI3u5smpjV2U8RaUPCS6sXbI/tMotm3Mbtt47/vFgSPw8x8w6zWk+3FgUbfOdaQzBQI&#10;4tqZjhsN72/bmyUIH5AN9o5Jwy95WJeXFyssjDtyRYddaESEsC9QQxvCUEjp65Ys+pkbiKP36UaL&#10;IcqxkWbEY4TbXs6VyqXFjuNCiwM9tlR/7/ZWw/yDF1+vL3m13aT8kyy9yvrqSevrq+nhHkSgKfyH&#10;/9rPRsNtlqaL/E5lcL4U74AsTwAAAP//AwBQSwECLQAUAAYACAAAACEA2+H2y+4AAACFAQAAEwAA&#10;AAAAAAAAAAAAAAAAAAAAW0NvbnRlbnRfVHlwZXNdLnhtbFBLAQItABQABgAIAAAAIQBa9CxbvwAA&#10;ABUBAAALAAAAAAAAAAAAAAAAAB8BAABfcmVscy8ucmVsc1BLAQItABQABgAIAAAAIQAr7ib0ywAA&#10;AOIAAAAPAAAAAAAAAAAAAAAAAAcCAABkcnMvZG93bnJldi54bWxQSwUGAAAAAAMAAwC3AAAA/wIA&#10;AAAA&#10;" filled="f" stroked="f">
                  <v:textbox inset="0">
                    <w:txbxContent>
                      <w:p w14:paraId="07F031FD" w14:textId="77777777" w:rsidR="003C77F3" w:rsidRPr="00263C40" w:rsidRDefault="003C77F3" w:rsidP="003C77F3">
                        <w:pPr>
                          <w:pStyle w:val="TableTextCaro"/>
                          <w:rPr>
                            <w:rFonts w:eastAsia="Meiryo UI"/>
                            <w:sz w:val="16"/>
                            <w:szCs w:val="16"/>
                          </w:rPr>
                        </w:pPr>
                        <w:r w:rsidRPr="00263C40">
                          <w:rPr>
                            <w:rFonts w:eastAsia="Meiryo UI" w:hint="eastAsia"/>
                            <w:sz w:val="16"/>
                            <w:szCs w:val="16"/>
                          </w:rPr>
                          <w:t xml:space="preserve">and Benefits method </w:t>
                        </w:r>
                      </w:p>
                    </w:txbxContent>
                  </v:textbox>
                </v:shape>
                <v:shape id="フリーフォーム: 図形 39830361" o:spid="_x0000_s2048" style="position:absolute;left:33324;top:17959;width:5110;height:889;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w1ayAAAAOIAAAAPAAAAZHJzL2Rvd25yZXYueG1sRI9bSwMx&#10;FITfhf6HcAq+2cSSSndtWoqi9tVVfD5szl7q5tIkbrf/3ghCH4eZ+YbZ7CYzsJFC7J1VcL8QwMjW&#10;Tve2VfD58XK3BhYTWo2Ds6TgQhF229nNBkvtzvadxiq1LENsLFFBl5IvOY91Rwbjwnmy2WtcMJiy&#10;DC3XAc8Zbga+FOKBG+xtXujQ01NH9Xf1YxScPBavzbG4PFdHufp6880hyFGp2/m0fwSWaErX8H/7&#10;oBWsxVLIlSwk/F3Kd4BvfwEAAP//AwBQSwECLQAUAAYACAAAACEA2+H2y+4AAACFAQAAEwAAAAAA&#10;AAAAAAAAAAAAAAAAW0NvbnRlbnRfVHlwZXNdLnhtbFBLAQItABQABgAIAAAAIQBa9CxbvwAAABUB&#10;AAALAAAAAAAAAAAAAAAAAB8BAABfcmVscy8ucmVsc1BLAQItABQABgAIAAAAIQCHXw1ayAAAAOI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518857506" o:spid="_x0000_s2049" style="position:absolute;left:35888;top:17959;width:2485;height:18;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EWDxAAAAOMAAAAPAAAAZHJzL2Rvd25yZXYueG1sRE9Li8Iw&#10;EL4L+x/CLHjTRPFF1yjLLgWvWtfz0Ixt2WZSkmi7/34jCB7ne892P9hW3MmHxrGG2VSBIC6dabjS&#10;cC7yyQZEiMgGW8ek4Y8C7Hdvoy1mxvV8pPspViKFcMhQQx1jl0kZyposhqnriBN3dd5iTKevpPHY&#10;p3DbyrlSK2mx4dRQY0dfNZW/p5vVcJkPPwWfL/JQLnO8+v6bbnmh9fh9+PwAEWmIL/HTfTBp/mat&#10;1svFTK3g8VMCQO7+AQAA//8DAFBLAQItABQABgAIAAAAIQDb4fbL7gAAAIUBAAATAAAAAAAAAAAA&#10;AAAAAAAAAABbQ29udGVudF9UeXBlc10ueG1sUEsBAi0AFAAGAAgAAAAhAFr0LFu/AAAAFQEAAAsA&#10;AAAAAAAAAAAAAAAAHwEAAF9yZWxzLy5yZWxzUEsBAi0AFAAGAAgAAAAhAPR4RYP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431348926" o:spid="_x0000_s2050" style="position:absolute;left:36007;top:18848;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ChxAAAAOMAAAAPAAAAZHJzL2Rvd25yZXYueG1sRE9fa8Iw&#10;EH8f7DuEG/g20xWt0hllbBR81Vafj+Zsy5pLSaKt394Igz3e7/9tdpPpxY2c7ywr+JgnIIhrqztu&#10;FFRl8b4G4QOyxt4yKbiTh9329WWDubYjH+h2DI2IIexzVNCGMORS+rolg35uB+LIXawzGOLpGqkd&#10;jjHc9DJNkkwa7Dg2tDjQd0v17/FqFJzT6VRydZb7elngxY0/dC1KpWZv09cniEBT+Bf/ufc6zk9X&#10;q3W2yJYpPH+KAMjtAwAA//8DAFBLAQItABQABgAIAAAAIQDb4fbL7gAAAIUBAAATAAAAAAAAAAAA&#10;AAAAAAAAAABbQ29udGVudF9UeXBlc10ueG1sUEsBAi0AFAAGAAgAAAAhAFr0LFu/AAAAFQEAAAsA&#10;AAAAAAAAAAAAAAAAHwEAAF9yZWxzLy5yZWxzUEsBAi0AFAAGAAgAAAAhACV30KHEAAAA4wAAAA8A&#10;AAAAAAAAAAAAAAAABwIAAGRycy9kb3ducmV2LnhtbFBLBQYAAAAAAwADALcAAAD4AgAAAAA=&#10;" path="m-12,-4r248516,e" filled="f" strokecolor="white" strokeweight=".1086mm">
                  <v:stroke dashstyle="dash" joinstyle="miter"/>
                  <v:path arrowok="t" o:connecttype="custom" o:connectlocs="-12,-4;248504,-4" o:connectangles="0,0"/>
                </v:shape>
                <v:shape id="フリーフォーム: 図形 1679541818" o:spid="_x0000_s2051" style="position:absolute;left:38417;top:17959;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TzxwAAAOMAAAAPAAAAZHJzL2Rvd25yZXYueG1sRE9La8JA&#10;EL4X/A/LCN7qRg0lRlcRacFLKT7A65gdk2h2NmQ3mvrruwXB43zvmS87U4kbNa60rGA0jEAQZ1aX&#10;nCs47L/eExDOI2usLJOCX3KwXPTe5phqe+ct3XY+FyGEXYoKCu/rVEqXFWTQDW1NHLizbQz6cDa5&#10;1A3eQ7ip5DiKPqTBkkNDgTWtC8quu9YoaD83+ocu3fniv7OTS9rH/rh9KDXod6sZCE+df4mf7o0O&#10;8ydxnETTJB7D/08BALn4AwAA//8DAFBLAQItABQABgAIAAAAIQDb4fbL7gAAAIUBAAATAAAAAAAA&#10;AAAAAAAAAAAAAABbQ29udGVudF9UeXBlc10ueG1sUEsBAi0AFAAGAAgAAAAhAFr0LFu/AAAAFQEA&#10;AAsAAAAAAAAAAAAAAAAAHwEAAF9yZWxzLy5yZWxzUEsBAi0AFAAGAAgAAAAhAMvdRPPHAAAA4w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358287702" o:spid="_x0000_s2052" style="position:absolute;left:33307;top:19737;width:5110;height:888;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2xygAAAOIAAAAPAAAAZHJzL2Rvd25yZXYueG1sRI/RasJA&#10;FETfC/2H5Rb6UnSj1FSjq5SiWN/a6Adcs9dsaPZuyK4m9evdgtDHYWbOMItVb2txodZXjhWMhgkI&#10;4sLpiksFh/1mMAXhA7LG2jEp+CUPq+XjwwIz7Tr+pkseShEh7DNUYEJoMil9YciiH7qGOHon11oM&#10;Ubal1C12EW5rOU6SVFqsOC4YbOjDUPGTn60CudnTafdyxLznbvt23X6ZdN0p9fzUv89BBOrDf/je&#10;/tQKZqNkPHmdpjP4uxTvgFzeAAAA//8DAFBLAQItABQABgAIAAAAIQDb4fbL7gAAAIUBAAATAAAA&#10;AAAAAAAAAAAAAAAAAABbQ29udGVudF9UeXBlc10ueG1sUEsBAi0AFAAGAAgAAAAhAFr0LFu/AAAA&#10;FQEAAAsAAAAAAAAAAAAAAAAAHwEAAF9yZWxzLy5yZWxzUEsBAi0AFAAGAAgAAAAhAANPPbHKAAAA&#10;4gAAAA8AAAAAAAAAAAAAAAAABwIAAGRycy9kb3ducmV2LnhtbFBLBQYAAAAAAwADALcAAAD+AgAA&#10;AAA=&#10;" path="m-12,-4r510978,l510966,88856r-510978,l-12,-4xe" fillcolor="#ffc" strokeweight=".1086mm">
                  <v:path arrowok="t" o:connecttype="custom" o:connectlocs="-12,-4;510966,-4;510966,88856;-12,88856" o:connectangles="0,0,0,0"/>
                </v:shape>
                <v:shape id="フリーフォーム: 図形 1303550888" o:spid="_x0000_s2053" style="position:absolute;left:35871;top:1973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6EyAAAAOMAAAAPAAAAZHJzL2Rvd25yZXYueG1sRI9Ba8Mw&#10;DIXvg/0Ho8Juq9OwlJLVLWUj0OuatmcRq0lYLAfbbbJ/Px0GO0p6eu992/3sBvWgEHvPBlbLDBRx&#10;423PrYFzXb1uQMWEbHHwTAZ+KMJ+9/y0xdL6ib/ocUqtEhOOJRroUhpLrWPTkcO49COx3G4+OEwy&#10;hlbbgJOYu0HnWbbWDnuWhA5H+uio+T7dnYFrPl9qPl/1sSkqvIXpk+5VbczLYj68g0o0p3/x3/fR&#10;Sv1NVqzyYv0mFMIkC9C7XwAAAP//AwBQSwECLQAUAAYACAAAACEA2+H2y+4AAACFAQAAEwAAAAAA&#10;AAAAAAAAAAAAAAAAW0NvbnRlbnRfVHlwZXNdLnhtbFBLAQItABQABgAIAAAAIQBa9CxbvwAAABUB&#10;AAALAAAAAAAAAAAAAAAAAB8BAABfcmVscy8ucmVsc1BLAQItABQABgAIAAAAIQB7Y/6E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84725594" o:spid="_x0000_s2054" style="position:absolute;left:35990;top:2062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iHjxgAAAOIAAAAPAAAAZHJzL2Rvd25yZXYueG1sRI9Ba8JA&#10;FITvhf6H5RW81U1XlJC6SmkJeK1Rz4/sMwnNvg27q4n/visIHoeZ+YZZbyfbiyv50DnW8DHPQBDX&#10;znTcaDhU5XsOIkRkg71j0nCjANvN68saC+NG/qXrPjYiQTgUqKGNcSikDHVLFsPcDcTJOztvMSbp&#10;G2k8jglue6mybCUtdpwWWhzou6X6b3+xGk5qOlZ8OMldvSzx7McfupSV1rO36esTRKQpPsOP9s5o&#10;yNVyobKFUnC/lO6A3PwDAAD//wMAUEsBAi0AFAAGAAgAAAAhANvh9svuAAAAhQEAABMAAAAAAAAA&#10;AAAAAAAAAAAAAFtDb250ZW50X1R5cGVzXS54bWxQSwECLQAUAAYACAAAACEAWvQsW78AAAAVAQAA&#10;CwAAAAAAAAAAAAAAAAAfAQAAX3JlbHMvLnJlbHNQSwECLQAUAAYACAAAACEAiXYh48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699307055" o:spid="_x0000_s2055" style="position:absolute;left:38400;top:1973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pxwAAAOIAAAAPAAAAZHJzL2Rvd25yZXYueG1sRE/LasJA&#10;FN0L/YfhCt3pxJa0GjNKKS24keID3F4z1zzM3AmZiUa/vlMQujycd7rsTS0u1LrSsoLJOAJBnFld&#10;cq5gv/seTUE4j6yxtkwKbuRguXgapJhoe+UNXbY+FyGEXYIKCu+bREqXFWTQjW1DHLiTbQ36ANtc&#10;6havIdzU8iWK3qTBkkNDgQ19FpSdt51R0H2t9A9V/any6+zopt19d9jclXoe9h9zEJ56/y9+uFc6&#10;zJ/Fk/j9NZ7B36WAQS5+AQAA//8DAFBLAQItABQABgAIAAAAIQDb4fbL7gAAAIUBAAATAAAAAAAA&#10;AAAAAAAAAAAAAABbQ29udGVudF9UeXBlc10ueG1sUEsBAi0AFAAGAAgAAAAhAFr0LFu/AAAAFQEA&#10;AAsAAAAAAAAAAAAAAAAAHwEAAF9yZWxzLy5yZWxzUEsBAi0AFAAGAAgAAAAhANT/umn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674183788" o:spid="_x0000_s2056" style="position:absolute;left:29821;top:19737;width:3332;height:888;visibility:visible;mso-wrap-style:square;v-text-anchor:top" coordsize="333246,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RaHyQAAAOMAAAAPAAAAZHJzL2Rvd25yZXYueG1sRE9La8JA&#10;EL4X+h+WKXgpdbdKbUxdRSyCB7HUR8HbkJ0mwexsyG5N/PeuUPA433sms85W4kyNLx1reO0rEMSZ&#10;MyXnGva75UsCwgdkg5Vj0nAhD7Pp48MEU+Na/qbzNuQihrBPUUMRQp1K6bOCLPq+q4kj9+saiyGe&#10;TS5Ng20Mt5UcKDWSFkuODQXWtCgoO23/rIbNcXmg59MXrn8Wl6P63K153CZa9566+QeIQF24i//d&#10;KxPnK/X+Nh4NkiHcfooAyOkVAAD//wMAUEsBAi0AFAAGAAgAAAAhANvh9svuAAAAhQEAABMAAAAA&#10;AAAAAAAAAAAAAAAAAFtDb250ZW50X1R5cGVzXS54bWxQSwECLQAUAAYACAAAACEAWvQsW78AAAAV&#10;AQAACwAAAAAAAAAAAAAAAAAfAQAAX3JlbHMvLnJlbHNQSwECLQAUAAYACAAAACEAO4kWh8kAAADj&#10;AAAADwAAAAAAAAAAAAAAAAAHAgAAZHJzL2Rvd25yZXYueG1sUEsFBgAAAAADAAMAtwAAAP0CAAAA&#10;AA==&#10;" path="m-12,-4r333247,l333235,88856r-333247,l-12,-4xe" fillcolor="#ffc" strokeweight=".1086mm">
                  <v:path arrowok="t" o:connecttype="custom" o:connectlocs="-12,-4;333235,-4;333235,88856;-12,88856" o:connectangles="0,0,0,0"/>
                </v:shape>
                <v:shape id="フリーフォーム: 図形 2113423252" o:spid="_x0000_s2057" style="position:absolute;left:33427;top:24727;width:5109;height:888;visibility:visible;mso-wrap-style:square;v-text-anchor:top" coordsize="510978,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eCFyAAAAOIAAAAPAAAAZHJzL2Rvd25yZXYueG1sRI/NTsMw&#10;EITvSLyDtUjcqENJUJPWrRAI6JWAel7Fm58Sr41t0vTtMRISx9HMfKPZ7GYziol8GCwruF1kIIgb&#10;qwfuFHy8P9+sQISIrHG0TArOFGC3vbzYYKXtid9oqmMnEoRDhQr6GF0lZWh6MhgW1hEnr7XeYEzS&#10;d1J7PCW4GeUyy+6lwYHTQo+OHntqPutvo+DLYfnSHsvzU33Mi8Ora/c+n5S6vpof1iAizfE//Nfe&#10;awVFvirKbHlXwu+ldAfk9gcAAP//AwBQSwECLQAUAAYACAAAACEA2+H2y+4AAACFAQAAEwAAAAAA&#10;AAAAAAAAAAAAAAAAW0NvbnRlbnRfVHlwZXNdLnhtbFBLAQItABQABgAIAAAAIQBa9CxbvwAAABUB&#10;AAALAAAAAAAAAAAAAAAAAB8BAABfcmVscy8ucmVsc1BLAQItABQABgAIAAAAIQBnreCFyAAAAOIA&#10;AAAPAAAAAAAAAAAAAAAAAAcCAABkcnMvZG93bnJldi54bWxQSwUGAAAAAAMAAwC3AAAA/AIAAAAA&#10;" path="m-12,-4r510978,l510966,88857r-510978,l-12,-4xe" fillcolor="#ffc" strokeweight=".1086mm">
                  <v:path arrowok="t" o:connecttype="custom" o:connectlocs="-12,-4;510966,-4;510966,88857;-12,88857" o:connectangles="0,0,0,0"/>
                </v:shape>
                <v:shape id="フリーフォーム: 図形 1678023708" o:spid="_x0000_s2058" style="position:absolute;left:35990;top:24727;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foxgAAAOIAAAAPAAAAZHJzL2Rvd25yZXYueG1sRI9Ba8JA&#10;FITvBf/D8gRvdZNYRVJXESXgtcZ6fmSfSTD7NuyuJv333ULB4zAz3zCb3Wg68STnW8sK0nkCgriy&#10;uuVawaUs3tcgfEDW2FkmBT/kYbedvG0w13bgL3qeQy0ihH2OCpoQ+lxKXzVk0M9tTxy9m3UGQ5Su&#10;ltrhEOGmk1mSrKTBluNCgz0dGqru54dRcM3G75IvV3mqlgXe3HCkR1EqNZuO+08QgcbwCv+3T1rB&#10;KlsvPtIkS+HvUrwDcvsLAAD//wMAUEsBAi0AFAAGAAgAAAAhANvh9svuAAAAhQEAABMAAAAAAAAA&#10;AAAAAAAAAAAAAFtDb250ZW50X1R5cGVzXS54bWxQSwECLQAUAAYACAAAACEAWvQsW78AAAAVAQAA&#10;CwAAAAAAAAAAAAAAAAAfAQAAX3JlbHMvLnJlbHNQSwECLQAUAAYACAAAACEAIrfn6MYAAADiAAAA&#10;DwAAAAAAAAAAAAAAAAAHAgAAZHJzL2Rvd25yZXYueG1sUEsFBgAAAAADAAMAtwAAAPoCAAAAAA==&#10;" path="m-12,-4r248516,e" filled="f" strokecolor="white" strokeweight=".1086mm">
                  <v:stroke dashstyle="dash" joinstyle="miter"/>
                  <v:path arrowok="t" o:connecttype="custom" o:connectlocs="-12,-4;248504,-4" o:connectangles="0,0"/>
                </v:shape>
                <v:shape id="フリーフォーム: 図形 196911551" o:spid="_x0000_s2059" style="position:absolute;left:36110;top:25615;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3eQxQAAAOMAAAAPAAAAZHJzL2Rvd25yZXYueG1sRE9fa8Iw&#10;EH8X9h3CDfamqbWO2RllbBR81Tqfj+Zsi82lJNHWb28GAx/v9//W29F04kbOt5YVzGcJCOLK6pZr&#10;BceymH6A8AFZY2eZFNzJw3bzMlljru3Ae7odQi1iCPscFTQh9LmUvmrIoJ/ZnjhyZ+sMhni6WmqH&#10;Qww3nUyT5F0abDk2NNjTd0PV5XA1Ck7p+Fvy8SR31bLAsxt+6FqUSr29jl+fIAKN4Sn+d+90nJ+t&#10;Fotlmq0y+PspAiA3DwAAAP//AwBQSwECLQAUAAYACAAAACEA2+H2y+4AAACFAQAAEwAAAAAAAAAA&#10;AAAAAAAAAAAAW0NvbnRlbnRfVHlwZXNdLnhtbFBLAQItABQABgAIAAAAIQBa9CxbvwAAABUBAAAL&#10;AAAAAAAAAAAAAAAAAB8BAABfcmVscy8ucmVsc1BLAQItABQABgAIAAAAIQDMh3eQxQAAAOMAAAAP&#10;AAAAAAAAAAAAAAAAAAcCAABkcnMvZG93bnJldi54bWxQSwUGAAAAAAMAAwC3AAAA+QIAAAAA&#10;" path="m-12,-4r248516,e" filled="f" strokecolor="white" strokeweight=".1086mm">
                  <v:stroke dashstyle="dash" joinstyle="miter"/>
                  <v:path arrowok="t" o:connecttype="custom" o:connectlocs="-12,-4;248504,-4" o:connectangles="0,0"/>
                </v:shape>
                <v:shape id="フリーフォーム: 図形 621160499" o:spid="_x0000_s2060" style="position:absolute;left:38519;top:24727;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nr0ygAAAOMAAAAPAAAAZHJzL2Rvd25yZXYueG1sRI9Pa8JA&#10;FMTvhX6H5RV6q7tNIYToKiIteCnFP+D1mX0m0ezbkN1o6qd3BcHjMDO/YSazwTbiTJ2vHWv4HCkQ&#10;xIUzNZcatpufjwyED8gGG8ek4Z88zKavLxPMjbvwis7rUIoIYZ+jhiqENpfSFxVZ9CPXEkfv4DqL&#10;IcqulKbDS4TbRiZKpdJizXGhwpYWFRWndW819N9L80fH4XAMv8XeZ/11s1tdtX5/G+ZjEIGG8Aw/&#10;2kujIVFpmmaJ+krg/in+ATm9AQAA//8DAFBLAQItABQABgAIAAAAIQDb4fbL7gAAAIUBAAATAAAA&#10;AAAAAAAAAAAAAAAAAABbQ29udGVudF9UeXBlc10ueG1sUEsBAi0AFAAGAAgAAAAhAFr0LFu/AAAA&#10;FQEAAAsAAAAAAAAAAAAAAAAAHwEAAF9yZWxzLy5yZWxzUEsBAi0AFAAGAAgAAAAhANmmevTKAAAA&#10;4wAAAA8AAAAAAAAAAAAAAAAABwIAAGRycy9kb3ducmV2LnhtbFBLBQYAAAAAAwADALcAAAD+AgAA&#10;AAA=&#10;" path="m-12,-4r,88809e" filled="f" strokecolor="white" strokeweight=".1086mm">
                  <v:stroke dashstyle="dash" joinstyle="miter"/>
                  <v:path arrowok="t" o:connecttype="custom" o:connectlocs="-12,-4;-12,88805" o:connectangles="0,0"/>
                </v:shape>
                <v:shape id="フリーフォーム: 図形 357184858" o:spid="_x0000_s2061" style="position:absolute;left:29018;top:19921;width:666;height:588;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Mr2ygAAAOMAAAAPAAAAZHJzL2Rvd25yZXYueG1sRI9Pa8JA&#10;EMXvQr/DMoXedOMfJKSuIi0Fe6yK4m3MTpPQ7OySXU367TuHgseZee/95q02g2vVnbrYeDYwnWSg&#10;iEtvG64MHA8f4xxUTMgWW89k4JcibNZPoxUW1vf8Rfd9qpSEcCzQQJ1SKLSOZU0O48QHYrl9+85h&#10;krGrtO2wl3DX6lmWLbXDhoVQY6C3msqf/c0Jt7+etyHshncXzv3seLrMy/RpzMvzsH0FlWhID/G/&#10;e2fl/TzPFtN8uZAW0kkWoNd/AAAA//8DAFBLAQItABQABgAIAAAAIQDb4fbL7gAAAIUBAAATAAAA&#10;AAAAAAAAAAAAAAAAAABbQ29udGVudF9UeXBlc10ueG1sUEsBAi0AFAAGAAgAAAAhAFr0LFu/AAAA&#10;FQEAAAsAAAAAAAAAAAAAAAAAHwEAAF9yZWxzLy5yZWxzUEsBAi0AFAAGAAgAAAAhACwEyvbKAAAA&#10;4wAAAA8AAAAAAAAAAAAAAAAABwIAAGRycy9kb3ducmV2LnhtbFBLBQYAAAAAAwADALcAAAD+AgAA&#10;AAA=&#10;" path="m1706,28613r63633,1l65339,32530r-63633,l1706,28613xm35297,1686l68312,30572,35297,59458v-814,712,-2051,630,-2763,-184c31822,58460,31904,57223,32718,56511l64049,29099r,2947l32718,4633v-814,-712,-896,-1950,-184,-2763c33246,1056,34483,973,35297,1686xe" fillcolor="black" stroked="f" strokeweight=".04742mm">
                  <v:stroke joinstyle="miter"/>
                  <v:path arrowok="t" o:connecttype="custom" o:connectlocs="1706,28613;65339,28614;65339,32530;1706,32530;35297,1686;68312,30572;35297,59458;32534,59274;32718,56511;64049,29099;64049,32046;32718,4633;32534,1870;35297,1686" o:connectangles="0,0,0,0,0,0,0,0,0,0,0,0,0,0"/>
                </v:shape>
                <v:shape id="フリーフォーム: 図形 1695061549" o:spid="_x0000_s2062" style="position:absolute;left:29787;top:21411;width:5776;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zbyxwAAAOMAAAAPAAAAZHJzL2Rvd25yZXYueG1sRE/NasJA&#10;EL4LvsMyQm+6m1BtTLMRKVR7k9oePA7ZaRLMzobsNqZv3y0UPM73P8Vusp0YafCtYw3JSoEgrpxp&#10;udbw+fG6zED4gGywc0wafsjDrpzPCsyNu/E7jedQixjCPkcNTQh9LqWvGrLoV64njtyXGyyGeA61&#10;NAPeYrjtZKrURlpsOTY02NNLQ9X1/G019Idajak6+io7rsfDaWOmy9Zo/bCY9s8gAk3hLv53v5k4&#10;P0uSdZo8pY/w91MEQJa/AAAA//8DAFBLAQItABQABgAIAAAAIQDb4fbL7gAAAIUBAAATAAAAAAAA&#10;AAAAAAAAAAAAAABbQ29udGVudF9UeXBlc10ueG1sUEsBAi0AFAAGAAgAAAAhAFr0LFu/AAAAFQEA&#10;AAsAAAAAAAAAAAAAAAAAHwEAAF9yZWxzLy5yZWxzUEsBAi0AFAAGAAgAAAAhALcLNvLHAAAA4wAA&#10;AA8AAAAAAAAAAAAAAAAABwIAAGRycy9kb3ducmV2LnhtbFBLBQYAAAAAAwADALcAAAD7AgAAAAA=&#10;" path="m-12,-4r577628,l577616,88856r-577628,l-12,-4xe" fillcolor="#ffc" strokeweight=".1086mm">
                  <v:path arrowok="t" o:connecttype="custom" o:connectlocs="-12,-4;577616,-4;577616,88856;-12,88856" o:connectangles="0,0,0,0"/>
                </v:shape>
                <v:shape id="フリーフォーム: 図形 1152774008" o:spid="_x0000_s2063" style="position:absolute;left:29052;top:23288;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ed/ygAAAOIAAAAPAAAAZHJzL2Rvd25yZXYueG1sRI9La8JA&#10;FIX3hf6H4Ra6q5OkrY/oKNJS0KUPFHfXzDUJzdwZMlOT/vuOUHB5OI+PM1v0phFXan1tWUE6SEAQ&#10;F1bXXCrY775exiB8QNbYWCYFv+RhMX98mGGubccbum5DKeII+xwVVCG4XEpfVGTQD6wjjt7FtgZD&#10;lG0pdYtdHDeNzJJkKA3WHAkVOvqoqPje/pjI7c7HpXOr/tO4Y5ftD6fXIqyVen7ql1MQgfpwD/+3&#10;V1rBMH17n6SjbAS3S/EOyPkfAAAA//8DAFBLAQItABQABgAIAAAAIQDb4fbL7gAAAIUBAAATAAAA&#10;AAAAAAAAAAAAAAAAAABbQ29udGVudF9UeXBlc10ueG1sUEsBAi0AFAAGAAgAAAAhAFr0LFu/AAAA&#10;FQEAAAsAAAAAAAAAAAAAAAAAHwEAAF9yZWxzLy5yZWxzUEsBAi0AFAAGAAgAAAAhAILl53/KAAAA&#10;4gAAAA8AAAAAAAAAAAAAAAAABwIAAGRycy9kb3ducmV2LnhtbFBLBQYAAAAAAwADALcAAAD+AgAA&#10;AAA=&#10;" path="m1708,28810r63633,1l65341,32727r-63633,l1708,28810xm35299,1883l68314,30769,35299,59655v-814,712,-2051,630,-2763,-184c31824,58657,31906,57420,32720,56708l64051,29296r,2947l32720,4830v-814,-712,-896,-1950,-184,-2763c33248,1253,34485,1170,35299,1883xe" fillcolor="black" stroked="f" strokeweight=".04742mm">
                  <v:stroke joinstyle="miter"/>
                  <v:path arrowok="t" o:connecttype="custom" o:connectlocs="1708,28810;65341,28811;65341,32727;1708,32727;35299,1883;68314,30769;35299,59655;32536,59471;32720,56708;64051,29296;64051,32243;32720,4830;32536,2067;35299,1883" o:connectangles="0,0,0,0,0,0,0,0,0,0,0,0,0,0"/>
                </v:shape>
                <v:shape id="フリーフォーム: 図形 612047556" o:spid="_x0000_s2064" style="position:absolute;left:29787;top:23189;width:5776;height:888;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X6nyQAAAOMAAAAPAAAAZHJzL2Rvd25yZXYueG1sRI9BT8Mw&#10;DIXvSPyHyEjcWEK0lVKWTdMkNm6IwYGj1Zi2onGqJnTl388HJI72e37v83o7h15NNKYusoP7hQFF&#10;XEffcePg4/35rgSVMrLHPjI5+KUE28311RorH8/8RtMpN0pCOFXooM15qLROdUsB0yIOxKJ9xTFg&#10;lnFstB/xLOGh19aYQgfsWBpaHGjfUv19+gkOhkNjJmuOqS6Pq+nwWvj589E7d3sz755AZZrzv/nv&#10;+sUL/nJZ2NLaB4GWn2QBenMBAAD//wMAUEsBAi0AFAAGAAgAAAAhANvh9svuAAAAhQEAABMAAAAA&#10;AAAAAAAAAAAAAAAAAFtDb250ZW50X1R5cGVzXS54bWxQSwECLQAUAAYACAAAACEAWvQsW78AAAAV&#10;AQAACwAAAAAAAAAAAAAAAAAfAQAAX3JlbHMvLnJlbHNQSwECLQAUAAYACAAAACEAY41+p8kAAADj&#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2028056031" o:spid="_x0000_s2065" style="position:absolute;left:25839;top:27973;width:3110;height:889;visibility:visible;mso-wrap-style:square;v-text-anchor:top" coordsize="311030,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hUygAAAOIAAAAPAAAAZHJzL2Rvd25yZXYueG1sRI9Bi8Iw&#10;FITvC/6H8ARva6rVKtUoIggKy8KqCN4ezbMtNi+libb+e7OwsMdhZr5hluvOVOJJjSstKxgNIxDE&#10;mdUl5wrOp93nHITzyBory6TgRQ7Wq97HElNtW/6h59HnIkDYpaig8L5OpXRZQQbd0NbEwbvZxqAP&#10;ssmlbrANcFPJcRQl0mDJYaHAmrYFZffjwyiI9/SYtdnFfL0u8fV8m02/881BqUG/2yxAeOr8f/iv&#10;vdcKkmQ0j8bxdAK/l8IdkKs3AAAA//8DAFBLAQItABQABgAIAAAAIQDb4fbL7gAAAIUBAAATAAAA&#10;AAAAAAAAAAAAAAAAAABbQ29udGVudF9UeXBlc10ueG1sUEsBAi0AFAAGAAgAAAAhAFr0LFu/AAAA&#10;FQEAAAsAAAAAAAAAAAAAAAAAHwEAAF9yZWxzLy5yZWxzUEsBAi0AFAAGAAgAAAAhANmnqFTKAAAA&#10;4gAAAA8AAAAAAAAAAAAAAAAABwIAAGRycy9kb3ducmV2LnhtbFBLBQYAAAAAAwADALcAAAD+AgAA&#10;AAA=&#10;" path="m-12,-4r311030,l311018,88856r-311030,l-12,-4xe" fillcolor="#ffc" strokeweight=".1086mm">
                  <v:path arrowok="t" o:connecttype="custom" o:connectlocs="-12,-4;311018,-4;311018,88856;-12,88856" o:connectangles="0,0,0,0"/>
                </v:shape>
                <v:shape id="フリーフォーム: 図形 1614552952" o:spid="_x0000_s2066" style="position:absolute;left:28966;top:26535;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4mdyQAAAOMAAAAPAAAAZHJzL2Rvd25yZXYueG1sRI9Nb8Iw&#10;DIbvk/YfIk/iNlKK2FhHQAiExI5jaGg3r/HaisaJmkC7fz8fJnG0/X48XqwG16ordbHxbGAyzkAR&#10;l942XBk4fuwe56BiQrbYeiYDvxRhtby/W2Bhfc/vdD2kSkkIxwIN1CmFQutY1uQwjn0gltuP7xwm&#10;GbtK2w57CXetzrPsSTtsWBpqDLSpqTwfLk56++/TOoT9sHXh1OfHz69pmd6MGT0M61dQiYZ0E/+7&#10;91bwn1/ybDbPpwItP8kC9PIPAAD//wMAUEsBAi0AFAAGAAgAAAAhANvh9svuAAAAhQEAABMAAAAA&#10;AAAAAAAAAAAAAAAAAFtDb250ZW50X1R5cGVzXS54bWxQSwECLQAUAAYACAAAACEAWvQsW78AAAAV&#10;AQAACwAAAAAAAAAAAAAAAAAfAQAAX3JlbHMvLnJlbHNQSwECLQAUAAYACAAAACEAIwuJnckAAADj&#10;AAAADwAAAAAAAAAAAAAAAAAHAgAAZHJzL2Rvd25yZXYueG1sUEsFBgAAAAADAAMAtwAAAP0CAAAA&#10;AA==&#10;" path="m1703,29000r63633,1l65336,32917r-63633,l1703,29000xm35294,2073l68309,30959,35294,59845v-814,712,-2051,630,-2763,-184c31819,58847,31901,57610,32715,56898l64046,29486r,2947l32715,5020v-814,-712,-896,-1950,-184,-2763c33243,1443,34480,1360,35294,2073xe" fillcolor="black" stroked="f" strokeweight=".04742mm">
                  <v:stroke joinstyle="miter"/>
                  <v:path arrowok="t" o:connecttype="custom" o:connectlocs="1703,29000;65336,29001;65336,32917;1703,32917;35294,2073;68309,30959;35294,59845;32531,59661;32715,56898;64046,29486;64046,32433;32715,5020;32531,2257;35294,2073" o:connectangles="0,0,0,0,0,0,0,0,0,0,0,0,0,0"/>
                </v:shape>
                <v:shape id="フリーフォーム: 図形 2135933012" o:spid="_x0000_s2067" style="position:absolute;left:29001;top:28141;width:666;height:587;flip:y;visibility:visible;mso-wrap-style:square;v-text-anchor:top" coordsize="66606,5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AszygAAAOMAAAAPAAAAZHJzL2Rvd25yZXYueG1sRI9NT8Mw&#10;DIbvSPsPkSdxY+kKKqwsmyYQ0jgyJqbdTOO11RonasJa/j0+IO1o+/14vFyPrlMX6mPr2cB8loEi&#10;rrxtuTaw/3y7ewIVE7LFzjMZ+KUI69XkZoml9QN/0GWXaiUhHEs00KQUSq1j1ZDDOPOBWG4n3ztM&#10;Mva1tj0OEu46nWdZoR22LA0NBnppqDrvfpz0Dt+HTQjb8dWFw5Dvv473VXo35nY6bp5BJRrTVfzv&#10;3lrBz4rH+aJ4yAVafpIF6NUfAAAA//8DAFBLAQItABQABgAIAAAAIQDb4fbL7gAAAIUBAAATAAAA&#10;AAAAAAAAAAAAAAAAAABbQ29udGVudF9UeXBlc10ueG1sUEsBAi0AFAAGAAgAAAAhAFr0LFu/AAAA&#10;FQEAAAsAAAAAAAAAAAAAAAAAHwEAAF9yZWxzLy5yZWxzUEsBAi0AFAAGAAgAAAAhAFTICzPKAAAA&#10;4wAAAA8AAAAAAAAAAAAAAAAABwIAAGRycy9kb3ducmV2LnhtbFBLBQYAAAAAAwADALcAAAD+AgAA&#10;AAA=&#10;" path="m1705,29094r63633,1l65338,33011r-63633,l1705,29094xm35296,2167l68311,31053,35296,59939v-814,712,-2051,630,-2763,-184c31821,58941,31903,57704,32717,56992l64048,29580r,2947l32717,5114v-814,-712,-896,-1950,-184,-2763c33245,1537,34482,1454,35296,2167xe" fillcolor="black" stroked="f" strokeweight=".04742mm">
                  <v:stroke joinstyle="miter"/>
                  <v:path arrowok="t" o:connecttype="custom" o:connectlocs="1705,29094;65338,29095;65338,33011;1705,33011;35296,2167;68311,31053;35296,59939;32533,59755;32717,56992;64048,29580;64048,32527;32717,5114;32533,2351;35296,2167" o:connectangles="0,0,0,0,0,0,0,0,0,0,0,0,0,0"/>
                </v:shape>
                <v:shape id="フリーフォーム: 図形 264823555" o:spid="_x0000_s2068" style="position:absolute;left:29735;top:27990;width:5777;height:889;visibility:visible;mso-wrap-style:square;v-text-anchor:top" coordsize="577627,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gpIyQAAAOIAAAAPAAAAZHJzL2Rvd25yZXYueG1sRI/BasMw&#10;EETvgfyD2EJvieRAXdu1HEKgSW+lSQ45LtbWNrVWxlIc9++rQqHHYWbeMOV2tr2YaPSdYw3JWoEg&#10;rp3puNFwOb+uMhA+IBvsHZOGb/KwrZaLEgvj7vxB0yk0IkLYF6ihDWEopPR1Sxb92g3E0ft0o8UQ&#10;5dhIM+I9wm0vN0ql0mLHcaHFgfYt1V+nm9UwHBo1bdTR19nxaTq8p2a+5kbrx4d59wIi0Bz+w3/t&#10;N6MhS1SaP+dJDr+X4h2Q1Q8AAAD//wMAUEsBAi0AFAAGAAgAAAAhANvh9svuAAAAhQEAABMAAAAA&#10;AAAAAAAAAAAAAAAAAFtDb250ZW50X1R5cGVzXS54bWxQSwECLQAUAAYACAAAACEAWvQsW78AAAAV&#10;AQAACwAAAAAAAAAAAAAAAAAfAQAAX3JlbHMvLnJlbHNQSwECLQAUAAYACAAAACEAokoKSMkAAADi&#10;AAAADwAAAAAAAAAAAAAAAAAHAgAAZHJzL2Rvd25yZXYueG1sUEsFBgAAAAADAAMAtwAAAP0CAAAA&#10;AA==&#10;" path="m-12,-4r577628,l577616,88856r-577628,l-12,-4xe" fillcolor="#ffc" strokeweight=".1086mm">
                  <v:path arrowok="t" o:connecttype="custom" o:connectlocs="-12,-4;577616,-4;577616,88856;-12,88856" o:connectangles="0,0,0,0"/>
                </v:shape>
                <v:shape id="フリーフォーム: 図形 585891056" o:spid="_x0000_s2069" style="position:absolute;left:29718;top:26418;width:3316;height:889;visibility:visible;mso-wrap-style:square;v-text-anchor:top" coordsize="331537,8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fTfygAAAOIAAAAPAAAAZHJzL2Rvd25yZXYueG1sRI9Ba8JA&#10;FITvBf/D8gq91c1aWpvUVaRY8BoVtLdH9rlJm30bsmtM/323UPA4zMw3zGI1ulYM1IfGswY1zUAQ&#10;V940bDUc9h+PryBCRDbYeiYNPxRgtZzcLbAw/solDbtoRYJwKFBDHWNXSBmqmhyGqe+Ik3f2vcOY&#10;ZG+l6fGa4K6Vsyx7kQ4bTgs1dvReU/W9uzgNn+cg8yGbfc33p5PdHsvNxZYbrR/ux/UbiEhjvIX/&#10;21uj4flJqVzNVQ5/l9IdkMtfAAAA//8DAFBLAQItABQABgAIAAAAIQDb4fbL7gAAAIUBAAATAAAA&#10;AAAAAAAAAAAAAAAAAABbQ29udGVudF9UeXBlc10ueG1sUEsBAi0AFAAGAAgAAAAhAFr0LFu/AAAA&#10;FQEAAAsAAAAAAAAAAAAAAAAAHwEAAF9yZWxzLy5yZWxzUEsBAi0AFAAGAAgAAAAhAN4V9N/KAAAA&#10;4gAAAA8AAAAAAAAAAAAAAAAABwIAAGRycy9kb3ducmV2LnhtbFBLBQYAAAAAAwADALcAAAD+AgAA&#10;AAA=&#10;" path="m-12,-4r331538,l331526,88857r-331538,l-12,-4xe" fillcolor="#ffc" strokeweight=".1086mm">
                  <v:path arrowok="t" o:connecttype="custom" o:connectlocs="-12,-4;331526,-4;331526,88857;-12,88857" o:connectangles="0,0,0,0"/>
                </v:shape>
                <v:shape id="フリーフォーム: 図形 491858215" o:spid="_x0000_s2070" style="position:absolute;left:34401;top:26452;width:1110;height:18;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3jyAAAAOMAAAAPAAAAZHJzL2Rvd25yZXYueG1sRE/NasJA&#10;EL4XfIdlCl6KbqKJ2NRV1CL0JsYeehyy0yRtdjZkt0l8e7dQ6HG+/9nsRtOInjpXW1YQzyMQxIXV&#10;NZcK3q+n2RqE88gaG8uk4EYOdtvJwwYzbQe+UJ/7UoQQdhkqqLxvMyldUZFBN7ctceA+bWfQh7Mr&#10;pe5wCOGmkYsoWkmDNYeGCls6VlR85z9GwcfQH7/iuD4/p4cn5/P2mmD/qtT0cdy/gPA0+n/xn/tN&#10;h/lRulony0WcwO9PAQC5vQMAAP//AwBQSwECLQAUAAYACAAAACEA2+H2y+4AAACFAQAAEwAAAAAA&#10;AAAAAAAAAAAAAAAAW0NvbnRlbnRfVHlwZXNdLnhtbFBLAQItABQABgAIAAAAIQBa9CxbvwAAABUB&#10;AAALAAAAAAAAAAAAAAAAAB8BAABfcmVscy8ucmVsc1BLAQItABQABgAIAAAAIQAes33j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528269557" o:spid="_x0000_s2071" style="position:absolute;left:34452;top:27341;width:1110;height:17;visibility:visible;mso-wrap-style:square;v-text-anchor:top" coordsize="111013,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xo5yAAAAOMAAAAPAAAAZHJzL2Rvd25yZXYueG1sRE/NasJA&#10;EL4LvsMyQi+lbmKj1ugq1VLorRh76HHIjkk0Oxuya5K+fbdQ8Djf/2x2g6lFR62rLCuIpxEI4tzq&#10;igsFX6f3pxcQziNrrC2Tgh9ysNuORxtMte35SF3mCxFC2KWooPS+SaV0eUkG3dQ2xIE729agD2db&#10;SN1iH8JNLWdRtJAGKw4NJTZ0KCm/Zjej4LvvDpc4rj5X8/2j81lzSrB7U+phMryuQXga/F387/7Q&#10;YX6ULBer5fMsgb+fAgBy+wsAAP//AwBQSwECLQAUAAYACAAAACEA2+H2y+4AAACFAQAAEwAAAAAA&#10;AAAAAAAAAAAAAAAAW0NvbnRlbnRfVHlwZXNdLnhtbFBLAQItABQABgAIAAAAIQBa9CxbvwAAABUB&#10;AAALAAAAAAAAAAAAAAAAAB8BAABfcmVscy8ucmVsc1BLAQItABQABgAIAAAAIQCz1xo5yAAAAOMA&#10;AAAPAAAAAAAAAAAAAAAAAAcCAABkcnMvZG93bnJldi54bWxQSwUGAAAAAAMAAwC3AAAA/AIAAAAA&#10;" path="m-12,-4r111014,e" filled="f" strokecolor="white" strokeweight=".1086mm">
                  <v:stroke dashstyle="dash" joinstyle="miter"/>
                  <v:path arrowok="t" o:connecttype="custom" o:connectlocs="-12,-4;111002,-4" o:connectangles="0,0"/>
                </v:shape>
                <v:shape id="フリーフォーム: 図形 740951281" o:spid="_x0000_s2072" style="position:absolute;left:35529;top:26452;width:17;height:889;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vzUxwAAAOIAAAAPAAAAZHJzL2Rvd25yZXYueG1sRE/LisIw&#10;FN0P+A/hDrgbUx2fHaPIoOBmEB/g9tpc22pzU5pUq18/WQguD+c9nTemEDeqXG5ZQbcTgSBOrM45&#10;VXDYr77GIJxH1lhYJgUPcjCftT6mGGt75y3ddj4VIYRdjAoy78tYSpdkZNB1bEkcuLOtDPoAq1Tq&#10;Cu8h3BSyF0VDaTDn0JBhSb8ZJdddbRTUy7Xe0KU5X/xfcnLj+rk/bp9KtT+bxQ8IT41/i1/utVbQ&#10;H00G36N+N2wOl8IdkLN/AAAA//8DAFBLAQItABQABgAIAAAAIQDb4fbL7gAAAIUBAAATAAAAAAAA&#10;AAAAAAAAAAAAAABbQ29udGVudF9UeXBlc10ueG1sUEsBAi0AFAAGAAgAAAAhAFr0LFu/AAAAFQEA&#10;AAsAAAAAAAAAAAAAAAAAHwEAAF9yZWxzLy5yZWxzUEsBAi0AFAAGAAgAAAAhAEWC/NTHAAAA4gAA&#10;AA8AAAAAAAAAAAAAAAAABwIAAGRycy9kb3ducmV2LnhtbFBLBQYAAAAAAwADALcAAAD7AgAAAAA=&#10;" path="m-12,-4r,88809e" filled="f" strokecolor="white" strokeweight=".1086mm">
                  <v:stroke dashstyle="dash" joinstyle="miter"/>
                  <v:path arrowok="t" o:connecttype="custom" o:connectlocs="-12,-4;-12,88805" o:connectangles="0,0"/>
                </v:shape>
                <v:shape id="フリーフォーム: 図形 1768000393" o:spid="_x0000_s2073" style="position:absolute;left:33427;top:26401;width:5109;height:889;visibility:visible;mso-wrap-style:square;v-text-anchor:top" coordsize="510978,8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5C7ywAAAOMAAAAPAAAAZHJzL2Rvd25yZXYueG1sRI/dasJA&#10;FITvhb7Dcgq9kbrxh6SkrlKkYntnYx/gNHvMhmbPhuxqok/fLQheDjPzDbNcD7YRZ+p87VjBdJKA&#10;IC6drrlS8H3YPr+A8AFZY+OYFFzIw3r1MFpirl3PX3QuQiUihH2OCkwIbS6lLw1Z9BPXEkfv6DqL&#10;IcqukrrDPsJtI2dJkkqLNccFgy1tDJW/xckqkNsDHT/HP1gM3O+y625v0vdeqafH4e0VRKAh3MO3&#10;9odWMEvmi2k2X6QZ/H+Kf0Cu/gAAAP//AwBQSwECLQAUAAYACAAAACEA2+H2y+4AAACFAQAAEwAA&#10;AAAAAAAAAAAAAAAAAAAAW0NvbnRlbnRfVHlwZXNdLnhtbFBLAQItABQABgAIAAAAIQBa9CxbvwAA&#10;ABUBAAALAAAAAAAAAAAAAAAAAB8BAABfcmVscy8ucmVsc1BLAQItABQABgAIAAAAIQBts5C7ywAA&#10;AOMAAAAPAAAAAAAAAAAAAAAAAAcCAABkcnMvZG93bnJldi54bWxQSwUGAAAAAAMAAwC3AAAA/wIA&#10;AAAA&#10;" path="m-12,-4r510978,l510966,88856r-510978,l-12,-4xe" fillcolor="#ffc" strokeweight=".1086mm">
                  <v:path arrowok="t" o:connecttype="custom" o:connectlocs="-12,-4;510966,-4;510966,88856;-12,88856" o:connectangles="0,0,0,0"/>
                </v:shape>
                <v:shape id="フリーフォーム: 図形 1649618481" o:spid="_x0000_s2074" style="position:absolute;left:35990;top:26401;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cltxQAAAOEAAAAPAAAAZHJzL2Rvd25yZXYueG1sRI9Bi8Iw&#10;FITvgv8hPGFvmlpW0WoU2aXgda16fjTPtti8lCTa7r/fLAgeh5n5htnuB9OKJznfWFYwnyUgiEur&#10;G64UnIt8ugLhA7LG1jIp+CUP+914tMVM255/6HkKlYgQ9hkqqEPoMil9WZNBP7MdcfRu1hkMUbpK&#10;aod9hJtWpkmylAYbjgs1dvRVU3k/PYyCazpcCj5f5bFc5Hhz/Tc98kKpj8lw2IAINIR3+NU+agXL&#10;RTJfp58p/D+Kb0Du/gAAAP//AwBQSwECLQAUAAYACAAAACEA2+H2y+4AAACFAQAAEwAAAAAAAAAA&#10;AAAAAAAAAAAAW0NvbnRlbnRfVHlwZXNdLnhtbFBLAQItABQABgAIAAAAIQBa9CxbvwAAABUBAAAL&#10;AAAAAAAAAAAAAAAAAB8BAABfcmVscy8ucmVsc1BLAQItABQABgAIAAAAIQAJ4cltxQAAAOEAAAAP&#10;AAAAAAAAAAAAAAAAAAcCAABkcnMvZG93bnJldi54bWxQSwUGAAAAAAMAAwC3AAAA+QIAAAAA&#10;" path="m-12,-4r248516,e" filled="f" strokecolor="white" strokeweight=".1086mm">
                  <v:stroke dashstyle="dash" joinstyle="miter"/>
                  <v:path arrowok="t" o:connecttype="custom" o:connectlocs="-12,-4;248504,-4" o:connectangles="0,0"/>
                </v:shape>
                <v:shape id="フリーフォーム: 図形 2112547743" o:spid="_x0000_s2075" style="position:absolute;left:36110;top:27290;width:2485;height:17;visibility:visible;mso-wrap-style:square;v-text-anchor:top" coordsize="248516,1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LyAAAAOMAAAAPAAAAZHJzL2Rvd25yZXYueG1sRI9Ba8Mw&#10;DIXvhf0Ho0FvrZOUbiOrW8ZGoNc1Xc8iVpOwWA6222T/fjoMdpTe03ufdofZDepOIfaeDeTrDBRx&#10;423PrYFzXa1eQMWEbHHwTAZ+KMJh/7DYYWn9xJ90P6VWSQjHEg10KY2l1rHpyGFc+5FYtKsPDpOM&#10;odU24CThbtBFlj1phz1LQ4cjvXfUfJ9uzsClmL9qPl/0sdlWeA3TB92q2pjl4/z2CirRnP7Nf9dH&#10;K/ibbZ4X2XMh0PKTLEDvfwEAAP//AwBQSwECLQAUAAYACAAAACEA2+H2y+4AAACFAQAAEwAAAAAA&#10;AAAAAAAAAAAAAAAAW0NvbnRlbnRfVHlwZXNdLnhtbFBLAQItABQABgAIAAAAIQBa9CxbvwAAABUB&#10;AAALAAAAAAAAAAAAAAAAAB8BAABfcmVscy8ucmVsc1BLAQItABQABgAIAAAAIQBhVM+LyAAAAOMA&#10;AAAPAAAAAAAAAAAAAAAAAAcCAABkcnMvZG93bnJldi54bWxQSwUGAAAAAAMAAwC3AAAA/AIAAAAA&#10;" path="m-12,-4r248516,e" filled="f" strokecolor="white" strokeweight=".1086mm">
                  <v:stroke dashstyle="dash" joinstyle="miter"/>
                  <v:path arrowok="t" o:connecttype="custom" o:connectlocs="-12,-4;248504,-4" o:connectangles="0,0"/>
                </v:shape>
                <v:shape id="フリーフォーム: 図形 2071341922" o:spid="_x0000_s2076" style="position:absolute;left:38519;top:26401;width:17;height:888;visibility:visible;mso-wrap-style:square;v-text-anchor:top" coordsize="1708,8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ygAAAOMAAAAPAAAAZHJzL2Rvd25yZXYueG1sRI9Bi8Iw&#10;FITvgv8hvAVvmqrg1moUEQUvsqgLe302z7Zu81KaVKu/frMgeBxm5htmvmxNKW5Uu8KyguEgAkGc&#10;Wl1wpuD7tO3HIJxH1lhaJgUPcrBcdDtzTLS984FuR5+JAGGXoILc+yqR0qU5GXQDWxEH72Jrgz7I&#10;OpO6xnuAm1KOomgiDRYcFnKsaJ1T+ntsjIJms9NfdG0vV79Pzy5unqefw1Op3ke7moHw1Pp3+NXe&#10;aQWjaDydTOPx5xD+P4U/IBd/AAAA//8DAFBLAQItABQABgAIAAAAIQDb4fbL7gAAAIUBAAATAAAA&#10;AAAAAAAAAAAAAAAAAABbQ29udGVudF9UeXBlc10ueG1sUEsBAi0AFAAGAAgAAAAhAFr0LFu/AAAA&#10;FQEAAAsAAAAAAAAAAAAAAAAAHwEAAF9yZWxzLy5yZWxzUEsBAi0AFAAGAAgAAAAhADH+rj7KAAAA&#10;4wAAAA8AAAAAAAAAAAAAAAAABwIAAGRycy9kb3ducmV2LnhtbFBLBQYAAAAAAwADALcAAAD+AgAA&#10;AAA=&#10;" path="m-12,-4r,88809e" filled="f" strokecolor="white" strokeweight=".1086mm">
                  <v:stroke dashstyle="dash" joinstyle="miter"/>
                  <v:path arrowok="t" o:connecttype="custom" o:connectlocs="-12,-4;-12,88805" o:connectangles="0,0"/>
                </v:shape>
                <v:shape id="テキスト ボックス 1755262696" o:spid="_x0000_s2077" type="#_x0000_t202" style="position:absolute;left:18080;top:34453;width:43715;height:5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PmyQAAAOEAAAAPAAAAZHJzL2Rvd25yZXYueG1sRI/dagIx&#10;FITvhb5DOAXvatYfbF2NIgXBKkqrPsBxc9wsbk62m9Tdvn0jFLwcZuYbZrZobSluVPvCsYJ+LwFB&#10;nDldcK7gdFy9vIHwAVlj6ZgU/JKHxfypM8NUu4a/6HYIuYgQ9ikqMCFUqZQ+M2TR91xFHL2Lqy2G&#10;KOtc6hqbCLelHCTJWFosOC4YrOjdUHY9/FgFu9V++zFpN8czFpvGfX8OT6ZhpbrP7XIKIlAbHuH/&#10;9lorGL0OJ+NBMoL7o/gG5PwPAAD//wMAUEsBAi0AFAAGAAgAAAAhANvh9svuAAAAhQEAABMAAAAA&#10;AAAAAAAAAAAAAAAAAFtDb250ZW50X1R5cGVzXS54bWxQSwECLQAUAAYACAAAACEAWvQsW78AAAAV&#10;AQAACwAAAAAAAAAAAAAAAAAfAQAAX3JlbHMvLnJlbHNQSwECLQAUAAYACAAAACEA7vaD5skAAADh&#10;AAAADwAAAAAAAAAAAAAAAAAHAgAAZHJzL2Rvd25yZXYueG1sUEsFBgAAAAADAAMAtwAAAP0CAAAA&#10;AA==&#10;" filled="f" stroked="f">
                  <v:textbox inset="0">
                    <w:txbxContent>
                      <w:p w14:paraId="24BA6D3C" w14:textId="77777777" w:rsidR="003C77F3" w:rsidRDefault="003C77F3" w:rsidP="003C77F3">
                        <w:pPr>
                          <w:pStyle w:val="TableTextCaro"/>
                          <w:jc w:val="left"/>
                          <w:rPr>
                            <w:rFonts w:eastAsia="Meiryo UI"/>
                            <w:sz w:val="16"/>
                            <w:szCs w:val="16"/>
                          </w:rPr>
                        </w:pPr>
                        <w:r w:rsidRPr="00A4300E">
                          <w:rPr>
                            <w:rFonts w:eastAsia="Meiryo UI" w:hint="eastAsia"/>
                            <w:sz w:val="16"/>
                            <w:szCs w:val="16"/>
                          </w:rPr>
                          <w:t xml:space="preserve">GHG emissions) </w:t>
                        </w:r>
                        <w:r w:rsidRPr="0025273F">
                          <w:rPr>
                            <w:rFonts w:eastAsia="Meiryo UI" w:hint="eastAsia"/>
                            <w:sz w:val="16"/>
                            <w:szCs w:val="16"/>
                          </w:rPr>
                          <w:t xml:space="preserve">and </w:t>
                        </w:r>
                        <w:proofErr w:type="gramStart"/>
                        <w:r w:rsidRPr="0025273F">
                          <w:rPr>
                            <w:rFonts w:eastAsia="Meiryo UI" w:hint="eastAsia"/>
                            <w:sz w:val="16"/>
                            <w:szCs w:val="16"/>
                          </w:rPr>
                          <w:t>Σ</w:t>
                        </w:r>
                        <w:r w:rsidRPr="0025273F">
                          <w:rPr>
                            <w:rFonts w:eastAsia="Meiryo UI" w:hint="eastAsia"/>
                            <w:sz w:val="16"/>
                            <w:szCs w:val="16"/>
                          </w:rPr>
                          <w:t xml:space="preserve">(  </w:t>
                        </w:r>
                        <w:proofErr w:type="gramEnd"/>
                        <w:r w:rsidRPr="0025273F">
                          <w:rPr>
                            <w:rFonts w:eastAsia="Meiryo UI" w:hint="eastAsia"/>
                            <w:sz w:val="16"/>
                            <w:szCs w:val="16"/>
                          </w:rPr>
                          <w:t xml:space="preserve">   </w:t>
                        </w:r>
                        <w:r>
                          <w:rPr>
                            <w:rFonts w:eastAsia="Meiryo UI"/>
                            <w:sz w:val="16"/>
                            <w:szCs w:val="16"/>
                          </w:rPr>
                          <w:t xml:space="preserve">             </w:t>
                        </w:r>
                        <w:r w:rsidRPr="0025273F">
                          <w:rPr>
                            <w:rFonts w:eastAsia="Meiryo UI" w:hint="eastAsia"/>
                            <w:sz w:val="16"/>
                            <w:szCs w:val="16"/>
                          </w:rPr>
                          <w:t xml:space="preserve">         </w:t>
                        </w:r>
                        <w:r>
                          <w:rPr>
                            <w:rFonts w:eastAsia="Meiryo UI"/>
                            <w:sz w:val="16"/>
                            <w:szCs w:val="16"/>
                          </w:rPr>
                          <w:t xml:space="preserve">                       </w:t>
                        </w:r>
                        <w:r w:rsidRPr="0025273F">
                          <w:rPr>
                            <w:rFonts w:eastAsia="Meiryo UI" w:hint="eastAsia"/>
                            <w:sz w:val="16"/>
                            <w:szCs w:val="16"/>
                          </w:rPr>
                          <w:t xml:space="preserve">GHG </w:t>
                        </w:r>
                        <w:proofErr w:type="gramStart"/>
                        <w:r w:rsidRPr="0025273F">
                          <w:rPr>
                            <w:rFonts w:eastAsia="Meiryo UI" w:hint="eastAsia"/>
                            <w:sz w:val="16"/>
                            <w:szCs w:val="16"/>
                          </w:rPr>
                          <w:t>emissions)*</w:t>
                        </w:r>
                        <w:proofErr w:type="gramEnd"/>
                        <w:r w:rsidRPr="0025273F">
                          <w:rPr>
                            <w:rFonts w:eastAsia="Meiryo UI" w:hint="eastAsia"/>
                            <w:sz w:val="16"/>
                            <w:szCs w:val="16"/>
                          </w:rPr>
                          <w:t>2</w:t>
                        </w:r>
                      </w:p>
                      <w:p w14:paraId="1EFD64BA" w14:textId="77777777" w:rsidR="003C77F3" w:rsidRPr="00A4300E" w:rsidRDefault="003C77F3" w:rsidP="003C77F3">
                        <w:pPr>
                          <w:pStyle w:val="TableTextCaro"/>
                          <w:jc w:val="left"/>
                          <w:rPr>
                            <w:rFonts w:eastAsia="Meiryo UI"/>
                            <w:sz w:val="8"/>
                            <w:szCs w:val="8"/>
                            <w:lang w:eastAsia="ja-JP"/>
                          </w:rPr>
                        </w:pPr>
                        <w:r w:rsidRPr="0025273F">
                          <w:rPr>
                            <w:rFonts w:eastAsia="Meiryo UI" w:hint="eastAsia"/>
                            <w:sz w:val="16"/>
                            <w:szCs w:val="16"/>
                          </w:rPr>
                          <w:t xml:space="preserve"> </w:t>
                        </w:r>
                        <w:r>
                          <w:rPr>
                            <w:rFonts w:eastAsia="Meiryo UI" w:hint="eastAsia"/>
                            <w:sz w:val="16"/>
                            <w:szCs w:val="16"/>
                            <w:lang w:eastAsia="ja-JP"/>
                          </w:rPr>
                          <w:t xml:space="preserve">                                                                                         </w:t>
                        </w:r>
                        <w:r w:rsidRPr="0025273F">
                          <w:rPr>
                            <w:rFonts w:eastAsia="Meiryo UI" w:hint="eastAsia"/>
                            <w:sz w:val="16"/>
                            <w:szCs w:val="16"/>
                          </w:rPr>
                          <w:t>*2To be reported separately</w:t>
                        </w:r>
                      </w:p>
                    </w:txbxContent>
                  </v:textbox>
                </v:shape>
                <w10:anchorlock/>
              </v:group>
            </w:pict>
          </mc:Fallback>
        </mc:AlternateContent>
      </w:r>
    </w:p>
    <w:p w14:paraId="5C3C14EB" w14:textId="32BC6F7B" w:rsidR="00F71E3B" w:rsidRPr="004A07B5" w:rsidRDefault="00D56526" w:rsidP="00214A14">
      <w:pPr>
        <w:ind w:leftChars="71" w:left="142"/>
        <w:rPr>
          <w:lang w:eastAsia="ja-JP"/>
        </w:rPr>
      </w:pPr>
      <w:r w:rsidRPr="004A07B5">
        <w:rPr>
          <w:noProof/>
        </w:rPr>
        <mc:AlternateContent>
          <mc:Choice Requires="wps">
            <w:drawing>
              <wp:anchor distT="0" distB="0" distL="114300" distR="114300" simplePos="0" relativeHeight="251654244" behindDoc="0" locked="0" layoutInCell="1" allowOverlap="1" wp14:anchorId="7E551EC4" wp14:editId="0D0E5D2D">
                <wp:simplePos x="0" y="0"/>
                <wp:positionH relativeFrom="column">
                  <wp:posOffset>3210241</wp:posOffset>
                </wp:positionH>
                <wp:positionV relativeFrom="paragraph">
                  <wp:posOffset>933848</wp:posOffset>
                </wp:positionV>
                <wp:extent cx="498989" cy="251637"/>
                <wp:effectExtent l="0" t="0" r="0" b="0"/>
                <wp:wrapNone/>
                <wp:docPr id="993643848" name="テキスト ボックス 18"/>
                <wp:cNvGraphicFramePr/>
                <a:graphic xmlns:a="http://schemas.openxmlformats.org/drawingml/2006/main">
                  <a:graphicData uri="http://schemas.microsoft.com/office/word/2010/wordprocessingShape">
                    <wps:wsp>
                      <wps:cNvSpPr txBox="1"/>
                      <wps:spPr>
                        <a:xfrm>
                          <a:off x="0" y="0"/>
                          <a:ext cx="498989" cy="251637"/>
                        </a:xfrm>
                        <a:prstGeom prst="rect">
                          <a:avLst/>
                        </a:prstGeom>
                        <a:noFill/>
                      </wps:spPr>
                      <wps:txbx>
                        <w:txbxContent>
                          <w:p w14:paraId="046A130A" w14:textId="193FF3A7" w:rsidR="00D56526" w:rsidRPr="00C24ACE" w:rsidRDefault="00D56526" w:rsidP="00D56526">
                            <w:pPr>
                              <w:pStyle w:val="TableTextCaro"/>
                              <w:rPr>
                                <w:rFonts w:eastAsia="Meiryo UI"/>
                                <w:sz w:val="12"/>
                                <w:szCs w:val="12"/>
                              </w:rPr>
                            </w:pPr>
                            <w:r>
                              <w:rPr>
                                <w:rStyle w:val="TableTextCaroCar"/>
                                <w:rFonts w:eastAsia="Meiryo UI"/>
                                <w:sz w:val="12"/>
                                <w:szCs w:val="12"/>
                              </w:rPr>
                              <w:t>Scrap</w:t>
                            </w:r>
                          </w:p>
                        </w:txbxContent>
                      </wps:txbx>
                      <wps:bodyPr rot="0" spcFirstLastPara="0" vert="horz" wrap="square" lIns="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551EC4" id="テキスト ボックス 18" o:spid="_x0000_s2078" type="#_x0000_t202" style="position:absolute;left:0;text-align:left;margin-left:252.75pt;margin-top:73.55pt;width:39.3pt;height:19.8pt;z-index:2516542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ki4+wEAAN8DAAAOAAAAZHJzL2Uyb0RvYy54bWysU9tu2zAMfR+wfxD0vjjJkl6MOEXWIsOA&#10;oC2QDn1WZCkWYIsapcTOvn6UnEvRvRWFAZkUafLw8Hh21zU12yv0BmzBR4MhZ8pKKI3dFvz3y/Lb&#10;DWc+CFuKGqwq+EF5fjf/+mXWulyNoYK6VMioiPV56wpeheDyLPOyUo3wA3DKUlADNiKQi9usRNFS&#10;9abOxsPhVdYClg5BKu/p9qEP8nmqr7WS4UlrrwKrC07YQjoxnZt4ZvOZyLcoXGXkEYb4AIpGGEtN&#10;z6UeRBBsh+a/Uo2RCB50GEhoMtDaSJVmoGlGw3fTrCvhVJqFyPHuTJP/vLLycb92z8hC9wM6WmAk&#10;pHU+93QZ5+k0NvFNSBnFicLDmTbVBSbpcnJ7Qw9nkkLj6ejq+3Wskl0+dujDTwUNi0bBkbaSyBL7&#10;lQ996ikl9rKwNHUd7y9IohW6TcdMWfDp5IxzA+WB4CP0m/VOLg01WQkfngXSKgkxyZOiFeBfzlpa&#10;dcH9n51AxVn9yxKXURfJmEyvx+Rgcm5Hkwk5m7cRu2vugZQ0IlE7mcyYH+qTqRGaV1LkInakkLCS&#10;+hY8nMz70IuPFC3VYpGSSAlOhJVdOxlLRwoiHS/dq0B35CwQ2Y9wEoTI31HX5/bkLXYBtEm8RtZ6&#10;ho5kkorSZo6KjzJ966esy385/wcAAP//AwBQSwMEFAAGAAgAAAAhAFK5YzTgAAAACwEAAA8AAABk&#10;cnMvZG93bnJldi54bWxMj8FOwzAQRO9I/IO1SNyoU2jaEOJUCKkHioqg7QdsYhNHxOsQu034e5YT&#10;3HZ3RrNvivXkOnE2Q2g9KZjPEhCGaq9bahQcD5ubDESISBo7T0bBtwmwLi8vCsy1H+ndnPexERxC&#10;IUcFNsY+lzLU1jgMM98bYu3DDw4jr0Mj9YAjh7tO3ibJUjpsiT9Y7M2TNfXn/uQU7DavL8/30/ZQ&#10;Ybsd/dfb3dGOpNT11fT4ACKaKf6Z4Ref0aFkpsqfSAfRKUiTNGUrC4vVHAQ70mzBQ8WXbLkCWRby&#10;f4fyBwAA//8DAFBLAQItABQABgAIAAAAIQC2gziS/gAAAOEBAAATAAAAAAAAAAAAAAAAAAAAAABb&#10;Q29udGVudF9UeXBlc10ueG1sUEsBAi0AFAAGAAgAAAAhADj9If/WAAAAlAEAAAsAAAAAAAAAAAAA&#10;AAAALwEAAF9yZWxzLy5yZWxzUEsBAi0AFAAGAAgAAAAhADPCSLj7AQAA3wMAAA4AAAAAAAAAAAAA&#10;AAAALgIAAGRycy9lMm9Eb2MueG1sUEsBAi0AFAAGAAgAAAAhAFK5YzTgAAAACwEAAA8AAAAAAAAA&#10;AAAAAAAAVQQAAGRycy9kb3ducmV2LnhtbFBLBQYAAAAABAAEAPMAAABiBQAAAAA=&#10;" filled="f" stroked="f">
                <v:textbox inset="0">
                  <w:txbxContent>
                    <w:p w14:paraId="046A130A" w14:textId="193FF3A7" w:rsidR="00D56526" w:rsidRPr="00C24ACE" w:rsidRDefault="00D56526" w:rsidP="00D56526">
                      <w:pPr>
                        <w:pStyle w:val="TableTextCaro"/>
                        <w:rPr>
                          <w:rFonts w:eastAsia="Meiryo UI"/>
                          <w:sz w:val="12"/>
                          <w:szCs w:val="12"/>
                        </w:rPr>
                      </w:pPr>
                      <w:r>
                        <w:rPr>
                          <w:rStyle w:val="TableTextCaroCar"/>
                          <w:rFonts w:eastAsia="Meiryo UI"/>
                          <w:sz w:val="12"/>
                          <w:szCs w:val="12"/>
                        </w:rPr>
                        <w:t>Scrap</w:t>
                      </w:r>
                    </w:p>
                  </w:txbxContent>
                </v:textbox>
              </v:shape>
            </w:pict>
          </mc:Fallback>
        </mc:AlternateContent>
      </w:r>
    </w:p>
    <w:p w14:paraId="56EABAA0" w14:textId="77777777" w:rsidR="00D61FFC" w:rsidRPr="004A07B5" w:rsidRDefault="00D61FFC" w:rsidP="00D61FFC">
      <w:pPr>
        <w:rPr>
          <w:rFonts w:eastAsiaTheme="minorEastAsia"/>
          <w:b/>
        </w:rPr>
      </w:pPr>
      <w:r w:rsidRPr="004A07B5">
        <w:rPr>
          <w:rFonts w:eastAsiaTheme="minorEastAsia"/>
        </w:rPr>
        <w:t>Data collection applies to the processes outlined below.</w:t>
      </w:r>
    </w:p>
    <w:p w14:paraId="06067B8C" w14:textId="3B768738" w:rsidR="00D61FFC" w:rsidRPr="004A07B5" w:rsidRDefault="00D61FFC" w:rsidP="00D61FFC">
      <w:pPr>
        <w:rPr>
          <w:b/>
        </w:rPr>
      </w:pPr>
      <w:r w:rsidRPr="004A07B5">
        <w:t>E1</w:t>
      </w:r>
      <w:r w:rsidRPr="004A07B5">
        <w:rPr>
          <w:lang w:eastAsia="ja-JP"/>
        </w:rPr>
        <w:t xml:space="preserve">; </w:t>
      </w:r>
      <w:r w:rsidRPr="004A07B5">
        <w:rPr>
          <w:lang w:eastAsia="ja-JP"/>
        </w:rPr>
        <w:tab/>
      </w:r>
      <w:r w:rsidRPr="004A07B5">
        <w:t>End-of-life vehicle (ELV) dismantling and shredding/sorting process</w:t>
      </w:r>
    </w:p>
    <w:p w14:paraId="41BE6128" w14:textId="085DB611" w:rsidR="00D61FFC" w:rsidRPr="004A07B5" w:rsidRDefault="00D61FFC" w:rsidP="00D61FFC">
      <w:pPr>
        <w:rPr>
          <w:b/>
          <w:noProof/>
        </w:rPr>
      </w:pPr>
      <w:r w:rsidRPr="004A07B5">
        <w:t>E2</w:t>
      </w:r>
      <w:r w:rsidRPr="004A07B5">
        <w:rPr>
          <w:lang w:eastAsia="ja-JP"/>
        </w:rPr>
        <w:t xml:space="preserve">; </w:t>
      </w:r>
      <w:r w:rsidRPr="004A07B5">
        <w:rPr>
          <w:lang w:eastAsia="ja-JP"/>
        </w:rPr>
        <w:tab/>
      </w:r>
      <w:r w:rsidRPr="004A07B5">
        <w:t>Recovered parts disposal and recycling process</w:t>
      </w:r>
    </w:p>
    <w:p w14:paraId="3FA21752" w14:textId="12047B25" w:rsidR="00D61FFC" w:rsidRPr="004A07B5" w:rsidRDefault="00D61FFC" w:rsidP="00D61FFC">
      <w:pPr>
        <w:rPr>
          <w:b/>
          <w:noProof/>
        </w:rPr>
      </w:pPr>
      <w:r w:rsidRPr="004A07B5">
        <w:t>E3</w:t>
      </w:r>
      <w:bookmarkStart w:id="819" w:name="_Hlk170314785"/>
      <w:r w:rsidRPr="004A07B5">
        <w:rPr>
          <w:lang w:eastAsia="ja-JP"/>
        </w:rPr>
        <w:t xml:space="preserve">; </w:t>
      </w:r>
      <w:r w:rsidRPr="004A07B5">
        <w:rPr>
          <w:lang w:eastAsia="ja-JP"/>
        </w:rPr>
        <w:tab/>
      </w:r>
      <w:r w:rsidRPr="004A07B5">
        <w:t>Automobile shredder residue (ASR) disposal and recycling process</w:t>
      </w:r>
      <w:bookmarkEnd w:id="819"/>
    </w:p>
    <w:p w14:paraId="48656BD2" w14:textId="44F1E08E" w:rsidR="00D61FFC" w:rsidRPr="004A07B5" w:rsidRDefault="00D61FFC" w:rsidP="00D61FFC">
      <w:pPr>
        <w:rPr>
          <w:b/>
        </w:rPr>
      </w:pPr>
      <w:r w:rsidRPr="004A07B5">
        <w:t>E4</w:t>
      </w:r>
      <w:r w:rsidRPr="004A07B5">
        <w:rPr>
          <w:lang w:eastAsia="ja-JP"/>
        </w:rPr>
        <w:t xml:space="preserve">; </w:t>
      </w:r>
      <w:r w:rsidRPr="004A07B5">
        <w:rPr>
          <w:lang w:eastAsia="ja-JP"/>
        </w:rPr>
        <w:tab/>
      </w:r>
      <w:r w:rsidRPr="004A07B5">
        <w:t>Materials recycling processes</w:t>
      </w:r>
    </w:p>
    <w:p w14:paraId="75E6389E" w14:textId="22CB9641" w:rsidR="00D61FFC" w:rsidRPr="004A07B5" w:rsidRDefault="00D61FFC" w:rsidP="00D61FFC">
      <w:pPr>
        <w:rPr>
          <w:b/>
        </w:rPr>
      </w:pPr>
      <w:r w:rsidRPr="004A07B5">
        <w:t>E5</w:t>
      </w:r>
      <w:r w:rsidRPr="004A07B5">
        <w:rPr>
          <w:lang w:eastAsia="ja-JP"/>
        </w:rPr>
        <w:t xml:space="preserve">; </w:t>
      </w:r>
      <w:r w:rsidRPr="004A07B5">
        <w:rPr>
          <w:lang w:eastAsia="ja-JP"/>
        </w:rPr>
        <w:tab/>
      </w:r>
      <w:r w:rsidRPr="004A07B5">
        <w:t>Transport processes</w:t>
      </w:r>
    </w:p>
    <w:p w14:paraId="56F5AFE2" w14:textId="3F87981F" w:rsidR="00D61FFC" w:rsidRPr="004A07B5" w:rsidRDefault="00D61FFC" w:rsidP="00214A14">
      <w:pPr>
        <w:ind w:leftChars="71" w:left="142"/>
        <w:rPr>
          <w:lang w:eastAsia="ja-JP"/>
        </w:rPr>
        <w:sectPr w:rsidR="00D61FFC" w:rsidRPr="004A07B5" w:rsidSect="00B36BE1">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769C3D02" w14:textId="63B9743B" w:rsidR="00D11E0B" w:rsidRPr="004A07B5" w:rsidRDefault="00D11E0B" w:rsidP="00D61FFC">
      <w:pPr>
        <w:pStyle w:val="Caro3"/>
      </w:pPr>
      <w:bookmarkStart w:id="820" w:name="_Toc199059359"/>
      <w:bookmarkStart w:id="821" w:name="_Toc183530304"/>
      <w:r w:rsidRPr="004A07B5">
        <w:lastRenderedPageBreak/>
        <w:t>Data collection and data types</w:t>
      </w:r>
      <w:bookmarkEnd w:id="820"/>
      <w:r w:rsidRPr="004A07B5">
        <w:t xml:space="preserve"> </w:t>
      </w:r>
      <w:bookmarkEnd w:id="821"/>
    </w:p>
    <w:p w14:paraId="62DD64EB" w14:textId="77777777" w:rsidR="00D11E0B" w:rsidRPr="004A07B5" w:rsidRDefault="00D11E0B" w:rsidP="00D61FFC">
      <w:pPr>
        <w:rPr>
          <w:rFonts w:eastAsiaTheme="minorEastAsia"/>
          <w:b/>
          <w:noProof/>
        </w:rPr>
      </w:pPr>
      <w:r w:rsidRPr="004A07B5">
        <w:rPr>
          <w:rFonts w:eastAsiaTheme="minorEastAsia"/>
        </w:rPr>
        <w:t>Data shall be collected for the item outlined below. Activity data shall be collected as primary data</w:t>
      </w:r>
      <w:r w:rsidRPr="004A07B5">
        <w:rPr>
          <w:lang w:eastAsia="ja-JP"/>
        </w:rPr>
        <w:t xml:space="preserve"> in level 2 or 3 or 4</w:t>
      </w:r>
      <w:r w:rsidRPr="004A07B5">
        <w:rPr>
          <w:rFonts w:eastAsiaTheme="minorEastAsia"/>
        </w:rPr>
        <w:t>.</w:t>
      </w:r>
      <w:r w:rsidRPr="004A07B5">
        <w:rPr>
          <w:lang w:eastAsia="ja-JP"/>
        </w:rPr>
        <w:t xml:space="preserve"> The </w:t>
      </w:r>
      <w:r w:rsidRPr="004A07B5">
        <w:rPr>
          <w:rFonts w:eastAsiaTheme="minorEastAsia"/>
        </w:rPr>
        <w:t>secondary data may be applied to activity data</w:t>
      </w:r>
      <w:r w:rsidRPr="004A07B5">
        <w:rPr>
          <w:lang w:eastAsia="ja-JP"/>
        </w:rPr>
        <w:t xml:space="preserve"> in level 1</w:t>
      </w:r>
      <w:r w:rsidRPr="004A07B5">
        <w:rPr>
          <w:rFonts w:eastAsiaTheme="minorEastAsia"/>
        </w:rPr>
        <w:t xml:space="preserve">. GHG emission intensity data </w:t>
      </w:r>
      <w:r w:rsidRPr="004A07B5">
        <w:rPr>
          <w:rFonts w:eastAsiaTheme="minorEastAsia"/>
          <w:noProof/>
        </w:rPr>
        <w:t xml:space="preserve">shall be collected as </w:t>
      </w:r>
      <w:r w:rsidRPr="004A07B5">
        <w:rPr>
          <w:noProof/>
          <w:lang w:eastAsia="ja-JP"/>
        </w:rPr>
        <w:t xml:space="preserve">primary or </w:t>
      </w:r>
      <w:r w:rsidRPr="004A07B5">
        <w:rPr>
          <w:rFonts w:eastAsiaTheme="minorEastAsia"/>
          <w:noProof/>
        </w:rPr>
        <w:t>secondary data</w:t>
      </w:r>
      <w:r w:rsidRPr="004A07B5">
        <w:rPr>
          <w:lang w:eastAsia="ja-JP"/>
        </w:rPr>
        <w:t xml:space="preserve"> in all levels</w:t>
      </w:r>
      <w:r w:rsidRPr="004A07B5">
        <w:rPr>
          <w:rFonts w:eastAsiaTheme="minorEastAsia"/>
          <w:noProof/>
        </w:rPr>
        <w:t>. Scenarios for secondary data and secondary data source shall be reported. Secondary data may be referred, among others, to the following data set.</w:t>
      </w:r>
    </w:p>
    <w:p w14:paraId="62757A7D" w14:textId="65ED7C3B" w:rsidR="00D11E0B" w:rsidRPr="0009561A" w:rsidRDefault="00D11E0B" w:rsidP="00D61FFC">
      <w:pPr>
        <w:rPr>
          <w:b/>
          <w:lang w:bidi="th-TH"/>
        </w:rPr>
      </w:pPr>
      <w:r w:rsidRPr="0009561A">
        <w:rPr>
          <w:rFonts w:ascii="Wingdings 2" w:eastAsia="Wingdings 2" w:hAnsi="Wingdings 2" w:cs="Wingdings 2"/>
          <w:lang w:bidi="th-TH"/>
        </w:rPr>
        <w:t>□</w:t>
      </w:r>
      <w:r w:rsidRPr="0009561A">
        <w:rPr>
          <w:lang w:bidi="th-TH"/>
        </w:rPr>
        <w:tab/>
      </w:r>
      <w:r w:rsidR="00201B6D" w:rsidRPr="004A07B5">
        <w:rPr>
          <w:lang w:bidi="th-TH"/>
        </w:rPr>
        <w:t>Environmental</w:t>
      </w:r>
      <w:r w:rsidRPr="0009561A">
        <w:rPr>
          <w:lang w:bidi="th-TH"/>
        </w:rPr>
        <w:t xml:space="preserve"> Footprint (EF) compliant data sets</w:t>
      </w:r>
    </w:p>
    <w:p w14:paraId="4FE8F58F" w14:textId="77777777" w:rsidR="00D11E0B" w:rsidRPr="004A07B5" w:rsidRDefault="00D11E0B" w:rsidP="00D61FFC">
      <w:pPr>
        <w:rPr>
          <w:b/>
          <w:lang w:bidi="th-TH"/>
        </w:rPr>
      </w:pPr>
      <w:r w:rsidRPr="004A07B5">
        <w:rPr>
          <w:rFonts w:ascii="Wingdings 2" w:eastAsiaTheme="minorEastAsia" w:hAnsi="Wingdings 2" w:cs="Wingdings 2"/>
          <w:noProof/>
        </w:rPr>
        <w:t>□</w:t>
      </w:r>
      <w:r w:rsidRPr="004A07B5">
        <w:rPr>
          <w:rFonts w:eastAsiaTheme="minorEastAsia"/>
          <w:noProof/>
        </w:rPr>
        <w:tab/>
        <w:t>IDEA</w:t>
      </w:r>
    </w:p>
    <w:p w14:paraId="37215B39" w14:textId="77777777" w:rsidR="00D11E0B" w:rsidRPr="004A07B5" w:rsidRDefault="00D11E0B" w:rsidP="00D61FFC">
      <w:pPr>
        <w:rPr>
          <w:rFonts w:eastAsiaTheme="minorEastAsia"/>
          <w:b/>
          <w:noProof/>
        </w:rPr>
      </w:pPr>
      <w:r w:rsidRPr="004A07B5">
        <w:rPr>
          <w:rFonts w:ascii="Wingdings 2" w:eastAsiaTheme="minorEastAsia" w:hAnsi="Wingdings 2" w:cs="Wingdings 2"/>
          <w:noProof/>
        </w:rPr>
        <w:t>□</w:t>
      </w:r>
      <w:r w:rsidRPr="004A07B5">
        <w:rPr>
          <w:rFonts w:eastAsiaTheme="minorEastAsia"/>
          <w:noProof/>
        </w:rPr>
        <w:tab/>
        <w:t xml:space="preserve">JAMA CFP guideline </w:t>
      </w:r>
    </w:p>
    <w:p w14:paraId="15B55F3E" w14:textId="77777777" w:rsidR="00D11E0B" w:rsidRPr="004A07B5" w:rsidRDefault="00D11E0B" w:rsidP="00D61FFC">
      <w:pPr>
        <w:rPr>
          <w:rFonts w:eastAsiaTheme="minorEastAsia"/>
          <w:b/>
          <w:noProof/>
        </w:rPr>
      </w:pPr>
    </w:p>
    <w:p w14:paraId="6A139694" w14:textId="77777777" w:rsidR="00D11E0B" w:rsidRPr="004A07B5" w:rsidRDefault="00D11E0B" w:rsidP="00D11E0B">
      <w:pPr>
        <w:sectPr w:rsidR="00D11E0B" w:rsidRPr="004A07B5" w:rsidSect="00D11E0B">
          <w:footnotePr>
            <w:numRestart w:val="eachSect"/>
          </w:footnotePr>
          <w:endnotePr>
            <w:numFmt w:val="decimal"/>
          </w:endnotePr>
          <w:pgSz w:w="11906" w:h="16838" w:code="9"/>
          <w:pgMar w:top="1701" w:right="1134" w:bottom="2268" w:left="1134" w:header="1134" w:footer="1701" w:gutter="0"/>
          <w:lnNumType w:countBy="1" w:restart="continuous"/>
          <w:cols w:space="708"/>
          <w:titlePg/>
          <w:docGrid w:linePitch="360"/>
        </w:sectPr>
      </w:pPr>
    </w:p>
    <w:p w14:paraId="0C84896E" w14:textId="77777777" w:rsidR="00D11E0B" w:rsidRPr="004A07B5" w:rsidRDefault="00D11E0B" w:rsidP="00D11E0B"/>
    <w:p w14:paraId="5398F662" w14:textId="62C3DC4B" w:rsidR="00D11E0B" w:rsidRPr="004A07B5" w:rsidRDefault="00AF43C8" w:rsidP="00AF43C8">
      <w:pPr>
        <w:pStyle w:val="affff9"/>
      </w:pPr>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22</w:t>
      </w:r>
      <w:r w:rsidRPr="004A07B5">
        <w:fldChar w:fldCharType="end"/>
      </w:r>
      <w:r w:rsidR="00D11E0B" w:rsidRPr="004A07B5">
        <w:t>: Data types for disposal and recycling stages</w:t>
      </w:r>
    </w:p>
    <w:tbl>
      <w:tblPr>
        <w:tblW w:w="13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1442"/>
        <w:gridCol w:w="1559"/>
        <w:gridCol w:w="2552"/>
        <w:gridCol w:w="6135"/>
      </w:tblGrid>
      <w:tr w:rsidR="00D11E0B" w:rsidRPr="004A07B5" w14:paraId="5CE2CDBA" w14:textId="77777777" w:rsidTr="00AF43C8">
        <w:trPr>
          <w:trHeight w:val="378"/>
          <w:tblHeader/>
        </w:trPr>
        <w:tc>
          <w:tcPr>
            <w:tcW w:w="4673" w:type="dxa"/>
            <w:gridSpan w:val="3"/>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0FB00" w14:textId="77777777" w:rsidR="00D11E0B" w:rsidRPr="004A07B5" w:rsidRDefault="00D11E0B" w:rsidP="00AF43C8">
            <w:pPr>
              <w:pStyle w:val="TableTextCaro"/>
              <w:rPr>
                <w:rFonts w:eastAsia="Meiryo UI"/>
                <w:lang w:eastAsia="en-GB"/>
              </w:rPr>
            </w:pPr>
            <w:r w:rsidRPr="004A07B5">
              <w:rPr>
                <w:rFonts w:eastAsia="Meiryo UI"/>
                <w:lang w:eastAsia="en-GB"/>
              </w:rPr>
              <w:t xml:space="preserve">Processes </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819E9F8" w14:textId="77777777" w:rsidR="00D11E0B" w:rsidRPr="004A07B5" w:rsidRDefault="00D11E0B" w:rsidP="00AF43C8">
            <w:pPr>
              <w:pStyle w:val="TableTextCaro"/>
              <w:rPr>
                <w:rFonts w:eastAsia="Meiryo UI"/>
                <w:lang w:eastAsia="en-GB"/>
              </w:rPr>
            </w:pPr>
            <w:r w:rsidRPr="004A07B5">
              <w:rPr>
                <w:rFonts w:eastAsia="Meiryo UI"/>
                <w:lang w:eastAsia="en-GB"/>
              </w:rPr>
              <w:t>Activity data</w:t>
            </w:r>
          </w:p>
        </w:tc>
        <w:tc>
          <w:tcPr>
            <w:tcW w:w="6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531A710" w14:textId="77777777" w:rsidR="00D11E0B" w:rsidRPr="004A07B5" w:rsidRDefault="00D11E0B" w:rsidP="00AF43C8">
            <w:pPr>
              <w:pStyle w:val="TableTextCaro"/>
              <w:rPr>
                <w:rFonts w:eastAsia="Meiryo UI"/>
                <w:lang w:eastAsia="en-GB"/>
              </w:rPr>
            </w:pPr>
            <w:r w:rsidRPr="004A07B5">
              <w:rPr>
                <w:rFonts w:eastAsia="Meiryo UI"/>
                <w:lang w:eastAsia="en-GB"/>
              </w:rPr>
              <w:t>GHG emissions intensity data</w:t>
            </w:r>
          </w:p>
        </w:tc>
      </w:tr>
      <w:tr w:rsidR="00D11E0B" w:rsidRPr="004A07B5" w14:paraId="13DA559C" w14:textId="77777777" w:rsidTr="00AF43C8">
        <w:trPr>
          <w:trHeight w:val="201"/>
        </w:trPr>
        <w:tc>
          <w:tcPr>
            <w:tcW w:w="4673" w:type="dxa"/>
            <w:gridSpan w:val="3"/>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FB4C43" w14:textId="77777777" w:rsidR="00D11E0B" w:rsidRPr="004A07B5" w:rsidRDefault="00D11E0B" w:rsidP="00AF43C8">
            <w:pPr>
              <w:pStyle w:val="TableTextCaro"/>
              <w:rPr>
                <w:rFonts w:eastAsia="Meiryo UI"/>
                <w:lang w:eastAsia="en-GB"/>
              </w:rPr>
            </w:pP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A96B33" w14:textId="77777777" w:rsidR="00D11E0B" w:rsidRPr="004A07B5" w:rsidRDefault="00D11E0B" w:rsidP="00AF43C8">
            <w:pPr>
              <w:pStyle w:val="TableTextCaro"/>
              <w:rPr>
                <w:rFonts w:eastAsia="Meiryo UI"/>
                <w:lang w:eastAsia="en-GB"/>
              </w:rPr>
            </w:pPr>
            <w:r w:rsidRPr="004A07B5">
              <w:rPr>
                <w:rFonts w:eastAsia="Meiryo UI"/>
                <w:lang w:eastAsia="en-GB"/>
              </w:rPr>
              <w:t xml:space="preserve">(Primary data basis) </w:t>
            </w:r>
          </w:p>
        </w:tc>
        <w:tc>
          <w:tcPr>
            <w:tcW w:w="61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825A98" w14:textId="77777777" w:rsidR="00D11E0B" w:rsidRPr="004A07B5" w:rsidRDefault="00D11E0B" w:rsidP="00AF43C8">
            <w:pPr>
              <w:pStyle w:val="TableTextCaro"/>
              <w:rPr>
                <w:rFonts w:eastAsia="Meiryo UI"/>
                <w:lang w:eastAsia="en-GB"/>
              </w:rPr>
            </w:pPr>
            <w:r w:rsidRPr="004A07B5">
              <w:rPr>
                <w:rFonts w:eastAsia="Meiryo UI"/>
                <w:lang w:eastAsia="en-GB"/>
              </w:rPr>
              <w:t xml:space="preserve">(Secondary data basis) </w:t>
            </w:r>
          </w:p>
        </w:tc>
      </w:tr>
      <w:tr w:rsidR="00D11E0B" w:rsidRPr="004A07B5" w14:paraId="5FB9C17D" w14:textId="77777777" w:rsidTr="00C8253B">
        <w:trPr>
          <w:trHeight w:val="614"/>
        </w:trPr>
        <w:tc>
          <w:tcPr>
            <w:tcW w:w="4673" w:type="dxa"/>
            <w:gridSpan w:val="3"/>
            <w:tcBorders>
              <w:top w:val="single" w:sz="4" w:space="0" w:color="auto"/>
              <w:bottom w:val="single" w:sz="4" w:space="0" w:color="auto"/>
            </w:tcBorders>
            <w:shd w:val="clear" w:color="auto" w:fill="auto"/>
            <w:vAlign w:val="center"/>
            <w:hideMark/>
          </w:tcPr>
          <w:p w14:paraId="3A12F3BA" w14:textId="77777777" w:rsidR="00D11E0B" w:rsidRPr="004A07B5" w:rsidRDefault="00D11E0B" w:rsidP="00AF43C8">
            <w:pPr>
              <w:pStyle w:val="TableTextCaro"/>
              <w:rPr>
                <w:rFonts w:eastAsia="Meiryo UI"/>
                <w:lang w:eastAsia="en-GB"/>
              </w:rPr>
            </w:pPr>
            <w:r w:rsidRPr="004A07B5">
              <w:rPr>
                <w:rFonts w:eastAsia="Meiryo UI"/>
                <w:lang w:eastAsia="en-GB"/>
              </w:rPr>
              <w:t>E1;</w:t>
            </w:r>
            <w:r w:rsidRPr="004A07B5">
              <w:rPr>
                <w:rFonts w:eastAsia="Meiryo UI"/>
                <w:lang w:eastAsia="ja-JP"/>
              </w:rPr>
              <w:t xml:space="preserve"> </w:t>
            </w:r>
            <w:r w:rsidRPr="004A07B5">
              <w:rPr>
                <w:rFonts w:eastAsia="Meiryo UI"/>
                <w:lang w:eastAsia="en-GB"/>
              </w:rPr>
              <w:t>End-of-life vehicle (ELV) dismantling and shredding/sorting process</w:t>
            </w:r>
          </w:p>
        </w:tc>
        <w:tc>
          <w:tcPr>
            <w:tcW w:w="2552" w:type="dxa"/>
            <w:tcBorders>
              <w:top w:val="single" w:sz="4" w:space="0" w:color="auto"/>
              <w:bottom w:val="single" w:sz="4" w:space="0" w:color="auto"/>
            </w:tcBorders>
            <w:shd w:val="clear" w:color="auto" w:fill="auto"/>
            <w:vAlign w:val="center"/>
            <w:hideMark/>
          </w:tcPr>
          <w:p w14:paraId="041CE6F0"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ELV Weight [kg]</w:t>
            </w:r>
          </w:p>
        </w:tc>
        <w:tc>
          <w:tcPr>
            <w:tcW w:w="6135" w:type="dxa"/>
            <w:tcBorders>
              <w:top w:val="single" w:sz="4" w:space="0" w:color="auto"/>
              <w:bottom w:val="single" w:sz="4" w:space="0" w:color="auto"/>
            </w:tcBorders>
            <w:shd w:val="clear" w:color="auto" w:fill="auto"/>
            <w:vAlign w:val="center"/>
            <w:hideMark/>
          </w:tcPr>
          <w:p w14:paraId="63D439C9"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ELV dismantling and shredding/sorting [kgCO</w:t>
            </w:r>
            <w:r w:rsidRPr="004A07B5">
              <w:rPr>
                <w:rFonts w:eastAsia="Meiryo UI"/>
                <w:vertAlign w:val="subscript"/>
                <w:lang w:eastAsia="en-GB"/>
              </w:rPr>
              <w:t>2</w:t>
            </w:r>
            <w:r w:rsidRPr="004A07B5">
              <w:rPr>
                <w:rFonts w:eastAsia="Meiryo UI"/>
                <w:lang w:eastAsia="en-GB"/>
              </w:rPr>
              <w:t xml:space="preserve">e/kg] </w:t>
            </w:r>
          </w:p>
        </w:tc>
      </w:tr>
      <w:tr w:rsidR="00D11E0B" w:rsidRPr="004A07B5" w14:paraId="6E53254A" w14:textId="77777777" w:rsidTr="00C8253B">
        <w:trPr>
          <w:trHeight w:val="835"/>
        </w:trPr>
        <w:tc>
          <w:tcPr>
            <w:tcW w:w="1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40C0B5" w14:textId="77777777" w:rsidR="00D11E0B" w:rsidRPr="004A07B5" w:rsidRDefault="00D11E0B" w:rsidP="00AF43C8">
            <w:pPr>
              <w:pStyle w:val="TableTextCaro"/>
              <w:rPr>
                <w:rFonts w:eastAsia="Meiryo UI"/>
                <w:lang w:eastAsia="en-GB"/>
              </w:rPr>
            </w:pPr>
            <w:r w:rsidRPr="004A07B5">
              <w:rPr>
                <w:rFonts w:eastAsia="Meiryo UI"/>
                <w:lang w:eastAsia="en-GB"/>
              </w:rPr>
              <w:t>E2;</w:t>
            </w:r>
            <w:r w:rsidRPr="004A07B5">
              <w:rPr>
                <w:rFonts w:eastAsia="Meiryo UI"/>
                <w:lang w:eastAsia="ja-JP"/>
              </w:rPr>
              <w:t xml:space="preserve"> </w:t>
            </w:r>
            <w:r w:rsidRPr="004A07B5">
              <w:rPr>
                <w:rFonts w:eastAsia="Meiryo UI"/>
                <w:lang w:eastAsia="en-GB"/>
              </w:rPr>
              <w:t>Recovered parts disposal and recycling process                -Example-</w:t>
            </w:r>
            <w:r w:rsidRPr="004A07B5">
              <w:rPr>
                <w:rFonts w:eastAsia="Meiryo UI"/>
                <w:lang w:eastAsia="en-GB"/>
              </w:rPr>
              <w:br/>
            </w:r>
            <w:r w:rsidRPr="004A07B5">
              <w:rPr>
                <w:rFonts w:eastAsia="Meiryo UI"/>
                <w:lang w:eastAsia="en-GB"/>
              </w:rPr>
              <w:br/>
              <w:t xml:space="preserve">Remarks) </w:t>
            </w:r>
            <w:r w:rsidRPr="004A07B5">
              <w:rPr>
                <w:rFonts w:eastAsia="Meiryo UI"/>
                <w:lang w:eastAsia="en-GB"/>
              </w:rPr>
              <w:br/>
              <w:t>The recovered parts type with disposal</w:t>
            </w:r>
            <w:r w:rsidRPr="004A07B5">
              <w:rPr>
                <w:rFonts w:eastAsia="Meiryo UI"/>
                <w:lang w:eastAsia="ja-JP"/>
              </w:rPr>
              <w:t xml:space="preserve"> and </w:t>
            </w:r>
            <w:r w:rsidRPr="004A07B5">
              <w:rPr>
                <w:rFonts w:eastAsia="Meiryo UI"/>
                <w:lang w:eastAsia="en-GB"/>
              </w:rPr>
              <w:t xml:space="preserve">recycling process shall be specified and evaluated based on the regulation or market observation in each country  </w:t>
            </w:r>
          </w:p>
        </w:tc>
        <w:tc>
          <w:tcPr>
            <w:tcW w:w="1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2DD9F6" w14:textId="77777777" w:rsidR="00D11E0B" w:rsidRPr="004A07B5" w:rsidRDefault="00D11E0B" w:rsidP="00AF43C8">
            <w:pPr>
              <w:pStyle w:val="TableTextCaro"/>
              <w:rPr>
                <w:rFonts w:eastAsia="Meiryo UI"/>
                <w:lang w:eastAsia="en-GB"/>
              </w:rPr>
            </w:pPr>
            <w:r w:rsidRPr="004A07B5">
              <w:rPr>
                <w:rFonts w:eastAsia="Meiryo UI"/>
                <w:lang w:eastAsia="en-GB"/>
              </w:rPr>
              <w:t>a) Tyre</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0F9619" w14:textId="77777777" w:rsidR="00D11E0B" w:rsidRPr="004A07B5" w:rsidRDefault="00D11E0B" w:rsidP="00AF43C8">
            <w:pPr>
              <w:pStyle w:val="TableTextCaro"/>
              <w:rPr>
                <w:rFonts w:eastAsia="Meiryo UI"/>
                <w:lang w:eastAsia="en-GB"/>
              </w:rPr>
            </w:pPr>
            <w:r w:rsidRPr="004A07B5">
              <w:rPr>
                <w:rFonts w:eastAsia="Meiryo UI"/>
                <w:lang w:eastAsia="en-GB"/>
              </w:rPr>
              <w:t>a-1) Disposal, Incineration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E0DEF"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Tyre weight [kg]</w:t>
            </w:r>
            <w:r w:rsidRPr="004A07B5">
              <w:rPr>
                <w:rFonts w:eastAsia="Meiryo UI"/>
                <w:lang w:eastAsia="en-GB"/>
              </w:rPr>
              <w:br/>
            </w:r>
            <w:r w:rsidRPr="004A07B5">
              <w:rPr>
                <w:rFonts w:eastAsia="Meiryo UI"/>
                <w:lang w:eastAsia="en-GB"/>
              </w:rPr>
              <w:t>･</w:t>
            </w:r>
            <w:r w:rsidRPr="004A07B5">
              <w:rPr>
                <w:rFonts w:eastAsia="Meiryo UI"/>
                <w:lang w:eastAsia="en-GB"/>
              </w:rPr>
              <w:t>Wearing ratio [%]</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93CEC"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Tyre incineration with thermal and electricity recovery [kgCO</w:t>
            </w:r>
            <w:r w:rsidRPr="004A07B5">
              <w:rPr>
                <w:rFonts w:eastAsia="Meiryo UI"/>
                <w:vertAlign w:val="subscript"/>
                <w:lang w:eastAsia="en-GB"/>
              </w:rPr>
              <w:t>2</w:t>
            </w:r>
            <w:r w:rsidRPr="004A07B5">
              <w:rPr>
                <w:rFonts w:eastAsia="Meiryo UI"/>
                <w:lang w:eastAsia="en-GB"/>
              </w:rPr>
              <w:t>e/kg] and Disposal [kgCO</w:t>
            </w:r>
            <w:r w:rsidRPr="004A07B5">
              <w:rPr>
                <w:rFonts w:eastAsia="Meiryo UI"/>
                <w:vertAlign w:val="subscript"/>
                <w:lang w:eastAsia="en-GB"/>
              </w:rPr>
              <w:t>2</w:t>
            </w:r>
            <w:r w:rsidRPr="004A07B5">
              <w:rPr>
                <w:rFonts w:eastAsia="Meiryo UI"/>
                <w:lang w:eastAsia="en-GB"/>
              </w:rPr>
              <w:t>e/kg] which may include residue landfill and transport.</w:t>
            </w:r>
          </w:p>
        </w:tc>
      </w:tr>
      <w:tr w:rsidR="00D11E0B" w:rsidRPr="004A07B5" w14:paraId="3EB176FA" w14:textId="77777777" w:rsidTr="00C8253B">
        <w:trPr>
          <w:trHeight w:val="700"/>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06CA75E2" w14:textId="77777777" w:rsidR="00D11E0B" w:rsidRPr="004A07B5" w:rsidRDefault="00D11E0B" w:rsidP="00AF43C8">
            <w:pPr>
              <w:pStyle w:val="TableTextCaro"/>
              <w:rPr>
                <w:rFonts w:eastAsia="Meiryo UI"/>
                <w:lang w:eastAsia="en-GB"/>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14:paraId="20190518" w14:textId="77777777" w:rsidR="00D11E0B" w:rsidRPr="004A07B5" w:rsidRDefault="00D11E0B" w:rsidP="00AF43C8">
            <w:pPr>
              <w:pStyle w:val="TableTextCaro"/>
              <w:rPr>
                <w:rFonts w:eastAsia="Meiryo UI"/>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E520B6" w14:textId="77777777" w:rsidR="00D11E0B" w:rsidRPr="004A07B5" w:rsidRDefault="00D11E0B" w:rsidP="00AF43C8">
            <w:pPr>
              <w:pStyle w:val="TableTextCaro"/>
              <w:rPr>
                <w:rFonts w:eastAsia="Meiryo UI"/>
                <w:lang w:eastAsia="en-GB"/>
              </w:rPr>
            </w:pPr>
            <w:r w:rsidRPr="004A07B5">
              <w:rPr>
                <w:rFonts w:eastAsia="Meiryo UI"/>
                <w:lang w:eastAsia="en-GB"/>
              </w:rPr>
              <w:t>a-2) Recycle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4F2C2"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Material weight to which CFF is applied</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81D410"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Modular Burdens and Benefits method of each material [kgCO</w:t>
            </w:r>
            <w:r w:rsidRPr="004A07B5">
              <w:rPr>
                <w:rFonts w:eastAsia="Meiryo UI"/>
                <w:vertAlign w:val="subscript"/>
                <w:lang w:eastAsia="en-GB"/>
              </w:rPr>
              <w:t>2</w:t>
            </w:r>
            <w:r w:rsidRPr="004A07B5">
              <w:rPr>
                <w:rFonts w:eastAsia="Meiryo UI"/>
                <w:lang w:eastAsia="en-GB"/>
              </w:rPr>
              <w:t>e/kg]</w:t>
            </w:r>
          </w:p>
        </w:tc>
      </w:tr>
      <w:tr w:rsidR="00D11E0B" w:rsidRPr="004A07B5" w14:paraId="62637D5B" w14:textId="77777777" w:rsidTr="00C8253B">
        <w:trPr>
          <w:trHeight w:val="970"/>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392E36C1" w14:textId="77777777" w:rsidR="00D11E0B" w:rsidRPr="004A07B5" w:rsidRDefault="00D11E0B" w:rsidP="00AF43C8">
            <w:pPr>
              <w:pStyle w:val="TableTextCaro"/>
              <w:rPr>
                <w:rFonts w:eastAsia="Meiryo UI"/>
                <w:lang w:eastAsia="en-GB"/>
              </w:rPr>
            </w:pPr>
          </w:p>
        </w:tc>
        <w:tc>
          <w:tcPr>
            <w:tcW w:w="1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F74D1A" w14:textId="77777777" w:rsidR="00D11E0B" w:rsidRPr="004A07B5" w:rsidRDefault="00D11E0B" w:rsidP="00AF43C8">
            <w:pPr>
              <w:pStyle w:val="TableTextCaro"/>
              <w:rPr>
                <w:rFonts w:eastAsia="Meiryo UI"/>
                <w:lang w:eastAsia="en-GB"/>
              </w:rPr>
            </w:pPr>
            <w:r w:rsidRPr="004A07B5">
              <w:rPr>
                <w:rFonts w:eastAsia="Meiryo UI"/>
                <w:lang w:eastAsia="en-GB"/>
              </w:rPr>
              <w:t>b) Lead battery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55A0C1" w14:textId="77777777" w:rsidR="00D11E0B" w:rsidRPr="004A07B5" w:rsidRDefault="00D11E0B" w:rsidP="00AF43C8">
            <w:pPr>
              <w:pStyle w:val="TableTextCaro"/>
              <w:rPr>
                <w:rFonts w:eastAsia="Meiryo UI"/>
                <w:lang w:eastAsia="en-GB"/>
              </w:rPr>
            </w:pPr>
            <w:r w:rsidRPr="004A07B5">
              <w:rPr>
                <w:rFonts w:eastAsia="Meiryo UI"/>
                <w:lang w:eastAsia="ja-JP"/>
              </w:rPr>
              <w:t>b</w:t>
            </w:r>
            <w:r w:rsidRPr="004A07B5">
              <w:rPr>
                <w:rFonts w:eastAsia="Meiryo UI"/>
                <w:lang w:eastAsia="en-GB"/>
              </w:rPr>
              <w:t>-1) Disposal, Incineration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0502CD"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Lead battery weight [kg]</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94186"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Plastic parts incineration with thermal and electricity recovery [kgCO</w:t>
            </w:r>
            <w:r w:rsidRPr="004A07B5">
              <w:rPr>
                <w:rFonts w:eastAsia="Meiryo UI"/>
                <w:vertAlign w:val="subscript"/>
                <w:lang w:eastAsia="en-GB"/>
              </w:rPr>
              <w:t>2</w:t>
            </w:r>
            <w:r w:rsidRPr="004A07B5">
              <w:rPr>
                <w:rFonts w:eastAsia="Meiryo UI"/>
                <w:lang w:eastAsia="en-GB"/>
              </w:rPr>
              <w:t>e/kg] and Disposal [kgCO</w:t>
            </w:r>
            <w:r w:rsidRPr="004A07B5">
              <w:rPr>
                <w:rFonts w:eastAsia="Meiryo UI"/>
                <w:vertAlign w:val="subscript"/>
                <w:lang w:eastAsia="en-GB"/>
              </w:rPr>
              <w:t>2</w:t>
            </w:r>
            <w:r w:rsidRPr="004A07B5">
              <w:rPr>
                <w:rFonts w:eastAsia="Meiryo UI"/>
                <w:lang w:eastAsia="en-GB"/>
              </w:rPr>
              <w:t>e/kg] which may include lead scrap treatment and electrolyte neutralization treatment and transport.</w:t>
            </w:r>
          </w:p>
        </w:tc>
      </w:tr>
      <w:tr w:rsidR="00D11E0B" w:rsidRPr="004A07B5" w14:paraId="42AEDB0B" w14:textId="77777777" w:rsidTr="00C8253B">
        <w:trPr>
          <w:trHeight w:val="700"/>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1DCCF76F" w14:textId="77777777" w:rsidR="00D11E0B" w:rsidRPr="004A07B5" w:rsidRDefault="00D11E0B" w:rsidP="00AF43C8">
            <w:pPr>
              <w:pStyle w:val="TableTextCaro"/>
              <w:rPr>
                <w:rFonts w:eastAsia="Meiryo UI"/>
                <w:lang w:eastAsia="en-GB"/>
              </w:rPr>
            </w:pPr>
          </w:p>
        </w:tc>
        <w:tc>
          <w:tcPr>
            <w:tcW w:w="1442" w:type="dxa"/>
            <w:vMerge/>
            <w:tcBorders>
              <w:top w:val="single" w:sz="4" w:space="0" w:color="auto"/>
              <w:left w:val="single" w:sz="4" w:space="0" w:color="auto"/>
              <w:bottom w:val="single" w:sz="4" w:space="0" w:color="auto"/>
              <w:right w:val="single" w:sz="4" w:space="0" w:color="auto"/>
            </w:tcBorders>
            <w:vAlign w:val="center"/>
            <w:hideMark/>
          </w:tcPr>
          <w:p w14:paraId="5B3D1BF7" w14:textId="77777777" w:rsidR="00D11E0B" w:rsidRPr="004A07B5" w:rsidRDefault="00D11E0B" w:rsidP="00AF43C8">
            <w:pPr>
              <w:pStyle w:val="TableTextCaro"/>
              <w:rPr>
                <w:rFonts w:eastAsia="Meiryo UI"/>
                <w:lang w:eastAsia="en-GB"/>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6A6E0" w14:textId="77777777" w:rsidR="00D11E0B" w:rsidRPr="004A07B5" w:rsidRDefault="00D11E0B" w:rsidP="00AF43C8">
            <w:pPr>
              <w:pStyle w:val="TableTextCaro"/>
              <w:rPr>
                <w:rFonts w:eastAsia="Meiryo UI"/>
                <w:lang w:eastAsia="en-GB"/>
              </w:rPr>
            </w:pPr>
            <w:r w:rsidRPr="004A07B5">
              <w:rPr>
                <w:rFonts w:eastAsia="Meiryo UI"/>
                <w:lang w:eastAsia="en-GB"/>
              </w:rPr>
              <w:t>b-2) Recycle</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1CB88A"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Material weight to which CFF is applied</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E065D1"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Modular Burdens and Benefits method of each material [kgCO</w:t>
            </w:r>
            <w:r w:rsidRPr="004A07B5">
              <w:rPr>
                <w:rFonts w:eastAsia="Meiryo UI"/>
                <w:vertAlign w:val="subscript"/>
                <w:lang w:eastAsia="en-GB"/>
              </w:rPr>
              <w:t>2</w:t>
            </w:r>
            <w:r w:rsidRPr="004A07B5">
              <w:rPr>
                <w:rFonts w:eastAsia="Meiryo UI"/>
                <w:lang w:eastAsia="en-GB"/>
              </w:rPr>
              <w:t>e/kg]</w:t>
            </w:r>
          </w:p>
        </w:tc>
      </w:tr>
      <w:tr w:rsidR="00D11E0B" w:rsidRPr="004A07B5" w14:paraId="5369237B" w14:textId="77777777" w:rsidTr="00C8253B">
        <w:trPr>
          <w:trHeight w:val="400"/>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4915FFD9" w14:textId="77777777" w:rsidR="00D11E0B" w:rsidRPr="004A07B5" w:rsidRDefault="00D11E0B" w:rsidP="00AF43C8">
            <w:pPr>
              <w:pStyle w:val="TableTextCaro"/>
              <w:rPr>
                <w:rFonts w:eastAsia="Meiryo UI"/>
                <w:lang w:eastAsia="en-GB"/>
              </w:rPr>
            </w:pPr>
          </w:p>
        </w:tc>
        <w:tc>
          <w:tcPr>
            <w:tcW w:w="30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051347" w14:textId="77777777" w:rsidR="00D11E0B" w:rsidRPr="004A07B5" w:rsidRDefault="00D11E0B" w:rsidP="00AF43C8">
            <w:pPr>
              <w:pStyle w:val="TableTextCaro"/>
              <w:rPr>
                <w:rFonts w:eastAsia="Meiryo UI"/>
                <w:lang w:eastAsia="en-GB"/>
              </w:rPr>
            </w:pPr>
            <w:r w:rsidRPr="004A07B5">
              <w:rPr>
                <w:rFonts w:eastAsia="Meiryo UI"/>
                <w:lang w:eastAsia="en-GB"/>
              </w:rPr>
              <w:t>c) Airbag</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C176C4"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Air bag weight [kg]</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F60D4E"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 xml:space="preserve">Airbag proper </w:t>
            </w:r>
            <w:proofErr w:type="gramStart"/>
            <w:r w:rsidRPr="004A07B5">
              <w:rPr>
                <w:rFonts w:eastAsia="Meiryo UI"/>
                <w:lang w:eastAsia="en-GB"/>
              </w:rPr>
              <w:t>disposal  [</w:t>
            </w:r>
            <w:proofErr w:type="gramEnd"/>
            <w:r w:rsidRPr="004A07B5">
              <w:rPr>
                <w:rFonts w:eastAsia="Meiryo UI"/>
                <w:lang w:eastAsia="en-GB"/>
              </w:rPr>
              <w:t>kgCO</w:t>
            </w:r>
            <w:r w:rsidRPr="004A07B5">
              <w:rPr>
                <w:rFonts w:eastAsia="Meiryo UI"/>
                <w:vertAlign w:val="subscript"/>
                <w:lang w:eastAsia="en-GB"/>
              </w:rPr>
              <w:t>2</w:t>
            </w:r>
            <w:r w:rsidRPr="004A07B5">
              <w:rPr>
                <w:rFonts w:eastAsia="Meiryo UI"/>
                <w:lang w:eastAsia="en-GB"/>
              </w:rPr>
              <w:t>e/kg]</w:t>
            </w:r>
          </w:p>
        </w:tc>
      </w:tr>
      <w:tr w:rsidR="00D11E0B" w:rsidRPr="004A07B5" w14:paraId="57C1A43D" w14:textId="77777777" w:rsidTr="00C8253B">
        <w:trPr>
          <w:trHeight w:val="988"/>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0382FDBA" w14:textId="77777777" w:rsidR="00D11E0B" w:rsidRPr="004A07B5" w:rsidRDefault="00D11E0B" w:rsidP="00AF43C8">
            <w:pPr>
              <w:pStyle w:val="TableTextCaro"/>
              <w:rPr>
                <w:rFonts w:eastAsia="Meiryo UI"/>
                <w:lang w:eastAsia="en-GB"/>
              </w:rPr>
            </w:pPr>
          </w:p>
        </w:tc>
        <w:tc>
          <w:tcPr>
            <w:tcW w:w="30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4C8C74" w14:textId="77777777" w:rsidR="00D11E0B" w:rsidRPr="004A07B5" w:rsidRDefault="00D11E0B" w:rsidP="00AF43C8">
            <w:pPr>
              <w:pStyle w:val="TableTextCaro"/>
              <w:rPr>
                <w:rFonts w:eastAsia="Meiryo UI"/>
                <w:lang w:eastAsia="en-GB"/>
              </w:rPr>
            </w:pPr>
            <w:r w:rsidRPr="004A07B5">
              <w:rPr>
                <w:rFonts w:eastAsia="Meiryo UI"/>
                <w:lang w:eastAsia="en-GB"/>
              </w:rPr>
              <w:t>d) Air conditioner (AC) refrigerant</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B52DB6"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AC refrigerant weight [kg], filled in air conditioner at vehicle production.</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7645A"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AC refrigerant (fluorocarbons) disposal [kgCO</w:t>
            </w:r>
            <w:r w:rsidRPr="004A07B5">
              <w:rPr>
                <w:rFonts w:eastAsia="Meiryo UI"/>
                <w:vertAlign w:val="subscript"/>
                <w:lang w:eastAsia="en-GB"/>
              </w:rPr>
              <w:t>2</w:t>
            </w:r>
            <w:r w:rsidRPr="004A07B5">
              <w:rPr>
                <w:rFonts w:eastAsia="Meiryo UI"/>
                <w:lang w:eastAsia="en-GB"/>
              </w:rPr>
              <w:t>e/kg], which may include fluorocarbons destruction, CO</w:t>
            </w:r>
            <w:r w:rsidRPr="004A07B5">
              <w:rPr>
                <w:rFonts w:eastAsia="Meiryo UI"/>
                <w:vertAlign w:val="subscript"/>
                <w:lang w:eastAsia="en-GB"/>
              </w:rPr>
              <w:t>2</w:t>
            </w:r>
            <w:r w:rsidRPr="004A07B5">
              <w:rPr>
                <w:rFonts w:eastAsia="Meiryo UI"/>
                <w:lang w:eastAsia="en-GB"/>
              </w:rPr>
              <w:t xml:space="preserve"> from destruction and transport</w:t>
            </w:r>
          </w:p>
        </w:tc>
      </w:tr>
      <w:tr w:rsidR="00D11E0B" w:rsidRPr="004A07B5" w14:paraId="45737DB2" w14:textId="77777777" w:rsidTr="00C8253B">
        <w:trPr>
          <w:trHeight w:val="705"/>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3AC6A64E" w14:textId="77777777" w:rsidR="00D11E0B" w:rsidRPr="004A07B5" w:rsidRDefault="00D11E0B" w:rsidP="00AF43C8">
            <w:pPr>
              <w:pStyle w:val="TableTextCaro"/>
              <w:rPr>
                <w:rFonts w:eastAsia="Meiryo UI"/>
                <w:lang w:eastAsia="en-GB"/>
              </w:rPr>
            </w:pPr>
          </w:p>
        </w:tc>
        <w:tc>
          <w:tcPr>
            <w:tcW w:w="30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E6D89F" w14:textId="77777777" w:rsidR="00D11E0B" w:rsidRPr="004A07B5" w:rsidRDefault="00D11E0B" w:rsidP="00AF43C8">
            <w:pPr>
              <w:pStyle w:val="TableTextCaro"/>
              <w:rPr>
                <w:rFonts w:eastAsia="Meiryo UI"/>
                <w:lang w:eastAsia="en-GB"/>
              </w:rPr>
            </w:pPr>
            <w:r w:rsidRPr="004A07B5">
              <w:rPr>
                <w:rFonts w:eastAsia="Meiryo UI"/>
                <w:lang w:eastAsia="en-GB"/>
              </w:rPr>
              <w:t>e) Waste oil</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1473E"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Waste oil weight [kg]</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E6FC8C"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Waste oil incineration with thermal and electricity recovery [kgCO</w:t>
            </w:r>
            <w:r w:rsidRPr="004A07B5">
              <w:rPr>
                <w:rFonts w:eastAsia="Meiryo UI"/>
                <w:vertAlign w:val="subscript"/>
                <w:lang w:eastAsia="en-GB"/>
              </w:rPr>
              <w:t>2</w:t>
            </w:r>
            <w:r w:rsidRPr="004A07B5">
              <w:rPr>
                <w:rFonts w:eastAsia="Meiryo UI"/>
                <w:lang w:eastAsia="en-GB"/>
              </w:rPr>
              <w:t>e/kg]</w:t>
            </w:r>
          </w:p>
        </w:tc>
      </w:tr>
      <w:tr w:rsidR="00D11E0B" w:rsidRPr="004A07B5" w14:paraId="3B6B8BB9" w14:textId="77777777" w:rsidTr="00C8253B">
        <w:trPr>
          <w:trHeight w:val="1265"/>
        </w:trPr>
        <w:tc>
          <w:tcPr>
            <w:tcW w:w="1672" w:type="dxa"/>
            <w:vMerge/>
            <w:tcBorders>
              <w:top w:val="single" w:sz="4" w:space="0" w:color="auto"/>
              <w:left w:val="single" w:sz="4" w:space="0" w:color="auto"/>
              <w:bottom w:val="single" w:sz="4" w:space="0" w:color="auto"/>
              <w:right w:val="single" w:sz="4" w:space="0" w:color="auto"/>
            </w:tcBorders>
            <w:vAlign w:val="center"/>
            <w:hideMark/>
          </w:tcPr>
          <w:p w14:paraId="7AA9F2CC" w14:textId="77777777" w:rsidR="00D11E0B" w:rsidRPr="004A07B5" w:rsidRDefault="00D11E0B" w:rsidP="00AF43C8">
            <w:pPr>
              <w:pStyle w:val="TableTextCaro"/>
              <w:rPr>
                <w:rFonts w:eastAsia="Meiryo UI"/>
                <w:lang w:eastAsia="en-GB"/>
              </w:rPr>
            </w:pPr>
          </w:p>
        </w:tc>
        <w:tc>
          <w:tcPr>
            <w:tcW w:w="14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D473D8" w14:textId="77777777" w:rsidR="00D11E0B" w:rsidRPr="004A07B5" w:rsidRDefault="00D11E0B" w:rsidP="00AF43C8">
            <w:pPr>
              <w:pStyle w:val="TableTextCaro"/>
              <w:rPr>
                <w:rFonts w:eastAsia="Meiryo UI"/>
                <w:lang w:eastAsia="en-GB"/>
              </w:rPr>
            </w:pPr>
            <w:r w:rsidRPr="004A07B5">
              <w:rPr>
                <w:rFonts w:eastAsia="Meiryo UI"/>
                <w:lang w:eastAsia="en-GB"/>
              </w:rPr>
              <w:t>f) Drive battery</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6D097F" w14:textId="77777777" w:rsidR="00D11E0B" w:rsidRPr="004A07B5" w:rsidRDefault="00D11E0B" w:rsidP="00AF43C8">
            <w:pPr>
              <w:pStyle w:val="TableTextCaro"/>
              <w:rPr>
                <w:rFonts w:eastAsia="Meiryo UI"/>
                <w:lang w:eastAsia="en-GB"/>
              </w:rPr>
            </w:pPr>
            <w:r w:rsidRPr="004A07B5">
              <w:rPr>
                <w:rFonts w:eastAsia="Meiryo UI"/>
                <w:lang w:eastAsia="en-GB"/>
              </w:rPr>
              <w:t>f-1) Disposal, Incineration</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1239C9"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Used battery pack weight[kg]</w:t>
            </w:r>
            <w:r w:rsidRPr="004A07B5">
              <w:rPr>
                <w:rFonts w:eastAsia="Meiryo UI"/>
                <w:lang w:eastAsia="en-GB"/>
              </w:rPr>
              <w:br/>
            </w:r>
            <w:r w:rsidRPr="004A07B5">
              <w:rPr>
                <w:rFonts w:eastAsia="Meiryo UI"/>
                <w:lang w:eastAsia="en-GB"/>
              </w:rPr>
              <w:t>･</w:t>
            </w:r>
            <w:r w:rsidRPr="004A07B5">
              <w:rPr>
                <w:rFonts w:eastAsia="Meiryo UI"/>
                <w:lang w:eastAsia="en-GB"/>
              </w:rPr>
              <w:t>Combustibles material weight in used battery packs [kg]</w:t>
            </w:r>
          </w:p>
        </w:tc>
        <w:tc>
          <w:tcPr>
            <w:tcW w:w="61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3F9607"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Used battery pack proper treatment [kgCO</w:t>
            </w:r>
            <w:r w:rsidRPr="004A07B5">
              <w:rPr>
                <w:rFonts w:eastAsia="Meiryo UI"/>
                <w:vertAlign w:val="subscript"/>
                <w:lang w:eastAsia="en-GB"/>
              </w:rPr>
              <w:t>2</w:t>
            </w:r>
            <w:r w:rsidRPr="004A07B5">
              <w:rPr>
                <w:rFonts w:eastAsia="Meiryo UI"/>
                <w:lang w:eastAsia="en-GB"/>
              </w:rPr>
              <w:t>e/kg] which includes battery pack incineration</w:t>
            </w:r>
            <w:r w:rsidRPr="004A07B5">
              <w:rPr>
                <w:rFonts w:eastAsia="Meiryo UI"/>
                <w:lang w:eastAsia="ja-JP"/>
              </w:rPr>
              <w:t xml:space="preserve"> (where allowable) </w:t>
            </w:r>
            <w:r w:rsidRPr="004A07B5">
              <w:rPr>
                <w:rFonts w:eastAsia="Meiryo UI"/>
                <w:lang w:eastAsia="en-GB"/>
              </w:rPr>
              <w:t xml:space="preserve">with thermal and electricity recovery and Disposal which may include residue landfill and transport.   </w:t>
            </w:r>
          </w:p>
        </w:tc>
      </w:tr>
      <w:tr w:rsidR="00D11E0B" w:rsidRPr="004A07B5" w14:paraId="7E600616" w14:textId="77777777" w:rsidTr="00C8253B">
        <w:trPr>
          <w:trHeight w:val="626"/>
        </w:trPr>
        <w:tc>
          <w:tcPr>
            <w:tcW w:w="1672" w:type="dxa"/>
            <w:vMerge/>
            <w:tcBorders>
              <w:top w:val="single" w:sz="4" w:space="0" w:color="auto"/>
            </w:tcBorders>
            <w:vAlign w:val="center"/>
            <w:hideMark/>
          </w:tcPr>
          <w:p w14:paraId="27DC0875" w14:textId="77777777" w:rsidR="00D11E0B" w:rsidRPr="004A07B5" w:rsidRDefault="00D11E0B" w:rsidP="00AF43C8">
            <w:pPr>
              <w:pStyle w:val="TableTextCaro"/>
              <w:rPr>
                <w:rFonts w:eastAsia="Meiryo UI"/>
                <w:lang w:eastAsia="en-GB"/>
              </w:rPr>
            </w:pPr>
          </w:p>
        </w:tc>
        <w:tc>
          <w:tcPr>
            <w:tcW w:w="1442" w:type="dxa"/>
            <w:vMerge/>
            <w:tcBorders>
              <w:top w:val="single" w:sz="4" w:space="0" w:color="auto"/>
            </w:tcBorders>
            <w:vAlign w:val="center"/>
            <w:hideMark/>
          </w:tcPr>
          <w:p w14:paraId="3F3D3896" w14:textId="77777777" w:rsidR="00D11E0B" w:rsidRPr="004A07B5" w:rsidRDefault="00D11E0B" w:rsidP="00AF43C8">
            <w:pPr>
              <w:pStyle w:val="TableTextCaro"/>
              <w:rPr>
                <w:rFonts w:eastAsia="Meiryo UI"/>
                <w:lang w:eastAsia="en-GB"/>
              </w:rPr>
            </w:pPr>
          </w:p>
        </w:tc>
        <w:tc>
          <w:tcPr>
            <w:tcW w:w="1559" w:type="dxa"/>
            <w:tcBorders>
              <w:top w:val="single" w:sz="4" w:space="0" w:color="auto"/>
            </w:tcBorders>
            <w:shd w:val="clear" w:color="auto" w:fill="auto"/>
            <w:vAlign w:val="center"/>
            <w:hideMark/>
          </w:tcPr>
          <w:p w14:paraId="2AB0A24B" w14:textId="77777777" w:rsidR="00D11E0B" w:rsidRPr="004A07B5" w:rsidRDefault="00D11E0B" w:rsidP="00AF43C8">
            <w:pPr>
              <w:pStyle w:val="TableTextCaro"/>
              <w:rPr>
                <w:rFonts w:eastAsia="Meiryo UI"/>
                <w:lang w:eastAsia="en-GB"/>
              </w:rPr>
            </w:pPr>
            <w:r w:rsidRPr="004A07B5">
              <w:rPr>
                <w:rFonts w:eastAsia="Meiryo UI"/>
                <w:lang w:eastAsia="ja-JP"/>
              </w:rPr>
              <w:t>f</w:t>
            </w:r>
            <w:r w:rsidRPr="004A07B5">
              <w:rPr>
                <w:rFonts w:eastAsia="Meiryo UI"/>
                <w:lang w:eastAsia="en-GB"/>
              </w:rPr>
              <w:t>-2) Secondary use (Repurposing)</w:t>
            </w:r>
          </w:p>
        </w:tc>
        <w:tc>
          <w:tcPr>
            <w:tcW w:w="2552" w:type="dxa"/>
            <w:tcBorders>
              <w:top w:val="single" w:sz="4" w:space="0" w:color="auto"/>
            </w:tcBorders>
            <w:shd w:val="clear" w:color="auto" w:fill="auto"/>
            <w:vAlign w:val="center"/>
            <w:hideMark/>
          </w:tcPr>
          <w:p w14:paraId="554EDBE1"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Number of Driving battery pack</w:t>
            </w:r>
          </w:p>
        </w:tc>
        <w:tc>
          <w:tcPr>
            <w:tcW w:w="6135" w:type="dxa"/>
            <w:tcBorders>
              <w:top w:val="single" w:sz="4" w:space="0" w:color="auto"/>
            </w:tcBorders>
            <w:shd w:val="clear" w:color="auto" w:fill="auto"/>
            <w:vAlign w:val="center"/>
            <w:hideMark/>
          </w:tcPr>
          <w:p w14:paraId="4D562F43"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 xml:space="preserve">Modular Burdens and Benefits method </w:t>
            </w:r>
            <w:r w:rsidRPr="004A07B5">
              <w:rPr>
                <w:rFonts w:eastAsia="Meiryo UI"/>
                <w:lang w:eastAsia="ja-JP"/>
              </w:rPr>
              <w:t>for the battery repurposing</w:t>
            </w:r>
            <w:r w:rsidRPr="004A07B5">
              <w:rPr>
                <w:rFonts w:eastAsia="Meiryo UI"/>
                <w:i/>
                <w:iCs/>
                <w:lang w:eastAsia="en-GB"/>
              </w:rPr>
              <w:t xml:space="preserve"> </w:t>
            </w:r>
            <w:r w:rsidRPr="004A07B5">
              <w:rPr>
                <w:rFonts w:eastAsia="Meiryo UI"/>
                <w:lang w:eastAsia="en-GB"/>
              </w:rPr>
              <w:t>[kgCO</w:t>
            </w:r>
            <w:r w:rsidRPr="004A07B5">
              <w:rPr>
                <w:rFonts w:eastAsia="Meiryo UI"/>
                <w:vertAlign w:val="subscript"/>
                <w:lang w:eastAsia="en-GB"/>
              </w:rPr>
              <w:t>2</w:t>
            </w:r>
            <w:r w:rsidRPr="004A07B5">
              <w:rPr>
                <w:rFonts w:eastAsia="Meiryo UI"/>
                <w:lang w:eastAsia="en-GB"/>
              </w:rPr>
              <w:t>e/pack]</w:t>
            </w:r>
          </w:p>
        </w:tc>
      </w:tr>
      <w:tr w:rsidR="00D11E0B" w:rsidRPr="004A07B5" w14:paraId="42AFC1D8" w14:textId="77777777" w:rsidTr="00C8253B">
        <w:trPr>
          <w:trHeight w:val="1343"/>
        </w:trPr>
        <w:tc>
          <w:tcPr>
            <w:tcW w:w="1672" w:type="dxa"/>
            <w:vMerge/>
            <w:vAlign w:val="center"/>
            <w:hideMark/>
          </w:tcPr>
          <w:p w14:paraId="44D677A6" w14:textId="77777777" w:rsidR="00D11E0B" w:rsidRPr="004A07B5" w:rsidRDefault="00D11E0B" w:rsidP="00AF43C8">
            <w:pPr>
              <w:pStyle w:val="TableTextCaro"/>
              <w:rPr>
                <w:rFonts w:eastAsia="Meiryo UI"/>
                <w:lang w:eastAsia="en-GB"/>
              </w:rPr>
            </w:pPr>
          </w:p>
        </w:tc>
        <w:tc>
          <w:tcPr>
            <w:tcW w:w="1442" w:type="dxa"/>
            <w:vMerge/>
            <w:vAlign w:val="center"/>
            <w:hideMark/>
          </w:tcPr>
          <w:p w14:paraId="72B8E64E" w14:textId="77777777" w:rsidR="00D11E0B" w:rsidRPr="004A07B5" w:rsidRDefault="00D11E0B" w:rsidP="00AF43C8">
            <w:pPr>
              <w:pStyle w:val="TableTextCaro"/>
              <w:rPr>
                <w:rFonts w:eastAsia="Meiryo UI"/>
                <w:lang w:eastAsia="en-GB"/>
              </w:rPr>
            </w:pPr>
          </w:p>
        </w:tc>
        <w:tc>
          <w:tcPr>
            <w:tcW w:w="1559" w:type="dxa"/>
            <w:shd w:val="clear" w:color="auto" w:fill="auto"/>
            <w:vAlign w:val="center"/>
            <w:hideMark/>
          </w:tcPr>
          <w:p w14:paraId="3A6837B8" w14:textId="77777777" w:rsidR="00D11E0B" w:rsidRPr="004A07B5" w:rsidRDefault="00D11E0B" w:rsidP="00AF43C8">
            <w:pPr>
              <w:pStyle w:val="TableTextCaro"/>
              <w:rPr>
                <w:rFonts w:eastAsia="Meiryo UI"/>
                <w:lang w:eastAsia="en-GB"/>
              </w:rPr>
            </w:pPr>
            <w:r w:rsidRPr="004A07B5">
              <w:rPr>
                <w:rFonts w:eastAsia="Meiryo UI"/>
                <w:lang w:eastAsia="ja-JP"/>
              </w:rPr>
              <w:t>f</w:t>
            </w:r>
            <w:r w:rsidRPr="004A07B5">
              <w:rPr>
                <w:rFonts w:eastAsia="Meiryo UI"/>
                <w:lang w:eastAsia="en-GB"/>
              </w:rPr>
              <w:t>-3) Material recycle</w:t>
            </w:r>
          </w:p>
        </w:tc>
        <w:tc>
          <w:tcPr>
            <w:tcW w:w="2552" w:type="dxa"/>
            <w:shd w:val="clear" w:color="auto" w:fill="auto"/>
            <w:vAlign w:val="center"/>
            <w:hideMark/>
          </w:tcPr>
          <w:p w14:paraId="4B2E7193"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Material weight to which CFF is applied and battery cell weight to which CFF is applied</w:t>
            </w:r>
          </w:p>
        </w:tc>
        <w:tc>
          <w:tcPr>
            <w:tcW w:w="6135" w:type="dxa"/>
            <w:shd w:val="clear" w:color="auto" w:fill="auto"/>
            <w:hideMark/>
          </w:tcPr>
          <w:p w14:paraId="4FC7E52D"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Modular Burdens and Benefits method of each single material [kgCO</w:t>
            </w:r>
            <w:r w:rsidRPr="004A07B5">
              <w:rPr>
                <w:rFonts w:eastAsia="Meiryo UI"/>
                <w:vertAlign w:val="subscript"/>
                <w:lang w:eastAsia="en-GB"/>
              </w:rPr>
              <w:t>2</w:t>
            </w:r>
            <w:r w:rsidRPr="004A07B5">
              <w:rPr>
                <w:rFonts w:eastAsia="Meiryo UI"/>
                <w:lang w:eastAsia="en-GB"/>
              </w:rPr>
              <w:t>e/kg</w:t>
            </w:r>
            <w:r w:rsidRPr="004A07B5">
              <w:rPr>
                <w:rFonts w:eastAsia="Meiryo UI"/>
                <w:lang w:eastAsia="ja-JP"/>
              </w:rPr>
              <w:t xml:space="preserve"> </w:t>
            </w:r>
            <w:r w:rsidRPr="004A07B5">
              <w:rPr>
                <w:rFonts w:eastAsia="Meiryo UI"/>
                <w:vertAlign w:val="subscript"/>
                <w:lang w:eastAsia="ja-JP"/>
              </w:rPr>
              <w:t>Material</w:t>
            </w:r>
            <w:r w:rsidRPr="004A07B5">
              <w:rPr>
                <w:rFonts w:eastAsia="Meiryo UI"/>
                <w:lang w:eastAsia="en-GB"/>
              </w:rPr>
              <w:t>] recovered from the battery disassembly process, and Modular Burdens and Benefits method of battery cells specific recycling process [kgCO</w:t>
            </w:r>
            <w:r w:rsidRPr="004A07B5">
              <w:rPr>
                <w:rFonts w:eastAsia="Meiryo UI"/>
                <w:vertAlign w:val="subscript"/>
                <w:lang w:eastAsia="en-GB"/>
              </w:rPr>
              <w:t>2</w:t>
            </w:r>
            <w:r w:rsidRPr="004A07B5">
              <w:rPr>
                <w:rFonts w:eastAsia="Meiryo UI"/>
                <w:lang w:eastAsia="en-GB"/>
              </w:rPr>
              <w:t>eq/kg</w:t>
            </w:r>
            <w:r w:rsidRPr="004A07B5">
              <w:rPr>
                <w:rFonts w:eastAsia="Meiryo UI"/>
                <w:lang w:eastAsia="ja-JP"/>
              </w:rPr>
              <w:t xml:space="preserve"> </w:t>
            </w:r>
            <w:r w:rsidRPr="004A07B5">
              <w:rPr>
                <w:rFonts w:eastAsia="Meiryo UI"/>
                <w:vertAlign w:val="subscript"/>
                <w:lang w:eastAsia="en-GB"/>
              </w:rPr>
              <w:t>battery</w:t>
            </w:r>
            <w:r w:rsidRPr="004A07B5">
              <w:rPr>
                <w:rFonts w:eastAsia="Meiryo UI"/>
                <w:vertAlign w:val="subscript"/>
                <w:lang w:eastAsia="ja-JP"/>
              </w:rPr>
              <w:t xml:space="preserve"> </w:t>
            </w:r>
            <w:r w:rsidRPr="004A07B5">
              <w:rPr>
                <w:rFonts w:eastAsia="Meiryo UI"/>
                <w:vertAlign w:val="subscript"/>
                <w:lang w:eastAsia="en-GB"/>
              </w:rPr>
              <w:t>cells</w:t>
            </w:r>
            <w:r w:rsidRPr="004A07B5">
              <w:rPr>
                <w:rFonts w:eastAsia="Meiryo UI"/>
                <w:lang w:eastAsia="en-GB"/>
              </w:rPr>
              <w:t>], if applicable according to regional regulations</w:t>
            </w:r>
          </w:p>
        </w:tc>
      </w:tr>
      <w:tr w:rsidR="00D11E0B" w:rsidRPr="004A07B5" w14:paraId="57994380" w14:textId="77777777" w:rsidTr="00C8253B">
        <w:trPr>
          <w:trHeight w:val="487"/>
        </w:trPr>
        <w:tc>
          <w:tcPr>
            <w:tcW w:w="1672" w:type="dxa"/>
            <w:vMerge/>
            <w:vAlign w:val="center"/>
            <w:hideMark/>
          </w:tcPr>
          <w:p w14:paraId="6BAC54C8" w14:textId="77777777" w:rsidR="00D11E0B" w:rsidRPr="004A07B5" w:rsidRDefault="00D11E0B" w:rsidP="00AF43C8">
            <w:pPr>
              <w:pStyle w:val="TableTextCaro"/>
              <w:rPr>
                <w:rFonts w:eastAsia="Meiryo UI"/>
                <w:lang w:eastAsia="en-GB"/>
              </w:rPr>
            </w:pPr>
          </w:p>
        </w:tc>
        <w:tc>
          <w:tcPr>
            <w:tcW w:w="3001" w:type="dxa"/>
            <w:gridSpan w:val="2"/>
            <w:vMerge w:val="restart"/>
            <w:shd w:val="clear" w:color="auto" w:fill="auto"/>
            <w:vAlign w:val="center"/>
            <w:hideMark/>
          </w:tcPr>
          <w:p w14:paraId="4D3D6A47" w14:textId="77777777" w:rsidR="00D11E0B" w:rsidRPr="004A07B5" w:rsidRDefault="00D11E0B" w:rsidP="00AF43C8">
            <w:pPr>
              <w:pStyle w:val="TableTextCaro"/>
              <w:rPr>
                <w:rFonts w:eastAsia="Meiryo UI"/>
                <w:lang w:eastAsia="en-GB"/>
              </w:rPr>
            </w:pPr>
            <w:r w:rsidRPr="004A07B5">
              <w:rPr>
                <w:rFonts w:eastAsia="Meiryo UI"/>
                <w:lang w:eastAsia="en-GB"/>
              </w:rPr>
              <w:t xml:space="preserve">g) Catalytic converters </w:t>
            </w:r>
          </w:p>
        </w:tc>
        <w:tc>
          <w:tcPr>
            <w:tcW w:w="2552" w:type="dxa"/>
            <w:shd w:val="clear" w:color="auto" w:fill="auto"/>
            <w:vAlign w:val="center"/>
            <w:hideMark/>
          </w:tcPr>
          <w:p w14:paraId="4822F5BE"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Catalytic converters weight [kg]</w:t>
            </w:r>
          </w:p>
        </w:tc>
        <w:tc>
          <w:tcPr>
            <w:tcW w:w="6135" w:type="dxa"/>
            <w:shd w:val="clear" w:color="auto" w:fill="auto"/>
            <w:vAlign w:val="center"/>
            <w:hideMark/>
          </w:tcPr>
          <w:p w14:paraId="003A4C99"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Catalytic converters disposal [kgCO</w:t>
            </w:r>
            <w:r w:rsidRPr="004A07B5">
              <w:rPr>
                <w:rFonts w:eastAsia="Meiryo UI"/>
                <w:vertAlign w:val="subscript"/>
                <w:lang w:eastAsia="en-GB"/>
              </w:rPr>
              <w:t>2</w:t>
            </w:r>
            <w:r w:rsidRPr="004A07B5">
              <w:rPr>
                <w:rFonts w:eastAsia="Meiryo UI"/>
                <w:lang w:eastAsia="en-GB"/>
              </w:rPr>
              <w:t xml:space="preserve">e/kg], which may include residue landfill after recycling process </w:t>
            </w:r>
          </w:p>
        </w:tc>
      </w:tr>
      <w:tr w:rsidR="00D11E0B" w:rsidRPr="004A07B5" w14:paraId="19D920C7" w14:textId="77777777" w:rsidTr="00C8253B">
        <w:trPr>
          <w:trHeight w:val="623"/>
        </w:trPr>
        <w:tc>
          <w:tcPr>
            <w:tcW w:w="1672" w:type="dxa"/>
            <w:vMerge/>
            <w:vAlign w:val="center"/>
            <w:hideMark/>
          </w:tcPr>
          <w:p w14:paraId="2DBF6F00" w14:textId="77777777" w:rsidR="00D11E0B" w:rsidRPr="004A07B5" w:rsidRDefault="00D11E0B" w:rsidP="00AF43C8">
            <w:pPr>
              <w:pStyle w:val="TableTextCaro"/>
              <w:rPr>
                <w:rFonts w:eastAsia="Meiryo UI"/>
                <w:lang w:eastAsia="en-GB"/>
              </w:rPr>
            </w:pPr>
          </w:p>
        </w:tc>
        <w:tc>
          <w:tcPr>
            <w:tcW w:w="3001" w:type="dxa"/>
            <w:gridSpan w:val="2"/>
            <w:vMerge/>
            <w:vAlign w:val="center"/>
            <w:hideMark/>
          </w:tcPr>
          <w:p w14:paraId="241231A3" w14:textId="77777777" w:rsidR="00D11E0B" w:rsidRPr="004A07B5" w:rsidRDefault="00D11E0B" w:rsidP="00AF43C8">
            <w:pPr>
              <w:pStyle w:val="TableTextCaro"/>
              <w:rPr>
                <w:rFonts w:eastAsia="Meiryo UI"/>
                <w:lang w:eastAsia="en-GB"/>
              </w:rPr>
            </w:pPr>
          </w:p>
        </w:tc>
        <w:tc>
          <w:tcPr>
            <w:tcW w:w="2552" w:type="dxa"/>
            <w:shd w:val="clear" w:color="auto" w:fill="auto"/>
            <w:vAlign w:val="center"/>
            <w:hideMark/>
          </w:tcPr>
          <w:p w14:paraId="6906FD80"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Material weight to which CFF is applied</w:t>
            </w:r>
          </w:p>
        </w:tc>
        <w:tc>
          <w:tcPr>
            <w:tcW w:w="6135" w:type="dxa"/>
            <w:shd w:val="clear" w:color="auto" w:fill="auto"/>
            <w:vAlign w:val="center"/>
            <w:hideMark/>
          </w:tcPr>
          <w:p w14:paraId="4C37F5AF"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Modular Burdens and Benefits method of each material [kgCO</w:t>
            </w:r>
            <w:r w:rsidRPr="004A07B5">
              <w:rPr>
                <w:rFonts w:eastAsia="Meiryo UI"/>
                <w:vertAlign w:val="subscript"/>
                <w:lang w:eastAsia="en-GB"/>
              </w:rPr>
              <w:t>2</w:t>
            </w:r>
            <w:r w:rsidRPr="004A07B5">
              <w:rPr>
                <w:rFonts w:eastAsia="Meiryo UI"/>
                <w:lang w:eastAsia="en-GB"/>
              </w:rPr>
              <w:t>e/kg]</w:t>
            </w:r>
          </w:p>
        </w:tc>
      </w:tr>
      <w:tr w:rsidR="00D11E0B" w:rsidRPr="004A07B5" w14:paraId="2A46D2B4" w14:textId="77777777" w:rsidTr="00C8253B">
        <w:trPr>
          <w:trHeight w:val="688"/>
        </w:trPr>
        <w:tc>
          <w:tcPr>
            <w:tcW w:w="1672" w:type="dxa"/>
            <w:vMerge w:val="restart"/>
            <w:shd w:val="clear" w:color="auto" w:fill="auto"/>
            <w:vAlign w:val="center"/>
            <w:hideMark/>
          </w:tcPr>
          <w:p w14:paraId="39CB42D7" w14:textId="77777777" w:rsidR="00D11E0B" w:rsidRPr="004A07B5" w:rsidRDefault="00D11E0B" w:rsidP="00AF43C8">
            <w:pPr>
              <w:pStyle w:val="TableTextCaro"/>
              <w:rPr>
                <w:rFonts w:eastAsia="Meiryo UI"/>
                <w:lang w:eastAsia="en-GB"/>
              </w:rPr>
            </w:pPr>
            <w:r w:rsidRPr="004A07B5">
              <w:rPr>
                <w:rFonts w:eastAsia="Meiryo UI"/>
                <w:lang w:eastAsia="en-GB"/>
              </w:rPr>
              <w:t>E3;</w:t>
            </w:r>
            <w:r w:rsidRPr="004A07B5">
              <w:rPr>
                <w:rFonts w:eastAsia="Meiryo UI"/>
                <w:lang w:eastAsia="ja-JP"/>
              </w:rPr>
              <w:t xml:space="preserve"> </w:t>
            </w:r>
            <w:r w:rsidRPr="004A07B5">
              <w:rPr>
                <w:rFonts w:eastAsia="Meiryo UI"/>
                <w:lang w:eastAsia="en-GB"/>
              </w:rPr>
              <w:t>Automobile shredder residue (ASR) disposal and recycling process</w:t>
            </w:r>
          </w:p>
        </w:tc>
        <w:tc>
          <w:tcPr>
            <w:tcW w:w="3001" w:type="dxa"/>
            <w:gridSpan w:val="2"/>
            <w:shd w:val="clear" w:color="auto" w:fill="auto"/>
            <w:vAlign w:val="center"/>
            <w:hideMark/>
          </w:tcPr>
          <w:p w14:paraId="45D0160F" w14:textId="77777777" w:rsidR="00D11E0B" w:rsidRPr="004A07B5" w:rsidRDefault="00D11E0B" w:rsidP="00AF43C8">
            <w:pPr>
              <w:pStyle w:val="TableTextCaro"/>
              <w:rPr>
                <w:rFonts w:eastAsia="Meiryo UI"/>
                <w:lang w:eastAsia="en-GB"/>
              </w:rPr>
            </w:pPr>
            <w:r w:rsidRPr="004A07B5">
              <w:rPr>
                <w:rFonts w:eastAsia="Meiryo UI"/>
                <w:lang w:eastAsia="en-GB"/>
              </w:rPr>
              <w:t>ASR</w:t>
            </w:r>
          </w:p>
        </w:tc>
        <w:tc>
          <w:tcPr>
            <w:tcW w:w="2552" w:type="dxa"/>
            <w:shd w:val="clear" w:color="auto" w:fill="auto"/>
            <w:vAlign w:val="center"/>
            <w:hideMark/>
          </w:tcPr>
          <w:p w14:paraId="5AEB2320"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ASR thermal recovery material weight [kg]</w:t>
            </w:r>
          </w:p>
        </w:tc>
        <w:tc>
          <w:tcPr>
            <w:tcW w:w="6135" w:type="dxa"/>
            <w:shd w:val="clear" w:color="auto" w:fill="auto"/>
            <w:vAlign w:val="center"/>
            <w:hideMark/>
          </w:tcPr>
          <w:p w14:paraId="09AF6F20"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ASR disposal [kgCO</w:t>
            </w:r>
            <w:r w:rsidRPr="004A07B5">
              <w:rPr>
                <w:rFonts w:eastAsia="Meiryo UI"/>
                <w:vertAlign w:val="subscript"/>
                <w:lang w:eastAsia="en-GB"/>
              </w:rPr>
              <w:t>2</w:t>
            </w:r>
            <w:r w:rsidRPr="004A07B5">
              <w:rPr>
                <w:rFonts w:eastAsia="Meiryo UI"/>
                <w:lang w:eastAsia="en-GB"/>
              </w:rPr>
              <w:t xml:space="preserve">e/kg] which include </w:t>
            </w:r>
            <w:proofErr w:type="gramStart"/>
            <w:r w:rsidRPr="004A07B5">
              <w:rPr>
                <w:rFonts w:eastAsia="Meiryo UI"/>
                <w:lang w:eastAsia="en-GB"/>
              </w:rPr>
              <w:t>ASR  incineration</w:t>
            </w:r>
            <w:proofErr w:type="gramEnd"/>
            <w:r w:rsidRPr="004A07B5">
              <w:rPr>
                <w:rFonts w:eastAsia="Meiryo UI"/>
                <w:lang w:eastAsia="en-GB"/>
              </w:rPr>
              <w:t xml:space="preserve"> with thermal and electricity </w:t>
            </w:r>
            <w:proofErr w:type="gramStart"/>
            <w:r w:rsidRPr="004A07B5">
              <w:rPr>
                <w:rFonts w:eastAsia="Meiryo UI"/>
                <w:lang w:eastAsia="en-GB"/>
              </w:rPr>
              <w:t>recovery  and</w:t>
            </w:r>
            <w:proofErr w:type="gramEnd"/>
            <w:r w:rsidRPr="004A07B5">
              <w:rPr>
                <w:rFonts w:eastAsia="Meiryo UI"/>
                <w:lang w:eastAsia="en-GB"/>
              </w:rPr>
              <w:t xml:space="preserve"> residue landfill</w:t>
            </w:r>
          </w:p>
        </w:tc>
      </w:tr>
      <w:tr w:rsidR="00D11E0B" w:rsidRPr="004A07B5" w14:paraId="1C5C1038" w14:textId="77777777" w:rsidTr="00C8253B">
        <w:trPr>
          <w:trHeight w:val="885"/>
        </w:trPr>
        <w:tc>
          <w:tcPr>
            <w:tcW w:w="1672" w:type="dxa"/>
            <w:vMerge/>
            <w:vAlign w:val="center"/>
            <w:hideMark/>
          </w:tcPr>
          <w:p w14:paraId="7A0E0014" w14:textId="77777777" w:rsidR="00D11E0B" w:rsidRPr="004A07B5" w:rsidRDefault="00D11E0B" w:rsidP="00AF43C8">
            <w:pPr>
              <w:pStyle w:val="TableTextCaro"/>
              <w:rPr>
                <w:rFonts w:eastAsia="Meiryo UI"/>
                <w:lang w:eastAsia="en-GB"/>
              </w:rPr>
            </w:pPr>
          </w:p>
        </w:tc>
        <w:tc>
          <w:tcPr>
            <w:tcW w:w="3001" w:type="dxa"/>
            <w:gridSpan w:val="2"/>
            <w:shd w:val="clear" w:color="auto" w:fill="auto"/>
            <w:vAlign w:val="center"/>
            <w:hideMark/>
          </w:tcPr>
          <w:p w14:paraId="0626046B" w14:textId="77777777" w:rsidR="00D11E0B" w:rsidRPr="004A07B5" w:rsidRDefault="00D11E0B" w:rsidP="00AF43C8">
            <w:pPr>
              <w:pStyle w:val="TableTextCaro"/>
              <w:rPr>
                <w:rFonts w:eastAsia="Meiryo UI"/>
                <w:lang w:eastAsia="en-GB"/>
              </w:rPr>
            </w:pPr>
            <w:r w:rsidRPr="004A07B5">
              <w:rPr>
                <w:rFonts w:eastAsia="Meiryo UI"/>
                <w:lang w:eastAsia="en-GB"/>
              </w:rPr>
              <w:t>Wood (mainly for truck/bus use)</w:t>
            </w:r>
          </w:p>
        </w:tc>
        <w:tc>
          <w:tcPr>
            <w:tcW w:w="2552" w:type="dxa"/>
            <w:shd w:val="clear" w:color="auto" w:fill="auto"/>
            <w:vAlign w:val="center"/>
            <w:hideMark/>
          </w:tcPr>
          <w:p w14:paraId="7B8427CD"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 xml:space="preserve">Wood material weight [kg] </w:t>
            </w:r>
          </w:p>
        </w:tc>
        <w:tc>
          <w:tcPr>
            <w:tcW w:w="6135" w:type="dxa"/>
            <w:shd w:val="clear" w:color="auto" w:fill="auto"/>
            <w:vAlign w:val="center"/>
            <w:hideMark/>
          </w:tcPr>
          <w:p w14:paraId="17F7E6C0"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Wood disposal [kgCO</w:t>
            </w:r>
            <w:r w:rsidRPr="004A07B5">
              <w:rPr>
                <w:rFonts w:eastAsia="Meiryo UI"/>
                <w:vertAlign w:val="subscript"/>
                <w:lang w:eastAsia="en-GB"/>
              </w:rPr>
              <w:t>2</w:t>
            </w:r>
            <w:r w:rsidRPr="004A07B5">
              <w:rPr>
                <w:rFonts w:eastAsia="Meiryo UI"/>
                <w:lang w:eastAsia="en-GB"/>
              </w:rPr>
              <w:t xml:space="preserve">e/kg], which may include the incineration with thermal and electricity </w:t>
            </w:r>
            <w:proofErr w:type="gramStart"/>
            <w:r w:rsidRPr="004A07B5">
              <w:rPr>
                <w:rFonts w:eastAsia="Meiryo UI"/>
                <w:lang w:eastAsia="en-GB"/>
              </w:rPr>
              <w:t>recovery ,</w:t>
            </w:r>
            <w:proofErr w:type="gramEnd"/>
            <w:r w:rsidRPr="004A07B5">
              <w:rPr>
                <w:rFonts w:eastAsia="Meiryo UI"/>
                <w:lang w:eastAsia="en-GB"/>
              </w:rPr>
              <w:t xml:space="preserve"> not including CO</w:t>
            </w:r>
            <w:r w:rsidRPr="004A07B5">
              <w:rPr>
                <w:rFonts w:eastAsia="Meiryo UI"/>
                <w:vertAlign w:val="subscript"/>
                <w:lang w:eastAsia="en-GB"/>
              </w:rPr>
              <w:t>2</w:t>
            </w:r>
            <w:r w:rsidRPr="004A07B5">
              <w:rPr>
                <w:rFonts w:eastAsia="Meiryo UI"/>
                <w:lang w:eastAsia="en-GB"/>
              </w:rPr>
              <w:t xml:space="preserve"> absorption effect</w:t>
            </w:r>
          </w:p>
        </w:tc>
      </w:tr>
      <w:tr w:rsidR="00D11E0B" w:rsidRPr="004A07B5" w14:paraId="5E037F54" w14:textId="77777777" w:rsidTr="00C8253B">
        <w:trPr>
          <w:trHeight w:val="750"/>
        </w:trPr>
        <w:tc>
          <w:tcPr>
            <w:tcW w:w="4673" w:type="dxa"/>
            <w:gridSpan w:val="3"/>
            <w:shd w:val="clear" w:color="auto" w:fill="auto"/>
            <w:vAlign w:val="center"/>
            <w:hideMark/>
          </w:tcPr>
          <w:p w14:paraId="12E6FE3A" w14:textId="77777777" w:rsidR="00D11E0B" w:rsidRPr="004A07B5" w:rsidRDefault="00D11E0B" w:rsidP="00AF43C8">
            <w:pPr>
              <w:pStyle w:val="TableTextCaro"/>
              <w:rPr>
                <w:rFonts w:eastAsia="Meiryo UI"/>
                <w:lang w:eastAsia="en-GB"/>
              </w:rPr>
            </w:pPr>
            <w:r w:rsidRPr="004A07B5">
              <w:rPr>
                <w:rFonts w:eastAsia="Meiryo UI"/>
                <w:lang w:eastAsia="en-GB"/>
              </w:rPr>
              <w:t>E4;</w:t>
            </w:r>
            <w:r w:rsidRPr="004A07B5">
              <w:rPr>
                <w:rFonts w:eastAsia="Meiryo UI"/>
                <w:lang w:eastAsia="ja-JP"/>
              </w:rPr>
              <w:t xml:space="preserve"> </w:t>
            </w:r>
            <w:r w:rsidRPr="004A07B5">
              <w:rPr>
                <w:rFonts w:eastAsia="Meiryo UI"/>
                <w:lang w:eastAsia="en-GB"/>
              </w:rPr>
              <w:t>Materials recycling processes</w:t>
            </w:r>
          </w:p>
        </w:tc>
        <w:tc>
          <w:tcPr>
            <w:tcW w:w="2552" w:type="dxa"/>
            <w:shd w:val="clear" w:color="auto" w:fill="auto"/>
            <w:vAlign w:val="center"/>
            <w:hideMark/>
          </w:tcPr>
          <w:p w14:paraId="42B3AE4B"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Material weight to which CFF is applied</w:t>
            </w:r>
          </w:p>
        </w:tc>
        <w:tc>
          <w:tcPr>
            <w:tcW w:w="6135" w:type="dxa"/>
            <w:shd w:val="clear" w:color="auto" w:fill="auto"/>
            <w:vAlign w:val="center"/>
            <w:hideMark/>
          </w:tcPr>
          <w:p w14:paraId="02324812"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Modular Burdens and Benefits method of each material [kgCO</w:t>
            </w:r>
            <w:r w:rsidRPr="004A07B5">
              <w:rPr>
                <w:rFonts w:eastAsia="Meiryo UI"/>
                <w:vertAlign w:val="subscript"/>
                <w:lang w:eastAsia="en-GB"/>
              </w:rPr>
              <w:t>2</w:t>
            </w:r>
            <w:r w:rsidRPr="004A07B5">
              <w:rPr>
                <w:rFonts w:eastAsia="Meiryo UI"/>
                <w:lang w:eastAsia="en-GB"/>
              </w:rPr>
              <w:t>e/kg]</w:t>
            </w:r>
          </w:p>
        </w:tc>
      </w:tr>
      <w:tr w:rsidR="00D11E0B" w:rsidRPr="008A206D" w14:paraId="1D2AF414" w14:textId="77777777" w:rsidTr="00C8253B">
        <w:trPr>
          <w:trHeight w:val="760"/>
        </w:trPr>
        <w:tc>
          <w:tcPr>
            <w:tcW w:w="4673" w:type="dxa"/>
            <w:gridSpan w:val="3"/>
            <w:shd w:val="clear" w:color="auto" w:fill="auto"/>
            <w:vAlign w:val="center"/>
            <w:hideMark/>
          </w:tcPr>
          <w:p w14:paraId="47389A7A" w14:textId="77777777" w:rsidR="00D11E0B" w:rsidRPr="004A07B5" w:rsidRDefault="00D11E0B" w:rsidP="00AF43C8">
            <w:pPr>
              <w:pStyle w:val="TableTextCaro"/>
              <w:rPr>
                <w:rFonts w:eastAsia="Meiryo UI"/>
                <w:lang w:eastAsia="en-GB"/>
              </w:rPr>
            </w:pPr>
            <w:r w:rsidRPr="004A07B5">
              <w:rPr>
                <w:rFonts w:eastAsia="Meiryo UI"/>
                <w:lang w:eastAsia="en-GB"/>
              </w:rPr>
              <w:t>E5;</w:t>
            </w:r>
            <w:r w:rsidRPr="004A07B5">
              <w:rPr>
                <w:rFonts w:eastAsia="Meiryo UI"/>
                <w:lang w:eastAsia="ja-JP"/>
              </w:rPr>
              <w:t xml:space="preserve"> </w:t>
            </w:r>
            <w:r w:rsidRPr="004A07B5">
              <w:rPr>
                <w:rFonts w:eastAsia="Meiryo UI"/>
                <w:lang w:eastAsia="en-GB"/>
              </w:rPr>
              <w:t>Transport processes</w:t>
            </w:r>
          </w:p>
        </w:tc>
        <w:tc>
          <w:tcPr>
            <w:tcW w:w="2552" w:type="dxa"/>
            <w:shd w:val="clear" w:color="auto" w:fill="auto"/>
            <w:vAlign w:val="center"/>
            <w:hideMark/>
          </w:tcPr>
          <w:p w14:paraId="618B0672" w14:textId="77777777" w:rsidR="00D11E0B" w:rsidRPr="004A07B5" w:rsidRDefault="00D11E0B" w:rsidP="00AF43C8">
            <w:pPr>
              <w:pStyle w:val="TableTextCaro"/>
              <w:rPr>
                <w:rFonts w:eastAsia="Meiryo UI"/>
                <w:lang w:eastAsia="en-GB"/>
              </w:rPr>
            </w:pPr>
            <w:r w:rsidRPr="004A07B5">
              <w:rPr>
                <w:rFonts w:eastAsia="Meiryo UI"/>
                <w:lang w:eastAsia="en-GB"/>
              </w:rPr>
              <w:t>･</w:t>
            </w:r>
            <w:r w:rsidRPr="004A07B5">
              <w:rPr>
                <w:rFonts w:eastAsia="Meiryo UI"/>
                <w:lang w:eastAsia="en-GB"/>
              </w:rPr>
              <w:t xml:space="preserve">Transport weight [t] </w:t>
            </w:r>
            <w:r w:rsidRPr="004A07B5">
              <w:rPr>
                <w:rFonts w:eastAsia="Meiryo UI"/>
                <w:lang w:eastAsia="en-GB"/>
              </w:rPr>
              <w:br/>
            </w:r>
            <w:r w:rsidRPr="004A07B5">
              <w:rPr>
                <w:rFonts w:eastAsia="Meiryo UI"/>
                <w:lang w:eastAsia="en-GB"/>
              </w:rPr>
              <w:t>･</w:t>
            </w:r>
            <w:r w:rsidRPr="004A07B5">
              <w:rPr>
                <w:rFonts w:eastAsia="Meiryo UI"/>
                <w:lang w:eastAsia="en-GB"/>
              </w:rPr>
              <w:t>Transport distance [km]</w:t>
            </w:r>
          </w:p>
        </w:tc>
        <w:tc>
          <w:tcPr>
            <w:tcW w:w="6135" w:type="dxa"/>
            <w:shd w:val="clear" w:color="auto" w:fill="auto"/>
            <w:vAlign w:val="center"/>
            <w:hideMark/>
          </w:tcPr>
          <w:p w14:paraId="2D83323C" w14:textId="77777777" w:rsidR="00D11E0B" w:rsidRPr="0009561A" w:rsidRDefault="00D11E0B" w:rsidP="00AF43C8">
            <w:pPr>
              <w:pStyle w:val="TableTextCaro"/>
              <w:rPr>
                <w:rFonts w:eastAsia="Meiryo UI"/>
                <w:lang w:val="de-DE" w:eastAsia="en-GB"/>
              </w:rPr>
            </w:pPr>
            <w:r w:rsidRPr="004A07B5">
              <w:rPr>
                <w:rFonts w:eastAsia="Meiryo UI"/>
                <w:lang w:eastAsia="en-GB"/>
              </w:rPr>
              <w:t>･</w:t>
            </w:r>
            <w:r w:rsidRPr="0009561A">
              <w:rPr>
                <w:rFonts w:eastAsia="Meiryo UI"/>
                <w:lang w:val="de-DE" w:eastAsia="en-GB"/>
              </w:rPr>
              <w:t>Transport ton-km GHG intensity [kgCO</w:t>
            </w:r>
            <w:r w:rsidRPr="0009561A">
              <w:rPr>
                <w:rFonts w:eastAsia="Meiryo UI"/>
                <w:vertAlign w:val="subscript"/>
                <w:lang w:val="de-DE" w:eastAsia="en-GB"/>
              </w:rPr>
              <w:t>2</w:t>
            </w:r>
            <w:r w:rsidRPr="0009561A">
              <w:rPr>
                <w:rFonts w:eastAsia="Meiryo UI"/>
                <w:lang w:val="de-DE" w:eastAsia="en-GB"/>
              </w:rPr>
              <w:t>e/t/km]</w:t>
            </w:r>
          </w:p>
        </w:tc>
      </w:tr>
    </w:tbl>
    <w:p w14:paraId="13E2534C" w14:textId="77777777" w:rsidR="000236EF" w:rsidRPr="0009561A" w:rsidRDefault="000236EF" w:rsidP="0009561A">
      <w:pPr>
        <w:ind w:left="0"/>
        <w:rPr>
          <w:rFonts w:eastAsiaTheme="minorEastAsia"/>
          <w:lang w:val="de-DE"/>
        </w:rPr>
        <w:sectPr w:rsidR="000236EF" w:rsidRPr="0009561A" w:rsidSect="00D11E0B">
          <w:footnotePr>
            <w:numRestart w:val="eachSect"/>
          </w:footnotePr>
          <w:endnotePr>
            <w:numFmt w:val="decimal"/>
          </w:endnotePr>
          <w:pgSz w:w="16838" w:h="11906" w:orient="landscape" w:code="9"/>
          <w:pgMar w:top="1134" w:right="1701" w:bottom="1134" w:left="2268" w:header="1134" w:footer="1701" w:gutter="0"/>
          <w:lnNumType w:countBy="1" w:restart="continuous"/>
          <w:cols w:space="708"/>
          <w:titlePg/>
          <w:docGrid w:linePitch="360"/>
        </w:sectPr>
      </w:pPr>
    </w:p>
    <w:p w14:paraId="6CA24EA4" w14:textId="77777777" w:rsidR="00D11E0B" w:rsidRPr="0009561A" w:rsidRDefault="00D11E0B" w:rsidP="0009561A">
      <w:pPr>
        <w:ind w:left="0"/>
        <w:rPr>
          <w:rFonts w:eastAsiaTheme="minorEastAsia"/>
          <w:lang w:val="de-DE"/>
        </w:rPr>
      </w:pPr>
    </w:p>
    <w:p w14:paraId="29AFE716" w14:textId="01DD65D1" w:rsidR="00D11E0B" w:rsidRPr="004A07B5" w:rsidRDefault="00D11E0B" w:rsidP="00285E9A">
      <w:pPr>
        <w:pStyle w:val="Caro3"/>
        <w:rPr>
          <w:noProof/>
        </w:rPr>
      </w:pPr>
      <w:bookmarkStart w:id="822" w:name="_Toc183530305"/>
      <w:bookmarkStart w:id="823" w:name="_Toc199059360"/>
      <w:commentRangeStart w:id="824"/>
      <w:r w:rsidRPr="004A07B5">
        <w:rPr>
          <w:noProof/>
        </w:rPr>
        <w:t>Scenario</w:t>
      </w:r>
      <w:bookmarkEnd w:id="822"/>
      <w:commentRangeEnd w:id="824"/>
      <w:r w:rsidR="001F4547" w:rsidRPr="0009561A">
        <w:rPr>
          <w:rStyle w:val="af8"/>
          <w:rFonts w:asciiTheme="minorHAnsi" w:eastAsia="SimSun" w:hAnsiTheme="minorHAnsi" w:cstheme="minorBidi"/>
          <w:b w:val="0"/>
        </w:rPr>
        <w:commentReference w:id="824"/>
      </w:r>
      <w:bookmarkEnd w:id="823"/>
    </w:p>
    <w:p w14:paraId="5C40F40F" w14:textId="5E80CEEF" w:rsidR="00D11E0B" w:rsidRPr="004A07B5" w:rsidRDefault="00C73C94" w:rsidP="00285E9A">
      <w:pPr>
        <w:pStyle w:val="Caro4"/>
        <w:rPr>
          <w:noProof/>
        </w:rPr>
      </w:pPr>
      <w:bookmarkStart w:id="825" w:name="_Toc199059361"/>
      <w:r>
        <w:rPr>
          <w:noProof/>
        </w:rPr>
        <w:t>Recycling modelling for s</w:t>
      </w:r>
      <w:commentRangeStart w:id="826"/>
      <w:r w:rsidR="00D11E0B" w:rsidRPr="004A07B5">
        <w:rPr>
          <w:noProof/>
        </w:rPr>
        <w:t>econd life parts</w:t>
      </w:r>
      <w:commentRangeEnd w:id="826"/>
      <w:r w:rsidR="004F7E71" w:rsidRPr="0009561A">
        <w:rPr>
          <w:rStyle w:val="af8"/>
          <w:rFonts w:asciiTheme="minorHAnsi" w:eastAsia="SimSun" w:hAnsiTheme="minorHAnsi" w:cstheme="minorBidi"/>
          <w:b w:val="0"/>
        </w:rPr>
        <w:commentReference w:id="826"/>
      </w:r>
      <w:bookmarkEnd w:id="825"/>
    </w:p>
    <w:p w14:paraId="42DFBEB6" w14:textId="77777777" w:rsidR="00D11E0B" w:rsidRPr="004A07B5" w:rsidRDefault="00D11E0B" w:rsidP="00D11E0B">
      <w:pPr>
        <w:rPr>
          <w:rFonts w:eastAsiaTheme="minorEastAsia"/>
          <w:b/>
          <w:lang w:bidi="th-TH"/>
        </w:rPr>
      </w:pPr>
      <w:r w:rsidRPr="004A07B5">
        <w:rPr>
          <w:rFonts w:eastAsiaTheme="minorEastAsia"/>
          <w:lang w:bidi="th-TH"/>
        </w:rPr>
        <w:t>The second life parts for Remanufacturing, Reuse or Repurposing shall be evaluated based on regulation or market observation</w:t>
      </w:r>
      <w:r w:rsidRPr="004A07B5">
        <w:rPr>
          <w:lang w:eastAsia="ja-JP" w:bidi="th-TH"/>
        </w:rPr>
        <w:t xml:space="preserve">, </w:t>
      </w:r>
      <w:r w:rsidRPr="004A07B5">
        <w:t>data availability for parameters and verification criteria</w:t>
      </w:r>
      <w:r w:rsidRPr="004A07B5">
        <w:rPr>
          <w:rFonts w:eastAsiaTheme="minorEastAsia"/>
          <w:lang w:bidi="th-TH"/>
        </w:rPr>
        <w:t xml:space="preserve">. In any case the second life parts traceability shall be confirmed with following recommendation of recycling modelling. </w:t>
      </w:r>
    </w:p>
    <w:p w14:paraId="1CA42F1A" w14:textId="0E8F890F" w:rsidR="00D11E0B" w:rsidRPr="004A07B5" w:rsidRDefault="00285E9A" w:rsidP="00285E9A">
      <w:pPr>
        <w:pStyle w:val="affff9"/>
      </w:pPr>
      <w:r w:rsidRPr="004A07B5">
        <w:t xml:space="preserve">Table </w:t>
      </w:r>
      <w:r w:rsidRPr="004A07B5">
        <w:fldChar w:fldCharType="begin"/>
      </w:r>
      <w:r w:rsidRPr="004A07B5">
        <w:instrText xml:space="preserve"> SEQ Table \* ARABIC </w:instrText>
      </w:r>
      <w:r w:rsidRPr="004A07B5">
        <w:fldChar w:fldCharType="separate"/>
      </w:r>
      <w:r w:rsidR="008E4B56" w:rsidRPr="004A07B5">
        <w:rPr>
          <w:noProof/>
        </w:rPr>
        <w:t>23</w:t>
      </w:r>
      <w:r w:rsidRPr="004A07B5">
        <w:fldChar w:fldCharType="end"/>
      </w:r>
      <w:r w:rsidR="00D11E0B" w:rsidRPr="004A07B5">
        <w:t>: recycling modelling recommendations for second life</w:t>
      </w:r>
    </w:p>
    <w:tbl>
      <w:tblPr>
        <w:tblW w:w="7737" w:type="dxa"/>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98"/>
        <w:gridCol w:w="3517"/>
        <w:gridCol w:w="1922"/>
      </w:tblGrid>
      <w:tr w:rsidR="00D11E0B" w:rsidRPr="004A07B5" w14:paraId="676381BC" w14:textId="77777777" w:rsidTr="00894802">
        <w:trPr>
          <w:trHeight w:val="599"/>
        </w:trPr>
        <w:tc>
          <w:tcPr>
            <w:tcW w:w="2301" w:type="dxa"/>
            <w:shd w:val="clear" w:color="auto" w:fill="D9D9D9" w:themeFill="background1" w:themeFillShade="D9"/>
            <w:tcMar>
              <w:top w:w="114" w:type="dxa"/>
              <w:left w:w="227" w:type="dxa"/>
              <w:bottom w:w="114" w:type="dxa"/>
              <w:right w:w="227" w:type="dxa"/>
            </w:tcMar>
            <w:vAlign w:val="center"/>
            <w:hideMark/>
          </w:tcPr>
          <w:p w14:paraId="61AFA9E5" w14:textId="77777777" w:rsidR="00D11E0B" w:rsidRPr="004A07B5" w:rsidRDefault="00D11E0B" w:rsidP="00285E9A">
            <w:pPr>
              <w:pStyle w:val="TableTextCaro"/>
              <w:rPr>
                <w:lang w:eastAsia="en-GB"/>
              </w:rPr>
            </w:pPr>
            <w:r w:rsidRPr="004A07B5">
              <w:rPr>
                <w:rFonts w:eastAsia="Meiryo UI"/>
                <w:lang w:eastAsia="en-GB"/>
              </w:rPr>
              <w:t>Second life application</w:t>
            </w:r>
          </w:p>
        </w:tc>
        <w:tc>
          <w:tcPr>
            <w:tcW w:w="3536" w:type="dxa"/>
            <w:shd w:val="clear" w:color="auto" w:fill="D9D9D9" w:themeFill="background1" w:themeFillShade="D9"/>
            <w:tcMar>
              <w:top w:w="114" w:type="dxa"/>
              <w:left w:w="227" w:type="dxa"/>
              <w:bottom w:w="114" w:type="dxa"/>
              <w:right w:w="227" w:type="dxa"/>
            </w:tcMar>
            <w:vAlign w:val="center"/>
            <w:hideMark/>
          </w:tcPr>
          <w:p w14:paraId="2B15B1E6" w14:textId="77777777" w:rsidR="00D11E0B" w:rsidRPr="004A07B5" w:rsidRDefault="00D11E0B" w:rsidP="00285E9A">
            <w:pPr>
              <w:pStyle w:val="TableTextCaro"/>
              <w:rPr>
                <w:lang w:eastAsia="en-GB"/>
              </w:rPr>
            </w:pPr>
            <w:r w:rsidRPr="004A07B5">
              <w:rPr>
                <w:rFonts w:eastAsia="Meiryo UI"/>
                <w:lang w:eastAsia="en-GB"/>
              </w:rPr>
              <w:t>Definition</w:t>
            </w:r>
          </w:p>
        </w:tc>
        <w:tc>
          <w:tcPr>
            <w:tcW w:w="1900" w:type="dxa"/>
            <w:shd w:val="clear" w:color="auto" w:fill="D9D9D9" w:themeFill="background1" w:themeFillShade="D9"/>
            <w:tcMar>
              <w:top w:w="114" w:type="dxa"/>
              <w:left w:w="227" w:type="dxa"/>
              <w:bottom w:w="114" w:type="dxa"/>
              <w:right w:w="227" w:type="dxa"/>
            </w:tcMar>
            <w:vAlign w:val="center"/>
            <w:hideMark/>
          </w:tcPr>
          <w:p w14:paraId="7A569A1F" w14:textId="77777777" w:rsidR="00D11E0B" w:rsidRPr="004A07B5" w:rsidRDefault="00D11E0B" w:rsidP="00285E9A">
            <w:pPr>
              <w:pStyle w:val="TableTextCaro"/>
              <w:rPr>
                <w:lang w:eastAsia="en-GB"/>
              </w:rPr>
            </w:pPr>
            <w:r w:rsidRPr="004A07B5">
              <w:rPr>
                <w:rFonts w:eastAsia="Meiryo UI"/>
                <w:lang w:eastAsia="en-GB"/>
              </w:rPr>
              <w:t>Recycling modelling Recommendation</w:t>
            </w:r>
          </w:p>
        </w:tc>
      </w:tr>
      <w:tr w:rsidR="00D11E0B" w:rsidRPr="004A07B5" w14:paraId="64787E8B" w14:textId="77777777" w:rsidTr="00894802">
        <w:trPr>
          <w:trHeight w:val="113"/>
        </w:trPr>
        <w:tc>
          <w:tcPr>
            <w:tcW w:w="2301" w:type="dxa"/>
            <w:shd w:val="clear" w:color="auto" w:fill="auto"/>
            <w:tcMar>
              <w:top w:w="114" w:type="dxa"/>
              <w:left w:w="227" w:type="dxa"/>
              <w:bottom w:w="114" w:type="dxa"/>
              <w:right w:w="227" w:type="dxa"/>
            </w:tcMar>
            <w:vAlign w:val="center"/>
            <w:hideMark/>
          </w:tcPr>
          <w:p w14:paraId="6F74E77B" w14:textId="77777777" w:rsidR="00D11E0B" w:rsidRPr="004A07B5" w:rsidRDefault="00D11E0B" w:rsidP="00285E9A">
            <w:pPr>
              <w:pStyle w:val="TableTextCaro"/>
              <w:rPr>
                <w:lang w:eastAsia="en-GB"/>
              </w:rPr>
            </w:pPr>
            <w:r w:rsidRPr="004A07B5">
              <w:rPr>
                <w:rFonts w:eastAsia="Meiryo UI"/>
                <w:lang w:eastAsia="en-GB"/>
              </w:rPr>
              <w:t>1.</w:t>
            </w:r>
            <w:r w:rsidRPr="004A07B5">
              <w:rPr>
                <w:rFonts w:eastAsia="Meiryo UI"/>
                <w:lang w:eastAsia="ja-JP"/>
              </w:rPr>
              <w:t xml:space="preserve"> </w:t>
            </w:r>
            <w:r w:rsidRPr="004A07B5">
              <w:rPr>
                <w:rFonts w:eastAsia="Meiryo UI"/>
                <w:lang w:eastAsia="en-GB"/>
              </w:rPr>
              <w:t xml:space="preserve">Remanufacturing </w:t>
            </w:r>
          </w:p>
        </w:tc>
        <w:tc>
          <w:tcPr>
            <w:tcW w:w="3536" w:type="dxa"/>
            <w:shd w:val="clear" w:color="auto" w:fill="auto"/>
            <w:tcMar>
              <w:top w:w="114" w:type="dxa"/>
              <w:left w:w="227" w:type="dxa"/>
              <w:bottom w:w="114" w:type="dxa"/>
              <w:right w:w="227" w:type="dxa"/>
            </w:tcMar>
            <w:vAlign w:val="center"/>
            <w:hideMark/>
          </w:tcPr>
          <w:p w14:paraId="72E13FE2" w14:textId="77777777" w:rsidR="00D11E0B" w:rsidRPr="004A07B5" w:rsidRDefault="00D11E0B" w:rsidP="00285E9A">
            <w:pPr>
              <w:pStyle w:val="TableTextCaro"/>
              <w:rPr>
                <w:lang w:eastAsia="en-GB"/>
              </w:rPr>
            </w:pPr>
            <w:r w:rsidRPr="004A07B5">
              <w:rPr>
                <w:rFonts w:eastAsia="Meiryo UI"/>
                <w:lang w:eastAsia="en-GB"/>
              </w:rPr>
              <w:t>ELV parts recycling</w:t>
            </w:r>
          </w:p>
          <w:p w14:paraId="465CB803" w14:textId="77777777" w:rsidR="00D11E0B" w:rsidRPr="004A07B5" w:rsidRDefault="00D11E0B" w:rsidP="00285E9A">
            <w:pPr>
              <w:pStyle w:val="TableTextCaro"/>
              <w:rPr>
                <w:lang w:eastAsia="en-GB"/>
              </w:rPr>
            </w:pPr>
            <w:r w:rsidRPr="004A07B5">
              <w:rPr>
                <w:rFonts w:eastAsia="Meiryo UI"/>
                <w:lang w:eastAsia="en-GB"/>
              </w:rPr>
              <w:t xml:space="preserve"> to new vehicle parts</w:t>
            </w:r>
          </w:p>
        </w:tc>
        <w:tc>
          <w:tcPr>
            <w:tcW w:w="1900" w:type="dxa"/>
            <w:shd w:val="clear" w:color="auto" w:fill="auto"/>
            <w:tcMar>
              <w:top w:w="114" w:type="dxa"/>
              <w:left w:w="227" w:type="dxa"/>
              <w:bottom w:w="114" w:type="dxa"/>
              <w:right w:w="227" w:type="dxa"/>
            </w:tcMar>
            <w:vAlign w:val="center"/>
            <w:hideMark/>
          </w:tcPr>
          <w:p w14:paraId="6E0C2F1E" w14:textId="77777777" w:rsidR="00D11E0B" w:rsidRPr="004A07B5" w:rsidRDefault="00D11E0B" w:rsidP="00285E9A">
            <w:pPr>
              <w:pStyle w:val="TableTextCaro"/>
              <w:rPr>
                <w:lang w:eastAsia="en-GB"/>
              </w:rPr>
            </w:pPr>
            <w:r w:rsidRPr="004A07B5">
              <w:rPr>
                <w:rFonts w:eastAsia="Meiryo UI"/>
                <w:lang w:eastAsia="en-GB"/>
              </w:rPr>
              <w:t>RCM</w:t>
            </w:r>
          </w:p>
        </w:tc>
      </w:tr>
      <w:tr w:rsidR="00D11E0B" w:rsidRPr="004A07B5" w14:paraId="6D7E9B03" w14:textId="77777777" w:rsidTr="00894802">
        <w:trPr>
          <w:trHeight w:val="44"/>
        </w:trPr>
        <w:tc>
          <w:tcPr>
            <w:tcW w:w="2301" w:type="dxa"/>
            <w:shd w:val="clear" w:color="auto" w:fill="auto"/>
            <w:tcMar>
              <w:top w:w="114" w:type="dxa"/>
              <w:left w:w="227" w:type="dxa"/>
              <w:bottom w:w="114" w:type="dxa"/>
              <w:right w:w="227" w:type="dxa"/>
            </w:tcMar>
            <w:vAlign w:val="center"/>
            <w:hideMark/>
          </w:tcPr>
          <w:p w14:paraId="7D9B8305" w14:textId="77777777" w:rsidR="00D11E0B" w:rsidRPr="004A07B5" w:rsidRDefault="00D11E0B" w:rsidP="00285E9A">
            <w:pPr>
              <w:pStyle w:val="TableTextCaro"/>
              <w:rPr>
                <w:lang w:eastAsia="en-GB"/>
              </w:rPr>
            </w:pPr>
            <w:r w:rsidRPr="004A07B5">
              <w:rPr>
                <w:rFonts w:eastAsia="Meiryo UI"/>
                <w:lang w:eastAsia="en-GB"/>
              </w:rPr>
              <w:t>2. Reuse</w:t>
            </w:r>
          </w:p>
        </w:tc>
        <w:tc>
          <w:tcPr>
            <w:tcW w:w="3536" w:type="dxa"/>
            <w:shd w:val="clear" w:color="auto" w:fill="auto"/>
            <w:tcMar>
              <w:top w:w="114" w:type="dxa"/>
              <w:left w:w="227" w:type="dxa"/>
              <w:bottom w:w="114" w:type="dxa"/>
              <w:right w:w="227" w:type="dxa"/>
            </w:tcMar>
            <w:vAlign w:val="center"/>
            <w:hideMark/>
          </w:tcPr>
          <w:p w14:paraId="51FE3F91" w14:textId="77777777" w:rsidR="00D11E0B" w:rsidRPr="004A07B5" w:rsidRDefault="00D11E0B" w:rsidP="00285E9A">
            <w:pPr>
              <w:pStyle w:val="TableTextCaro"/>
              <w:rPr>
                <w:lang w:eastAsia="en-GB"/>
              </w:rPr>
            </w:pPr>
            <w:r w:rsidRPr="004A07B5">
              <w:rPr>
                <w:rFonts w:eastAsia="Meiryo UI"/>
                <w:lang w:eastAsia="en-GB"/>
              </w:rPr>
              <w:t>ELV parts recycling</w:t>
            </w:r>
          </w:p>
          <w:p w14:paraId="21D9751F" w14:textId="77777777" w:rsidR="00D11E0B" w:rsidRPr="004A07B5" w:rsidRDefault="00D11E0B" w:rsidP="00285E9A">
            <w:pPr>
              <w:pStyle w:val="TableTextCaro"/>
              <w:rPr>
                <w:lang w:eastAsia="en-GB"/>
              </w:rPr>
            </w:pPr>
            <w:r w:rsidRPr="004A07B5">
              <w:rPr>
                <w:rFonts w:eastAsia="Meiryo UI"/>
                <w:lang w:eastAsia="en-GB"/>
              </w:rPr>
              <w:t xml:space="preserve"> to repair</w:t>
            </w:r>
            <w:r w:rsidRPr="004A07B5">
              <w:rPr>
                <w:rFonts w:eastAsia="Meiryo UI"/>
                <w:lang w:eastAsia="ja-JP"/>
              </w:rPr>
              <w:t xml:space="preserve"> </w:t>
            </w:r>
            <w:r w:rsidRPr="004A07B5">
              <w:rPr>
                <w:rFonts w:eastAsia="Meiryo UI"/>
                <w:lang w:eastAsia="en-GB"/>
              </w:rPr>
              <w:t xml:space="preserve">vehicle </w:t>
            </w:r>
          </w:p>
        </w:tc>
        <w:tc>
          <w:tcPr>
            <w:tcW w:w="1900" w:type="dxa"/>
            <w:shd w:val="clear" w:color="auto" w:fill="auto"/>
            <w:tcMar>
              <w:top w:w="114" w:type="dxa"/>
              <w:left w:w="227" w:type="dxa"/>
              <w:bottom w:w="114" w:type="dxa"/>
              <w:right w:w="227" w:type="dxa"/>
            </w:tcMar>
            <w:vAlign w:val="center"/>
            <w:hideMark/>
          </w:tcPr>
          <w:p w14:paraId="2E6ED8C4" w14:textId="77777777" w:rsidR="00D11E0B" w:rsidRPr="004A07B5" w:rsidRDefault="00D11E0B" w:rsidP="00285E9A">
            <w:pPr>
              <w:pStyle w:val="TableTextCaro"/>
              <w:rPr>
                <w:lang w:eastAsia="en-GB"/>
              </w:rPr>
            </w:pPr>
            <w:r w:rsidRPr="004A07B5">
              <w:rPr>
                <w:rFonts w:eastAsia="Meiryo UI"/>
                <w:lang w:eastAsia="en-GB"/>
              </w:rPr>
              <w:t>RCM</w:t>
            </w:r>
          </w:p>
        </w:tc>
      </w:tr>
      <w:tr w:rsidR="00D11E0B" w:rsidRPr="004A07B5" w14:paraId="3414C41D" w14:textId="77777777" w:rsidTr="00894802">
        <w:trPr>
          <w:trHeight w:val="602"/>
        </w:trPr>
        <w:tc>
          <w:tcPr>
            <w:tcW w:w="2301" w:type="dxa"/>
            <w:shd w:val="clear" w:color="auto" w:fill="auto"/>
            <w:tcMar>
              <w:top w:w="114" w:type="dxa"/>
              <w:left w:w="227" w:type="dxa"/>
              <w:bottom w:w="114" w:type="dxa"/>
              <w:right w:w="227" w:type="dxa"/>
            </w:tcMar>
            <w:vAlign w:val="center"/>
            <w:hideMark/>
          </w:tcPr>
          <w:p w14:paraId="2D0DAAB1" w14:textId="77777777" w:rsidR="00D11E0B" w:rsidRPr="004A07B5" w:rsidRDefault="00D11E0B" w:rsidP="00285E9A">
            <w:pPr>
              <w:pStyle w:val="TableTextCaro"/>
              <w:rPr>
                <w:lang w:eastAsia="en-GB"/>
              </w:rPr>
            </w:pPr>
            <w:r w:rsidRPr="004A07B5">
              <w:rPr>
                <w:rFonts w:eastAsia="Meiryo UI"/>
                <w:lang w:eastAsia="en-GB"/>
              </w:rPr>
              <w:t>3. Repurposing</w:t>
            </w:r>
          </w:p>
        </w:tc>
        <w:tc>
          <w:tcPr>
            <w:tcW w:w="3536" w:type="dxa"/>
            <w:shd w:val="clear" w:color="auto" w:fill="auto"/>
            <w:tcMar>
              <w:top w:w="114" w:type="dxa"/>
              <w:left w:w="227" w:type="dxa"/>
              <w:bottom w:w="114" w:type="dxa"/>
              <w:right w:w="227" w:type="dxa"/>
            </w:tcMar>
            <w:vAlign w:val="center"/>
            <w:hideMark/>
          </w:tcPr>
          <w:p w14:paraId="005A11A9" w14:textId="77777777" w:rsidR="00D11E0B" w:rsidRPr="004A07B5" w:rsidRDefault="00D11E0B" w:rsidP="00285E9A">
            <w:pPr>
              <w:pStyle w:val="TableTextCaro"/>
              <w:rPr>
                <w:lang w:eastAsia="en-GB"/>
              </w:rPr>
            </w:pPr>
            <w:r w:rsidRPr="004A07B5">
              <w:rPr>
                <w:rFonts w:eastAsia="Meiryo UI"/>
                <w:lang w:eastAsia="en-GB"/>
              </w:rPr>
              <w:t>ELV parts recycling</w:t>
            </w:r>
          </w:p>
          <w:p w14:paraId="1A642D34" w14:textId="77777777" w:rsidR="00D11E0B" w:rsidRPr="004A07B5" w:rsidRDefault="00D11E0B" w:rsidP="00285E9A">
            <w:pPr>
              <w:pStyle w:val="TableTextCaro"/>
              <w:rPr>
                <w:lang w:eastAsia="en-GB"/>
              </w:rPr>
            </w:pPr>
            <w:r w:rsidRPr="004A07B5">
              <w:rPr>
                <w:rFonts w:eastAsia="Meiryo UI"/>
                <w:lang w:eastAsia="en-GB"/>
              </w:rPr>
              <w:t xml:space="preserve"> to another function in other industries</w:t>
            </w:r>
          </w:p>
          <w:p w14:paraId="1026EF33" w14:textId="77777777" w:rsidR="00D11E0B" w:rsidRPr="004A07B5" w:rsidRDefault="00D11E0B" w:rsidP="00285E9A">
            <w:pPr>
              <w:pStyle w:val="TableTextCaro"/>
              <w:rPr>
                <w:lang w:eastAsia="en-GB"/>
              </w:rPr>
            </w:pPr>
            <w:r w:rsidRPr="004A07B5">
              <w:rPr>
                <w:rFonts w:eastAsia="Meiryo UI"/>
                <w:lang w:eastAsia="en-GB"/>
              </w:rPr>
              <w:t xml:space="preserve">e.g. </w:t>
            </w:r>
            <w:r w:rsidRPr="004A07B5">
              <w:rPr>
                <w:rFonts w:eastAsia="Meiryo UI"/>
                <w:lang w:eastAsia="ja-JP"/>
              </w:rPr>
              <w:t>D</w:t>
            </w:r>
            <w:r w:rsidRPr="004A07B5">
              <w:rPr>
                <w:rFonts w:eastAsia="Meiryo UI"/>
                <w:lang w:eastAsia="en-GB"/>
              </w:rPr>
              <w:t>riv</w:t>
            </w:r>
            <w:r w:rsidRPr="004A07B5">
              <w:rPr>
                <w:rFonts w:eastAsia="Meiryo UI"/>
                <w:lang w:eastAsia="ja-JP"/>
              </w:rPr>
              <w:t>e</w:t>
            </w:r>
            <w:r w:rsidRPr="004A07B5">
              <w:rPr>
                <w:rFonts w:eastAsia="Meiryo UI"/>
                <w:lang w:eastAsia="en-GB"/>
              </w:rPr>
              <w:t xml:space="preserve"> battery </w:t>
            </w:r>
            <w:r w:rsidRPr="004A07B5">
              <w:rPr>
                <w:rFonts w:eastAsia="Meiryo UI"/>
                <w:lang w:eastAsia="ja-JP"/>
              </w:rPr>
              <w:t xml:space="preserve">in </w:t>
            </w:r>
            <w:proofErr w:type="spellStart"/>
            <w:r w:rsidRPr="004A07B5">
              <w:rPr>
                <w:rFonts w:eastAsia="Meiryo UI"/>
                <w:lang w:eastAsia="ja-JP"/>
              </w:rPr>
              <w:t>EoL</w:t>
            </w:r>
            <w:proofErr w:type="spellEnd"/>
            <w:r w:rsidRPr="004A07B5">
              <w:rPr>
                <w:rFonts w:eastAsia="Meiryo UI"/>
                <w:lang w:eastAsia="ja-JP"/>
              </w:rPr>
              <w:t xml:space="preserve"> EV </w:t>
            </w:r>
            <w:r w:rsidRPr="004A07B5">
              <w:rPr>
                <w:rFonts w:eastAsia="Meiryo UI"/>
                <w:lang w:eastAsia="en-GB"/>
              </w:rPr>
              <w:t xml:space="preserve">to </w:t>
            </w:r>
            <w:r w:rsidRPr="004A07B5">
              <w:rPr>
                <w:rFonts w:eastAsia="Meiryo UI"/>
                <w:lang w:eastAsia="ja-JP"/>
              </w:rPr>
              <w:t>the stationary battery in a</w:t>
            </w:r>
            <w:r w:rsidRPr="004A07B5">
              <w:rPr>
                <w:rFonts w:eastAsia="Meiryo UI"/>
                <w:lang w:eastAsia="en-GB"/>
              </w:rPr>
              <w:t xml:space="preserve"> building  </w:t>
            </w:r>
          </w:p>
        </w:tc>
        <w:tc>
          <w:tcPr>
            <w:tcW w:w="1900" w:type="dxa"/>
            <w:shd w:val="clear" w:color="auto" w:fill="auto"/>
            <w:tcMar>
              <w:top w:w="114" w:type="dxa"/>
              <w:left w:w="227" w:type="dxa"/>
              <w:bottom w:w="114" w:type="dxa"/>
              <w:right w:w="227" w:type="dxa"/>
            </w:tcMar>
            <w:vAlign w:val="center"/>
            <w:hideMark/>
          </w:tcPr>
          <w:p w14:paraId="40B32810" w14:textId="77777777" w:rsidR="00D11E0B" w:rsidRPr="004A07B5" w:rsidRDefault="00D11E0B" w:rsidP="00285E9A">
            <w:pPr>
              <w:pStyle w:val="TableTextCaro"/>
              <w:rPr>
                <w:lang w:eastAsia="en-GB"/>
              </w:rPr>
            </w:pPr>
            <w:r w:rsidRPr="004A07B5">
              <w:rPr>
                <w:rFonts w:eastAsia="Meiryo UI"/>
                <w:lang w:eastAsia="en-GB"/>
              </w:rPr>
              <w:t>CFF</w:t>
            </w:r>
          </w:p>
        </w:tc>
      </w:tr>
    </w:tbl>
    <w:p w14:paraId="1BB45179" w14:textId="77777777" w:rsidR="00D11E0B" w:rsidRPr="004A07B5" w:rsidRDefault="00D11E0B" w:rsidP="00D11E0B">
      <w:pPr>
        <w:rPr>
          <w:rFonts w:eastAsiaTheme="minorEastAsia"/>
          <w:noProof/>
        </w:rPr>
      </w:pPr>
    </w:p>
    <w:p w14:paraId="1816350A" w14:textId="77777777" w:rsidR="00CD551E" w:rsidRDefault="00CD551E" w:rsidP="00CD551E">
      <w:pPr>
        <w:rPr>
          <w:lang w:bidi="th-TH"/>
        </w:rPr>
      </w:pPr>
      <w:bookmarkStart w:id="827" w:name="_Toc199059362"/>
      <w:r>
        <w:rPr>
          <w:lang w:bidi="th-TH"/>
        </w:rPr>
        <w:t>RCM formula for Remanufacturing or Reuse shall be referred to C_(</w:t>
      </w:r>
      <w:proofErr w:type="gramStart"/>
      <w:r>
        <w:rPr>
          <w:lang w:bidi="th-TH"/>
        </w:rPr>
        <w:t>M,RCM)  formula</w:t>
      </w:r>
      <w:proofErr w:type="gramEnd"/>
      <w:r>
        <w:rPr>
          <w:lang w:bidi="th-TH"/>
        </w:rPr>
        <w:t xml:space="preserve"> in 3.2.13.2 Material recycling modelling. CFF formula for Repurposing shall be referred to C_(</w:t>
      </w:r>
      <w:proofErr w:type="gramStart"/>
      <w:r>
        <w:rPr>
          <w:lang w:bidi="th-TH"/>
        </w:rPr>
        <w:t>M,MBBM)  formula</w:t>
      </w:r>
      <w:proofErr w:type="gramEnd"/>
      <w:r>
        <w:rPr>
          <w:lang w:bidi="th-TH"/>
        </w:rPr>
        <w:t xml:space="preserve"> in 3.2.13.2 Material recycling modelling and (f-2) Secondary use (Repurposing) of E2; (f) Drive battery in 4.4.8 GHG calculation for each process. The type of date for RCM or CFF parameter shall be confirmed according to the regulation or market observation.</w:t>
      </w:r>
    </w:p>
    <w:p w14:paraId="26FD6F8A" w14:textId="77777777" w:rsidR="00CD551E" w:rsidRDefault="00CD551E" w:rsidP="0009561A">
      <w:pPr>
        <w:pStyle w:val="Caro3"/>
        <w:rPr>
          <w:lang w:bidi="th-TH"/>
        </w:rPr>
      </w:pPr>
      <w:proofErr w:type="spellStart"/>
      <w:r>
        <w:rPr>
          <w:lang w:bidi="th-TH"/>
        </w:rPr>
        <w:t>EoL</w:t>
      </w:r>
      <w:proofErr w:type="spellEnd"/>
      <w:r>
        <w:rPr>
          <w:lang w:bidi="th-TH"/>
        </w:rPr>
        <w:t xml:space="preserve"> emissions treatment of ELV exported out of region of sales</w:t>
      </w:r>
    </w:p>
    <w:p w14:paraId="63ACCFBB" w14:textId="77777777" w:rsidR="00CD551E" w:rsidRDefault="00CD551E" w:rsidP="00CD551E">
      <w:pPr>
        <w:rPr>
          <w:lang w:bidi="th-TH"/>
        </w:rPr>
      </w:pPr>
      <w:r>
        <w:rPr>
          <w:lang w:bidi="th-TH"/>
        </w:rPr>
        <w:t xml:space="preserve"> Ideally, the </w:t>
      </w:r>
      <w:proofErr w:type="spellStart"/>
      <w:r>
        <w:rPr>
          <w:lang w:bidi="th-TH"/>
        </w:rPr>
        <w:t>EoL</w:t>
      </w:r>
      <w:proofErr w:type="spellEnd"/>
      <w:r>
        <w:rPr>
          <w:lang w:bidi="th-TH"/>
        </w:rPr>
        <w:t xml:space="preserve"> GHG emissions of vehicles exported from the country where they were originally sold and used shall be evaluated based on the </w:t>
      </w:r>
      <w:proofErr w:type="spellStart"/>
      <w:r>
        <w:rPr>
          <w:lang w:bidi="th-TH"/>
        </w:rPr>
        <w:t>EoL</w:t>
      </w:r>
      <w:proofErr w:type="spellEnd"/>
      <w:r>
        <w:rPr>
          <w:lang w:bidi="th-TH"/>
        </w:rPr>
        <w:t xml:space="preserve"> processes of the country where they are eventually used and disposed/recycled. However, to avoid unnecessary complexity, if the country to which the vehicle is exported cannot be tracked or the </w:t>
      </w:r>
      <w:proofErr w:type="spellStart"/>
      <w:r>
        <w:rPr>
          <w:lang w:bidi="th-TH"/>
        </w:rPr>
        <w:t>EoL</w:t>
      </w:r>
      <w:proofErr w:type="spellEnd"/>
      <w:r>
        <w:rPr>
          <w:lang w:bidi="th-TH"/>
        </w:rPr>
        <w:t xml:space="preserve"> process of the country where they were exported, used and disposed/recycled cannot be determined, a simplified approach can be adopted. In such cases, the </w:t>
      </w:r>
      <w:proofErr w:type="spellStart"/>
      <w:r>
        <w:rPr>
          <w:lang w:bidi="th-TH"/>
        </w:rPr>
        <w:t>EoL</w:t>
      </w:r>
      <w:proofErr w:type="spellEnd"/>
      <w:r>
        <w:rPr>
          <w:lang w:bidi="th-TH"/>
        </w:rPr>
        <w:t xml:space="preserve"> emissions may be evaluated using the process of the country where the vehicle was first registered and primarily used.</w:t>
      </w:r>
    </w:p>
    <w:p w14:paraId="77AA2786" w14:textId="2EABD71A" w:rsidR="00CD551E" w:rsidRDefault="00CD551E" w:rsidP="0009561A">
      <w:pPr>
        <w:pStyle w:val="Caro3"/>
        <w:rPr>
          <w:lang w:bidi="th-TH"/>
        </w:rPr>
      </w:pPr>
      <w:r>
        <w:rPr>
          <w:lang w:bidi="th-TH"/>
        </w:rPr>
        <w:t xml:space="preserve">Future recycling process and technology </w:t>
      </w:r>
      <w:r w:rsidR="00CC5C9B">
        <w:rPr>
          <w:lang w:bidi="th-TH"/>
        </w:rPr>
        <w:t>modelling</w:t>
      </w:r>
    </w:p>
    <w:bookmarkEnd w:id="827"/>
    <w:p w14:paraId="16878ADE" w14:textId="77777777" w:rsidR="00D11E0B" w:rsidRPr="004A07B5" w:rsidRDefault="00D11E0B" w:rsidP="00D11E0B">
      <w:pPr>
        <w:rPr>
          <w:lang w:bidi="th-TH"/>
        </w:rPr>
      </w:pPr>
      <w:r w:rsidRPr="004A07B5">
        <w:rPr>
          <w:lang w:bidi="th-TH"/>
        </w:rPr>
        <w:t>GHG emissions intensity for each disposal and recycling process and CFF parameters shall be set in view of the process and recycling technology about 13-17 years later in the future. For recycling, process data should be those available at the point of declaration of the vehicle (First time vehicle registration</w:t>
      </w:r>
      <w:proofErr w:type="gramStart"/>
      <w:r w:rsidRPr="004A07B5">
        <w:rPr>
          <w:lang w:bidi="th-TH"/>
        </w:rPr>
        <w:t>).When</w:t>
      </w:r>
      <w:proofErr w:type="gramEnd"/>
      <w:r w:rsidRPr="004A07B5">
        <w:rPr>
          <w:lang w:bidi="th-TH"/>
        </w:rPr>
        <w:t xml:space="preserve"> a specific recycling process does not yet exist, and assumptions on such a future process cannot be appropriately justified, a scenario based on the current process and recycling technology may be applied. </w:t>
      </w:r>
    </w:p>
    <w:p w14:paraId="067A3CF0" w14:textId="041D9E80" w:rsidR="00D11E0B" w:rsidRPr="004A07B5" w:rsidRDefault="00D11E0B" w:rsidP="00433AAA">
      <w:pPr>
        <w:pStyle w:val="Caro3"/>
      </w:pPr>
      <w:bookmarkStart w:id="828" w:name="_Toc183530306"/>
      <w:bookmarkStart w:id="829" w:name="_Toc199059364"/>
      <w:r w:rsidRPr="004A07B5">
        <w:lastRenderedPageBreak/>
        <w:t>Energy modelling [SG6]</w:t>
      </w:r>
      <w:bookmarkEnd w:id="828"/>
      <w:bookmarkEnd w:id="829"/>
    </w:p>
    <w:p w14:paraId="1A806C7A" w14:textId="48B8C2F3" w:rsidR="00D11E0B" w:rsidRPr="004A07B5" w:rsidRDefault="00D11E0B" w:rsidP="00D11E0B">
      <w:pPr>
        <w:rPr>
          <w:rFonts w:eastAsiaTheme="minorEastAsia"/>
          <w:b/>
          <w:lang w:bidi="th-TH"/>
        </w:rPr>
      </w:pPr>
      <w:r w:rsidRPr="004A07B5">
        <w:t xml:space="preserve">General rules must be referred to </w:t>
      </w:r>
      <w:r w:rsidR="00CC0BB7" w:rsidRPr="004A07B5">
        <w:t xml:space="preserve">the Section </w:t>
      </w:r>
      <w:r w:rsidR="00CC0BB7" w:rsidRPr="004A07B5">
        <w:fldChar w:fldCharType="begin"/>
      </w:r>
      <w:r w:rsidR="00CC0BB7" w:rsidRPr="004A07B5">
        <w:instrText xml:space="preserve"> REF _Ref196371138 \r \h </w:instrText>
      </w:r>
      <w:r w:rsidR="00CC0BB7" w:rsidRPr="004A07B5">
        <w:fldChar w:fldCharType="separate"/>
      </w:r>
      <w:r w:rsidR="008E4B56" w:rsidRPr="004A07B5">
        <w:t>3.2.10</w:t>
      </w:r>
      <w:r w:rsidR="00CC0BB7" w:rsidRPr="004A07B5">
        <w:fldChar w:fldCharType="end"/>
      </w:r>
      <w:r w:rsidRPr="004A07B5">
        <w:t xml:space="preserve">. </w:t>
      </w:r>
    </w:p>
    <w:p w14:paraId="27B1415E" w14:textId="77777777" w:rsidR="00772A3C" w:rsidRPr="0009561A" w:rsidRDefault="00772A3C" w:rsidP="0009561A">
      <w:pPr>
        <w:rPr>
          <w:b/>
          <w:bCs/>
          <w:lang w:eastAsia="ja-JP"/>
        </w:rPr>
      </w:pPr>
      <w:r w:rsidRPr="0009561A">
        <w:rPr>
          <w:b/>
          <w:bCs/>
          <w:lang w:eastAsia="ja-JP"/>
        </w:rPr>
        <w:t xml:space="preserve">Future Changes in Energy Mix: </w:t>
      </w:r>
    </w:p>
    <w:p w14:paraId="562583B2" w14:textId="6206B77C" w:rsidR="00772A3C" w:rsidRPr="004A07B5" w:rsidRDefault="00772A3C" w:rsidP="0009561A">
      <w:pPr>
        <w:rPr>
          <w:rFonts w:eastAsiaTheme="minorEastAsia"/>
          <w:lang w:bidi="th-TH"/>
        </w:rPr>
      </w:pPr>
      <w:r w:rsidRPr="004A07B5">
        <w:rPr>
          <w:lang w:eastAsia="ja-JP"/>
        </w:rPr>
        <w:t xml:space="preserve">Practitioners </w:t>
      </w:r>
      <w:commentRangeStart w:id="830"/>
      <w:r w:rsidRPr="004A07B5">
        <w:rPr>
          <w:lang w:eastAsia="ja-JP"/>
        </w:rPr>
        <w:t>shall</w:t>
      </w:r>
      <w:commentRangeEnd w:id="830"/>
      <w:r w:rsidRPr="004A07B5">
        <w:rPr>
          <w:rStyle w:val="af8"/>
        </w:rPr>
        <w:commentReference w:id="830"/>
      </w:r>
      <w:r w:rsidRPr="004A07B5">
        <w:rPr>
          <w:lang w:eastAsia="ja-JP"/>
        </w:rPr>
        <w:t xml:space="preserve"> also account for </w:t>
      </w:r>
      <w:r w:rsidR="00AD580F" w:rsidRPr="004A07B5">
        <w:rPr>
          <w:lang w:eastAsia="ja-JP"/>
        </w:rPr>
        <w:t>any expected</w:t>
      </w:r>
      <w:commentRangeStart w:id="831"/>
      <w:commentRangeEnd w:id="831"/>
      <w:r w:rsidRPr="004A07B5">
        <w:rPr>
          <w:rStyle w:val="af8"/>
        </w:rPr>
        <w:commentReference w:id="831"/>
      </w:r>
      <w:r w:rsidRPr="004A07B5">
        <w:rPr>
          <w:lang w:eastAsia="ja-JP"/>
        </w:rPr>
        <w:t xml:space="preserve"> changes in the fuel or electricity production pathways during the lifetime of the vehicle. (detailed methodology shall be considered)</w:t>
      </w:r>
    </w:p>
    <w:p w14:paraId="783A279E" w14:textId="77777777" w:rsidR="00772A3C" w:rsidRPr="004A07B5" w:rsidRDefault="00772A3C" w:rsidP="0009561A">
      <w:pPr>
        <w:rPr>
          <w:rFonts w:eastAsiaTheme="minorEastAsia"/>
          <w:lang w:bidi="th-TH"/>
        </w:rPr>
      </w:pPr>
      <w:r w:rsidRPr="004A07B5">
        <w:rPr>
          <w:lang w:eastAsia="ja-JP"/>
        </w:rPr>
        <w:t xml:space="preserve">Specifically, the following recommendations are made on how to model electricity inputs to the </w:t>
      </w:r>
      <w:proofErr w:type="spellStart"/>
      <w:r w:rsidRPr="004A07B5">
        <w:rPr>
          <w:lang w:eastAsia="ja-JP"/>
        </w:rPr>
        <w:t>EoL</w:t>
      </w:r>
      <w:proofErr w:type="spellEnd"/>
      <w:r w:rsidRPr="004A07B5">
        <w:rPr>
          <w:lang w:eastAsia="ja-JP"/>
        </w:rPr>
        <w:t xml:space="preserve"> phase:</w:t>
      </w:r>
    </w:p>
    <w:p w14:paraId="6A0EBE13" w14:textId="77777777" w:rsidR="00772A3C" w:rsidRPr="0009561A" w:rsidRDefault="00772A3C" w:rsidP="0009561A">
      <w:pPr>
        <w:rPr>
          <w:b/>
          <w:bCs/>
          <w:lang w:eastAsia="ja-JP"/>
        </w:rPr>
      </w:pPr>
      <w:proofErr w:type="spellStart"/>
      <w:r w:rsidRPr="0009561A">
        <w:rPr>
          <w:b/>
          <w:bCs/>
          <w:lang w:eastAsia="ja-JP"/>
        </w:rPr>
        <w:t>EoL</w:t>
      </w:r>
      <w:proofErr w:type="spellEnd"/>
      <w:r w:rsidRPr="0009561A">
        <w:rPr>
          <w:b/>
          <w:bCs/>
          <w:lang w:eastAsia="ja-JP"/>
        </w:rPr>
        <w:t xml:space="preserve"> phase electricity:</w:t>
      </w:r>
    </w:p>
    <w:p w14:paraId="529ECB79" w14:textId="4DB3AF94" w:rsidR="00772A3C" w:rsidRPr="004A07B5" w:rsidRDefault="00772A3C" w:rsidP="0009561A">
      <w:pPr>
        <w:rPr>
          <w:lang w:eastAsia="ja-JP"/>
        </w:rPr>
      </w:pPr>
      <w:r w:rsidRPr="004A07B5">
        <w:rPr>
          <w:lang w:eastAsia="ja-JP"/>
        </w:rPr>
        <w:t>1.</w:t>
      </w:r>
      <w:r w:rsidRPr="004A07B5">
        <w:rPr>
          <w:lang w:eastAsia="ja-JP"/>
        </w:rPr>
        <w:tab/>
        <w:t>The same scenario for the expected future evolution of the electricity grid mix in the geographical region of interest shall be adopted, as previously selected for the dynamic modelling of the use phase electricity input</w:t>
      </w:r>
      <w:commentRangeStart w:id="832"/>
      <w:r w:rsidRPr="004A07B5">
        <w:rPr>
          <w:lang w:eastAsia="ja-JP"/>
        </w:rPr>
        <w:t xml:space="preserve"> in section</w:t>
      </w:r>
      <w:r w:rsidR="000A13AC" w:rsidRPr="004A07B5">
        <w:rPr>
          <w:lang w:eastAsia="ja-JP"/>
        </w:rPr>
        <w:t xml:space="preserve"> </w:t>
      </w:r>
      <w:r w:rsidR="000A13AC" w:rsidRPr="004A07B5">
        <w:rPr>
          <w:lang w:eastAsia="ja-JP"/>
        </w:rPr>
        <w:fldChar w:fldCharType="begin"/>
      </w:r>
      <w:r w:rsidR="000A13AC" w:rsidRPr="004A07B5">
        <w:rPr>
          <w:lang w:eastAsia="ja-JP"/>
        </w:rPr>
        <w:instrText xml:space="preserve"> REF _Ref199057653 \r \h </w:instrText>
      </w:r>
      <w:r w:rsidR="000A13AC" w:rsidRPr="004A07B5">
        <w:rPr>
          <w:lang w:eastAsia="ja-JP"/>
        </w:rPr>
      </w:r>
      <w:r w:rsidR="000A13AC" w:rsidRPr="004A07B5">
        <w:rPr>
          <w:lang w:eastAsia="ja-JP"/>
        </w:rPr>
        <w:fldChar w:fldCharType="separate"/>
      </w:r>
      <w:r w:rsidR="00D36E2E" w:rsidRPr="004A07B5">
        <w:rPr>
          <w:lang w:eastAsia="ja-JP"/>
        </w:rPr>
        <w:t>4.3.5</w:t>
      </w:r>
      <w:r w:rsidR="000A13AC" w:rsidRPr="004A07B5">
        <w:rPr>
          <w:lang w:eastAsia="ja-JP"/>
        </w:rPr>
        <w:fldChar w:fldCharType="end"/>
      </w:r>
      <w:r w:rsidRPr="004A07B5">
        <w:rPr>
          <w:lang w:eastAsia="ja-JP"/>
        </w:rPr>
        <w:t>.</w:t>
      </w:r>
      <w:commentRangeEnd w:id="832"/>
      <w:r w:rsidRPr="004A07B5">
        <w:rPr>
          <w:rStyle w:val="af8"/>
        </w:rPr>
        <w:commentReference w:id="832"/>
      </w:r>
    </w:p>
    <w:p w14:paraId="30F0C25D" w14:textId="77777777" w:rsidR="00772A3C" w:rsidRPr="004A07B5" w:rsidRDefault="00772A3C" w:rsidP="0009561A">
      <w:pPr>
        <w:rPr>
          <w:lang w:eastAsia="ja-JP"/>
        </w:rPr>
      </w:pPr>
      <w:r w:rsidRPr="004A07B5">
        <w:rPr>
          <w:lang w:eastAsia="ja-JP"/>
        </w:rPr>
        <w:t>2.</w:t>
      </w:r>
      <w:r w:rsidRPr="004A07B5">
        <w:rPr>
          <w:lang w:eastAsia="ja-JP"/>
        </w:rPr>
        <w:tab/>
        <w:t xml:space="preserve">The grid mix composition for the specific year of vehicle decommissioning (i.e., year of vehicle registration + expected lifetime) shall be estimated (i.e., the shares </w:t>
      </w:r>
      <w:proofErr w:type="spellStart"/>
      <w:r w:rsidRPr="004A07B5">
        <w:rPr>
          <w:lang w:eastAsia="ja-JP"/>
        </w:rPr>
        <w:t>Si,N</w:t>
      </w:r>
      <w:proofErr w:type="spellEnd"/>
      <w:r w:rsidRPr="004A07B5">
        <w:rPr>
          <w:lang w:eastAsia="ja-JP"/>
        </w:rPr>
        <w:t xml:space="preserve"> of electricity supplied by each technology </w:t>
      </w:r>
      <w:proofErr w:type="spellStart"/>
      <w:r w:rsidRPr="004A07B5">
        <w:rPr>
          <w:lang w:eastAsia="ja-JP"/>
        </w:rPr>
        <w:t>i</w:t>
      </w:r>
      <w:proofErr w:type="spellEnd"/>
      <w:r w:rsidRPr="004A07B5">
        <w:rPr>
          <w:lang w:eastAsia="ja-JP"/>
        </w:rPr>
        <w:t xml:space="preserve"> in the year N), by applying linear interpolation between the respective electricity supply shares reported for the two nearest pre-defined time horizons in the scenario selected at point 1 above</w:t>
      </w:r>
    </w:p>
    <w:p w14:paraId="1F5D48B9" w14:textId="59103CB5" w:rsidR="00772A3C" w:rsidRPr="004A07B5" w:rsidRDefault="00772A3C" w:rsidP="0009561A">
      <w:pPr>
        <w:rPr>
          <w:lang w:eastAsia="ja-JP"/>
        </w:rPr>
      </w:pPr>
      <w:r w:rsidRPr="004A07B5">
        <w:rPr>
          <w:lang w:eastAsia="ja-JP"/>
        </w:rPr>
        <w:t>3.</w:t>
      </w:r>
      <w:r w:rsidRPr="004A07B5">
        <w:rPr>
          <w:lang w:eastAsia="ja-JP"/>
        </w:rPr>
        <w:tab/>
        <w:t xml:space="preserve">A bespoke grid mix model shall be built using the grid mix composition calculated at point 2 </w:t>
      </w:r>
      <w:r w:rsidR="000A13AC" w:rsidRPr="004A07B5">
        <w:rPr>
          <w:lang w:eastAsia="ja-JP"/>
        </w:rPr>
        <w:t>above and</w:t>
      </w:r>
      <w:r w:rsidRPr="004A07B5">
        <w:rPr>
          <w:lang w:eastAsia="ja-JP"/>
        </w:rPr>
        <w:t xml:space="preserve"> leveraging the most up-to-date database processes available for the individual electricity generation technologies. The resulting grid </w:t>
      </w:r>
      <w:proofErr w:type="gramStart"/>
      <w:r w:rsidRPr="004A07B5">
        <w:rPr>
          <w:lang w:eastAsia="ja-JP"/>
        </w:rPr>
        <w:t>mix</w:t>
      </w:r>
      <w:proofErr w:type="gramEnd"/>
      <w:r w:rsidRPr="004A07B5">
        <w:rPr>
          <w:lang w:eastAsia="ja-JP"/>
        </w:rPr>
        <w:t xml:space="preserve"> thus modelled shall be used to estimate the Emission Factor of the electricity input to the </w:t>
      </w:r>
      <w:proofErr w:type="spellStart"/>
      <w:r w:rsidRPr="004A07B5">
        <w:rPr>
          <w:lang w:eastAsia="ja-JP"/>
        </w:rPr>
        <w:t>EoL</w:t>
      </w:r>
      <w:proofErr w:type="spellEnd"/>
      <w:r w:rsidRPr="004A07B5">
        <w:rPr>
          <w:lang w:eastAsia="ja-JP"/>
        </w:rPr>
        <w:t xml:space="preserve"> phase of the vehicle.</w:t>
      </w:r>
    </w:p>
    <w:p w14:paraId="58BB9A00" w14:textId="77777777" w:rsidR="00772A3C" w:rsidRPr="004A07B5" w:rsidRDefault="00772A3C" w:rsidP="0009561A">
      <w:pPr>
        <w:rPr>
          <w:lang w:eastAsia="ja-JP"/>
        </w:rPr>
      </w:pPr>
      <w:r w:rsidRPr="004A07B5">
        <w:rPr>
          <w:lang w:eastAsia="ja-JP"/>
        </w:rPr>
        <w:tab/>
        <w:t>For dynamically evolving fuel mixes (e.g., “green”</w:t>
      </w:r>
      <w:proofErr w:type="gramStart"/>
      <w:r w:rsidRPr="004A07B5">
        <w:rPr>
          <w:lang w:eastAsia="ja-JP"/>
        </w:rPr>
        <w:t>/”grey</w:t>
      </w:r>
      <w:proofErr w:type="gramEnd"/>
      <w:r w:rsidRPr="004A07B5">
        <w:rPr>
          <w:lang w:eastAsia="ja-JP"/>
        </w:rPr>
        <w:t xml:space="preserve">” hydrogen; bio/fossil diesel blends; etc.), a similar approach to the one described above for electricity should be employed, whereby the respective fuel mix models for the use phase and </w:t>
      </w:r>
      <w:proofErr w:type="spellStart"/>
      <w:r w:rsidRPr="004A07B5">
        <w:rPr>
          <w:lang w:eastAsia="ja-JP"/>
        </w:rPr>
        <w:t>EoL</w:t>
      </w:r>
      <w:proofErr w:type="spellEnd"/>
      <w:r w:rsidRPr="004A07B5">
        <w:rPr>
          <w:lang w:eastAsia="ja-JP"/>
        </w:rPr>
        <w:t xml:space="preserve"> phase are arrived at by considering the existing future scenarios. "</w:t>
      </w:r>
    </w:p>
    <w:p w14:paraId="4E502A08" w14:textId="509671D1" w:rsidR="00C54B4F" w:rsidRPr="004A07B5" w:rsidRDefault="00370672" w:rsidP="0009561A">
      <w:pPr>
        <w:rPr>
          <w:lang w:eastAsia="ja-JP"/>
        </w:rPr>
      </w:pPr>
      <w:r w:rsidRPr="00370672">
        <w:rPr>
          <w:lang w:eastAsia="ja-JP"/>
        </w:rPr>
        <w:t xml:space="preserve">[When a specific recycling process does not yet exist, and assumptions on such a future process cannot be appropriately justified, the static electricity and fuel modelling may be applied in line with Section 3.2.13.] </w:t>
      </w:r>
      <w:r w:rsidRPr="0009561A">
        <w:rPr>
          <w:highlight w:val="yellow"/>
          <w:lang w:eastAsia="ja-JP"/>
        </w:rPr>
        <w:t>Request to SG6</w:t>
      </w:r>
      <w:r w:rsidRPr="00370672">
        <w:rPr>
          <w:lang w:eastAsia="ja-JP"/>
        </w:rPr>
        <w:t xml:space="preserve"> </w:t>
      </w:r>
    </w:p>
    <w:p w14:paraId="3DEEC4C6" w14:textId="7D2583C8" w:rsidR="00D11E0B" w:rsidRPr="004A07B5" w:rsidRDefault="00D11E0B" w:rsidP="00C54B4F">
      <w:pPr>
        <w:pStyle w:val="Caro3"/>
      </w:pPr>
      <w:bookmarkStart w:id="833" w:name="_Toc183530307"/>
      <w:bookmarkStart w:id="834" w:name="_Toc199059365"/>
      <w:commentRangeStart w:id="835"/>
      <w:r w:rsidRPr="004A07B5">
        <w:t xml:space="preserve">GHG calculation for each process </w:t>
      </w:r>
      <w:bookmarkEnd w:id="833"/>
      <w:commentRangeEnd w:id="835"/>
      <w:r w:rsidR="00C717D1" w:rsidRPr="0009561A">
        <w:rPr>
          <w:rFonts w:eastAsia="Times New Roman"/>
        </w:rPr>
        <w:commentReference w:id="835"/>
      </w:r>
      <w:bookmarkEnd w:id="834"/>
    </w:p>
    <w:p w14:paraId="0BFFB07B" w14:textId="77777777" w:rsidR="00D11E0B" w:rsidRPr="004A07B5" w:rsidRDefault="00D11E0B" w:rsidP="00D11E0B">
      <w:pPr>
        <w:rPr>
          <w:rFonts w:eastAsiaTheme="minorEastAsia"/>
          <w:b/>
          <w:noProof/>
        </w:rPr>
      </w:pPr>
      <w:r w:rsidRPr="004A07B5">
        <w:rPr>
          <w:rFonts w:eastAsiaTheme="minorEastAsia"/>
        </w:rPr>
        <w:t>E1</w:t>
      </w:r>
      <w:bookmarkStart w:id="836" w:name="_Hlk170365587"/>
      <w:r w:rsidRPr="004A07B5">
        <w:rPr>
          <w:lang w:eastAsia="ja-JP"/>
        </w:rPr>
        <w:t xml:space="preserve">; </w:t>
      </w:r>
      <w:r w:rsidRPr="004A07B5">
        <w:rPr>
          <w:lang w:eastAsia="ja-JP"/>
        </w:rPr>
        <w:tab/>
      </w:r>
      <w:r w:rsidRPr="004A07B5">
        <w:t>End-of-life vehicle (ELV) dismantling and shredding/sorting process</w:t>
      </w:r>
      <w:bookmarkEnd w:id="836"/>
    </w:p>
    <w:p w14:paraId="59DCE53D" w14:textId="77777777" w:rsidR="00061616" w:rsidRDefault="00061616" w:rsidP="00061616">
      <w:pPr>
        <w:pStyle w:val="affff9"/>
      </w:pPr>
      <w:r>
        <w:t xml:space="preserve">Equation </w:t>
      </w:r>
      <w:r>
        <w:fldChar w:fldCharType="begin"/>
      </w:r>
      <w:r>
        <w:instrText xml:space="preserve"> SEQ Equation \* ARABIC </w:instrText>
      </w:r>
      <w:r>
        <w:fldChar w:fldCharType="separate"/>
      </w:r>
      <w:r>
        <w:rPr>
          <w:noProof/>
        </w:rPr>
        <w:t>40</w:t>
      </w:r>
      <w:r>
        <w:fldChar w:fldCharType="end"/>
      </w:r>
    </w:p>
    <w:p w14:paraId="738A296F" w14:textId="7CF4E407" w:rsidR="00061616" w:rsidRPr="0009561A" w:rsidRDefault="00061616" w:rsidP="0009561A">
      <w:pPr>
        <w:pStyle w:val="affff9"/>
        <w:rPr>
          <w:b/>
          <w:noProof/>
          <w:lang w:eastAsia="ja-JP"/>
        </w:rPr>
      </w:pPr>
      <w:r w:rsidRPr="00061616">
        <w:rPr>
          <w:rFonts w:eastAsia="Meiryo UI"/>
          <w:lang w:eastAsia="ja-JP"/>
        </w:rPr>
        <w:t>C</w:t>
      </w:r>
      <w:r w:rsidRPr="00061616">
        <w:rPr>
          <w:rFonts w:eastAsia="Meiryo UI"/>
          <w:vertAlign w:val="subscript"/>
          <w:lang w:eastAsia="ja-JP"/>
        </w:rPr>
        <w:t xml:space="preserve">E1 </w:t>
      </w:r>
      <w:r w:rsidRPr="00061616">
        <w:rPr>
          <w:rFonts w:eastAsia="Meiryo UI"/>
          <w:lang w:eastAsia="ja-JP"/>
        </w:rPr>
        <w:t>=  W</w:t>
      </w:r>
      <w:r w:rsidRPr="00061616">
        <w:rPr>
          <w:rFonts w:eastAsia="Meiryo UI"/>
          <w:vertAlign w:val="subscript"/>
          <w:lang w:eastAsia="ja-JP"/>
        </w:rPr>
        <w:t>E1</w:t>
      </w:r>
      <w:r w:rsidRPr="00061616">
        <w:rPr>
          <w:rFonts w:eastAsia="Meiryo UI"/>
          <w:lang w:eastAsia="ja-JP"/>
        </w:rPr>
        <w:t xml:space="preserve"> </w:t>
      </w:r>
      <w:r w:rsidRPr="00061616">
        <w:rPr>
          <w:rFonts w:eastAsiaTheme="minorEastAsia"/>
        </w:rPr>
        <w:t>×</w:t>
      </w:r>
      <w:r w:rsidRPr="0009561A">
        <w:rPr>
          <w:rFonts w:ascii="ＭＳ 明朝" w:hAnsi="ＭＳ 明朝"/>
          <w:lang w:eastAsia="ja-JP"/>
        </w:rPr>
        <w:t xml:space="preserve"> </w:t>
      </w:r>
      <w:r w:rsidRPr="00061616">
        <w:rPr>
          <w:rFonts w:eastAsia="Meiryo UI"/>
          <w:lang w:eastAsia="ja-JP"/>
        </w:rPr>
        <w:t>C</w:t>
      </w:r>
      <w:r w:rsidRPr="00061616">
        <w:rPr>
          <w:rFonts w:eastAsia="Meiryo UI"/>
          <w:vertAlign w:val="subscript"/>
          <w:lang w:eastAsia="ja-JP"/>
        </w:rPr>
        <w:t>D,E1</w:t>
      </w:r>
      <w:r w:rsidRPr="00061616">
        <w:rPr>
          <w:rFonts w:eastAsia="Meiryo UI" w:hint="eastAsia"/>
          <w:lang w:eastAsia="ja-JP"/>
        </w:rPr>
        <w:t xml:space="preserve">　</w:t>
      </w:r>
      <w:r w:rsidRPr="00061616">
        <w:rPr>
          <w:rFonts w:eastAsia="Meiryo UI"/>
          <w:lang w:eastAsia="ja-JP"/>
        </w:rPr>
        <w:t xml:space="preserve"> </w:t>
      </w:r>
    </w:p>
    <w:p w14:paraId="16647519" w14:textId="77777777" w:rsidR="00061616" w:rsidRPr="0009561A" w:rsidRDefault="00061616" w:rsidP="00061616">
      <w:r w:rsidRPr="00061616">
        <w:rPr>
          <w:rFonts w:eastAsia="Meiryo UI"/>
          <w:lang w:eastAsia="ja-JP"/>
        </w:rPr>
        <w:t>-C</w:t>
      </w:r>
      <w:r w:rsidRPr="00061616">
        <w:rPr>
          <w:rFonts w:eastAsia="Meiryo UI"/>
          <w:vertAlign w:val="subscript"/>
          <w:lang w:eastAsia="ja-JP"/>
        </w:rPr>
        <w:t>E</w:t>
      </w:r>
      <w:proofErr w:type="gramStart"/>
      <w:r w:rsidRPr="00061616">
        <w:rPr>
          <w:rFonts w:eastAsia="Meiryo UI"/>
          <w:vertAlign w:val="subscript"/>
          <w:lang w:eastAsia="ja-JP"/>
        </w:rPr>
        <w:t xml:space="preserve">1 </w:t>
      </w:r>
      <w:r w:rsidRPr="0009561A">
        <w:rPr>
          <w:lang w:eastAsia="ja-JP"/>
        </w:rPr>
        <w:t>;</w:t>
      </w:r>
      <w:proofErr w:type="gramEnd"/>
      <w:r w:rsidRPr="0009561A">
        <w:rPr>
          <w:lang w:eastAsia="ja-JP"/>
        </w:rPr>
        <w:t xml:space="preserve"> </w:t>
      </w:r>
      <w:r w:rsidRPr="00061616">
        <w:rPr>
          <w:rFonts w:eastAsiaTheme="minorEastAsia"/>
        </w:rPr>
        <w:t xml:space="preserve">GHG emissions in </w:t>
      </w:r>
      <w:r w:rsidRPr="0009561A">
        <w:t>ELV dismantling and shredding/sorting process [kgCO</w:t>
      </w:r>
      <w:r w:rsidRPr="00061616">
        <w:rPr>
          <w:rFonts w:eastAsiaTheme="minorEastAsia"/>
          <w:vertAlign w:val="subscript"/>
        </w:rPr>
        <w:t>2</w:t>
      </w:r>
      <w:r w:rsidRPr="00061616">
        <w:rPr>
          <w:rFonts w:eastAsiaTheme="minorEastAsia"/>
        </w:rPr>
        <w:t>e</w:t>
      </w:r>
      <w:r w:rsidRPr="0009561A">
        <w:t>]</w:t>
      </w:r>
    </w:p>
    <w:p w14:paraId="26ECF79B" w14:textId="289F8701" w:rsidR="00061616" w:rsidRPr="0009561A" w:rsidRDefault="00061616" w:rsidP="00061616">
      <w:pPr>
        <w:rPr>
          <w:lang w:eastAsia="ja-JP"/>
        </w:rPr>
      </w:pPr>
      <w:r w:rsidRPr="00061616">
        <w:rPr>
          <w:rFonts w:eastAsia="Meiryo UI"/>
          <w:lang w:eastAsia="ja-JP"/>
        </w:rPr>
        <w:t>-W</w:t>
      </w:r>
      <w:r w:rsidRPr="00061616">
        <w:rPr>
          <w:rFonts w:eastAsia="Meiryo UI"/>
          <w:vertAlign w:val="subscript"/>
          <w:lang w:eastAsia="ja-JP"/>
        </w:rPr>
        <w:t>E</w:t>
      </w:r>
      <w:proofErr w:type="gramStart"/>
      <w:r w:rsidRPr="00061616">
        <w:rPr>
          <w:rFonts w:eastAsia="Meiryo UI"/>
          <w:vertAlign w:val="subscript"/>
          <w:lang w:eastAsia="ja-JP"/>
        </w:rPr>
        <w:t xml:space="preserve">1 </w:t>
      </w:r>
      <w:r w:rsidRPr="0009561A">
        <w:rPr>
          <w:lang w:eastAsia="ja-JP"/>
        </w:rPr>
        <w:t>;</w:t>
      </w:r>
      <w:proofErr w:type="gramEnd"/>
      <w:r w:rsidRPr="0009561A">
        <w:rPr>
          <w:lang w:eastAsia="ja-JP"/>
        </w:rPr>
        <w:t xml:space="preserve"> </w:t>
      </w:r>
      <w:r w:rsidRPr="00061616">
        <w:rPr>
          <w:rFonts w:eastAsiaTheme="minorEastAsia"/>
          <w:noProof/>
        </w:rPr>
        <w:t>ELV weight [kg]</w:t>
      </w:r>
      <w:r w:rsidRPr="0009561A">
        <w:rPr>
          <w:lang w:eastAsia="ja-JP"/>
        </w:rPr>
        <w:t xml:space="preserve"> </w:t>
      </w:r>
    </w:p>
    <w:p w14:paraId="6BE3BFA3" w14:textId="3E3E83A7" w:rsidR="00061616" w:rsidRPr="0009561A" w:rsidRDefault="00061616" w:rsidP="00061616">
      <w:pPr>
        <w:rPr>
          <w:noProof/>
          <w:lang w:eastAsia="ja-JP"/>
        </w:rPr>
      </w:pPr>
      <w:r w:rsidRPr="00061616">
        <w:rPr>
          <w:rFonts w:eastAsia="Meiryo UI"/>
          <w:lang w:eastAsia="ja-JP"/>
        </w:rPr>
        <w:t>-</w:t>
      </w:r>
      <w:proofErr w:type="gramStart"/>
      <w:r w:rsidRPr="00061616">
        <w:rPr>
          <w:rFonts w:eastAsia="Meiryo UI"/>
          <w:lang w:eastAsia="ja-JP"/>
        </w:rPr>
        <w:t>C</w:t>
      </w:r>
      <w:r w:rsidRPr="00061616">
        <w:rPr>
          <w:rFonts w:eastAsia="Meiryo UI"/>
          <w:vertAlign w:val="subscript"/>
          <w:lang w:eastAsia="ja-JP"/>
        </w:rPr>
        <w:t xml:space="preserve">D,E1 </w:t>
      </w:r>
      <w:r w:rsidRPr="0009561A">
        <w:rPr>
          <w:lang w:eastAsia="ja-JP"/>
        </w:rPr>
        <w:t>;</w:t>
      </w:r>
      <w:proofErr w:type="gramEnd"/>
      <w:r w:rsidRPr="0009561A">
        <w:rPr>
          <w:lang w:eastAsia="ja-JP"/>
        </w:rPr>
        <w:t xml:space="preserve"> </w:t>
      </w:r>
      <w:r w:rsidRPr="0009561A">
        <w:rPr>
          <w:lang w:bidi="th-TH"/>
        </w:rPr>
        <w:t xml:space="preserve">specific </w:t>
      </w:r>
      <w:r w:rsidRPr="00061616">
        <w:rPr>
          <w:rFonts w:eastAsiaTheme="minorEastAsia"/>
          <w:noProof/>
        </w:rPr>
        <w:t xml:space="preserve">GHG emissions intensity for ELV </w:t>
      </w:r>
      <w:r w:rsidRPr="0009561A">
        <w:rPr>
          <w:lang w:bidi="th-TH"/>
        </w:rPr>
        <w:t>arising from</w:t>
      </w:r>
      <w:r w:rsidRPr="0009561A">
        <w:rPr>
          <w:noProof/>
          <w:lang w:eastAsia="ja-JP"/>
        </w:rPr>
        <w:t xml:space="preserve"> </w:t>
      </w:r>
      <w:r w:rsidRPr="00061616">
        <w:rPr>
          <w:rFonts w:eastAsiaTheme="minorEastAsia"/>
          <w:noProof/>
        </w:rPr>
        <w:t>dismantling and shredding</w:t>
      </w:r>
      <w:r w:rsidRPr="0009561A">
        <w:t>/sorting</w:t>
      </w:r>
      <w:r w:rsidRPr="0009561A">
        <w:rPr>
          <w:lang w:eastAsia="ja-JP" w:bidi="th-TH"/>
        </w:rPr>
        <w:t xml:space="preserve"> </w:t>
      </w:r>
      <w:r w:rsidRPr="0009561A">
        <w:rPr>
          <w:lang w:bidi="th-TH"/>
        </w:rPr>
        <w:t xml:space="preserve">in </w:t>
      </w:r>
      <w:r w:rsidRPr="0009561A">
        <w:t xml:space="preserve">kilogram of carbon dioxide equivalent per kilogram of </w:t>
      </w:r>
      <w:proofErr w:type="gramStart"/>
      <w:r w:rsidRPr="0009561A">
        <w:rPr>
          <w:lang w:eastAsia="ja-JP"/>
        </w:rPr>
        <w:t>ELV</w:t>
      </w:r>
      <w:r w:rsidRPr="00061616">
        <w:rPr>
          <w:rFonts w:eastAsiaTheme="minorEastAsia"/>
          <w:noProof/>
        </w:rPr>
        <w:t>[</w:t>
      </w:r>
      <w:proofErr w:type="gramEnd"/>
      <w:r w:rsidRPr="00061616">
        <w:rPr>
          <w:rFonts w:eastAsiaTheme="minorEastAsia"/>
          <w:noProof/>
        </w:rPr>
        <w:t>kgCO</w:t>
      </w:r>
      <w:r w:rsidRPr="00061616">
        <w:rPr>
          <w:rFonts w:eastAsiaTheme="minorEastAsia"/>
          <w:vertAlign w:val="subscript"/>
        </w:rPr>
        <w:t>2</w:t>
      </w:r>
      <w:r w:rsidRPr="00061616">
        <w:rPr>
          <w:rFonts w:eastAsiaTheme="minorEastAsia"/>
        </w:rPr>
        <w:t>e</w:t>
      </w:r>
      <w:r w:rsidRPr="00061616">
        <w:rPr>
          <w:rFonts w:eastAsiaTheme="minorEastAsia"/>
          <w:noProof/>
        </w:rPr>
        <w:t>/kg]</w:t>
      </w:r>
    </w:p>
    <w:p w14:paraId="1BB5EB62" w14:textId="77777777" w:rsidR="00D11E0B" w:rsidRPr="004A07B5" w:rsidRDefault="00D11E0B" w:rsidP="00D11E0B">
      <w:pPr>
        <w:rPr>
          <w:rFonts w:eastAsiaTheme="minorEastAsia"/>
          <w:b/>
          <w:noProof/>
        </w:rPr>
      </w:pPr>
      <w:r w:rsidRPr="004A07B5">
        <w:rPr>
          <w:rFonts w:eastAsiaTheme="minorEastAsia"/>
        </w:rPr>
        <w:t>E2</w:t>
      </w:r>
      <w:r w:rsidRPr="004A07B5">
        <w:rPr>
          <w:lang w:eastAsia="ja-JP"/>
        </w:rPr>
        <w:t xml:space="preserve">; </w:t>
      </w:r>
      <w:r w:rsidRPr="004A07B5">
        <w:rPr>
          <w:lang w:eastAsia="ja-JP"/>
        </w:rPr>
        <w:tab/>
      </w:r>
      <w:r w:rsidRPr="004A07B5">
        <w:t>Recovered parts disposal and recycling process</w:t>
      </w:r>
    </w:p>
    <w:p w14:paraId="32E80F3E" w14:textId="77777777" w:rsidR="00DB6A31" w:rsidRPr="0009561A" w:rsidRDefault="00DB6A31" w:rsidP="00DB6A31">
      <w:pPr>
        <w:rPr>
          <w:bCs/>
          <w:noProof/>
          <w:lang w:eastAsia="ja-JP"/>
        </w:rPr>
      </w:pPr>
      <w:r w:rsidRPr="0009561A">
        <w:rPr>
          <w:bCs/>
          <w:noProof/>
          <w:lang w:eastAsia="ja-JP"/>
        </w:rPr>
        <w:t>The recovered parts type with disposal and recycling process shall be specified and evaluated based on the regulation or market observation in each country following GHG caluculation example for each processes.</w:t>
      </w:r>
    </w:p>
    <w:p w14:paraId="2D13C9A6" w14:textId="621B6147" w:rsidR="00D11E0B" w:rsidRPr="004A07B5" w:rsidRDefault="00D11E0B" w:rsidP="00D11E0B">
      <w:pPr>
        <w:rPr>
          <w:rFonts w:eastAsiaTheme="minorEastAsia"/>
          <w:b/>
        </w:rPr>
      </w:pPr>
      <w:r w:rsidRPr="004A07B5">
        <w:rPr>
          <w:rFonts w:eastAsiaTheme="minorEastAsia"/>
        </w:rPr>
        <w:t xml:space="preserve">(a) </w:t>
      </w:r>
      <w:r w:rsidRPr="004A07B5">
        <w:rPr>
          <w:rFonts w:eastAsiaTheme="minorEastAsia"/>
        </w:rPr>
        <w:tab/>
        <w:t>Tyre</w:t>
      </w:r>
    </w:p>
    <w:p w14:paraId="6B2B9DE0" w14:textId="77777777" w:rsidR="00D11E0B" w:rsidRPr="004A07B5" w:rsidRDefault="00D11E0B" w:rsidP="00D11E0B">
      <w:pPr>
        <w:rPr>
          <w:rFonts w:eastAsiaTheme="minorEastAsia"/>
          <w:b/>
        </w:rPr>
      </w:pPr>
      <w:r w:rsidRPr="004A07B5">
        <w:rPr>
          <w:rFonts w:eastAsiaTheme="minorEastAsia"/>
        </w:rPr>
        <w:t xml:space="preserve">(a-1) </w:t>
      </w:r>
      <w:r w:rsidRPr="004A07B5">
        <w:rPr>
          <w:rFonts w:eastAsiaTheme="minorEastAsia"/>
        </w:rPr>
        <w:tab/>
        <w:t>Disposal</w:t>
      </w:r>
      <w:r w:rsidRPr="004A07B5">
        <w:rPr>
          <w:rFonts w:eastAsia="Meiryo UI"/>
          <w:color w:val="000000"/>
          <w:lang w:eastAsia="en-GB"/>
        </w:rPr>
        <w:t>, Incineration</w:t>
      </w:r>
    </w:p>
    <w:p w14:paraId="0A697A5A" w14:textId="77777777" w:rsidR="004848BF" w:rsidRDefault="004848BF" w:rsidP="004848BF">
      <w:pPr>
        <w:pStyle w:val="affff9"/>
      </w:pPr>
      <w:r>
        <w:t xml:space="preserve">Equation </w:t>
      </w:r>
      <w:r>
        <w:fldChar w:fldCharType="begin"/>
      </w:r>
      <w:r>
        <w:instrText xml:space="preserve"> SEQ Equation \* ARABIC </w:instrText>
      </w:r>
      <w:r>
        <w:fldChar w:fldCharType="separate"/>
      </w:r>
      <w:r>
        <w:rPr>
          <w:noProof/>
        </w:rPr>
        <w:t>41</w:t>
      </w:r>
      <w:r>
        <w:fldChar w:fldCharType="end"/>
      </w:r>
    </w:p>
    <w:p w14:paraId="4076E1E4" w14:textId="42F9638E" w:rsidR="005E3C5A" w:rsidRPr="0009561A" w:rsidRDefault="005E3C5A" w:rsidP="0009561A">
      <w:pPr>
        <w:pStyle w:val="affff9"/>
        <w:rPr>
          <w:b/>
          <w:noProof/>
          <w:lang w:eastAsia="ja-JP"/>
        </w:rPr>
      </w:pPr>
      <w:r w:rsidRPr="004848BF">
        <w:rPr>
          <w:rFonts w:eastAsia="Meiryo UI"/>
          <w:lang w:eastAsia="ja-JP"/>
        </w:rPr>
        <w:t>C</w:t>
      </w:r>
      <w:r w:rsidRPr="004848BF">
        <w:rPr>
          <w:rFonts w:eastAsia="Meiryo UI"/>
          <w:vertAlign w:val="subscript"/>
          <w:lang w:eastAsia="ja-JP"/>
        </w:rPr>
        <w:t xml:space="preserve">E2a-1 </w:t>
      </w:r>
      <w:proofErr w:type="gramStart"/>
      <w:r w:rsidRPr="004848BF">
        <w:rPr>
          <w:rFonts w:eastAsia="Meiryo UI"/>
          <w:lang w:eastAsia="ja-JP"/>
        </w:rPr>
        <w:t>=  W</w:t>
      </w:r>
      <w:r w:rsidRPr="004848BF">
        <w:rPr>
          <w:rFonts w:eastAsia="Meiryo UI"/>
          <w:vertAlign w:val="subscript"/>
          <w:lang w:eastAsia="ja-JP"/>
        </w:rPr>
        <w:t>E</w:t>
      </w:r>
      <w:proofErr w:type="gramEnd"/>
      <w:r w:rsidRPr="004848BF">
        <w:rPr>
          <w:rFonts w:eastAsia="Meiryo UI"/>
          <w:vertAlign w:val="subscript"/>
          <w:lang w:eastAsia="ja-JP"/>
        </w:rPr>
        <w:t>2a</w:t>
      </w:r>
      <w:r w:rsidRPr="004848BF">
        <w:rPr>
          <w:rFonts w:eastAsia="Meiryo UI"/>
          <w:lang w:eastAsia="ja-JP"/>
        </w:rPr>
        <w:t xml:space="preserve"> </w:t>
      </w:r>
      <w:r w:rsidRPr="004848BF">
        <w:rPr>
          <w:rFonts w:eastAsiaTheme="minorEastAsia"/>
        </w:rPr>
        <w:t>×</w:t>
      </w:r>
      <w:r w:rsidRPr="0009561A">
        <w:rPr>
          <w:lang w:eastAsia="ja-JP"/>
        </w:rPr>
        <w:t xml:space="preserve"> (1- </w:t>
      </w:r>
      <w:r w:rsidRPr="004848BF">
        <w:rPr>
          <w:rFonts w:eastAsia="Meiryo UI"/>
          <w:lang w:eastAsia="ja-JP"/>
        </w:rPr>
        <w:t>R</w:t>
      </w:r>
      <w:r w:rsidRPr="004848BF">
        <w:rPr>
          <w:rFonts w:eastAsia="Meiryo UI"/>
          <w:vertAlign w:val="subscript"/>
          <w:lang w:eastAsia="ja-JP"/>
        </w:rPr>
        <w:t>E2a</w:t>
      </w:r>
      <w:r w:rsidRPr="004848BF">
        <w:rPr>
          <w:rFonts w:eastAsia="Meiryo UI"/>
          <w:lang w:eastAsia="ja-JP"/>
        </w:rPr>
        <w:t xml:space="preserve">) </w:t>
      </w:r>
      <w:r w:rsidRPr="004848BF">
        <w:rPr>
          <w:rFonts w:eastAsiaTheme="minorEastAsia"/>
        </w:rPr>
        <w:t>×</w:t>
      </w:r>
      <w:r w:rsidRPr="0009561A">
        <w:rPr>
          <w:lang w:eastAsia="ja-JP"/>
        </w:rPr>
        <w:t xml:space="preserve"> (</w:t>
      </w:r>
      <w:r w:rsidRPr="004848BF">
        <w:rPr>
          <w:rFonts w:eastAsia="Meiryo UI"/>
          <w:lang w:eastAsia="ja-JP"/>
        </w:rPr>
        <w:t>C</w:t>
      </w:r>
      <w:r w:rsidRPr="004848BF">
        <w:rPr>
          <w:rFonts w:eastAsia="Meiryo UI"/>
          <w:vertAlign w:val="subscript"/>
          <w:lang w:eastAsia="ja-JP"/>
        </w:rPr>
        <w:t>I, E2a</w:t>
      </w:r>
      <w:r w:rsidRPr="004848BF">
        <w:rPr>
          <w:rFonts w:eastAsia="Meiryo UI"/>
          <w:lang w:eastAsia="ja-JP"/>
        </w:rPr>
        <w:t xml:space="preserve"> + </w:t>
      </w:r>
      <w:proofErr w:type="gramStart"/>
      <w:r w:rsidRPr="004848BF">
        <w:rPr>
          <w:rFonts w:eastAsia="Meiryo UI"/>
          <w:lang w:eastAsia="ja-JP"/>
        </w:rPr>
        <w:t>C</w:t>
      </w:r>
      <w:r w:rsidRPr="004848BF">
        <w:rPr>
          <w:rFonts w:eastAsia="Meiryo UI"/>
          <w:vertAlign w:val="subscript"/>
          <w:lang w:eastAsia="ja-JP"/>
        </w:rPr>
        <w:t>D,E</w:t>
      </w:r>
      <w:proofErr w:type="gramEnd"/>
      <w:r w:rsidRPr="004848BF">
        <w:rPr>
          <w:rFonts w:eastAsia="Meiryo UI"/>
          <w:vertAlign w:val="subscript"/>
          <w:lang w:eastAsia="ja-JP"/>
        </w:rPr>
        <w:t>2a</w:t>
      </w:r>
      <w:r w:rsidRPr="004848BF">
        <w:rPr>
          <w:rFonts w:eastAsia="Meiryo UI"/>
          <w:lang w:eastAsia="ja-JP"/>
        </w:rPr>
        <w:t xml:space="preserve">) </w:t>
      </w:r>
    </w:p>
    <w:p w14:paraId="2BC4BAA0" w14:textId="58B148E7" w:rsidR="005E3C5A" w:rsidRPr="0009561A" w:rsidRDefault="005E3C5A" w:rsidP="005E3C5A">
      <w:pPr>
        <w:rPr>
          <w:lang w:eastAsia="ja-JP"/>
        </w:rPr>
      </w:pPr>
      <w:r w:rsidRPr="0009561A">
        <w:rPr>
          <w:lang w:eastAsia="ja-JP"/>
        </w:rPr>
        <w:t>-</w:t>
      </w:r>
      <w:r w:rsidRPr="004848BF">
        <w:rPr>
          <w:rFonts w:eastAsia="Meiryo UI"/>
          <w:lang w:eastAsia="ja-JP"/>
        </w:rPr>
        <w:t xml:space="preserve"> C</w:t>
      </w:r>
      <w:r w:rsidRPr="004848BF">
        <w:rPr>
          <w:rFonts w:eastAsia="Meiryo UI"/>
          <w:vertAlign w:val="subscript"/>
          <w:lang w:eastAsia="ja-JP"/>
        </w:rPr>
        <w:t>E2a-</w:t>
      </w:r>
      <w:proofErr w:type="gramStart"/>
      <w:r w:rsidRPr="004848BF">
        <w:rPr>
          <w:rFonts w:eastAsia="Meiryo UI"/>
          <w:vertAlign w:val="subscript"/>
          <w:lang w:eastAsia="ja-JP"/>
        </w:rPr>
        <w:t>1 ;</w:t>
      </w:r>
      <w:proofErr w:type="gramEnd"/>
      <w:r w:rsidRPr="004848BF">
        <w:rPr>
          <w:rFonts w:eastAsia="Meiryo UI"/>
          <w:vertAlign w:val="subscript"/>
          <w:lang w:eastAsia="ja-JP"/>
        </w:rPr>
        <w:t xml:space="preserve"> </w:t>
      </w:r>
      <w:r w:rsidRPr="004848BF">
        <w:rPr>
          <w:rFonts w:eastAsiaTheme="minorEastAsia"/>
        </w:rPr>
        <w:t xml:space="preserve">GHG emissions in </w:t>
      </w:r>
      <w:r w:rsidRPr="0009561A">
        <w:t xml:space="preserve">tyre </w:t>
      </w:r>
      <w:r w:rsidRPr="0009561A">
        <w:rPr>
          <w:rFonts w:eastAsia="Meiryo UI"/>
          <w:lang w:eastAsia="ja-JP"/>
        </w:rPr>
        <w:t>i</w:t>
      </w:r>
      <w:r w:rsidRPr="0009561A">
        <w:rPr>
          <w:rFonts w:eastAsia="Meiryo UI"/>
          <w:lang w:eastAsia="en-GB"/>
        </w:rPr>
        <w:t>ncineration</w:t>
      </w:r>
      <w:r w:rsidRPr="004848BF">
        <w:rPr>
          <w:rFonts w:eastAsia="Meiryo UI"/>
          <w:lang w:eastAsia="ja-JP"/>
        </w:rPr>
        <w:t xml:space="preserve"> </w:t>
      </w:r>
      <w:r w:rsidRPr="004848BF">
        <w:rPr>
          <w:rFonts w:eastAsia="Meiryo UI"/>
          <w:lang w:eastAsia="en-GB"/>
        </w:rPr>
        <w:t>with thermal and electricity recovery</w:t>
      </w:r>
      <w:r w:rsidRPr="004848BF">
        <w:rPr>
          <w:rFonts w:eastAsia="Meiryo UI"/>
          <w:lang w:eastAsia="ja-JP"/>
        </w:rPr>
        <w:t xml:space="preserve"> (C</w:t>
      </w:r>
      <w:r w:rsidRPr="004848BF">
        <w:rPr>
          <w:rFonts w:eastAsia="Meiryo UI"/>
          <w:vertAlign w:val="subscript"/>
          <w:lang w:eastAsia="ja-JP"/>
        </w:rPr>
        <w:t>I, E2a</w:t>
      </w:r>
      <w:r w:rsidRPr="004848BF">
        <w:rPr>
          <w:rFonts w:eastAsia="Meiryo UI"/>
          <w:lang w:eastAsia="ja-JP"/>
        </w:rPr>
        <w:t xml:space="preserve">) </w:t>
      </w:r>
      <w:r w:rsidRPr="004848BF">
        <w:rPr>
          <w:rFonts w:eastAsia="Meiryo UI"/>
          <w:lang w:eastAsia="en-GB"/>
        </w:rPr>
        <w:t xml:space="preserve">and </w:t>
      </w:r>
      <w:r w:rsidRPr="004848BF">
        <w:rPr>
          <w:rFonts w:eastAsia="Meiryo UI"/>
          <w:lang w:eastAsia="ja-JP"/>
        </w:rPr>
        <w:t>d</w:t>
      </w:r>
      <w:r w:rsidRPr="004848BF">
        <w:rPr>
          <w:rFonts w:eastAsia="Meiryo UI"/>
          <w:lang w:eastAsia="en-GB"/>
        </w:rPr>
        <w:t>isposal</w:t>
      </w:r>
      <w:r w:rsidRPr="004848BF">
        <w:rPr>
          <w:rFonts w:eastAsia="Meiryo UI"/>
          <w:lang w:eastAsia="ja-JP"/>
        </w:rPr>
        <w:t xml:space="preserve"> (C</w:t>
      </w:r>
      <w:r w:rsidRPr="004848BF">
        <w:rPr>
          <w:rFonts w:eastAsia="Meiryo UI"/>
          <w:vertAlign w:val="subscript"/>
          <w:lang w:eastAsia="ja-JP"/>
        </w:rPr>
        <w:t>D, E2a</w:t>
      </w:r>
      <w:r w:rsidRPr="004848BF">
        <w:rPr>
          <w:rFonts w:eastAsia="Meiryo UI"/>
          <w:lang w:eastAsia="ja-JP"/>
        </w:rPr>
        <w:t xml:space="preserve">), </w:t>
      </w:r>
      <w:r w:rsidRPr="0009561A">
        <w:t xml:space="preserve">which may include </w:t>
      </w:r>
      <w:r w:rsidRPr="004848BF">
        <w:rPr>
          <w:rFonts w:eastAsia="Meiryo UI"/>
          <w:lang w:eastAsia="en-GB"/>
        </w:rPr>
        <w:t xml:space="preserve">residue landfill </w:t>
      </w:r>
      <w:r w:rsidRPr="0009561A">
        <w:t>and transport</w:t>
      </w:r>
      <w:r w:rsidRPr="0009561A">
        <w:rPr>
          <w:lang w:eastAsia="ja-JP"/>
        </w:rPr>
        <w:t xml:space="preserve"> </w:t>
      </w:r>
      <w:r w:rsidRPr="0009561A">
        <w:t>[kgCO</w:t>
      </w:r>
      <w:r w:rsidRPr="004848BF">
        <w:rPr>
          <w:rFonts w:eastAsiaTheme="minorEastAsia"/>
          <w:vertAlign w:val="subscript"/>
        </w:rPr>
        <w:t>2</w:t>
      </w:r>
      <w:r w:rsidRPr="004848BF">
        <w:rPr>
          <w:rFonts w:eastAsiaTheme="minorEastAsia"/>
        </w:rPr>
        <w:t>e</w:t>
      </w:r>
      <w:r w:rsidRPr="0009561A">
        <w:t>]</w:t>
      </w:r>
    </w:p>
    <w:p w14:paraId="35385AF3" w14:textId="4435099B" w:rsidR="005E3C5A" w:rsidRPr="0009561A" w:rsidRDefault="005E3C5A" w:rsidP="005E3C5A">
      <w:pPr>
        <w:rPr>
          <w:lang w:eastAsia="ja-JP"/>
        </w:rPr>
      </w:pPr>
      <w:r w:rsidRPr="0009561A">
        <w:rPr>
          <w:lang w:eastAsia="ja-JP"/>
        </w:rPr>
        <w:lastRenderedPageBreak/>
        <w:t>-</w:t>
      </w:r>
      <w:r w:rsidRPr="004848BF">
        <w:rPr>
          <w:rFonts w:eastAsia="Meiryo UI"/>
          <w:lang w:eastAsia="ja-JP"/>
        </w:rPr>
        <w:t xml:space="preserve"> W</w:t>
      </w:r>
      <w:r w:rsidRPr="004848BF">
        <w:rPr>
          <w:rFonts w:eastAsia="Meiryo UI"/>
          <w:vertAlign w:val="subscript"/>
          <w:lang w:eastAsia="ja-JP"/>
        </w:rPr>
        <w:t>E2</w:t>
      </w:r>
      <w:proofErr w:type="gramStart"/>
      <w:r w:rsidRPr="004848BF">
        <w:rPr>
          <w:rFonts w:eastAsia="Meiryo UI"/>
          <w:vertAlign w:val="subscript"/>
          <w:lang w:eastAsia="ja-JP"/>
        </w:rPr>
        <w:t>a</w:t>
      </w:r>
      <w:r w:rsidRPr="004848BF">
        <w:rPr>
          <w:rFonts w:eastAsiaTheme="minorEastAsia"/>
        </w:rPr>
        <w:t xml:space="preserve"> </w:t>
      </w:r>
      <w:r w:rsidRPr="0009561A">
        <w:rPr>
          <w:lang w:eastAsia="ja-JP"/>
        </w:rPr>
        <w:t>;</w:t>
      </w:r>
      <w:proofErr w:type="gramEnd"/>
      <w:r w:rsidRPr="0009561A">
        <w:rPr>
          <w:lang w:eastAsia="ja-JP"/>
        </w:rPr>
        <w:t xml:space="preserve"> </w:t>
      </w:r>
      <w:r w:rsidRPr="004848BF">
        <w:rPr>
          <w:rFonts w:eastAsiaTheme="minorEastAsia"/>
        </w:rPr>
        <w:t>Tyre weight [kg]</w:t>
      </w:r>
    </w:p>
    <w:p w14:paraId="4E05F96A" w14:textId="48555C62" w:rsidR="005E3C5A" w:rsidRPr="0009561A" w:rsidRDefault="005E3C5A" w:rsidP="005E3C5A">
      <w:pPr>
        <w:rPr>
          <w:lang w:eastAsia="ja-JP"/>
        </w:rPr>
      </w:pPr>
      <w:r w:rsidRPr="0009561A">
        <w:rPr>
          <w:lang w:eastAsia="ja-JP"/>
        </w:rPr>
        <w:t xml:space="preserve">- </w:t>
      </w:r>
      <w:r w:rsidRPr="004848BF">
        <w:rPr>
          <w:rFonts w:eastAsia="Meiryo UI"/>
          <w:lang w:eastAsia="ja-JP"/>
        </w:rPr>
        <w:t>R</w:t>
      </w:r>
      <w:r w:rsidRPr="004848BF">
        <w:rPr>
          <w:rFonts w:eastAsia="Meiryo UI"/>
          <w:vertAlign w:val="subscript"/>
          <w:lang w:eastAsia="ja-JP"/>
        </w:rPr>
        <w:t>E2</w:t>
      </w:r>
      <w:proofErr w:type="gramStart"/>
      <w:r w:rsidRPr="004848BF">
        <w:rPr>
          <w:rFonts w:eastAsia="Meiryo UI"/>
          <w:vertAlign w:val="subscript"/>
          <w:lang w:eastAsia="ja-JP"/>
        </w:rPr>
        <w:t>a ;</w:t>
      </w:r>
      <w:proofErr w:type="gramEnd"/>
      <w:r w:rsidRPr="004848BF">
        <w:rPr>
          <w:rFonts w:eastAsia="Meiryo UI"/>
          <w:vertAlign w:val="subscript"/>
          <w:lang w:eastAsia="ja-JP"/>
        </w:rPr>
        <w:t xml:space="preserve"> </w:t>
      </w:r>
      <w:r w:rsidRPr="0009561A">
        <w:rPr>
          <w:lang w:eastAsia="ja-JP"/>
        </w:rPr>
        <w:t xml:space="preserve">Percentage of weight loss during total tire wear based on calculations of tire specifications </w:t>
      </w:r>
      <w:r w:rsidRPr="004848BF">
        <w:rPr>
          <w:rFonts w:eastAsiaTheme="minorEastAsia"/>
        </w:rPr>
        <w:t>[%]</w:t>
      </w:r>
      <w:r w:rsidRPr="0009561A">
        <w:rPr>
          <w:lang w:eastAsia="ja-JP"/>
        </w:rPr>
        <w:t>.</w:t>
      </w:r>
    </w:p>
    <w:p w14:paraId="563E28E1" w14:textId="0ECDDF47" w:rsidR="005E3C5A" w:rsidRPr="0009561A" w:rsidRDefault="005E3C5A" w:rsidP="005E3C5A">
      <w:pPr>
        <w:rPr>
          <w:lang w:eastAsia="ja-JP"/>
        </w:rPr>
      </w:pPr>
      <w:r w:rsidRPr="0009561A">
        <w:rPr>
          <w:lang w:eastAsia="ja-JP"/>
        </w:rPr>
        <w:t xml:space="preserve">- </w:t>
      </w:r>
      <w:r w:rsidRPr="004848BF">
        <w:rPr>
          <w:rFonts w:eastAsia="Meiryo UI"/>
          <w:lang w:eastAsia="ja-JP"/>
        </w:rPr>
        <w:t>C</w:t>
      </w:r>
      <w:r w:rsidRPr="004848BF">
        <w:rPr>
          <w:rFonts w:eastAsia="Meiryo UI"/>
          <w:vertAlign w:val="subscript"/>
          <w:lang w:eastAsia="ja-JP"/>
        </w:rPr>
        <w:t>I, E2</w:t>
      </w:r>
      <w:proofErr w:type="gramStart"/>
      <w:r w:rsidRPr="004848BF">
        <w:rPr>
          <w:rFonts w:eastAsia="Meiryo UI"/>
          <w:vertAlign w:val="subscript"/>
          <w:lang w:eastAsia="ja-JP"/>
        </w:rPr>
        <w:t>a ;</w:t>
      </w:r>
      <w:proofErr w:type="gramEnd"/>
      <w:r w:rsidRPr="004848BF">
        <w:rPr>
          <w:rFonts w:eastAsia="Meiryo UI"/>
          <w:vertAlign w:val="subscript"/>
          <w:lang w:eastAsia="ja-JP"/>
        </w:rPr>
        <w:t xml:space="preserve"> </w:t>
      </w:r>
      <w:r w:rsidRPr="0009561A">
        <w:rPr>
          <w:lang w:bidi="th-TH"/>
        </w:rPr>
        <w:t xml:space="preserve">specific GHG emissions of </w:t>
      </w:r>
      <w:r w:rsidRPr="0009561A">
        <w:rPr>
          <w:lang w:eastAsia="ja-JP" w:bidi="th-TH"/>
        </w:rPr>
        <w:t xml:space="preserve">tyre arising from </w:t>
      </w:r>
      <w:r w:rsidRPr="004848BF">
        <w:rPr>
          <w:rFonts w:eastAsiaTheme="minorEastAsia"/>
          <w:noProof/>
        </w:rPr>
        <w:t>incineration with energy recovery</w:t>
      </w:r>
      <w:r w:rsidRPr="0009561A">
        <w:rPr>
          <w:lang w:bidi="th-TH"/>
        </w:rPr>
        <w:t xml:space="preserve"> in </w:t>
      </w:r>
      <w:r w:rsidRPr="0009561A">
        <w:t xml:space="preserve">kilogram of carbon dioxide equivalent per kilogram of </w:t>
      </w:r>
      <w:r w:rsidRPr="0009561A">
        <w:rPr>
          <w:lang w:eastAsia="ja-JP"/>
        </w:rPr>
        <w:t>tyre</w:t>
      </w:r>
      <w:r w:rsidRPr="0009561A">
        <w:rPr>
          <w:lang w:bidi="th-TH"/>
        </w:rPr>
        <w:t>.</w:t>
      </w:r>
      <w:r w:rsidRPr="0009561A">
        <w:rPr>
          <w:lang w:eastAsia="ja-JP" w:bidi="th-TH"/>
        </w:rPr>
        <w:t xml:space="preserve"> </w:t>
      </w:r>
      <w:r w:rsidRPr="004848BF">
        <w:rPr>
          <w:rFonts w:eastAsiaTheme="minorEastAsia"/>
        </w:rPr>
        <w:t>[kgCO</w:t>
      </w:r>
      <w:r w:rsidRPr="004848BF">
        <w:rPr>
          <w:rFonts w:eastAsiaTheme="minorEastAsia"/>
          <w:vertAlign w:val="subscript"/>
        </w:rPr>
        <w:t>2</w:t>
      </w:r>
      <w:r w:rsidRPr="004848BF">
        <w:rPr>
          <w:rFonts w:eastAsiaTheme="minorEastAsia"/>
        </w:rPr>
        <w:t>e/kg]</w:t>
      </w:r>
    </w:p>
    <w:p w14:paraId="29B3239F" w14:textId="0E01675D" w:rsidR="005E3C5A" w:rsidRPr="0009561A" w:rsidRDefault="005E3C5A" w:rsidP="005E3C5A">
      <w:pPr>
        <w:rPr>
          <w:lang w:eastAsia="ja-JP" w:bidi="th-TH"/>
        </w:rPr>
      </w:pPr>
      <w:r w:rsidRPr="0009561A">
        <w:rPr>
          <w:lang w:eastAsia="ja-JP" w:bidi="th-TH"/>
        </w:rPr>
        <w:t xml:space="preserve">- </w:t>
      </w:r>
      <w:proofErr w:type="gramStart"/>
      <w:r w:rsidRPr="004848BF">
        <w:rPr>
          <w:rFonts w:eastAsia="Meiryo UI"/>
          <w:lang w:eastAsia="ja-JP"/>
        </w:rPr>
        <w:t>C</w:t>
      </w:r>
      <w:r w:rsidRPr="004848BF">
        <w:rPr>
          <w:rFonts w:eastAsia="Meiryo UI"/>
          <w:vertAlign w:val="subscript"/>
          <w:lang w:eastAsia="ja-JP"/>
        </w:rPr>
        <w:t>D,E</w:t>
      </w:r>
      <w:proofErr w:type="gramEnd"/>
      <w:r w:rsidRPr="004848BF">
        <w:rPr>
          <w:rFonts w:eastAsia="Meiryo UI"/>
          <w:vertAlign w:val="subscript"/>
          <w:lang w:eastAsia="ja-JP"/>
        </w:rPr>
        <w:t>2</w:t>
      </w:r>
      <w:proofErr w:type="gramStart"/>
      <w:r w:rsidRPr="004848BF">
        <w:rPr>
          <w:rFonts w:eastAsia="Meiryo UI"/>
          <w:vertAlign w:val="subscript"/>
          <w:lang w:eastAsia="ja-JP"/>
        </w:rPr>
        <w:t>a</w:t>
      </w:r>
      <w:r w:rsidRPr="0009561A">
        <w:rPr>
          <w:lang w:bidi="th-TH"/>
        </w:rPr>
        <w:t xml:space="preserve"> </w:t>
      </w:r>
      <w:r w:rsidRPr="0009561A">
        <w:rPr>
          <w:lang w:eastAsia="ja-JP" w:bidi="th-TH"/>
        </w:rPr>
        <w:t>;</w:t>
      </w:r>
      <w:proofErr w:type="gramEnd"/>
      <w:r w:rsidRPr="0009561A">
        <w:rPr>
          <w:lang w:eastAsia="ja-JP" w:bidi="th-TH"/>
        </w:rPr>
        <w:t xml:space="preserve"> </w:t>
      </w:r>
      <w:r w:rsidRPr="0009561A">
        <w:rPr>
          <w:lang w:bidi="th-TH"/>
        </w:rPr>
        <w:t xml:space="preserve">specific GHG emissions of </w:t>
      </w:r>
      <w:proofErr w:type="gramStart"/>
      <w:r w:rsidRPr="0009561A">
        <w:rPr>
          <w:lang w:eastAsia="ja-JP" w:bidi="th-TH"/>
        </w:rPr>
        <w:t xml:space="preserve">tyre </w:t>
      </w:r>
      <w:r w:rsidRPr="0009561A">
        <w:rPr>
          <w:lang w:bidi="th-TH"/>
        </w:rPr>
        <w:t xml:space="preserve"> arising</w:t>
      </w:r>
      <w:proofErr w:type="gramEnd"/>
      <w:r w:rsidRPr="0009561A">
        <w:rPr>
          <w:lang w:bidi="th-TH"/>
        </w:rPr>
        <w:t xml:space="preserve"> from the</w:t>
      </w:r>
      <w:r w:rsidRPr="0009561A">
        <w:rPr>
          <w:lang w:eastAsia="ja-JP" w:bidi="th-TH"/>
        </w:rPr>
        <w:t xml:space="preserve"> </w:t>
      </w:r>
      <w:r w:rsidRPr="0009561A">
        <w:rPr>
          <w:noProof/>
          <w:lang w:eastAsia="ja-JP"/>
        </w:rPr>
        <w:t xml:space="preserve">disposal </w:t>
      </w:r>
      <w:r w:rsidRPr="0009561A">
        <w:rPr>
          <w:lang w:bidi="th-TH"/>
        </w:rPr>
        <w:t xml:space="preserve">in </w:t>
      </w:r>
      <w:r w:rsidRPr="0009561A">
        <w:t xml:space="preserve">kilogram of carbon dioxide equivalent per kilogram of </w:t>
      </w:r>
      <w:r w:rsidRPr="0009561A">
        <w:rPr>
          <w:lang w:eastAsia="ja-JP"/>
        </w:rPr>
        <w:t>tyre</w:t>
      </w:r>
      <w:r w:rsidRPr="0009561A">
        <w:rPr>
          <w:lang w:bidi="th-TH"/>
        </w:rPr>
        <w:t>.</w:t>
      </w:r>
      <w:r w:rsidRPr="0009561A">
        <w:rPr>
          <w:lang w:eastAsia="ja-JP" w:bidi="th-TH"/>
        </w:rPr>
        <w:t xml:space="preserve"> </w:t>
      </w:r>
      <w:r w:rsidRPr="004848BF">
        <w:rPr>
          <w:rFonts w:eastAsiaTheme="minorEastAsia"/>
        </w:rPr>
        <w:t>[kgCO</w:t>
      </w:r>
      <w:r w:rsidRPr="004848BF">
        <w:rPr>
          <w:rFonts w:eastAsiaTheme="minorEastAsia"/>
          <w:vertAlign w:val="subscript"/>
        </w:rPr>
        <w:t>2</w:t>
      </w:r>
      <w:r w:rsidRPr="004848BF">
        <w:rPr>
          <w:rFonts w:eastAsiaTheme="minorEastAsia"/>
        </w:rPr>
        <w:t>e/kg]</w:t>
      </w:r>
    </w:p>
    <w:p w14:paraId="519656A9" w14:textId="719BAC47" w:rsidR="005E3C5A" w:rsidRPr="0009561A" w:rsidRDefault="005E3C5A" w:rsidP="005E3C5A">
      <w:pPr>
        <w:rPr>
          <w:lang w:eastAsia="ja-JP"/>
        </w:rPr>
      </w:pPr>
      <w:proofErr w:type="gramStart"/>
      <w:r w:rsidRPr="004848BF">
        <w:rPr>
          <w:rFonts w:eastAsia="Meiryo UI"/>
          <w:lang w:eastAsia="ja-JP"/>
        </w:rPr>
        <w:t>C</w:t>
      </w:r>
      <w:r w:rsidRPr="004848BF">
        <w:rPr>
          <w:rFonts w:eastAsia="Meiryo UI"/>
          <w:vertAlign w:val="subscript"/>
          <w:lang w:eastAsia="ja-JP"/>
        </w:rPr>
        <w:t>I,E</w:t>
      </w:r>
      <w:proofErr w:type="gramEnd"/>
      <w:r w:rsidRPr="004848BF">
        <w:rPr>
          <w:rFonts w:eastAsia="Meiryo UI"/>
          <w:vertAlign w:val="subscript"/>
          <w:lang w:eastAsia="ja-JP"/>
        </w:rPr>
        <w:t>2</w:t>
      </w:r>
      <w:proofErr w:type="gramStart"/>
      <w:r w:rsidRPr="004848BF">
        <w:rPr>
          <w:rFonts w:eastAsia="Meiryo UI"/>
          <w:vertAlign w:val="subscript"/>
          <w:lang w:eastAsia="ja-JP"/>
        </w:rPr>
        <w:t xml:space="preserve">a  </w:t>
      </w:r>
      <w:r w:rsidRPr="0009561A">
        <w:rPr>
          <w:lang w:eastAsia="ja-JP"/>
        </w:rPr>
        <w:t>and</w:t>
      </w:r>
      <w:proofErr w:type="gramEnd"/>
      <w:r w:rsidRPr="0009561A">
        <w:rPr>
          <w:lang w:eastAsia="ja-JP"/>
        </w:rPr>
        <w:t xml:space="preserve"> </w:t>
      </w:r>
      <w:proofErr w:type="gramStart"/>
      <w:r w:rsidRPr="004848BF">
        <w:rPr>
          <w:rFonts w:eastAsia="Meiryo UI"/>
          <w:lang w:eastAsia="ja-JP"/>
        </w:rPr>
        <w:t>C</w:t>
      </w:r>
      <w:r w:rsidRPr="004848BF">
        <w:rPr>
          <w:rFonts w:eastAsia="Meiryo UI"/>
          <w:vertAlign w:val="subscript"/>
          <w:lang w:eastAsia="ja-JP"/>
        </w:rPr>
        <w:t>D,E</w:t>
      </w:r>
      <w:proofErr w:type="gramEnd"/>
      <w:r w:rsidRPr="004848BF">
        <w:rPr>
          <w:rFonts w:eastAsia="Meiryo UI"/>
          <w:vertAlign w:val="subscript"/>
          <w:lang w:eastAsia="ja-JP"/>
        </w:rPr>
        <w:t>2a</w:t>
      </w:r>
      <w:r w:rsidRPr="0009561A">
        <w:rPr>
          <w:lang w:eastAsia="ja-JP"/>
        </w:rPr>
        <w:t xml:space="preserve"> </w:t>
      </w:r>
      <w:r w:rsidRPr="004848BF">
        <w:rPr>
          <w:rFonts w:eastAsiaTheme="minorEastAsia"/>
        </w:rPr>
        <w:t xml:space="preserve">shall be evaluated following </w:t>
      </w:r>
      <w:r w:rsidRPr="0009561A">
        <w:rPr>
          <w:lang w:eastAsia="ja-JP"/>
        </w:rPr>
        <w:t xml:space="preserve">Section </w:t>
      </w:r>
      <w:r w:rsidRPr="0009561A">
        <w:rPr>
          <w:noProof/>
          <w:lang w:eastAsia="ja-JP"/>
        </w:rPr>
        <w:t>3</w:t>
      </w:r>
      <w:r w:rsidRPr="004848BF">
        <w:rPr>
          <w:rFonts w:eastAsiaTheme="minorEastAsia"/>
          <w:noProof/>
        </w:rPr>
        <w:t>.</w:t>
      </w:r>
      <w:r w:rsidRPr="0009561A">
        <w:rPr>
          <w:noProof/>
          <w:lang w:eastAsia="ja-JP"/>
        </w:rPr>
        <w:t>2</w:t>
      </w:r>
      <w:r w:rsidRPr="004848BF">
        <w:rPr>
          <w:rFonts w:eastAsiaTheme="minorEastAsia"/>
          <w:noProof/>
        </w:rPr>
        <w:t>.</w:t>
      </w:r>
      <w:r w:rsidRPr="0009561A">
        <w:rPr>
          <w:noProof/>
          <w:lang w:eastAsia="ja-JP"/>
        </w:rPr>
        <w:t>13</w:t>
      </w:r>
      <w:r w:rsidRPr="004848BF">
        <w:rPr>
          <w:rFonts w:eastAsiaTheme="minorEastAsia"/>
          <w:noProof/>
        </w:rPr>
        <w:t>.</w:t>
      </w:r>
      <w:r w:rsidRPr="0009561A">
        <w:rPr>
          <w:noProof/>
          <w:lang w:eastAsia="ja-JP"/>
        </w:rPr>
        <w:t>2 and 3.2.13.3 .</w:t>
      </w:r>
    </w:p>
    <w:p w14:paraId="2A86850A" w14:textId="77777777" w:rsidR="00D11E0B" w:rsidRPr="004A07B5" w:rsidRDefault="00D11E0B" w:rsidP="00D11E0B">
      <w:pPr>
        <w:rPr>
          <w:rFonts w:eastAsiaTheme="minorEastAsia"/>
          <w:b/>
        </w:rPr>
      </w:pPr>
      <w:r w:rsidRPr="004A07B5">
        <w:rPr>
          <w:rFonts w:eastAsiaTheme="minorEastAsia"/>
        </w:rPr>
        <w:t xml:space="preserve">(a-2) </w:t>
      </w:r>
      <w:r w:rsidRPr="004A07B5">
        <w:rPr>
          <w:rFonts w:eastAsiaTheme="minorEastAsia"/>
        </w:rPr>
        <w:tab/>
      </w:r>
      <w:r w:rsidRPr="004A07B5">
        <w:t>Recycle</w:t>
      </w:r>
    </w:p>
    <w:p w14:paraId="6F5476A4" w14:textId="77777777" w:rsidR="003450F5" w:rsidRDefault="003450F5" w:rsidP="003450F5">
      <w:pPr>
        <w:pStyle w:val="affff9"/>
      </w:pPr>
      <w:r>
        <w:t xml:space="preserve">Equation </w:t>
      </w:r>
      <w:r>
        <w:fldChar w:fldCharType="begin"/>
      </w:r>
      <w:r>
        <w:instrText xml:space="preserve"> SEQ Equation \* ARABIC </w:instrText>
      </w:r>
      <w:r>
        <w:fldChar w:fldCharType="separate"/>
      </w:r>
      <w:r>
        <w:rPr>
          <w:noProof/>
        </w:rPr>
        <w:t>42</w:t>
      </w:r>
      <w:r>
        <w:fldChar w:fldCharType="end"/>
      </w:r>
    </w:p>
    <w:p w14:paraId="78BFF0BC" w14:textId="52A22E42" w:rsidR="003450F5" w:rsidRPr="0009561A" w:rsidRDefault="003450F5" w:rsidP="0009561A">
      <w:pPr>
        <w:pStyle w:val="affff9"/>
        <w:rPr>
          <w:rFonts w:eastAsia="Meiryo UI"/>
          <w:lang w:eastAsia="ja-JP"/>
        </w:rPr>
      </w:pPr>
      <w:proofErr w:type="gramStart"/>
      <w:r w:rsidRPr="003450F5">
        <w:rPr>
          <w:rFonts w:eastAsia="Meiryo UI"/>
          <w:lang w:eastAsia="ja-JP"/>
        </w:rPr>
        <w:t>C</w:t>
      </w:r>
      <w:r w:rsidRPr="003450F5">
        <w:rPr>
          <w:rFonts w:eastAsia="Meiryo UI"/>
          <w:vertAlign w:val="subscript"/>
          <w:lang w:eastAsia="ja-JP"/>
        </w:rPr>
        <w:t>M,MBBM</w:t>
      </w:r>
      <w:proofErr w:type="gramEnd"/>
      <w:r w:rsidRPr="003450F5">
        <w:rPr>
          <w:rFonts w:eastAsia="Meiryo UI"/>
          <w:vertAlign w:val="subscript"/>
          <w:lang w:eastAsia="ja-JP"/>
        </w:rPr>
        <w:t xml:space="preserve">,E2a </w:t>
      </w:r>
      <w:r w:rsidRPr="003450F5">
        <w:rPr>
          <w:rFonts w:eastAsia="Meiryo UI"/>
          <w:lang w:eastAsia="ja-JP"/>
        </w:rPr>
        <w:t xml:space="preserve">= </w:t>
      </w:r>
      <w:r w:rsidRPr="0009561A">
        <w:rPr>
          <w:lang w:eastAsia="ja-JP"/>
        </w:rPr>
        <w:t xml:space="preserve">(1- </w:t>
      </w:r>
      <w:r w:rsidRPr="003450F5">
        <w:rPr>
          <w:rFonts w:eastAsia="Meiryo UI"/>
          <w:lang w:eastAsia="ja-JP"/>
        </w:rPr>
        <w:t>R</w:t>
      </w:r>
      <w:r w:rsidRPr="003450F5">
        <w:rPr>
          <w:rFonts w:eastAsia="Meiryo UI"/>
          <w:vertAlign w:val="subscript"/>
          <w:lang w:eastAsia="ja-JP"/>
        </w:rPr>
        <w:t>E2a</w:t>
      </w:r>
      <w:r w:rsidRPr="003450F5">
        <w:rPr>
          <w:rFonts w:eastAsia="Meiryo UI"/>
          <w:lang w:eastAsia="ja-JP"/>
        </w:rPr>
        <w:t xml:space="preserve">) </w:t>
      </w:r>
      <w:r w:rsidRPr="003450F5">
        <w:rPr>
          <w:rFonts w:eastAsiaTheme="minorEastAsia"/>
        </w:rPr>
        <w:t>×</w:t>
      </w:r>
      <w:r w:rsidRPr="0009561A">
        <w:rPr>
          <w:rFonts w:ascii="ＭＳ 明朝" w:hAnsi="ＭＳ 明朝"/>
          <w:lang w:eastAsia="ja-JP"/>
        </w:rPr>
        <w:t xml:space="preserve"> </w:t>
      </w:r>
      <w:proofErr w:type="spellStart"/>
      <w:r w:rsidRPr="003450F5">
        <w:rPr>
          <w:rFonts w:eastAsiaTheme="minorEastAsia"/>
        </w:rPr>
        <w:t>Σ</w:t>
      </w:r>
      <w:r w:rsidRPr="0009561A">
        <w:rPr>
          <w:vertAlign w:val="subscript"/>
          <w:lang w:eastAsia="ja-JP"/>
        </w:rPr>
        <w:t>i</w:t>
      </w:r>
      <w:proofErr w:type="spellEnd"/>
      <w:r w:rsidRPr="003450F5">
        <w:rPr>
          <w:rFonts w:eastAsiaTheme="minorEastAsia"/>
        </w:rPr>
        <w:t xml:space="preserve"> (</w:t>
      </w:r>
      <w:proofErr w:type="gramStart"/>
      <w:r w:rsidRPr="003450F5">
        <w:rPr>
          <w:rFonts w:eastAsia="Meiryo UI"/>
          <w:lang w:eastAsia="ja-JP"/>
        </w:rPr>
        <w:t>W</w:t>
      </w:r>
      <w:r w:rsidRPr="003450F5">
        <w:rPr>
          <w:rFonts w:eastAsia="Meiryo UI"/>
          <w:vertAlign w:val="subscript"/>
          <w:lang w:eastAsia="ja-JP"/>
        </w:rPr>
        <w:t>Mi,E</w:t>
      </w:r>
      <w:proofErr w:type="gramEnd"/>
      <w:r w:rsidRPr="003450F5">
        <w:rPr>
          <w:rFonts w:eastAsia="Meiryo UI"/>
          <w:vertAlign w:val="subscript"/>
          <w:lang w:eastAsia="ja-JP"/>
        </w:rPr>
        <w:t xml:space="preserve">2a </w:t>
      </w:r>
      <w:r w:rsidRPr="003450F5">
        <w:rPr>
          <w:rFonts w:eastAsiaTheme="minorEastAsia"/>
        </w:rPr>
        <w:t>×</w:t>
      </w:r>
      <w:r w:rsidRPr="0009561A">
        <w:rPr>
          <w:lang w:eastAsia="ja-JP"/>
        </w:rPr>
        <w:t xml:space="preserve"> </w:t>
      </w:r>
      <w:proofErr w:type="spellStart"/>
      <w:proofErr w:type="gramStart"/>
      <w:r w:rsidRPr="003450F5">
        <w:rPr>
          <w:rFonts w:eastAsia="Meiryo UI"/>
          <w:lang w:eastAsia="ja-JP"/>
        </w:rPr>
        <w:t>C</w:t>
      </w:r>
      <w:r w:rsidRPr="003450F5">
        <w:rPr>
          <w:rFonts w:eastAsia="Meiryo UI"/>
          <w:vertAlign w:val="subscript"/>
          <w:lang w:eastAsia="ja-JP"/>
        </w:rPr>
        <w:t>Mi,MBBM</w:t>
      </w:r>
      <w:proofErr w:type="spellEnd"/>
      <w:proofErr w:type="gramEnd"/>
      <w:r w:rsidRPr="003450F5">
        <w:rPr>
          <w:rFonts w:eastAsia="Meiryo UI"/>
          <w:lang w:eastAsia="ja-JP"/>
        </w:rPr>
        <w:t xml:space="preserve">) </w:t>
      </w:r>
    </w:p>
    <w:p w14:paraId="768366B0" w14:textId="4338DA0B" w:rsidR="003450F5" w:rsidRPr="0009561A" w:rsidRDefault="003450F5" w:rsidP="003450F5">
      <w:pPr>
        <w:rPr>
          <w:lang w:bidi="th-TH"/>
        </w:rPr>
      </w:pPr>
      <w:r w:rsidRPr="0009561A">
        <w:rPr>
          <w:rFonts w:eastAsia="Meiryo UI"/>
          <w:lang w:eastAsia="ja-JP"/>
        </w:rPr>
        <w:t>-</w:t>
      </w:r>
      <w:proofErr w:type="gramStart"/>
      <w:r w:rsidRPr="003450F5">
        <w:rPr>
          <w:rFonts w:eastAsia="Meiryo UI"/>
          <w:lang w:eastAsia="ja-JP"/>
        </w:rPr>
        <w:t>C</w:t>
      </w:r>
      <w:r w:rsidRPr="003450F5">
        <w:rPr>
          <w:rFonts w:eastAsia="Meiryo UI"/>
          <w:vertAlign w:val="subscript"/>
          <w:lang w:eastAsia="ja-JP"/>
        </w:rPr>
        <w:t>M,MBBM</w:t>
      </w:r>
      <w:proofErr w:type="gramEnd"/>
      <w:r w:rsidRPr="003450F5">
        <w:rPr>
          <w:rFonts w:eastAsia="Meiryo UI"/>
          <w:vertAlign w:val="subscript"/>
          <w:lang w:eastAsia="ja-JP"/>
        </w:rPr>
        <w:t>,E2</w:t>
      </w:r>
      <w:proofErr w:type="gramStart"/>
      <w:r w:rsidRPr="003450F5">
        <w:rPr>
          <w:rFonts w:eastAsia="Meiryo UI"/>
          <w:vertAlign w:val="subscript"/>
          <w:lang w:eastAsia="ja-JP"/>
        </w:rPr>
        <w:t>a ;</w:t>
      </w:r>
      <w:proofErr w:type="gramEnd"/>
      <w:r w:rsidRPr="003450F5">
        <w:rPr>
          <w:rFonts w:eastAsia="Meiryo UI"/>
          <w:vertAlign w:val="subscript"/>
          <w:lang w:eastAsia="ja-JP"/>
        </w:rPr>
        <w:t xml:space="preserve"> </w:t>
      </w:r>
      <w:r w:rsidRPr="0009561A">
        <w:rPr>
          <w:lang w:bidi="th-TH"/>
        </w:rPr>
        <w:t xml:space="preserve">specific GHG emissions </w:t>
      </w:r>
      <w:r w:rsidRPr="0009561A">
        <w:rPr>
          <w:lang w:eastAsia="ja-JP" w:bidi="th-TH"/>
        </w:rPr>
        <w:t>in</w:t>
      </w:r>
      <w:r w:rsidRPr="0009561A">
        <w:rPr>
          <w:lang w:bidi="th-TH"/>
        </w:rPr>
        <w:t xml:space="preserve"> </w:t>
      </w:r>
      <w:r w:rsidRPr="0009561A">
        <w:rPr>
          <w:lang w:eastAsia="ja-JP" w:bidi="th-TH"/>
        </w:rPr>
        <w:t xml:space="preserve">tyre </w:t>
      </w:r>
      <w:r w:rsidRPr="0009561A">
        <w:rPr>
          <w:lang w:bidi="th-TH"/>
        </w:rPr>
        <w:t>material</w:t>
      </w:r>
      <w:r w:rsidRPr="0009561A">
        <w:rPr>
          <w:lang w:eastAsia="ja-JP" w:bidi="th-TH"/>
        </w:rPr>
        <w:t>s recycling [kgCO</w:t>
      </w:r>
      <w:r w:rsidRPr="0009561A">
        <w:rPr>
          <w:vertAlign w:val="subscript"/>
          <w:lang w:eastAsia="ja-JP" w:bidi="th-TH"/>
        </w:rPr>
        <w:t>2</w:t>
      </w:r>
      <w:r w:rsidRPr="0009561A">
        <w:rPr>
          <w:lang w:eastAsia="ja-JP" w:bidi="th-TH"/>
        </w:rPr>
        <w:t>e]</w:t>
      </w:r>
    </w:p>
    <w:p w14:paraId="772DCE72" w14:textId="77777777" w:rsidR="003450F5" w:rsidRPr="0009561A" w:rsidRDefault="003450F5" w:rsidP="003450F5">
      <w:pPr>
        <w:rPr>
          <w:lang w:eastAsia="ja-JP"/>
        </w:rPr>
      </w:pPr>
      <w:r w:rsidRPr="0009561A">
        <w:rPr>
          <w:lang w:eastAsia="ja-JP"/>
        </w:rPr>
        <w:t xml:space="preserve">- </w:t>
      </w:r>
      <w:proofErr w:type="gramStart"/>
      <w:r w:rsidRPr="003450F5">
        <w:rPr>
          <w:rFonts w:eastAsia="Meiryo UI"/>
          <w:lang w:eastAsia="ja-JP"/>
        </w:rPr>
        <w:t>W</w:t>
      </w:r>
      <w:r w:rsidRPr="003450F5">
        <w:rPr>
          <w:rFonts w:eastAsia="Meiryo UI"/>
          <w:vertAlign w:val="subscript"/>
          <w:lang w:eastAsia="ja-JP"/>
        </w:rPr>
        <w:t>Mi,E</w:t>
      </w:r>
      <w:proofErr w:type="gramEnd"/>
      <w:r w:rsidRPr="003450F5">
        <w:rPr>
          <w:rFonts w:eastAsia="Meiryo UI"/>
          <w:vertAlign w:val="subscript"/>
          <w:lang w:eastAsia="ja-JP"/>
        </w:rPr>
        <w:t>2</w:t>
      </w:r>
      <w:proofErr w:type="gramStart"/>
      <w:r w:rsidRPr="003450F5">
        <w:rPr>
          <w:rFonts w:eastAsia="Meiryo UI"/>
          <w:vertAlign w:val="subscript"/>
          <w:lang w:eastAsia="ja-JP"/>
        </w:rPr>
        <w:t>a</w:t>
      </w:r>
      <w:r w:rsidRPr="003450F5">
        <w:rPr>
          <w:rFonts w:eastAsiaTheme="minorEastAsia"/>
        </w:rPr>
        <w:t xml:space="preserve"> </w:t>
      </w:r>
      <w:r w:rsidRPr="0009561A">
        <w:rPr>
          <w:lang w:eastAsia="ja-JP"/>
        </w:rPr>
        <w:t>;</w:t>
      </w:r>
      <w:proofErr w:type="gramEnd"/>
      <w:r w:rsidRPr="0009561A">
        <w:rPr>
          <w:lang w:eastAsia="ja-JP"/>
        </w:rPr>
        <w:t xml:space="preserve"> </w:t>
      </w:r>
      <w:r w:rsidRPr="003450F5">
        <w:rPr>
          <w:rFonts w:eastAsiaTheme="minorEastAsia"/>
        </w:rPr>
        <w:t xml:space="preserve">each </w:t>
      </w:r>
      <w:r w:rsidRPr="0009561A">
        <w:rPr>
          <w:lang w:eastAsia="ja-JP"/>
        </w:rPr>
        <w:t xml:space="preserve">tyre </w:t>
      </w:r>
      <w:r w:rsidRPr="003450F5">
        <w:rPr>
          <w:rFonts w:eastAsiaTheme="minorEastAsia"/>
        </w:rPr>
        <w:t>material weight to which CFF is applied[kg]</w:t>
      </w:r>
    </w:p>
    <w:p w14:paraId="3355EF70" w14:textId="77777777" w:rsidR="003450F5" w:rsidRPr="0009561A" w:rsidRDefault="003450F5" w:rsidP="003450F5">
      <w:pPr>
        <w:rPr>
          <w:lang w:eastAsia="ja-JP" w:bidi="th-TH"/>
        </w:rPr>
      </w:pPr>
      <w:r w:rsidRPr="0009561A">
        <w:rPr>
          <w:lang w:eastAsia="ja-JP"/>
        </w:rPr>
        <w:t>-</w:t>
      </w:r>
      <w:r w:rsidRPr="003450F5">
        <w:rPr>
          <w:rFonts w:eastAsiaTheme="minorEastAsia"/>
        </w:rPr>
        <w:t xml:space="preserve"> </w:t>
      </w:r>
      <w:proofErr w:type="spellStart"/>
      <w:proofErr w:type="gramStart"/>
      <w:r w:rsidRPr="003450F5">
        <w:rPr>
          <w:rFonts w:eastAsia="Meiryo UI"/>
          <w:lang w:eastAsia="ja-JP"/>
        </w:rPr>
        <w:t>C</w:t>
      </w:r>
      <w:r w:rsidRPr="003450F5">
        <w:rPr>
          <w:rFonts w:eastAsia="Meiryo UI"/>
          <w:vertAlign w:val="subscript"/>
          <w:lang w:eastAsia="ja-JP"/>
        </w:rPr>
        <w:t>Mi,MBBM</w:t>
      </w:r>
      <w:proofErr w:type="spellEnd"/>
      <w:proofErr w:type="gramEnd"/>
      <w:r w:rsidRPr="0009561A">
        <w:rPr>
          <w:lang w:bidi="th-TH"/>
        </w:rPr>
        <w:t xml:space="preserve"> </w:t>
      </w:r>
      <w:r w:rsidRPr="0009561A">
        <w:rPr>
          <w:lang w:eastAsia="ja-JP" w:bidi="th-TH"/>
        </w:rPr>
        <w:t xml:space="preserve">; </w:t>
      </w:r>
      <w:r w:rsidRPr="0009561A">
        <w:rPr>
          <w:lang w:bidi="th-TH"/>
        </w:rPr>
        <w:t xml:space="preserve">specific GHG emissions of a </w:t>
      </w:r>
      <w:r w:rsidRPr="0009561A">
        <w:rPr>
          <w:lang w:eastAsia="ja-JP" w:bidi="th-TH"/>
        </w:rPr>
        <w:t xml:space="preserve">tyre </w:t>
      </w:r>
      <w:r w:rsidRPr="0009561A">
        <w:rPr>
          <w:lang w:bidi="th-TH"/>
        </w:rPr>
        <w:t xml:space="preserve">material calculated with the MBBM in </w:t>
      </w:r>
      <w:r w:rsidRPr="0009561A">
        <w:t>kilogram of carbon dioxide equivalent per kilogram of material</w:t>
      </w:r>
      <w:r w:rsidRPr="0009561A">
        <w:rPr>
          <w:lang w:eastAsia="ja-JP" w:bidi="th-TH"/>
        </w:rPr>
        <w:t>. [kgCO</w:t>
      </w:r>
      <w:r w:rsidRPr="0009561A">
        <w:rPr>
          <w:vertAlign w:val="subscript"/>
          <w:lang w:eastAsia="ja-JP" w:bidi="th-TH"/>
        </w:rPr>
        <w:t>2</w:t>
      </w:r>
      <w:r w:rsidRPr="0009561A">
        <w:rPr>
          <w:lang w:eastAsia="ja-JP" w:bidi="th-TH"/>
        </w:rPr>
        <w:t>e/kg]</w:t>
      </w:r>
    </w:p>
    <w:p w14:paraId="16E913D0" w14:textId="7E356C57" w:rsidR="003450F5" w:rsidRPr="0009561A" w:rsidRDefault="003450F5" w:rsidP="003450F5">
      <w:pPr>
        <w:rPr>
          <w:lang w:eastAsia="ja-JP"/>
        </w:rPr>
      </w:pPr>
      <w:proofErr w:type="spellStart"/>
      <w:proofErr w:type="gramStart"/>
      <w:r w:rsidRPr="003450F5">
        <w:rPr>
          <w:rFonts w:eastAsia="Meiryo UI"/>
          <w:lang w:eastAsia="ja-JP"/>
        </w:rPr>
        <w:t>C</w:t>
      </w:r>
      <w:r w:rsidRPr="003450F5">
        <w:rPr>
          <w:rFonts w:eastAsia="Meiryo UI"/>
          <w:vertAlign w:val="subscript"/>
          <w:lang w:eastAsia="ja-JP"/>
        </w:rPr>
        <w:t>Mi,MBBM</w:t>
      </w:r>
      <w:proofErr w:type="spellEnd"/>
      <w:proofErr w:type="gramEnd"/>
      <w:r w:rsidRPr="003450F5">
        <w:rPr>
          <w:rFonts w:eastAsiaTheme="minorEastAsia"/>
          <w:i/>
          <w:iCs/>
        </w:rPr>
        <w:t xml:space="preserve"> </w:t>
      </w:r>
      <w:r w:rsidRPr="003450F5">
        <w:rPr>
          <w:rFonts w:eastAsiaTheme="minorEastAsia"/>
        </w:rPr>
        <w:t xml:space="preserve">shall be evaluated following </w:t>
      </w:r>
      <w:r w:rsidRPr="0009561A">
        <w:rPr>
          <w:lang w:eastAsia="ja-JP"/>
        </w:rPr>
        <w:t xml:space="preserve">Section </w:t>
      </w:r>
      <w:r w:rsidRPr="0009561A">
        <w:rPr>
          <w:noProof/>
          <w:lang w:eastAsia="ja-JP"/>
        </w:rPr>
        <w:t>3</w:t>
      </w:r>
      <w:r w:rsidRPr="003450F5">
        <w:rPr>
          <w:rFonts w:eastAsiaTheme="minorEastAsia"/>
          <w:noProof/>
        </w:rPr>
        <w:t>.</w:t>
      </w:r>
      <w:r w:rsidRPr="0009561A">
        <w:rPr>
          <w:noProof/>
          <w:lang w:eastAsia="ja-JP"/>
        </w:rPr>
        <w:t>2</w:t>
      </w:r>
      <w:r w:rsidRPr="003450F5">
        <w:rPr>
          <w:rFonts w:eastAsiaTheme="minorEastAsia"/>
          <w:noProof/>
        </w:rPr>
        <w:t>.</w:t>
      </w:r>
      <w:r w:rsidRPr="0009561A">
        <w:rPr>
          <w:noProof/>
          <w:lang w:eastAsia="ja-JP"/>
        </w:rPr>
        <w:t>13</w:t>
      </w:r>
      <w:r w:rsidRPr="003450F5">
        <w:rPr>
          <w:rFonts w:eastAsiaTheme="minorEastAsia"/>
          <w:noProof/>
        </w:rPr>
        <w:t>.</w:t>
      </w:r>
      <w:r w:rsidRPr="0009561A">
        <w:rPr>
          <w:noProof/>
          <w:lang w:eastAsia="ja-JP"/>
        </w:rPr>
        <w:t>1</w:t>
      </w:r>
      <w:r w:rsidRPr="003450F5">
        <w:rPr>
          <w:rFonts w:eastAsiaTheme="minorEastAsia"/>
          <w:noProof/>
        </w:rPr>
        <w:t xml:space="preserve">. </w:t>
      </w:r>
    </w:p>
    <w:p w14:paraId="7A2410CB" w14:textId="77777777" w:rsidR="00D11E0B" w:rsidRPr="004A07B5" w:rsidRDefault="00D11E0B" w:rsidP="00D11E0B">
      <w:pPr>
        <w:rPr>
          <w:rFonts w:eastAsiaTheme="minorEastAsia"/>
          <w:b/>
        </w:rPr>
      </w:pPr>
      <w:r w:rsidRPr="004A07B5">
        <w:rPr>
          <w:rFonts w:eastAsiaTheme="minorEastAsia"/>
        </w:rPr>
        <w:t xml:space="preserve">b) </w:t>
      </w:r>
      <w:r w:rsidRPr="004A07B5">
        <w:rPr>
          <w:rFonts w:eastAsiaTheme="minorEastAsia"/>
        </w:rPr>
        <w:tab/>
        <w:t>Lead battery</w:t>
      </w:r>
    </w:p>
    <w:p w14:paraId="54A52ACA" w14:textId="77777777" w:rsidR="00D11E0B" w:rsidRPr="004A07B5" w:rsidRDefault="00D11E0B" w:rsidP="00D11E0B">
      <w:pPr>
        <w:rPr>
          <w:rFonts w:eastAsiaTheme="minorEastAsia"/>
          <w:b/>
        </w:rPr>
      </w:pPr>
      <w:r w:rsidRPr="004A07B5">
        <w:rPr>
          <w:rFonts w:eastAsiaTheme="minorEastAsia"/>
        </w:rPr>
        <w:t xml:space="preserve">(b-1) </w:t>
      </w:r>
      <w:r w:rsidRPr="004A07B5">
        <w:rPr>
          <w:rFonts w:eastAsiaTheme="minorEastAsia"/>
        </w:rPr>
        <w:tab/>
        <w:t>Disposal</w:t>
      </w:r>
      <w:r w:rsidRPr="004A07B5">
        <w:rPr>
          <w:rFonts w:eastAsia="Meiryo UI"/>
          <w:color w:val="000000"/>
          <w:lang w:eastAsia="en-GB"/>
        </w:rPr>
        <w:t>, Incineration</w:t>
      </w:r>
    </w:p>
    <w:p w14:paraId="35F76994" w14:textId="77777777" w:rsidR="0049334C" w:rsidRPr="0009561A" w:rsidRDefault="0049334C" w:rsidP="0049334C">
      <w:pPr>
        <w:pStyle w:val="affff9"/>
        <w:rPr>
          <w:lang w:val="fr-FR"/>
        </w:rPr>
      </w:pPr>
      <w:r w:rsidRPr="0009561A">
        <w:rPr>
          <w:lang w:val="fr-FR"/>
        </w:rPr>
        <w:t xml:space="preserve">Equation </w:t>
      </w:r>
      <w:r>
        <w:fldChar w:fldCharType="begin"/>
      </w:r>
      <w:r w:rsidRPr="0009561A">
        <w:rPr>
          <w:lang w:val="fr-FR"/>
        </w:rPr>
        <w:instrText xml:space="preserve"> SEQ Equation \* ARABIC </w:instrText>
      </w:r>
      <w:r>
        <w:fldChar w:fldCharType="separate"/>
      </w:r>
      <w:r w:rsidRPr="0009561A">
        <w:rPr>
          <w:noProof/>
          <w:lang w:val="fr-FR"/>
        </w:rPr>
        <w:t>43</w:t>
      </w:r>
      <w:r>
        <w:fldChar w:fldCharType="end"/>
      </w:r>
    </w:p>
    <w:p w14:paraId="73DAD622" w14:textId="3277B8C0" w:rsidR="0049334C" w:rsidRPr="0009561A" w:rsidRDefault="0049334C" w:rsidP="0009561A">
      <w:pPr>
        <w:pStyle w:val="affff9"/>
        <w:rPr>
          <w:b/>
          <w:noProof/>
          <w:lang w:val="fr-FR" w:eastAsia="ja-JP"/>
        </w:rPr>
      </w:pPr>
      <w:r w:rsidRPr="0009561A">
        <w:rPr>
          <w:rFonts w:eastAsia="Meiryo UI"/>
          <w:lang w:val="fr-FR" w:eastAsia="ja-JP"/>
        </w:rPr>
        <w:t>C</w:t>
      </w:r>
      <w:r w:rsidRPr="0009561A">
        <w:rPr>
          <w:rFonts w:eastAsia="Meiryo UI"/>
          <w:vertAlign w:val="subscript"/>
          <w:lang w:val="fr-FR" w:eastAsia="ja-JP"/>
        </w:rPr>
        <w:t xml:space="preserve">E2b-1 </w:t>
      </w:r>
      <w:r w:rsidRPr="0009561A">
        <w:rPr>
          <w:rFonts w:eastAsia="Meiryo UI"/>
          <w:lang w:val="fr-FR" w:eastAsia="ja-JP"/>
        </w:rPr>
        <w:t>=  W</w:t>
      </w:r>
      <w:r w:rsidRPr="0009561A">
        <w:rPr>
          <w:rFonts w:eastAsia="Meiryo UI"/>
          <w:vertAlign w:val="subscript"/>
          <w:lang w:val="fr-FR" w:eastAsia="ja-JP"/>
        </w:rPr>
        <w:t>E2b</w:t>
      </w:r>
      <w:r w:rsidRPr="0009561A">
        <w:rPr>
          <w:rFonts w:eastAsia="Meiryo UI"/>
          <w:lang w:val="fr-FR" w:eastAsia="ja-JP"/>
        </w:rPr>
        <w:t xml:space="preserve"> </w:t>
      </w:r>
      <w:r w:rsidRPr="0009561A">
        <w:rPr>
          <w:rFonts w:eastAsiaTheme="minorEastAsia"/>
          <w:lang w:val="fr-FR"/>
        </w:rPr>
        <w:t>×</w:t>
      </w:r>
      <w:r w:rsidRPr="0009561A">
        <w:rPr>
          <w:lang w:val="fr-FR" w:eastAsia="ja-JP"/>
        </w:rPr>
        <w:t xml:space="preserve"> ( </w:t>
      </w:r>
      <w:r w:rsidRPr="0009561A">
        <w:rPr>
          <w:rFonts w:eastAsia="Meiryo UI"/>
          <w:lang w:val="fr-FR" w:eastAsia="ja-JP"/>
        </w:rPr>
        <w:t>C</w:t>
      </w:r>
      <w:r w:rsidRPr="0009561A">
        <w:rPr>
          <w:rFonts w:eastAsia="Meiryo UI"/>
          <w:vertAlign w:val="subscript"/>
          <w:lang w:val="fr-FR" w:eastAsia="ja-JP"/>
        </w:rPr>
        <w:t>I, E2b</w:t>
      </w:r>
      <w:r w:rsidRPr="0009561A">
        <w:rPr>
          <w:rFonts w:eastAsia="Meiryo UI"/>
          <w:lang w:val="fr-FR" w:eastAsia="ja-JP"/>
        </w:rPr>
        <w:t xml:space="preserve"> + C</w:t>
      </w:r>
      <w:r w:rsidRPr="0009561A">
        <w:rPr>
          <w:rFonts w:eastAsia="Meiryo UI"/>
          <w:vertAlign w:val="subscript"/>
          <w:lang w:val="fr-FR" w:eastAsia="ja-JP"/>
        </w:rPr>
        <w:t>D,E2b</w:t>
      </w:r>
      <w:r w:rsidRPr="0009561A">
        <w:rPr>
          <w:rFonts w:eastAsia="Meiryo UI"/>
          <w:lang w:val="fr-FR" w:eastAsia="ja-JP"/>
        </w:rPr>
        <w:t xml:space="preserve"> ) </w:t>
      </w:r>
    </w:p>
    <w:p w14:paraId="2D55BB48" w14:textId="3FE5C3E6" w:rsidR="0049334C" w:rsidRPr="0009561A" w:rsidRDefault="0049334C" w:rsidP="0049334C">
      <w:pPr>
        <w:rPr>
          <w:lang w:eastAsia="ja-JP"/>
        </w:rPr>
      </w:pPr>
      <w:r w:rsidRPr="0009561A">
        <w:rPr>
          <w:lang w:eastAsia="ja-JP"/>
        </w:rPr>
        <w:t>-</w:t>
      </w:r>
      <w:r w:rsidRPr="0049334C">
        <w:rPr>
          <w:rFonts w:eastAsia="Meiryo UI"/>
          <w:lang w:eastAsia="ja-JP"/>
        </w:rPr>
        <w:t xml:space="preserve"> C</w:t>
      </w:r>
      <w:r w:rsidRPr="0049334C">
        <w:rPr>
          <w:rFonts w:eastAsia="Meiryo UI"/>
          <w:vertAlign w:val="subscript"/>
          <w:lang w:eastAsia="ja-JP"/>
        </w:rPr>
        <w:t>E2b-</w:t>
      </w:r>
      <w:proofErr w:type="gramStart"/>
      <w:r w:rsidRPr="0049334C">
        <w:rPr>
          <w:rFonts w:eastAsia="Meiryo UI"/>
          <w:vertAlign w:val="subscript"/>
          <w:lang w:eastAsia="ja-JP"/>
        </w:rPr>
        <w:t>1 ;</w:t>
      </w:r>
      <w:proofErr w:type="gramEnd"/>
      <w:r w:rsidRPr="0049334C">
        <w:rPr>
          <w:rFonts w:eastAsia="Meiryo UI"/>
          <w:vertAlign w:val="subscript"/>
          <w:lang w:eastAsia="ja-JP"/>
        </w:rPr>
        <w:t xml:space="preserve"> </w:t>
      </w:r>
      <w:r w:rsidRPr="0049334C">
        <w:rPr>
          <w:rFonts w:eastAsiaTheme="minorEastAsia"/>
        </w:rPr>
        <w:t xml:space="preserve">GHG emissions in </w:t>
      </w:r>
      <w:r w:rsidRPr="0009561A">
        <w:rPr>
          <w:lang w:eastAsia="ja-JP"/>
        </w:rPr>
        <w:t>lead battery</w:t>
      </w:r>
      <w:r w:rsidRPr="0009561A">
        <w:t xml:space="preserve"> </w:t>
      </w:r>
      <w:r w:rsidRPr="0009561A">
        <w:rPr>
          <w:rFonts w:eastAsia="Meiryo UI"/>
          <w:lang w:eastAsia="ja-JP"/>
        </w:rPr>
        <w:t>i</w:t>
      </w:r>
      <w:r w:rsidRPr="0009561A">
        <w:rPr>
          <w:rFonts w:eastAsia="Meiryo UI"/>
          <w:lang w:eastAsia="en-GB"/>
        </w:rPr>
        <w:t>ncineration</w:t>
      </w:r>
      <w:r w:rsidRPr="0049334C">
        <w:rPr>
          <w:rFonts w:eastAsia="Meiryo UI"/>
          <w:lang w:eastAsia="ja-JP"/>
        </w:rPr>
        <w:t xml:space="preserve"> </w:t>
      </w:r>
      <w:r w:rsidRPr="0049334C">
        <w:rPr>
          <w:rFonts w:eastAsia="Meiryo UI"/>
          <w:lang w:eastAsia="en-GB"/>
        </w:rPr>
        <w:t xml:space="preserve">with thermal and electricity recovery </w:t>
      </w:r>
      <w:r w:rsidRPr="0049334C">
        <w:rPr>
          <w:rFonts w:eastAsia="Meiryo UI"/>
          <w:lang w:eastAsia="ja-JP"/>
        </w:rPr>
        <w:t>(C</w:t>
      </w:r>
      <w:r w:rsidRPr="0049334C">
        <w:rPr>
          <w:rFonts w:eastAsia="Meiryo UI"/>
          <w:vertAlign w:val="subscript"/>
          <w:lang w:eastAsia="ja-JP"/>
        </w:rPr>
        <w:t>I, E2</w:t>
      </w:r>
      <w:proofErr w:type="gramStart"/>
      <w:r w:rsidRPr="0049334C">
        <w:rPr>
          <w:rFonts w:eastAsia="Meiryo UI"/>
          <w:vertAlign w:val="subscript"/>
          <w:lang w:eastAsia="ja-JP"/>
        </w:rPr>
        <w:t>b</w:t>
      </w:r>
      <w:r w:rsidRPr="0049334C">
        <w:rPr>
          <w:rFonts w:eastAsia="Meiryo UI"/>
          <w:lang w:eastAsia="ja-JP"/>
        </w:rPr>
        <w:t>)</w:t>
      </w:r>
      <w:r w:rsidRPr="0009561A" w:rsidDel="0048109F">
        <w:t xml:space="preserve"> </w:t>
      </w:r>
      <w:r w:rsidRPr="0049334C">
        <w:rPr>
          <w:rFonts w:eastAsiaTheme="minorEastAsia"/>
        </w:rPr>
        <w:t xml:space="preserve"> </w:t>
      </w:r>
      <w:r w:rsidRPr="0009561A">
        <w:rPr>
          <w:lang w:eastAsia="ja-JP"/>
        </w:rPr>
        <w:t>and</w:t>
      </w:r>
      <w:proofErr w:type="gramEnd"/>
      <w:r w:rsidRPr="0009561A">
        <w:rPr>
          <w:lang w:eastAsia="ja-JP"/>
        </w:rPr>
        <w:t xml:space="preserve"> </w:t>
      </w:r>
      <w:r w:rsidRPr="0049334C">
        <w:rPr>
          <w:rFonts w:eastAsia="Meiryo UI"/>
          <w:lang w:eastAsia="ja-JP"/>
        </w:rPr>
        <w:t>d</w:t>
      </w:r>
      <w:r w:rsidRPr="0049334C">
        <w:rPr>
          <w:rFonts w:eastAsia="Meiryo UI"/>
          <w:lang w:eastAsia="en-GB"/>
        </w:rPr>
        <w:t xml:space="preserve">isposal </w:t>
      </w:r>
      <w:r w:rsidRPr="0049334C">
        <w:rPr>
          <w:rFonts w:eastAsia="Meiryo UI"/>
          <w:lang w:eastAsia="ja-JP"/>
        </w:rPr>
        <w:t>(C</w:t>
      </w:r>
      <w:r w:rsidRPr="0049334C">
        <w:rPr>
          <w:rFonts w:eastAsia="Meiryo UI"/>
          <w:vertAlign w:val="subscript"/>
          <w:lang w:eastAsia="ja-JP"/>
        </w:rPr>
        <w:t>D, E2b</w:t>
      </w:r>
      <w:r w:rsidRPr="0049334C">
        <w:rPr>
          <w:rFonts w:eastAsia="Meiryo UI"/>
          <w:lang w:eastAsia="ja-JP"/>
        </w:rPr>
        <w:t>)</w:t>
      </w:r>
      <w:r w:rsidRPr="0009561A">
        <w:t>, which may include lead scrap treatment, electrolyte neutralization treatment and transport</w:t>
      </w:r>
      <w:r w:rsidRPr="0009561A">
        <w:rPr>
          <w:lang w:eastAsia="ja-JP"/>
        </w:rPr>
        <w:t xml:space="preserve"> </w:t>
      </w:r>
      <w:r w:rsidRPr="0009561A">
        <w:t>[kgCO</w:t>
      </w:r>
      <w:r w:rsidRPr="0049334C">
        <w:rPr>
          <w:rFonts w:eastAsiaTheme="minorEastAsia"/>
          <w:vertAlign w:val="subscript"/>
        </w:rPr>
        <w:t>2</w:t>
      </w:r>
      <w:r w:rsidRPr="0049334C">
        <w:rPr>
          <w:rFonts w:eastAsiaTheme="minorEastAsia"/>
        </w:rPr>
        <w:t>e</w:t>
      </w:r>
      <w:r w:rsidRPr="0009561A">
        <w:t>]</w:t>
      </w:r>
    </w:p>
    <w:p w14:paraId="4CFE8668" w14:textId="6C9924DF" w:rsidR="0049334C" w:rsidRPr="0009561A" w:rsidRDefault="0049334C" w:rsidP="0049334C">
      <w:pPr>
        <w:rPr>
          <w:lang w:eastAsia="ja-JP"/>
        </w:rPr>
      </w:pPr>
      <w:r w:rsidRPr="0009561A">
        <w:rPr>
          <w:lang w:eastAsia="ja-JP"/>
        </w:rPr>
        <w:t>-</w:t>
      </w:r>
      <w:r w:rsidRPr="0049334C">
        <w:rPr>
          <w:rFonts w:eastAsia="Meiryo UI"/>
          <w:lang w:eastAsia="ja-JP"/>
        </w:rPr>
        <w:t xml:space="preserve"> W</w:t>
      </w:r>
      <w:r w:rsidRPr="0049334C">
        <w:rPr>
          <w:rFonts w:eastAsia="Meiryo UI"/>
          <w:vertAlign w:val="subscript"/>
          <w:lang w:eastAsia="ja-JP"/>
        </w:rPr>
        <w:t>E2</w:t>
      </w:r>
      <w:proofErr w:type="gramStart"/>
      <w:r w:rsidRPr="0049334C">
        <w:rPr>
          <w:rFonts w:eastAsia="Meiryo UI"/>
          <w:vertAlign w:val="subscript"/>
          <w:lang w:eastAsia="ja-JP"/>
        </w:rPr>
        <w:t>b</w:t>
      </w:r>
      <w:r w:rsidRPr="0049334C">
        <w:rPr>
          <w:rFonts w:eastAsiaTheme="minorEastAsia"/>
        </w:rPr>
        <w:t xml:space="preserve"> </w:t>
      </w:r>
      <w:r w:rsidRPr="0009561A">
        <w:rPr>
          <w:lang w:eastAsia="ja-JP"/>
        </w:rPr>
        <w:t>;</w:t>
      </w:r>
      <w:proofErr w:type="gramEnd"/>
      <w:r w:rsidRPr="0009561A">
        <w:rPr>
          <w:lang w:eastAsia="ja-JP"/>
        </w:rPr>
        <w:t xml:space="preserve"> lead battery</w:t>
      </w:r>
      <w:r w:rsidRPr="0049334C">
        <w:rPr>
          <w:rFonts w:eastAsiaTheme="minorEastAsia"/>
        </w:rPr>
        <w:t xml:space="preserve"> weight [kg]</w:t>
      </w:r>
    </w:p>
    <w:p w14:paraId="5B772809" w14:textId="08F913EB" w:rsidR="0049334C" w:rsidRPr="0009561A" w:rsidRDefault="0049334C" w:rsidP="0049334C">
      <w:pPr>
        <w:rPr>
          <w:lang w:eastAsia="ja-JP"/>
        </w:rPr>
      </w:pPr>
      <w:r w:rsidRPr="0009561A">
        <w:rPr>
          <w:lang w:eastAsia="ja-JP"/>
        </w:rPr>
        <w:t xml:space="preserve">- </w:t>
      </w:r>
      <w:r w:rsidRPr="0049334C">
        <w:rPr>
          <w:rFonts w:eastAsia="Meiryo UI"/>
          <w:lang w:eastAsia="ja-JP"/>
        </w:rPr>
        <w:t>C</w:t>
      </w:r>
      <w:r w:rsidRPr="0049334C">
        <w:rPr>
          <w:rFonts w:eastAsia="Meiryo UI"/>
          <w:vertAlign w:val="subscript"/>
          <w:lang w:eastAsia="ja-JP"/>
        </w:rPr>
        <w:t>I, E2</w:t>
      </w:r>
      <w:proofErr w:type="gramStart"/>
      <w:r w:rsidRPr="0049334C">
        <w:rPr>
          <w:rFonts w:eastAsia="Meiryo UI"/>
          <w:vertAlign w:val="subscript"/>
          <w:lang w:eastAsia="ja-JP"/>
        </w:rPr>
        <w:t>b ;</w:t>
      </w:r>
      <w:proofErr w:type="gramEnd"/>
      <w:r w:rsidRPr="0049334C">
        <w:rPr>
          <w:rFonts w:eastAsia="Meiryo UI"/>
          <w:vertAlign w:val="subscript"/>
          <w:lang w:eastAsia="ja-JP"/>
        </w:rPr>
        <w:t xml:space="preserve"> </w:t>
      </w:r>
      <w:r w:rsidRPr="0009561A">
        <w:rPr>
          <w:lang w:bidi="th-TH"/>
        </w:rPr>
        <w:t xml:space="preserve">specific GHG emissions of </w:t>
      </w:r>
      <w:r w:rsidRPr="0009561A">
        <w:rPr>
          <w:lang w:eastAsia="ja-JP" w:bidi="th-TH"/>
        </w:rPr>
        <w:t xml:space="preserve">lead battery </w:t>
      </w:r>
      <w:r w:rsidRPr="0049334C">
        <w:rPr>
          <w:rFonts w:eastAsia="Meiryo UI"/>
          <w:lang w:eastAsia="ja-JP"/>
        </w:rPr>
        <w:t>p</w:t>
      </w:r>
      <w:r w:rsidRPr="0049334C">
        <w:rPr>
          <w:rFonts w:eastAsia="Meiryo UI"/>
          <w:lang w:eastAsia="en-GB"/>
        </w:rPr>
        <w:t>lastic parts</w:t>
      </w:r>
      <w:r w:rsidRPr="0009561A" w:rsidDel="003369D0">
        <w:rPr>
          <w:lang w:eastAsia="ja-JP" w:bidi="th-TH"/>
        </w:rPr>
        <w:t xml:space="preserve"> </w:t>
      </w:r>
      <w:r w:rsidRPr="0009561A">
        <w:rPr>
          <w:lang w:eastAsia="ja-JP" w:bidi="th-TH"/>
        </w:rPr>
        <w:t xml:space="preserve">arising from </w:t>
      </w:r>
      <w:r w:rsidRPr="0049334C">
        <w:rPr>
          <w:rFonts w:eastAsiaTheme="minorEastAsia"/>
          <w:noProof/>
        </w:rPr>
        <w:t>incineration with energy recovery</w:t>
      </w:r>
      <w:r w:rsidRPr="0009561A">
        <w:rPr>
          <w:lang w:bidi="th-TH"/>
        </w:rPr>
        <w:t xml:space="preserve"> in </w:t>
      </w:r>
      <w:r w:rsidRPr="0009561A">
        <w:t xml:space="preserve">kilogram of carbon dioxide equivalent per kilogram of </w:t>
      </w:r>
      <w:r w:rsidRPr="0009561A">
        <w:rPr>
          <w:lang w:eastAsia="ja-JP"/>
        </w:rPr>
        <w:t>lead battery</w:t>
      </w:r>
      <w:r w:rsidRPr="0009561A">
        <w:rPr>
          <w:lang w:bidi="th-TH"/>
        </w:rPr>
        <w:t>.</w:t>
      </w:r>
      <w:r w:rsidRPr="0009561A">
        <w:rPr>
          <w:lang w:eastAsia="ja-JP" w:bidi="th-TH"/>
        </w:rPr>
        <w:t xml:space="preserve"> </w:t>
      </w:r>
      <w:r w:rsidRPr="0049334C">
        <w:rPr>
          <w:rFonts w:eastAsiaTheme="minorEastAsia"/>
        </w:rPr>
        <w:t>[kgCO</w:t>
      </w:r>
      <w:r w:rsidRPr="0049334C">
        <w:rPr>
          <w:rFonts w:eastAsiaTheme="minorEastAsia"/>
          <w:vertAlign w:val="subscript"/>
        </w:rPr>
        <w:t>2</w:t>
      </w:r>
      <w:r w:rsidRPr="0049334C">
        <w:rPr>
          <w:rFonts w:eastAsiaTheme="minorEastAsia"/>
        </w:rPr>
        <w:t>e/kg]</w:t>
      </w:r>
    </w:p>
    <w:p w14:paraId="0547BC76" w14:textId="77777777" w:rsidR="0049334C" w:rsidRPr="0009561A" w:rsidRDefault="0049334C" w:rsidP="0049334C">
      <w:pPr>
        <w:rPr>
          <w:lang w:eastAsia="ja-JP" w:bidi="th-TH"/>
        </w:rPr>
      </w:pPr>
      <w:r w:rsidRPr="0009561A">
        <w:rPr>
          <w:lang w:eastAsia="ja-JP" w:bidi="th-TH"/>
        </w:rPr>
        <w:t xml:space="preserve">- </w:t>
      </w:r>
      <w:proofErr w:type="gramStart"/>
      <w:r w:rsidRPr="0049334C">
        <w:rPr>
          <w:rFonts w:eastAsia="Meiryo UI"/>
          <w:lang w:eastAsia="ja-JP"/>
        </w:rPr>
        <w:t>C</w:t>
      </w:r>
      <w:r w:rsidRPr="0049334C">
        <w:rPr>
          <w:rFonts w:eastAsia="Meiryo UI"/>
          <w:vertAlign w:val="subscript"/>
          <w:lang w:eastAsia="ja-JP"/>
        </w:rPr>
        <w:t>D,E</w:t>
      </w:r>
      <w:proofErr w:type="gramEnd"/>
      <w:r w:rsidRPr="0049334C">
        <w:rPr>
          <w:rFonts w:eastAsia="Meiryo UI"/>
          <w:vertAlign w:val="subscript"/>
          <w:lang w:eastAsia="ja-JP"/>
        </w:rPr>
        <w:t>2b</w:t>
      </w:r>
      <w:r w:rsidRPr="0009561A">
        <w:rPr>
          <w:lang w:bidi="th-TH"/>
        </w:rPr>
        <w:t xml:space="preserve"> specific GHG emissions of a </w:t>
      </w:r>
      <w:r w:rsidRPr="0009561A">
        <w:rPr>
          <w:lang w:eastAsia="ja-JP" w:bidi="th-TH"/>
        </w:rPr>
        <w:t xml:space="preserve">lead battery </w:t>
      </w:r>
      <w:r w:rsidRPr="0009561A">
        <w:rPr>
          <w:lang w:bidi="th-TH"/>
        </w:rPr>
        <w:t>material arising from the</w:t>
      </w:r>
      <w:r w:rsidRPr="0009561A">
        <w:rPr>
          <w:lang w:eastAsia="ja-JP" w:bidi="th-TH"/>
        </w:rPr>
        <w:t xml:space="preserve"> </w:t>
      </w:r>
      <w:r w:rsidRPr="0009561A">
        <w:rPr>
          <w:noProof/>
          <w:lang w:eastAsia="ja-JP"/>
        </w:rPr>
        <w:t xml:space="preserve">disposal </w:t>
      </w:r>
      <w:r w:rsidRPr="0009561A">
        <w:rPr>
          <w:lang w:bidi="th-TH"/>
        </w:rPr>
        <w:t xml:space="preserve">in </w:t>
      </w:r>
      <w:r w:rsidRPr="0009561A">
        <w:t>kilogram of carbon dioxide equivalent per kilogram of material</w:t>
      </w:r>
      <w:r w:rsidRPr="0009561A">
        <w:rPr>
          <w:lang w:bidi="th-TH"/>
        </w:rPr>
        <w:t>.</w:t>
      </w:r>
      <w:r w:rsidRPr="0009561A">
        <w:rPr>
          <w:lang w:eastAsia="ja-JP" w:bidi="th-TH"/>
        </w:rPr>
        <w:t xml:space="preserve"> </w:t>
      </w:r>
      <w:r w:rsidRPr="0049334C">
        <w:rPr>
          <w:rFonts w:eastAsiaTheme="minorEastAsia"/>
        </w:rPr>
        <w:t>[kgCO</w:t>
      </w:r>
      <w:r w:rsidRPr="0049334C">
        <w:rPr>
          <w:rFonts w:eastAsiaTheme="minorEastAsia"/>
          <w:vertAlign w:val="subscript"/>
        </w:rPr>
        <w:t>2</w:t>
      </w:r>
      <w:r w:rsidRPr="0049334C">
        <w:rPr>
          <w:rFonts w:eastAsiaTheme="minorEastAsia"/>
        </w:rPr>
        <w:t>e/kg]</w:t>
      </w:r>
    </w:p>
    <w:p w14:paraId="572193E4" w14:textId="4DAC6599" w:rsidR="0049334C" w:rsidRPr="0009561A" w:rsidRDefault="0049334C" w:rsidP="0049334C">
      <w:pPr>
        <w:rPr>
          <w:lang w:eastAsia="ja-JP"/>
        </w:rPr>
      </w:pPr>
      <w:r w:rsidRPr="0049334C">
        <w:rPr>
          <w:rFonts w:eastAsia="Meiryo UI"/>
          <w:lang w:eastAsia="ja-JP"/>
        </w:rPr>
        <w:t>C</w:t>
      </w:r>
      <w:r w:rsidRPr="0049334C">
        <w:rPr>
          <w:rFonts w:eastAsia="Meiryo UI"/>
          <w:vertAlign w:val="subscript"/>
          <w:lang w:eastAsia="ja-JP"/>
        </w:rPr>
        <w:t>I, E2</w:t>
      </w:r>
      <w:proofErr w:type="gramStart"/>
      <w:r w:rsidRPr="0049334C">
        <w:rPr>
          <w:rFonts w:eastAsia="Meiryo UI"/>
          <w:vertAlign w:val="subscript"/>
          <w:lang w:eastAsia="ja-JP"/>
        </w:rPr>
        <w:t xml:space="preserve">b  </w:t>
      </w:r>
      <w:r w:rsidRPr="0009561A">
        <w:rPr>
          <w:lang w:eastAsia="ja-JP"/>
        </w:rPr>
        <w:t>and</w:t>
      </w:r>
      <w:proofErr w:type="gramEnd"/>
      <w:r w:rsidRPr="0009561A">
        <w:rPr>
          <w:lang w:eastAsia="ja-JP"/>
        </w:rPr>
        <w:t xml:space="preserve"> </w:t>
      </w:r>
      <w:proofErr w:type="gramStart"/>
      <w:r w:rsidRPr="0049334C">
        <w:rPr>
          <w:rFonts w:eastAsia="Meiryo UI"/>
          <w:lang w:eastAsia="ja-JP"/>
        </w:rPr>
        <w:t>C</w:t>
      </w:r>
      <w:r w:rsidRPr="0049334C">
        <w:rPr>
          <w:rFonts w:eastAsia="Meiryo UI"/>
          <w:vertAlign w:val="subscript"/>
          <w:lang w:eastAsia="ja-JP"/>
        </w:rPr>
        <w:t>D,E</w:t>
      </w:r>
      <w:proofErr w:type="gramEnd"/>
      <w:r w:rsidRPr="0049334C">
        <w:rPr>
          <w:rFonts w:eastAsia="Meiryo UI"/>
          <w:vertAlign w:val="subscript"/>
          <w:lang w:eastAsia="ja-JP"/>
        </w:rPr>
        <w:t>2b</w:t>
      </w:r>
      <w:r w:rsidRPr="0009561A">
        <w:rPr>
          <w:lang w:eastAsia="ja-JP"/>
        </w:rPr>
        <w:t xml:space="preserve"> </w:t>
      </w:r>
      <w:r w:rsidRPr="0049334C">
        <w:rPr>
          <w:rFonts w:eastAsiaTheme="minorEastAsia"/>
        </w:rPr>
        <w:t xml:space="preserve">shall be evaluated following </w:t>
      </w:r>
      <w:r w:rsidRPr="0009561A">
        <w:rPr>
          <w:lang w:eastAsia="ja-JP"/>
        </w:rPr>
        <w:t xml:space="preserve">Section </w:t>
      </w:r>
      <w:r w:rsidRPr="0009561A">
        <w:rPr>
          <w:noProof/>
          <w:lang w:eastAsia="ja-JP"/>
        </w:rPr>
        <w:t>3</w:t>
      </w:r>
      <w:r w:rsidRPr="0049334C">
        <w:rPr>
          <w:rFonts w:eastAsiaTheme="minorEastAsia"/>
          <w:noProof/>
        </w:rPr>
        <w:t>.</w:t>
      </w:r>
      <w:r w:rsidRPr="0009561A">
        <w:rPr>
          <w:noProof/>
          <w:lang w:eastAsia="ja-JP"/>
        </w:rPr>
        <w:t>2</w:t>
      </w:r>
      <w:r w:rsidRPr="0049334C">
        <w:rPr>
          <w:rFonts w:eastAsiaTheme="minorEastAsia"/>
          <w:noProof/>
        </w:rPr>
        <w:t>.</w:t>
      </w:r>
      <w:r w:rsidRPr="0009561A">
        <w:rPr>
          <w:noProof/>
          <w:lang w:eastAsia="ja-JP"/>
        </w:rPr>
        <w:t>13</w:t>
      </w:r>
      <w:r w:rsidRPr="0049334C">
        <w:rPr>
          <w:rFonts w:eastAsiaTheme="minorEastAsia"/>
          <w:noProof/>
        </w:rPr>
        <w:t>.</w:t>
      </w:r>
      <w:r w:rsidRPr="0009561A">
        <w:rPr>
          <w:noProof/>
          <w:lang w:eastAsia="ja-JP"/>
        </w:rPr>
        <w:t>2</w:t>
      </w:r>
      <w:r w:rsidRPr="0049334C">
        <w:rPr>
          <w:rFonts w:eastAsiaTheme="minorEastAsia"/>
          <w:noProof/>
        </w:rPr>
        <w:t xml:space="preserve"> </w:t>
      </w:r>
      <w:r w:rsidRPr="0009561A">
        <w:rPr>
          <w:noProof/>
          <w:lang w:eastAsia="ja-JP"/>
        </w:rPr>
        <w:t>and 3.2.13.3.</w:t>
      </w:r>
    </w:p>
    <w:p w14:paraId="1D290C73" w14:textId="77777777" w:rsidR="00D11E0B" w:rsidRPr="004A07B5" w:rsidRDefault="00D11E0B" w:rsidP="00D11E0B">
      <w:pPr>
        <w:rPr>
          <w:rFonts w:eastAsiaTheme="minorEastAsia"/>
          <w:b/>
        </w:rPr>
      </w:pPr>
      <w:r w:rsidRPr="004A07B5">
        <w:rPr>
          <w:rFonts w:eastAsiaTheme="minorEastAsia"/>
        </w:rPr>
        <w:t xml:space="preserve">(b-2) </w:t>
      </w:r>
      <w:r w:rsidRPr="004A07B5">
        <w:rPr>
          <w:rFonts w:eastAsiaTheme="minorEastAsia"/>
        </w:rPr>
        <w:tab/>
      </w:r>
      <w:r w:rsidRPr="004A07B5">
        <w:t>Recycle</w:t>
      </w:r>
    </w:p>
    <w:p w14:paraId="6B2B596B" w14:textId="77777777" w:rsidR="00FC4EE0" w:rsidRPr="0009561A" w:rsidRDefault="00FC4EE0" w:rsidP="00FC4EE0">
      <w:pPr>
        <w:pStyle w:val="affff9"/>
        <w:rPr>
          <w:lang w:val="de-DE"/>
        </w:rPr>
      </w:pPr>
      <w:r w:rsidRPr="0009561A">
        <w:rPr>
          <w:lang w:val="de-DE"/>
        </w:rPr>
        <w:t xml:space="preserve">Equation </w:t>
      </w:r>
      <w:r>
        <w:fldChar w:fldCharType="begin"/>
      </w:r>
      <w:r w:rsidRPr="0009561A">
        <w:rPr>
          <w:lang w:val="de-DE"/>
        </w:rPr>
        <w:instrText xml:space="preserve"> SEQ Equation \* ARABIC </w:instrText>
      </w:r>
      <w:r>
        <w:fldChar w:fldCharType="separate"/>
      </w:r>
      <w:r w:rsidRPr="0009561A">
        <w:rPr>
          <w:noProof/>
          <w:lang w:val="de-DE"/>
        </w:rPr>
        <w:t>44</w:t>
      </w:r>
      <w:r>
        <w:fldChar w:fldCharType="end"/>
      </w:r>
    </w:p>
    <w:p w14:paraId="12FC4C3D" w14:textId="1B0D6012" w:rsidR="00FC4EE0" w:rsidRPr="0009561A" w:rsidRDefault="00FC4EE0" w:rsidP="0009561A">
      <w:pPr>
        <w:pStyle w:val="affff9"/>
        <w:rPr>
          <w:rFonts w:eastAsia="Meiryo UI"/>
          <w:lang w:val="de-DE" w:eastAsia="ja-JP"/>
        </w:rPr>
      </w:pPr>
      <w:r w:rsidRPr="0009561A">
        <w:rPr>
          <w:rFonts w:eastAsia="Meiryo UI"/>
          <w:lang w:val="de-DE" w:eastAsia="ja-JP"/>
        </w:rPr>
        <w:t>C</w:t>
      </w:r>
      <w:r w:rsidRPr="0009561A">
        <w:rPr>
          <w:rFonts w:eastAsia="Meiryo UI"/>
          <w:vertAlign w:val="subscript"/>
          <w:lang w:val="de-DE" w:eastAsia="ja-JP"/>
        </w:rPr>
        <w:t xml:space="preserve">M,MBBM,E2b </w:t>
      </w:r>
      <w:r w:rsidRPr="0009561A">
        <w:rPr>
          <w:rFonts w:eastAsia="Meiryo UI"/>
          <w:lang w:val="de-DE" w:eastAsia="ja-JP"/>
        </w:rPr>
        <w:t xml:space="preserve">= </w:t>
      </w:r>
      <w:r w:rsidRPr="00FC4EE0">
        <w:rPr>
          <w:rFonts w:eastAsiaTheme="minorEastAsia"/>
        </w:rPr>
        <w:t>Σ</w:t>
      </w:r>
      <w:r w:rsidRPr="0009561A">
        <w:rPr>
          <w:vertAlign w:val="subscript"/>
          <w:lang w:val="de-DE" w:eastAsia="ja-JP"/>
        </w:rPr>
        <w:t>i</w:t>
      </w:r>
      <w:r w:rsidRPr="0009561A">
        <w:rPr>
          <w:rFonts w:eastAsiaTheme="minorEastAsia"/>
          <w:lang w:val="de-DE"/>
        </w:rPr>
        <w:t xml:space="preserve"> (</w:t>
      </w:r>
      <w:r w:rsidRPr="0009561A">
        <w:rPr>
          <w:rFonts w:eastAsia="Meiryo UI"/>
          <w:lang w:val="de-DE" w:eastAsia="ja-JP"/>
        </w:rPr>
        <w:t>W</w:t>
      </w:r>
      <w:r w:rsidRPr="0009561A">
        <w:rPr>
          <w:rFonts w:eastAsia="Meiryo UI"/>
          <w:vertAlign w:val="subscript"/>
          <w:lang w:val="de-DE" w:eastAsia="ja-JP"/>
        </w:rPr>
        <w:t xml:space="preserve">Mi,E2b </w:t>
      </w:r>
      <w:r w:rsidRPr="0009561A">
        <w:rPr>
          <w:rFonts w:eastAsiaTheme="minorEastAsia"/>
          <w:lang w:val="de-DE"/>
        </w:rPr>
        <w:t>×</w:t>
      </w:r>
      <w:r w:rsidRPr="0009561A">
        <w:rPr>
          <w:lang w:val="de-DE" w:eastAsia="ja-JP"/>
        </w:rPr>
        <w:t xml:space="preserve"> </w:t>
      </w:r>
      <w:r w:rsidRPr="0009561A">
        <w:rPr>
          <w:rFonts w:eastAsia="Meiryo UI"/>
          <w:lang w:val="de-DE" w:eastAsia="ja-JP"/>
        </w:rPr>
        <w:t>C</w:t>
      </w:r>
      <w:r w:rsidRPr="0009561A">
        <w:rPr>
          <w:rFonts w:eastAsia="Meiryo UI"/>
          <w:vertAlign w:val="subscript"/>
          <w:lang w:val="de-DE" w:eastAsia="ja-JP"/>
        </w:rPr>
        <w:t>Mi,MBBM</w:t>
      </w:r>
      <w:r w:rsidRPr="0009561A">
        <w:rPr>
          <w:rFonts w:eastAsia="Meiryo UI"/>
          <w:lang w:val="de-DE" w:eastAsia="ja-JP"/>
        </w:rPr>
        <w:t xml:space="preserve">) </w:t>
      </w:r>
    </w:p>
    <w:p w14:paraId="74057488" w14:textId="6F3CBFB0" w:rsidR="00FC4EE0" w:rsidRPr="0009561A" w:rsidRDefault="00FC4EE0" w:rsidP="00FC4EE0">
      <w:pPr>
        <w:rPr>
          <w:lang w:eastAsia="ja-JP" w:bidi="th-TH"/>
        </w:rPr>
      </w:pPr>
      <w:r w:rsidRPr="00FC4EE0">
        <w:rPr>
          <w:rFonts w:eastAsia="Meiryo UI"/>
          <w:lang w:eastAsia="ja-JP"/>
        </w:rPr>
        <w:t xml:space="preserve">- </w:t>
      </w:r>
      <w:proofErr w:type="gramStart"/>
      <w:r w:rsidRPr="00FC4EE0">
        <w:rPr>
          <w:rFonts w:eastAsia="Meiryo UI"/>
          <w:lang w:eastAsia="ja-JP"/>
        </w:rPr>
        <w:t>C</w:t>
      </w:r>
      <w:r w:rsidRPr="00FC4EE0">
        <w:rPr>
          <w:rFonts w:eastAsia="Meiryo UI"/>
          <w:vertAlign w:val="subscript"/>
          <w:lang w:eastAsia="ja-JP"/>
        </w:rPr>
        <w:t>M,MBBM</w:t>
      </w:r>
      <w:proofErr w:type="gramEnd"/>
      <w:r w:rsidRPr="00FC4EE0">
        <w:rPr>
          <w:rFonts w:eastAsia="Meiryo UI"/>
          <w:vertAlign w:val="subscript"/>
          <w:lang w:eastAsia="ja-JP"/>
        </w:rPr>
        <w:t>,E2</w:t>
      </w:r>
      <w:proofErr w:type="gramStart"/>
      <w:r w:rsidRPr="00FC4EE0">
        <w:rPr>
          <w:rFonts w:eastAsia="Meiryo UI"/>
          <w:vertAlign w:val="subscript"/>
          <w:lang w:eastAsia="ja-JP"/>
        </w:rPr>
        <w:t>b ;</w:t>
      </w:r>
      <w:proofErr w:type="gramEnd"/>
      <w:r w:rsidRPr="00FC4EE0">
        <w:rPr>
          <w:rFonts w:eastAsia="Meiryo UI"/>
          <w:vertAlign w:val="subscript"/>
          <w:lang w:eastAsia="ja-JP"/>
        </w:rPr>
        <w:t xml:space="preserve"> </w:t>
      </w:r>
      <w:r w:rsidRPr="0009561A">
        <w:rPr>
          <w:lang w:bidi="th-TH"/>
        </w:rPr>
        <w:t xml:space="preserve">specific GHG emissions </w:t>
      </w:r>
      <w:r w:rsidRPr="0009561A">
        <w:rPr>
          <w:lang w:eastAsia="ja-JP" w:bidi="th-TH"/>
        </w:rPr>
        <w:t>in</w:t>
      </w:r>
      <w:r w:rsidRPr="0009561A">
        <w:rPr>
          <w:lang w:bidi="th-TH"/>
        </w:rPr>
        <w:t xml:space="preserve"> </w:t>
      </w:r>
      <w:r w:rsidRPr="0009561A">
        <w:rPr>
          <w:lang w:eastAsia="ja-JP" w:bidi="th-TH"/>
        </w:rPr>
        <w:t xml:space="preserve">lead battery </w:t>
      </w:r>
      <w:r w:rsidRPr="0009561A">
        <w:rPr>
          <w:lang w:bidi="th-TH"/>
        </w:rPr>
        <w:t>material</w:t>
      </w:r>
      <w:r w:rsidRPr="0009561A">
        <w:rPr>
          <w:lang w:eastAsia="ja-JP" w:bidi="th-TH"/>
        </w:rPr>
        <w:t>s recycling [kgCO</w:t>
      </w:r>
      <w:r w:rsidRPr="0009561A">
        <w:rPr>
          <w:vertAlign w:val="subscript"/>
          <w:lang w:eastAsia="ja-JP" w:bidi="th-TH"/>
        </w:rPr>
        <w:t>2</w:t>
      </w:r>
      <w:r w:rsidRPr="0009561A">
        <w:rPr>
          <w:lang w:eastAsia="ja-JP" w:bidi="th-TH"/>
        </w:rPr>
        <w:t>e]</w:t>
      </w:r>
    </w:p>
    <w:p w14:paraId="10548457" w14:textId="77777777" w:rsidR="00FC4EE0" w:rsidRPr="0009561A" w:rsidRDefault="00FC4EE0" w:rsidP="00FC4EE0">
      <w:pPr>
        <w:rPr>
          <w:lang w:eastAsia="ja-JP"/>
        </w:rPr>
      </w:pPr>
      <w:r w:rsidRPr="0009561A">
        <w:rPr>
          <w:lang w:eastAsia="ja-JP"/>
        </w:rPr>
        <w:t xml:space="preserve">- </w:t>
      </w:r>
      <w:proofErr w:type="gramStart"/>
      <w:r w:rsidRPr="00FC4EE0">
        <w:rPr>
          <w:rFonts w:eastAsia="Meiryo UI"/>
          <w:lang w:eastAsia="ja-JP"/>
        </w:rPr>
        <w:t>W</w:t>
      </w:r>
      <w:r w:rsidRPr="00FC4EE0">
        <w:rPr>
          <w:rFonts w:eastAsia="Meiryo UI"/>
          <w:vertAlign w:val="subscript"/>
          <w:lang w:eastAsia="ja-JP"/>
        </w:rPr>
        <w:t>Mi,E</w:t>
      </w:r>
      <w:proofErr w:type="gramEnd"/>
      <w:r w:rsidRPr="00FC4EE0">
        <w:rPr>
          <w:rFonts w:eastAsia="Meiryo UI"/>
          <w:vertAlign w:val="subscript"/>
          <w:lang w:eastAsia="ja-JP"/>
        </w:rPr>
        <w:t>2</w:t>
      </w:r>
      <w:proofErr w:type="gramStart"/>
      <w:r w:rsidRPr="00FC4EE0">
        <w:rPr>
          <w:rFonts w:eastAsia="Meiryo UI"/>
          <w:vertAlign w:val="subscript"/>
          <w:lang w:eastAsia="ja-JP"/>
        </w:rPr>
        <w:t>b</w:t>
      </w:r>
      <w:r w:rsidRPr="00FC4EE0">
        <w:rPr>
          <w:rFonts w:eastAsiaTheme="minorEastAsia"/>
        </w:rPr>
        <w:t xml:space="preserve"> </w:t>
      </w:r>
      <w:r w:rsidRPr="0009561A">
        <w:rPr>
          <w:lang w:eastAsia="ja-JP"/>
        </w:rPr>
        <w:t>;</w:t>
      </w:r>
      <w:proofErr w:type="gramEnd"/>
      <w:r w:rsidRPr="0009561A">
        <w:rPr>
          <w:lang w:eastAsia="ja-JP"/>
        </w:rPr>
        <w:t xml:space="preserve"> </w:t>
      </w:r>
      <w:r w:rsidRPr="00FC4EE0">
        <w:rPr>
          <w:rFonts w:eastAsiaTheme="minorEastAsia"/>
        </w:rPr>
        <w:t xml:space="preserve">each </w:t>
      </w:r>
      <w:r w:rsidRPr="0009561A">
        <w:rPr>
          <w:lang w:eastAsia="ja-JP" w:bidi="th-TH"/>
        </w:rPr>
        <w:t xml:space="preserve">lead battery </w:t>
      </w:r>
      <w:r w:rsidRPr="00FC4EE0">
        <w:rPr>
          <w:rFonts w:eastAsiaTheme="minorEastAsia"/>
        </w:rPr>
        <w:t>material weight to which CFF is applied[kg]</w:t>
      </w:r>
    </w:p>
    <w:p w14:paraId="1565A5B2" w14:textId="77777777" w:rsidR="00FC4EE0" w:rsidRPr="0009561A" w:rsidRDefault="00FC4EE0" w:rsidP="00FC4EE0">
      <w:pPr>
        <w:rPr>
          <w:lang w:eastAsia="ja-JP" w:bidi="th-TH"/>
        </w:rPr>
      </w:pPr>
      <w:r w:rsidRPr="0009561A">
        <w:rPr>
          <w:lang w:eastAsia="ja-JP"/>
        </w:rPr>
        <w:t>-</w:t>
      </w:r>
      <w:r w:rsidRPr="00FC4EE0">
        <w:rPr>
          <w:rFonts w:eastAsiaTheme="minorEastAsia"/>
        </w:rPr>
        <w:t xml:space="preserve"> </w:t>
      </w:r>
      <w:proofErr w:type="spellStart"/>
      <w:proofErr w:type="gramStart"/>
      <w:r w:rsidRPr="00FC4EE0">
        <w:rPr>
          <w:rFonts w:eastAsia="Meiryo UI"/>
          <w:lang w:eastAsia="ja-JP"/>
        </w:rPr>
        <w:t>C</w:t>
      </w:r>
      <w:r w:rsidRPr="00FC4EE0">
        <w:rPr>
          <w:rFonts w:eastAsia="Meiryo UI"/>
          <w:vertAlign w:val="subscript"/>
          <w:lang w:eastAsia="ja-JP"/>
        </w:rPr>
        <w:t>Mi,MBBM</w:t>
      </w:r>
      <w:proofErr w:type="spellEnd"/>
      <w:proofErr w:type="gramEnd"/>
      <w:r w:rsidRPr="0009561A">
        <w:rPr>
          <w:lang w:bidi="th-TH"/>
        </w:rPr>
        <w:t xml:space="preserve"> </w:t>
      </w:r>
      <w:r w:rsidRPr="0009561A">
        <w:rPr>
          <w:lang w:eastAsia="ja-JP" w:bidi="th-TH"/>
        </w:rPr>
        <w:t xml:space="preserve">; </w:t>
      </w:r>
      <w:r w:rsidRPr="0009561A">
        <w:rPr>
          <w:lang w:bidi="th-TH"/>
        </w:rPr>
        <w:t xml:space="preserve">specific GHG emissions of a </w:t>
      </w:r>
      <w:r w:rsidRPr="0009561A">
        <w:rPr>
          <w:lang w:eastAsia="ja-JP" w:bidi="th-TH"/>
        </w:rPr>
        <w:t xml:space="preserve">lead battery </w:t>
      </w:r>
      <w:r w:rsidRPr="0009561A">
        <w:rPr>
          <w:lang w:bidi="th-TH"/>
        </w:rPr>
        <w:t xml:space="preserve">material calculated with the MBBM in </w:t>
      </w:r>
      <w:r w:rsidRPr="0009561A">
        <w:t>kilogram of carbon dioxide equivalent per kilogram of material</w:t>
      </w:r>
      <w:r w:rsidRPr="0009561A">
        <w:rPr>
          <w:lang w:eastAsia="ja-JP" w:bidi="th-TH"/>
        </w:rPr>
        <w:t>. [kgCO</w:t>
      </w:r>
      <w:r w:rsidRPr="0009561A">
        <w:rPr>
          <w:vertAlign w:val="subscript"/>
          <w:lang w:eastAsia="ja-JP" w:bidi="th-TH"/>
        </w:rPr>
        <w:t>2</w:t>
      </w:r>
      <w:r w:rsidRPr="0009561A">
        <w:rPr>
          <w:lang w:eastAsia="ja-JP" w:bidi="th-TH"/>
        </w:rPr>
        <w:t>e/kg]</w:t>
      </w:r>
    </w:p>
    <w:p w14:paraId="779257F5" w14:textId="7DE57565" w:rsidR="00FC4EE0" w:rsidRPr="0009561A" w:rsidRDefault="00FC4EE0" w:rsidP="00FC4EE0">
      <w:pPr>
        <w:rPr>
          <w:b/>
          <w:lang w:eastAsia="ja-JP"/>
        </w:rPr>
      </w:pPr>
      <w:proofErr w:type="spellStart"/>
      <w:proofErr w:type="gramStart"/>
      <w:r w:rsidRPr="00FC4EE0">
        <w:rPr>
          <w:rFonts w:eastAsia="Meiryo UI"/>
          <w:lang w:eastAsia="ja-JP"/>
        </w:rPr>
        <w:t>C</w:t>
      </w:r>
      <w:r w:rsidRPr="00FC4EE0">
        <w:rPr>
          <w:rFonts w:eastAsia="Meiryo UI"/>
          <w:vertAlign w:val="subscript"/>
          <w:lang w:eastAsia="ja-JP"/>
        </w:rPr>
        <w:t>Mi,MBBM</w:t>
      </w:r>
      <w:proofErr w:type="spellEnd"/>
      <w:proofErr w:type="gramEnd"/>
      <w:r w:rsidRPr="00FC4EE0">
        <w:rPr>
          <w:rFonts w:eastAsiaTheme="minorEastAsia"/>
          <w:i/>
          <w:iCs/>
        </w:rPr>
        <w:t xml:space="preserve"> </w:t>
      </w:r>
      <w:r w:rsidRPr="00FC4EE0">
        <w:rPr>
          <w:rFonts w:eastAsiaTheme="minorEastAsia"/>
        </w:rPr>
        <w:t xml:space="preserve">shall be evaluated following </w:t>
      </w:r>
      <w:r w:rsidRPr="0009561A">
        <w:rPr>
          <w:lang w:eastAsia="ja-JP"/>
        </w:rPr>
        <w:t xml:space="preserve">Section </w:t>
      </w:r>
      <w:r w:rsidRPr="0009561A">
        <w:rPr>
          <w:noProof/>
          <w:lang w:eastAsia="ja-JP"/>
        </w:rPr>
        <w:t>3</w:t>
      </w:r>
      <w:r w:rsidRPr="00FC4EE0">
        <w:rPr>
          <w:rFonts w:eastAsiaTheme="minorEastAsia"/>
          <w:noProof/>
        </w:rPr>
        <w:t>.</w:t>
      </w:r>
      <w:r w:rsidRPr="0009561A">
        <w:rPr>
          <w:noProof/>
          <w:lang w:eastAsia="ja-JP"/>
        </w:rPr>
        <w:t>2</w:t>
      </w:r>
      <w:r w:rsidRPr="00FC4EE0">
        <w:rPr>
          <w:rFonts w:eastAsiaTheme="minorEastAsia"/>
          <w:noProof/>
        </w:rPr>
        <w:t>.</w:t>
      </w:r>
      <w:r w:rsidRPr="0009561A">
        <w:rPr>
          <w:noProof/>
          <w:lang w:eastAsia="ja-JP"/>
        </w:rPr>
        <w:t>13</w:t>
      </w:r>
      <w:r w:rsidRPr="00FC4EE0">
        <w:rPr>
          <w:rFonts w:eastAsiaTheme="minorEastAsia"/>
          <w:noProof/>
        </w:rPr>
        <w:t>.</w:t>
      </w:r>
      <w:r w:rsidRPr="0009561A">
        <w:rPr>
          <w:noProof/>
          <w:lang w:eastAsia="ja-JP"/>
        </w:rPr>
        <w:t>1</w:t>
      </w:r>
      <w:r w:rsidRPr="00FC4EE0">
        <w:rPr>
          <w:rFonts w:eastAsiaTheme="minorEastAsia"/>
        </w:rPr>
        <w:t>.</w:t>
      </w:r>
    </w:p>
    <w:p w14:paraId="7126F56A" w14:textId="77777777" w:rsidR="00D11E0B" w:rsidRPr="004A07B5" w:rsidRDefault="00D11E0B" w:rsidP="00D11E0B">
      <w:pPr>
        <w:rPr>
          <w:rFonts w:eastAsiaTheme="minorEastAsia"/>
          <w:b/>
        </w:rPr>
      </w:pPr>
      <w:r w:rsidRPr="004A07B5">
        <w:rPr>
          <w:rFonts w:eastAsiaTheme="minorEastAsia"/>
        </w:rPr>
        <w:t xml:space="preserve">(c) </w:t>
      </w:r>
      <w:r w:rsidRPr="004A07B5">
        <w:rPr>
          <w:rFonts w:eastAsiaTheme="minorEastAsia"/>
        </w:rPr>
        <w:tab/>
        <w:t>Airbag</w:t>
      </w:r>
    </w:p>
    <w:p w14:paraId="4DBF14ED" w14:textId="77777777" w:rsidR="00CB1CAF" w:rsidRDefault="00CB1CAF" w:rsidP="00CB1CAF">
      <w:pPr>
        <w:pStyle w:val="affff9"/>
      </w:pPr>
      <w:r>
        <w:t xml:space="preserve">Equation </w:t>
      </w:r>
      <w:r>
        <w:fldChar w:fldCharType="begin"/>
      </w:r>
      <w:r>
        <w:instrText xml:space="preserve"> SEQ Equation \* ARABIC </w:instrText>
      </w:r>
      <w:r>
        <w:fldChar w:fldCharType="separate"/>
      </w:r>
      <w:r>
        <w:rPr>
          <w:noProof/>
        </w:rPr>
        <w:t>45</w:t>
      </w:r>
      <w:r>
        <w:fldChar w:fldCharType="end"/>
      </w:r>
    </w:p>
    <w:p w14:paraId="68BC4CB4" w14:textId="39535A61" w:rsidR="00CB1CAF" w:rsidRPr="0009561A" w:rsidRDefault="00CB1CAF" w:rsidP="0009561A">
      <w:pPr>
        <w:pStyle w:val="affff9"/>
        <w:rPr>
          <w:b/>
          <w:noProof/>
          <w:lang w:eastAsia="ja-JP"/>
        </w:rPr>
      </w:pPr>
      <w:r w:rsidRPr="00CB1CAF">
        <w:rPr>
          <w:rFonts w:eastAsia="Meiryo UI"/>
          <w:lang w:eastAsia="ja-JP"/>
        </w:rPr>
        <w:t>C</w:t>
      </w:r>
      <w:r w:rsidRPr="00CB1CAF">
        <w:rPr>
          <w:rFonts w:eastAsia="Meiryo UI"/>
          <w:vertAlign w:val="subscript"/>
          <w:lang w:eastAsia="ja-JP"/>
        </w:rPr>
        <w:t>E2</w:t>
      </w:r>
      <w:proofErr w:type="gramStart"/>
      <w:r w:rsidRPr="00CB1CAF">
        <w:rPr>
          <w:rFonts w:eastAsia="Meiryo UI"/>
          <w:vertAlign w:val="subscript"/>
          <w:lang w:eastAsia="ja-JP"/>
        </w:rPr>
        <w:t xml:space="preserve">c  </w:t>
      </w:r>
      <w:r w:rsidRPr="00CB1CAF">
        <w:rPr>
          <w:rFonts w:eastAsia="Meiryo UI"/>
          <w:lang w:eastAsia="ja-JP"/>
        </w:rPr>
        <w:t>=</w:t>
      </w:r>
      <w:proofErr w:type="gramEnd"/>
      <w:r w:rsidRPr="00CB1CAF">
        <w:rPr>
          <w:rFonts w:eastAsia="Meiryo UI"/>
          <w:lang w:eastAsia="ja-JP"/>
        </w:rPr>
        <w:t xml:space="preserve"> W</w:t>
      </w:r>
      <w:r w:rsidRPr="00CB1CAF">
        <w:rPr>
          <w:rFonts w:eastAsia="Meiryo UI"/>
          <w:vertAlign w:val="subscript"/>
          <w:lang w:eastAsia="ja-JP"/>
        </w:rPr>
        <w:t>E2c</w:t>
      </w:r>
      <w:r w:rsidRPr="00CB1CAF">
        <w:rPr>
          <w:rFonts w:eastAsia="Meiryo UI"/>
          <w:lang w:eastAsia="ja-JP"/>
        </w:rPr>
        <w:t xml:space="preserve"> </w:t>
      </w:r>
      <w:r w:rsidRPr="00CB1CAF">
        <w:rPr>
          <w:rFonts w:eastAsiaTheme="minorEastAsia"/>
        </w:rPr>
        <w:t>×</w:t>
      </w:r>
      <w:r w:rsidRPr="0009561A">
        <w:rPr>
          <w:lang w:eastAsia="ja-JP"/>
        </w:rPr>
        <w:t xml:space="preserve"> </w:t>
      </w:r>
      <w:proofErr w:type="gramStart"/>
      <w:r w:rsidRPr="00CB1CAF">
        <w:rPr>
          <w:rFonts w:eastAsia="Meiryo UI"/>
          <w:lang w:eastAsia="ja-JP"/>
        </w:rPr>
        <w:t>C</w:t>
      </w:r>
      <w:r w:rsidRPr="00CB1CAF">
        <w:rPr>
          <w:rFonts w:eastAsia="Meiryo UI"/>
          <w:vertAlign w:val="subscript"/>
          <w:lang w:eastAsia="ja-JP"/>
        </w:rPr>
        <w:t>D,E</w:t>
      </w:r>
      <w:proofErr w:type="gramEnd"/>
      <w:r w:rsidRPr="00CB1CAF">
        <w:rPr>
          <w:rFonts w:eastAsia="Meiryo UI"/>
          <w:vertAlign w:val="subscript"/>
          <w:lang w:eastAsia="ja-JP"/>
        </w:rPr>
        <w:t>2c</w:t>
      </w:r>
      <w:r w:rsidRPr="00CB1CAF">
        <w:rPr>
          <w:rFonts w:eastAsia="Meiryo UI"/>
          <w:lang w:eastAsia="ja-JP"/>
        </w:rPr>
        <w:t xml:space="preserve"> </w:t>
      </w:r>
    </w:p>
    <w:p w14:paraId="1AD7729B" w14:textId="77777777" w:rsidR="00CB1CAF" w:rsidRPr="0009561A" w:rsidRDefault="00CB1CAF" w:rsidP="00CB1CAF">
      <w:pPr>
        <w:rPr>
          <w:b/>
          <w:lang w:eastAsia="ja-JP"/>
        </w:rPr>
      </w:pPr>
      <w:r w:rsidRPr="0009561A">
        <w:rPr>
          <w:lang w:eastAsia="ja-JP"/>
        </w:rPr>
        <w:t>-</w:t>
      </w:r>
      <w:r w:rsidRPr="00CB1CAF">
        <w:rPr>
          <w:rFonts w:eastAsia="Meiryo UI"/>
          <w:lang w:eastAsia="ja-JP"/>
        </w:rPr>
        <w:t xml:space="preserve"> C</w:t>
      </w:r>
      <w:r w:rsidRPr="00CB1CAF">
        <w:rPr>
          <w:rFonts w:eastAsia="Meiryo UI"/>
          <w:vertAlign w:val="subscript"/>
          <w:lang w:eastAsia="ja-JP"/>
        </w:rPr>
        <w:t>E2</w:t>
      </w:r>
      <w:proofErr w:type="gramStart"/>
      <w:r w:rsidRPr="00CB1CAF">
        <w:rPr>
          <w:rFonts w:eastAsia="Meiryo UI"/>
          <w:vertAlign w:val="subscript"/>
          <w:lang w:eastAsia="ja-JP"/>
        </w:rPr>
        <w:t>c ;</w:t>
      </w:r>
      <w:proofErr w:type="gramEnd"/>
      <w:r w:rsidRPr="00CB1CAF">
        <w:rPr>
          <w:rFonts w:eastAsia="Meiryo UI"/>
          <w:vertAlign w:val="subscript"/>
          <w:lang w:eastAsia="ja-JP"/>
        </w:rPr>
        <w:t xml:space="preserve"> </w:t>
      </w:r>
      <w:r w:rsidRPr="00CB1CAF">
        <w:rPr>
          <w:rFonts w:eastAsiaTheme="minorEastAsia"/>
        </w:rPr>
        <w:t xml:space="preserve">GHG emissions in </w:t>
      </w:r>
      <w:r w:rsidRPr="00CB1CAF">
        <w:rPr>
          <w:rFonts w:eastAsia="Meiryo UI"/>
          <w:lang w:eastAsia="en-GB"/>
        </w:rPr>
        <w:t>Airbag</w:t>
      </w:r>
      <w:r w:rsidRPr="0009561A">
        <w:t xml:space="preserve"> disposal</w:t>
      </w:r>
      <w:r w:rsidRPr="0009561A">
        <w:rPr>
          <w:lang w:eastAsia="ja-JP"/>
        </w:rPr>
        <w:t xml:space="preserve"> </w:t>
      </w:r>
      <w:r w:rsidRPr="0009561A">
        <w:t>[kgCO</w:t>
      </w:r>
      <w:r w:rsidRPr="00CB1CAF">
        <w:rPr>
          <w:rFonts w:eastAsiaTheme="minorEastAsia"/>
          <w:vertAlign w:val="subscript"/>
        </w:rPr>
        <w:t>2</w:t>
      </w:r>
      <w:r w:rsidRPr="00CB1CAF">
        <w:rPr>
          <w:rFonts w:eastAsiaTheme="minorEastAsia"/>
        </w:rPr>
        <w:t>e</w:t>
      </w:r>
      <w:r w:rsidRPr="0009561A">
        <w:t>]</w:t>
      </w:r>
      <w:r w:rsidRPr="00CB1CAF">
        <w:rPr>
          <w:rFonts w:eastAsiaTheme="minorEastAsia"/>
        </w:rPr>
        <w:t xml:space="preserve"> </w:t>
      </w:r>
    </w:p>
    <w:p w14:paraId="56545649" w14:textId="77777777" w:rsidR="00CB1CAF" w:rsidRPr="0009561A" w:rsidRDefault="00CB1CAF" w:rsidP="00CB1CAF">
      <w:pPr>
        <w:rPr>
          <w:lang w:eastAsia="ja-JP"/>
        </w:rPr>
      </w:pPr>
      <w:r w:rsidRPr="0009561A">
        <w:rPr>
          <w:lang w:eastAsia="ja-JP"/>
        </w:rPr>
        <w:t>-</w:t>
      </w:r>
      <w:r w:rsidRPr="00CB1CAF">
        <w:rPr>
          <w:rFonts w:eastAsia="Meiryo UI"/>
          <w:lang w:eastAsia="ja-JP"/>
        </w:rPr>
        <w:t xml:space="preserve"> W</w:t>
      </w:r>
      <w:r w:rsidRPr="00CB1CAF">
        <w:rPr>
          <w:rFonts w:eastAsia="Meiryo UI"/>
          <w:vertAlign w:val="subscript"/>
          <w:lang w:eastAsia="ja-JP"/>
        </w:rPr>
        <w:t>E2</w:t>
      </w:r>
      <w:proofErr w:type="gramStart"/>
      <w:r w:rsidRPr="00CB1CAF">
        <w:rPr>
          <w:rFonts w:eastAsia="Meiryo UI"/>
          <w:vertAlign w:val="subscript"/>
          <w:lang w:eastAsia="ja-JP"/>
        </w:rPr>
        <w:t>c</w:t>
      </w:r>
      <w:r w:rsidRPr="00CB1CAF">
        <w:rPr>
          <w:rFonts w:eastAsiaTheme="minorEastAsia"/>
        </w:rPr>
        <w:t xml:space="preserve"> </w:t>
      </w:r>
      <w:r w:rsidRPr="0009561A">
        <w:rPr>
          <w:lang w:eastAsia="ja-JP"/>
        </w:rPr>
        <w:t>;</w:t>
      </w:r>
      <w:proofErr w:type="gramEnd"/>
      <w:r w:rsidRPr="0009561A">
        <w:rPr>
          <w:lang w:eastAsia="ja-JP"/>
        </w:rPr>
        <w:t xml:space="preserve"> </w:t>
      </w:r>
      <w:r w:rsidRPr="00CB1CAF">
        <w:rPr>
          <w:rFonts w:eastAsia="Meiryo UI"/>
          <w:lang w:eastAsia="en-GB"/>
        </w:rPr>
        <w:t>Airbag</w:t>
      </w:r>
      <w:r w:rsidRPr="00CB1CAF">
        <w:rPr>
          <w:rFonts w:eastAsiaTheme="minorEastAsia"/>
        </w:rPr>
        <w:t xml:space="preserve"> weight [kg]</w:t>
      </w:r>
    </w:p>
    <w:p w14:paraId="7C7F0E46" w14:textId="59948AEE" w:rsidR="00CB1CAF" w:rsidRPr="0009561A" w:rsidRDefault="00CB1CAF" w:rsidP="00CB1CAF">
      <w:pPr>
        <w:rPr>
          <w:lang w:eastAsia="ja-JP"/>
        </w:rPr>
      </w:pPr>
      <w:r w:rsidRPr="0009561A">
        <w:rPr>
          <w:lang w:eastAsia="ja-JP" w:bidi="th-TH"/>
        </w:rPr>
        <w:lastRenderedPageBreak/>
        <w:t xml:space="preserve">- </w:t>
      </w:r>
      <w:proofErr w:type="gramStart"/>
      <w:r w:rsidRPr="00CB1CAF">
        <w:rPr>
          <w:rFonts w:eastAsia="Meiryo UI"/>
          <w:lang w:eastAsia="ja-JP"/>
        </w:rPr>
        <w:t>C</w:t>
      </w:r>
      <w:r w:rsidRPr="00CB1CAF">
        <w:rPr>
          <w:rFonts w:eastAsia="Meiryo UI"/>
          <w:vertAlign w:val="subscript"/>
          <w:lang w:eastAsia="ja-JP"/>
        </w:rPr>
        <w:t>D,E</w:t>
      </w:r>
      <w:proofErr w:type="gramEnd"/>
      <w:r w:rsidRPr="00CB1CAF">
        <w:rPr>
          <w:rFonts w:eastAsia="Meiryo UI"/>
          <w:vertAlign w:val="subscript"/>
          <w:lang w:eastAsia="ja-JP"/>
        </w:rPr>
        <w:t>2d</w:t>
      </w:r>
      <w:r w:rsidRPr="0009561A">
        <w:rPr>
          <w:lang w:bidi="th-TH"/>
        </w:rPr>
        <w:t xml:space="preserve"> specific GHG emissions </w:t>
      </w:r>
      <w:proofErr w:type="gramStart"/>
      <w:r w:rsidRPr="0009561A">
        <w:rPr>
          <w:lang w:bidi="th-TH"/>
        </w:rPr>
        <w:t xml:space="preserve">of  </w:t>
      </w:r>
      <w:r w:rsidRPr="00CB1CAF">
        <w:rPr>
          <w:rFonts w:eastAsia="Meiryo UI"/>
          <w:lang w:eastAsia="ja-JP"/>
        </w:rPr>
        <w:t>a</w:t>
      </w:r>
      <w:r w:rsidRPr="00CB1CAF">
        <w:rPr>
          <w:rFonts w:eastAsia="Meiryo UI"/>
          <w:lang w:eastAsia="en-GB"/>
        </w:rPr>
        <w:t>irbag</w:t>
      </w:r>
      <w:proofErr w:type="gramEnd"/>
      <w:r w:rsidRPr="0009561A">
        <w:rPr>
          <w:lang w:eastAsia="ja-JP" w:bidi="th-TH"/>
        </w:rPr>
        <w:t xml:space="preserve"> </w:t>
      </w:r>
      <w:r w:rsidRPr="0009561A">
        <w:rPr>
          <w:lang w:bidi="th-TH"/>
        </w:rPr>
        <w:t>arising from the</w:t>
      </w:r>
      <w:r w:rsidRPr="0009561A">
        <w:rPr>
          <w:lang w:eastAsia="ja-JP" w:bidi="th-TH"/>
        </w:rPr>
        <w:t xml:space="preserve"> proper </w:t>
      </w:r>
      <w:r w:rsidRPr="0009561A">
        <w:rPr>
          <w:noProof/>
          <w:lang w:eastAsia="ja-JP"/>
        </w:rPr>
        <w:t xml:space="preserve">disposal </w:t>
      </w:r>
      <w:r w:rsidRPr="0009561A">
        <w:rPr>
          <w:lang w:bidi="th-TH"/>
        </w:rPr>
        <w:t xml:space="preserve">in </w:t>
      </w:r>
      <w:r w:rsidRPr="0009561A">
        <w:t xml:space="preserve">kilogram of carbon dioxide equivalent per kilogram of </w:t>
      </w:r>
      <w:r w:rsidRPr="0009561A">
        <w:rPr>
          <w:lang w:eastAsia="ja-JP"/>
        </w:rPr>
        <w:t>airbag</w:t>
      </w:r>
      <w:r w:rsidRPr="0009561A">
        <w:rPr>
          <w:lang w:bidi="th-TH"/>
        </w:rPr>
        <w:t>.</w:t>
      </w:r>
      <w:r w:rsidRPr="0009561A">
        <w:rPr>
          <w:lang w:eastAsia="ja-JP" w:bidi="th-TH"/>
        </w:rPr>
        <w:t xml:space="preserve"> </w:t>
      </w:r>
      <w:r w:rsidRPr="00CB1CAF">
        <w:rPr>
          <w:rFonts w:eastAsiaTheme="minorEastAsia"/>
        </w:rPr>
        <w:t>[kgCO</w:t>
      </w:r>
      <w:r w:rsidRPr="00CB1CAF">
        <w:rPr>
          <w:rFonts w:eastAsiaTheme="minorEastAsia"/>
          <w:vertAlign w:val="subscript"/>
        </w:rPr>
        <w:t>2</w:t>
      </w:r>
      <w:r w:rsidRPr="00CB1CAF">
        <w:rPr>
          <w:rFonts w:eastAsiaTheme="minorEastAsia"/>
        </w:rPr>
        <w:t>e/kg]</w:t>
      </w:r>
    </w:p>
    <w:p w14:paraId="315398E1" w14:textId="4FDAFBBC" w:rsidR="00CB1CAF" w:rsidRPr="0009561A" w:rsidRDefault="00CB1CAF" w:rsidP="00CB1CAF">
      <w:pPr>
        <w:rPr>
          <w:lang w:eastAsia="ja-JP"/>
        </w:rPr>
      </w:pPr>
      <w:proofErr w:type="gramStart"/>
      <w:r w:rsidRPr="00CB1CAF">
        <w:rPr>
          <w:rFonts w:eastAsia="Meiryo UI"/>
          <w:lang w:eastAsia="ja-JP"/>
        </w:rPr>
        <w:t>C</w:t>
      </w:r>
      <w:r w:rsidRPr="00CB1CAF">
        <w:rPr>
          <w:rFonts w:eastAsia="Meiryo UI"/>
          <w:vertAlign w:val="subscript"/>
          <w:lang w:eastAsia="ja-JP"/>
        </w:rPr>
        <w:t>D,E</w:t>
      </w:r>
      <w:proofErr w:type="gramEnd"/>
      <w:r w:rsidRPr="00CB1CAF">
        <w:rPr>
          <w:rFonts w:eastAsia="Meiryo UI"/>
          <w:vertAlign w:val="subscript"/>
          <w:lang w:eastAsia="ja-JP"/>
        </w:rPr>
        <w:t>2</w:t>
      </w:r>
      <w:r w:rsidRPr="0009561A">
        <w:rPr>
          <w:rFonts w:eastAsia="Meiryo UI"/>
          <w:vertAlign w:val="subscript"/>
          <w:lang w:eastAsia="ja-JP"/>
        </w:rPr>
        <w:t>c</w:t>
      </w:r>
      <w:r w:rsidRPr="0009561A">
        <w:rPr>
          <w:lang w:eastAsia="ja-JP"/>
        </w:rPr>
        <w:t xml:space="preserve"> </w:t>
      </w:r>
      <w:r w:rsidRPr="00CB1CAF">
        <w:rPr>
          <w:rFonts w:eastAsiaTheme="minorEastAsia"/>
        </w:rPr>
        <w:t xml:space="preserve">shall be evaluated following </w:t>
      </w:r>
      <w:r w:rsidRPr="0009561A">
        <w:rPr>
          <w:lang w:eastAsia="ja-JP"/>
        </w:rPr>
        <w:t>Section</w:t>
      </w:r>
      <w:r w:rsidRPr="0009561A">
        <w:rPr>
          <w:noProof/>
          <w:lang w:eastAsia="ja-JP"/>
        </w:rPr>
        <w:t xml:space="preserve"> 3.2.13.3.</w:t>
      </w:r>
    </w:p>
    <w:p w14:paraId="6034A500" w14:textId="77777777" w:rsidR="00D11E0B" w:rsidRPr="004A07B5" w:rsidRDefault="00D11E0B" w:rsidP="00D11E0B">
      <w:pPr>
        <w:rPr>
          <w:rFonts w:eastAsiaTheme="minorEastAsia"/>
          <w:b/>
        </w:rPr>
      </w:pPr>
      <w:r w:rsidRPr="004A07B5">
        <w:rPr>
          <w:rFonts w:eastAsiaTheme="minorEastAsia"/>
        </w:rPr>
        <w:t xml:space="preserve">(d) </w:t>
      </w:r>
      <w:r w:rsidRPr="004A07B5">
        <w:rPr>
          <w:rFonts w:eastAsiaTheme="minorEastAsia"/>
        </w:rPr>
        <w:tab/>
        <w:t>Air conditioner (AC) refrigerant</w:t>
      </w:r>
    </w:p>
    <w:p w14:paraId="7888A392" w14:textId="77777777" w:rsidR="00E3083F" w:rsidRDefault="00E3083F" w:rsidP="00E3083F">
      <w:pPr>
        <w:pStyle w:val="affff9"/>
      </w:pPr>
      <w:r>
        <w:t xml:space="preserve">Equation </w:t>
      </w:r>
      <w:r>
        <w:fldChar w:fldCharType="begin"/>
      </w:r>
      <w:r>
        <w:instrText xml:space="preserve"> SEQ Equation \* ARABIC </w:instrText>
      </w:r>
      <w:r>
        <w:fldChar w:fldCharType="separate"/>
      </w:r>
      <w:r>
        <w:rPr>
          <w:noProof/>
        </w:rPr>
        <w:t>46</w:t>
      </w:r>
      <w:r>
        <w:fldChar w:fldCharType="end"/>
      </w:r>
    </w:p>
    <w:p w14:paraId="2562A786" w14:textId="6B320221" w:rsidR="00E3083F" w:rsidRPr="0009561A" w:rsidRDefault="00E3083F" w:rsidP="0009561A">
      <w:pPr>
        <w:pStyle w:val="affff9"/>
        <w:rPr>
          <w:b/>
          <w:noProof/>
          <w:lang w:eastAsia="ja-JP"/>
        </w:rPr>
      </w:pPr>
      <w:r w:rsidRPr="00E3083F">
        <w:rPr>
          <w:rFonts w:eastAsia="Meiryo UI"/>
          <w:lang w:eastAsia="ja-JP"/>
        </w:rPr>
        <w:t>C</w:t>
      </w:r>
      <w:r w:rsidRPr="00E3083F">
        <w:rPr>
          <w:rFonts w:eastAsia="Meiryo UI"/>
          <w:vertAlign w:val="subscript"/>
          <w:lang w:eastAsia="ja-JP"/>
        </w:rPr>
        <w:t>E2</w:t>
      </w:r>
      <w:proofErr w:type="gramStart"/>
      <w:r w:rsidRPr="00E3083F">
        <w:rPr>
          <w:rFonts w:eastAsia="Meiryo UI"/>
          <w:vertAlign w:val="subscript"/>
          <w:lang w:eastAsia="ja-JP"/>
        </w:rPr>
        <w:t xml:space="preserve">d  </w:t>
      </w:r>
      <w:r w:rsidRPr="00E3083F">
        <w:rPr>
          <w:rFonts w:eastAsia="Meiryo UI"/>
          <w:lang w:eastAsia="ja-JP"/>
        </w:rPr>
        <w:t>=</w:t>
      </w:r>
      <w:proofErr w:type="gramEnd"/>
      <w:r w:rsidRPr="00E3083F">
        <w:rPr>
          <w:rFonts w:eastAsia="Meiryo UI"/>
          <w:lang w:eastAsia="ja-JP"/>
        </w:rPr>
        <w:t xml:space="preserve"> W</w:t>
      </w:r>
      <w:r w:rsidRPr="00E3083F">
        <w:rPr>
          <w:rFonts w:eastAsia="Meiryo UI"/>
          <w:vertAlign w:val="subscript"/>
          <w:lang w:eastAsia="ja-JP"/>
        </w:rPr>
        <w:t>E2d</w:t>
      </w:r>
      <w:r w:rsidRPr="00E3083F">
        <w:rPr>
          <w:rFonts w:eastAsia="Meiryo UI"/>
          <w:lang w:eastAsia="ja-JP"/>
        </w:rPr>
        <w:t xml:space="preserve"> </w:t>
      </w:r>
      <w:r w:rsidRPr="00E3083F">
        <w:rPr>
          <w:rFonts w:eastAsiaTheme="minorEastAsia"/>
        </w:rPr>
        <w:t>×</w:t>
      </w:r>
      <w:r w:rsidRPr="0009561A">
        <w:rPr>
          <w:lang w:eastAsia="ja-JP"/>
        </w:rPr>
        <w:t xml:space="preserve"> </w:t>
      </w:r>
      <w:proofErr w:type="gramStart"/>
      <w:r w:rsidRPr="00E3083F">
        <w:rPr>
          <w:rFonts w:eastAsia="Meiryo UI"/>
          <w:lang w:eastAsia="ja-JP"/>
        </w:rPr>
        <w:t>C</w:t>
      </w:r>
      <w:r w:rsidRPr="00E3083F">
        <w:rPr>
          <w:rFonts w:eastAsia="Meiryo UI"/>
          <w:vertAlign w:val="subscript"/>
          <w:lang w:eastAsia="ja-JP"/>
        </w:rPr>
        <w:t>D,E</w:t>
      </w:r>
      <w:proofErr w:type="gramEnd"/>
      <w:r w:rsidRPr="00E3083F">
        <w:rPr>
          <w:rFonts w:eastAsia="Meiryo UI"/>
          <w:vertAlign w:val="subscript"/>
          <w:lang w:eastAsia="ja-JP"/>
        </w:rPr>
        <w:t>2d</w:t>
      </w:r>
      <w:r w:rsidRPr="00E3083F">
        <w:rPr>
          <w:rFonts w:eastAsia="Meiryo UI"/>
          <w:lang w:eastAsia="ja-JP"/>
        </w:rPr>
        <w:t xml:space="preserve"> </w:t>
      </w:r>
    </w:p>
    <w:p w14:paraId="54C18E47" w14:textId="77777777" w:rsidR="00E3083F" w:rsidRPr="0009561A" w:rsidRDefault="00E3083F" w:rsidP="00E3083F">
      <w:pPr>
        <w:rPr>
          <w:lang w:eastAsia="ja-JP"/>
        </w:rPr>
      </w:pPr>
      <w:r w:rsidRPr="0009561A">
        <w:rPr>
          <w:lang w:eastAsia="ja-JP"/>
        </w:rPr>
        <w:t>-</w:t>
      </w:r>
      <w:r w:rsidRPr="00E3083F">
        <w:rPr>
          <w:rFonts w:eastAsia="Meiryo UI"/>
          <w:lang w:eastAsia="ja-JP"/>
        </w:rPr>
        <w:t xml:space="preserve"> C</w:t>
      </w:r>
      <w:r w:rsidRPr="00E3083F">
        <w:rPr>
          <w:rFonts w:eastAsia="Meiryo UI"/>
          <w:vertAlign w:val="subscript"/>
          <w:lang w:eastAsia="ja-JP"/>
        </w:rPr>
        <w:t>E2</w:t>
      </w:r>
      <w:proofErr w:type="gramStart"/>
      <w:r w:rsidRPr="00E3083F">
        <w:rPr>
          <w:rFonts w:eastAsia="Meiryo UI"/>
          <w:vertAlign w:val="subscript"/>
          <w:lang w:eastAsia="ja-JP"/>
        </w:rPr>
        <w:t>d ;</w:t>
      </w:r>
      <w:proofErr w:type="gramEnd"/>
      <w:r w:rsidRPr="00E3083F">
        <w:rPr>
          <w:rFonts w:eastAsia="Meiryo UI"/>
          <w:vertAlign w:val="subscript"/>
          <w:lang w:eastAsia="ja-JP"/>
        </w:rPr>
        <w:t xml:space="preserve"> </w:t>
      </w:r>
      <w:r w:rsidRPr="00E3083F">
        <w:rPr>
          <w:rFonts w:eastAsiaTheme="minorEastAsia"/>
        </w:rPr>
        <w:t>GHG emissions in AC refrigerant</w:t>
      </w:r>
      <w:r w:rsidRPr="0009561A">
        <w:t xml:space="preserve"> disposal</w:t>
      </w:r>
      <w:r w:rsidRPr="0009561A">
        <w:rPr>
          <w:lang w:eastAsia="ja-JP"/>
        </w:rPr>
        <w:t xml:space="preserve"> </w:t>
      </w:r>
      <w:r w:rsidRPr="0009561A">
        <w:t>[kgCO</w:t>
      </w:r>
      <w:r w:rsidRPr="00E3083F">
        <w:rPr>
          <w:rFonts w:eastAsiaTheme="minorEastAsia"/>
          <w:vertAlign w:val="subscript"/>
        </w:rPr>
        <w:t>2</w:t>
      </w:r>
      <w:r w:rsidRPr="00E3083F">
        <w:rPr>
          <w:rFonts w:eastAsiaTheme="minorEastAsia"/>
        </w:rPr>
        <w:t>e</w:t>
      </w:r>
      <w:r w:rsidRPr="0009561A">
        <w:t>]</w:t>
      </w:r>
      <w:r w:rsidRPr="00E3083F">
        <w:rPr>
          <w:rFonts w:eastAsiaTheme="minorEastAsia"/>
        </w:rPr>
        <w:t xml:space="preserve"> </w:t>
      </w:r>
    </w:p>
    <w:p w14:paraId="207C2864" w14:textId="77777777" w:rsidR="00E3083F" w:rsidRPr="0009561A" w:rsidRDefault="00E3083F" w:rsidP="00E3083F">
      <w:pPr>
        <w:rPr>
          <w:lang w:eastAsia="ja-JP"/>
        </w:rPr>
      </w:pPr>
      <w:r w:rsidRPr="0009561A">
        <w:rPr>
          <w:lang w:eastAsia="ja-JP"/>
        </w:rPr>
        <w:t>-</w:t>
      </w:r>
      <w:r w:rsidRPr="00E3083F">
        <w:rPr>
          <w:rFonts w:eastAsia="Meiryo UI"/>
          <w:lang w:eastAsia="ja-JP"/>
        </w:rPr>
        <w:t xml:space="preserve"> W</w:t>
      </w:r>
      <w:r w:rsidRPr="00E3083F">
        <w:rPr>
          <w:rFonts w:eastAsia="Meiryo UI"/>
          <w:vertAlign w:val="subscript"/>
          <w:lang w:eastAsia="ja-JP"/>
        </w:rPr>
        <w:t>E2</w:t>
      </w:r>
      <w:proofErr w:type="gramStart"/>
      <w:r w:rsidRPr="00E3083F">
        <w:rPr>
          <w:rFonts w:eastAsia="Meiryo UI"/>
          <w:vertAlign w:val="subscript"/>
          <w:lang w:eastAsia="ja-JP"/>
        </w:rPr>
        <w:t>d</w:t>
      </w:r>
      <w:r w:rsidRPr="00E3083F">
        <w:rPr>
          <w:rFonts w:eastAsiaTheme="minorEastAsia"/>
        </w:rPr>
        <w:t xml:space="preserve"> </w:t>
      </w:r>
      <w:r w:rsidRPr="0009561A">
        <w:rPr>
          <w:lang w:eastAsia="ja-JP"/>
        </w:rPr>
        <w:t>;</w:t>
      </w:r>
      <w:proofErr w:type="gramEnd"/>
      <w:r w:rsidRPr="0009561A">
        <w:rPr>
          <w:lang w:eastAsia="ja-JP"/>
        </w:rPr>
        <w:t xml:space="preserve"> </w:t>
      </w:r>
      <w:r w:rsidRPr="00E3083F">
        <w:rPr>
          <w:rFonts w:eastAsia="Meiryo UI"/>
          <w:lang w:eastAsia="en-GB"/>
        </w:rPr>
        <w:t xml:space="preserve">AC refrigerant </w:t>
      </w:r>
      <w:r w:rsidRPr="00E3083F">
        <w:rPr>
          <w:rFonts w:eastAsiaTheme="minorEastAsia"/>
        </w:rPr>
        <w:t>weight [kg]</w:t>
      </w:r>
      <w:r w:rsidRPr="00E3083F">
        <w:rPr>
          <w:rFonts w:eastAsia="Meiryo UI"/>
          <w:lang w:eastAsia="en-GB"/>
        </w:rPr>
        <w:t>, filled in air conditioner at vehicle production</w:t>
      </w:r>
      <w:r w:rsidRPr="00E3083F">
        <w:rPr>
          <w:rFonts w:eastAsia="Meiryo UI"/>
          <w:lang w:eastAsia="ja-JP"/>
        </w:rPr>
        <w:t>.</w:t>
      </w:r>
    </w:p>
    <w:p w14:paraId="56263BB3" w14:textId="2926F11F" w:rsidR="00E3083F" w:rsidRPr="0009561A" w:rsidRDefault="00E3083F" w:rsidP="00E3083F">
      <w:pPr>
        <w:rPr>
          <w:lang w:eastAsia="ja-JP"/>
        </w:rPr>
      </w:pPr>
      <w:r w:rsidRPr="0009561A">
        <w:rPr>
          <w:lang w:eastAsia="ja-JP" w:bidi="th-TH"/>
        </w:rPr>
        <w:t xml:space="preserve">- </w:t>
      </w:r>
      <w:proofErr w:type="gramStart"/>
      <w:r w:rsidRPr="00E3083F">
        <w:rPr>
          <w:rFonts w:eastAsia="Meiryo UI"/>
          <w:lang w:eastAsia="ja-JP"/>
        </w:rPr>
        <w:t>C</w:t>
      </w:r>
      <w:r w:rsidRPr="00E3083F">
        <w:rPr>
          <w:rFonts w:eastAsia="Meiryo UI"/>
          <w:vertAlign w:val="subscript"/>
          <w:lang w:eastAsia="ja-JP"/>
        </w:rPr>
        <w:t>D,E</w:t>
      </w:r>
      <w:proofErr w:type="gramEnd"/>
      <w:r w:rsidRPr="00E3083F">
        <w:rPr>
          <w:rFonts w:eastAsia="Meiryo UI"/>
          <w:vertAlign w:val="subscript"/>
          <w:lang w:eastAsia="ja-JP"/>
        </w:rPr>
        <w:t>2d</w:t>
      </w:r>
      <w:r w:rsidRPr="0009561A">
        <w:rPr>
          <w:lang w:bidi="th-TH"/>
        </w:rPr>
        <w:t xml:space="preserve"> specific GHG emissions of </w:t>
      </w:r>
      <w:r w:rsidRPr="00E3083F">
        <w:rPr>
          <w:rFonts w:eastAsiaTheme="minorEastAsia"/>
        </w:rPr>
        <w:t>AC refrigerant</w:t>
      </w:r>
      <w:r w:rsidRPr="0009561A">
        <w:rPr>
          <w:lang w:eastAsia="ja-JP" w:bidi="th-TH"/>
        </w:rPr>
        <w:t xml:space="preserve"> </w:t>
      </w:r>
      <w:r w:rsidRPr="0009561A">
        <w:rPr>
          <w:lang w:bidi="th-TH"/>
        </w:rPr>
        <w:t>arising from the</w:t>
      </w:r>
      <w:r w:rsidRPr="0009561A">
        <w:rPr>
          <w:lang w:eastAsia="ja-JP" w:bidi="th-TH"/>
        </w:rPr>
        <w:t xml:space="preserve"> </w:t>
      </w:r>
      <w:r w:rsidRPr="0009561A">
        <w:rPr>
          <w:noProof/>
          <w:lang w:eastAsia="ja-JP"/>
        </w:rPr>
        <w:t xml:space="preserve">disposal </w:t>
      </w:r>
      <w:r w:rsidRPr="0009561A">
        <w:rPr>
          <w:lang w:bidi="th-TH"/>
        </w:rPr>
        <w:t xml:space="preserve">in </w:t>
      </w:r>
      <w:r w:rsidRPr="0009561A">
        <w:t xml:space="preserve">kilogram of carbon dioxide equivalent per kilogram of </w:t>
      </w:r>
      <w:r w:rsidRPr="00E3083F">
        <w:rPr>
          <w:rFonts w:eastAsiaTheme="minorEastAsia"/>
        </w:rPr>
        <w:t xml:space="preserve">AC </w:t>
      </w:r>
      <w:proofErr w:type="gramStart"/>
      <w:r w:rsidRPr="00E3083F">
        <w:rPr>
          <w:rFonts w:eastAsiaTheme="minorEastAsia"/>
        </w:rPr>
        <w:t>refrigerant</w:t>
      </w:r>
      <w:r w:rsidRPr="0009561A" w:rsidDel="009B1C92">
        <w:t xml:space="preserve"> </w:t>
      </w:r>
      <w:r w:rsidRPr="0009561A">
        <w:rPr>
          <w:lang w:bidi="th-TH"/>
        </w:rPr>
        <w:t>.</w:t>
      </w:r>
      <w:proofErr w:type="gramEnd"/>
      <w:r w:rsidRPr="0009561A">
        <w:rPr>
          <w:lang w:eastAsia="ja-JP" w:bidi="th-TH"/>
        </w:rPr>
        <w:t xml:space="preserve"> </w:t>
      </w:r>
      <w:r w:rsidRPr="00E3083F">
        <w:rPr>
          <w:rFonts w:eastAsiaTheme="minorEastAsia"/>
        </w:rPr>
        <w:t>[kgCO</w:t>
      </w:r>
      <w:r w:rsidRPr="00E3083F">
        <w:rPr>
          <w:rFonts w:eastAsiaTheme="minorEastAsia"/>
          <w:vertAlign w:val="subscript"/>
        </w:rPr>
        <w:t>2</w:t>
      </w:r>
      <w:r w:rsidRPr="00E3083F">
        <w:rPr>
          <w:rFonts w:eastAsiaTheme="minorEastAsia"/>
        </w:rPr>
        <w:t>e/kg],</w:t>
      </w:r>
      <w:r w:rsidRPr="0009561A">
        <w:rPr>
          <w:lang w:eastAsia="ja-JP"/>
        </w:rPr>
        <w:t xml:space="preserve"> </w:t>
      </w:r>
      <w:r w:rsidRPr="00E3083F">
        <w:rPr>
          <w:rFonts w:eastAsiaTheme="minorEastAsia"/>
        </w:rPr>
        <w:t>which may include fluorocarbons destruction,</w:t>
      </w:r>
      <w:r w:rsidRPr="0009561A">
        <w:rPr>
          <w:rFonts w:eastAsiaTheme="minorEastAsia"/>
        </w:rPr>
        <w:t xml:space="preserve"> CO</w:t>
      </w:r>
      <w:r w:rsidRPr="00E3083F">
        <w:rPr>
          <w:rFonts w:eastAsiaTheme="minorEastAsia"/>
          <w:vertAlign w:val="subscript"/>
        </w:rPr>
        <w:t>2</w:t>
      </w:r>
      <w:r w:rsidRPr="0009561A">
        <w:rPr>
          <w:rFonts w:eastAsiaTheme="minorEastAsia"/>
        </w:rPr>
        <w:t xml:space="preserve"> from destruction and transport.</w:t>
      </w:r>
    </w:p>
    <w:p w14:paraId="13CD24C9" w14:textId="05DC9D95" w:rsidR="00E3083F" w:rsidRPr="0009561A" w:rsidRDefault="00E3083F" w:rsidP="00E3083F">
      <w:pPr>
        <w:rPr>
          <w:lang w:eastAsia="ja-JP"/>
        </w:rPr>
      </w:pPr>
      <w:proofErr w:type="gramStart"/>
      <w:r w:rsidRPr="00E3083F">
        <w:rPr>
          <w:rFonts w:eastAsia="Meiryo UI"/>
          <w:lang w:eastAsia="ja-JP"/>
        </w:rPr>
        <w:t>C</w:t>
      </w:r>
      <w:r w:rsidRPr="00E3083F">
        <w:rPr>
          <w:rFonts w:eastAsia="Meiryo UI"/>
          <w:vertAlign w:val="subscript"/>
          <w:lang w:eastAsia="ja-JP"/>
        </w:rPr>
        <w:t>D,E</w:t>
      </w:r>
      <w:proofErr w:type="gramEnd"/>
      <w:r w:rsidRPr="00E3083F">
        <w:rPr>
          <w:rFonts w:eastAsia="Meiryo UI"/>
          <w:vertAlign w:val="subscript"/>
          <w:lang w:eastAsia="ja-JP"/>
        </w:rPr>
        <w:t>2</w:t>
      </w:r>
      <w:r w:rsidRPr="0009561A">
        <w:rPr>
          <w:rFonts w:eastAsia="Meiryo UI"/>
          <w:vertAlign w:val="subscript"/>
          <w:lang w:eastAsia="ja-JP"/>
        </w:rPr>
        <w:t>d</w:t>
      </w:r>
      <w:r w:rsidRPr="0009561A">
        <w:rPr>
          <w:lang w:eastAsia="ja-JP"/>
        </w:rPr>
        <w:t xml:space="preserve"> </w:t>
      </w:r>
      <w:r w:rsidRPr="00E3083F">
        <w:rPr>
          <w:rFonts w:eastAsiaTheme="minorEastAsia"/>
        </w:rPr>
        <w:t xml:space="preserve">shall be evaluated following </w:t>
      </w:r>
      <w:r w:rsidRPr="0009561A">
        <w:rPr>
          <w:lang w:eastAsia="ja-JP"/>
        </w:rPr>
        <w:t>Section</w:t>
      </w:r>
      <w:r w:rsidRPr="0009561A">
        <w:rPr>
          <w:noProof/>
          <w:lang w:eastAsia="ja-JP"/>
        </w:rPr>
        <w:t xml:space="preserve"> 3.2.13.3.</w:t>
      </w:r>
    </w:p>
    <w:p w14:paraId="1FAB76E4" w14:textId="77777777" w:rsidR="00D11E0B" w:rsidRPr="004A07B5" w:rsidRDefault="00D11E0B" w:rsidP="00D11E0B">
      <w:pPr>
        <w:rPr>
          <w:rFonts w:eastAsiaTheme="minorEastAsia"/>
          <w:b/>
        </w:rPr>
      </w:pPr>
      <w:r w:rsidRPr="004A07B5">
        <w:rPr>
          <w:rFonts w:eastAsiaTheme="minorEastAsia"/>
        </w:rPr>
        <w:t xml:space="preserve">(e) </w:t>
      </w:r>
      <w:r w:rsidRPr="004A07B5">
        <w:rPr>
          <w:rFonts w:eastAsiaTheme="minorEastAsia"/>
        </w:rPr>
        <w:tab/>
        <w:t>Waste Oil</w:t>
      </w:r>
    </w:p>
    <w:p w14:paraId="64BA3687" w14:textId="77777777" w:rsidR="00D91061" w:rsidRDefault="00D91061" w:rsidP="00D91061">
      <w:pPr>
        <w:pStyle w:val="affff9"/>
      </w:pPr>
      <w:r>
        <w:t xml:space="preserve">Equation </w:t>
      </w:r>
      <w:r>
        <w:fldChar w:fldCharType="begin"/>
      </w:r>
      <w:r>
        <w:instrText xml:space="preserve"> SEQ Equation \* ARABIC </w:instrText>
      </w:r>
      <w:r>
        <w:fldChar w:fldCharType="separate"/>
      </w:r>
      <w:r>
        <w:rPr>
          <w:noProof/>
        </w:rPr>
        <w:t>47</w:t>
      </w:r>
      <w:r>
        <w:fldChar w:fldCharType="end"/>
      </w:r>
    </w:p>
    <w:p w14:paraId="4FA0180F" w14:textId="7BE03E12" w:rsidR="00D91061" w:rsidRPr="0009561A" w:rsidRDefault="00D91061" w:rsidP="0009561A">
      <w:pPr>
        <w:pStyle w:val="affff9"/>
        <w:rPr>
          <w:b/>
          <w:noProof/>
          <w:lang w:eastAsia="ja-JP"/>
        </w:rPr>
      </w:pPr>
      <w:r w:rsidRPr="00D91061">
        <w:rPr>
          <w:rFonts w:eastAsia="Meiryo UI"/>
          <w:lang w:eastAsia="ja-JP"/>
        </w:rPr>
        <w:t>C</w:t>
      </w:r>
      <w:r w:rsidRPr="00D91061">
        <w:rPr>
          <w:rFonts w:eastAsia="Meiryo UI"/>
          <w:vertAlign w:val="subscript"/>
          <w:lang w:eastAsia="ja-JP"/>
        </w:rPr>
        <w:t xml:space="preserve">E2e </w:t>
      </w:r>
      <w:r w:rsidRPr="00D91061">
        <w:rPr>
          <w:rFonts w:eastAsia="Meiryo UI"/>
          <w:lang w:eastAsia="ja-JP"/>
        </w:rPr>
        <w:t>= W</w:t>
      </w:r>
      <w:r w:rsidRPr="00D91061">
        <w:rPr>
          <w:rFonts w:eastAsia="Meiryo UI"/>
          <w:vertAlign w:val="subscript"/>
          <w:lang w:eastAsia="ja-JP"/>
        </w:rPr>
        <w:t>E2e</w:t>
      </w:r>
      <w:r w:rsidRPr="00D91061">
        <w:rPr>
          <w:rFonts w:eastAsia="Meiryo UI"/>
          <w:lang w:eastAsia="ja-JP"/>
        </w:rPr>
        <w:t xml:space="preserve"> </w:t>
      </w:r>
      <w:r w:rsidRPr="00D91061">
        <w:rPr>
          <w:rFonts w:eastAsiaTheme="minorEastAsia"/>
        </w:rPr>
        <w:t>×</w:t>
      </w:r>
      <w:r w:rsidRPr="0009561A">
        <w:rPr>
          <w:lang w:eastAsia="ja-JP"/>
        </w:rPr>
        <w:t xml:space="preserve"> </w:t>
      </w:r>
      <w:r w:rsidRPr="00D91061">
        <w:rPr>
          <w:rFonts w:eastAsia="Meiryo UI"/>
          <w:lang w:eastAsia="ja-JP"/>
        </w:rPr>
        <w:t>C</w:t>
      </w:r>
      <w:r w:rsidRPr="00D91061">
        <w:rPr>
          <w:rFonts w:eastAsia="Meiryo UI"/>
          <w:vertAlign w:val="subscript"/>
          <w:lang w:eastAsia="ja-JP"/>
        </w:rPr>
        <w:t>I, E2e</w:t>
      </w:r>
      <w:r w:rsidRPr="00D91061">
        <w:rPr>
          <w:rFonts w:eastAsia="Meiryo UI"/>
          <w:lang w:eastAsia="ja-JP"/>
        </w:rPr>
        <w:t xml:space="preserve"> </w:t>
      </w:r>
    </w:p>
    <w:p w14:paraId="4BC7D6FB" w14:textId="1DAD4340" w:rsidR="00D91061" w:rsidRPr="0009561A" w:rsidRDefault="00D91061" w:rsidP="00D91061">
      <w:pPr>
        <w:rPr>
          <w:lang w:eastAsia="ja-JP"/>
        </w:rPr>
      </w:pPr>
      <w:r w:rsidRPr="0009561A">
        <w:rPr>
          <w:lang w:eastAsia="ja-JP"/>
        </w:rPr>
        <w:t>-</w:t>
      </w:r>
      <w:r w:rsidRPr="00D91061">
        <w:rPr>
          <w:rFonts w:eastAsia="Meiryo UI"/>
          <w:lang w:eastAsia="ja-JP"/>
        </w:rPr>
        <w:t xml:space="preserve"> C</w:t>
      </w:r>
      <w:r w:rsidRPr="00D91061">
        <w:rPr>
          <w:rFonts w:eastAsia="Meiryo UI"/>
          <w:vertAlign w:val="subscript"/>
          <w:lang w:eastAsia="ja-JP"/>
        </w:rPr>
        <w:t>E2</w:t>
      </w:r>
      <w:proofErr w:type="gramStart"/>
      <w:r w:rsidRPr="00D91061">
        <w:rPr>
          <w:rFonts w:eastAsia="Meiryo UI"/>
          <w:vertAlign w:val="subscript"/>
          <w:lang w:eastAsia="ja-JP"/>
        </w:rPr>
        <w:t xml:space="preserve">e  </w:t>
      </w:r>
      <w:r w:rsidRPr="0009561A">
        <w:rPr>
          <w:lang w:eastAsia="ja-JP"/>
        </w:rPr>
        <w:t>;</w:t>
      </w:r>
      <w:proofErr w:type="gramEnd"/>
      <w:r w:rsidRPr="0009561A">
        <w:rPr>
          <w:lang w:eastAsia="ja-JP"/>
        </w:rPr>
        <w:t xml:space="preserve"> </w:t>
      </w:r>
      <w:r w:rsidRPr="00D91061">
        <w:rPr>
          <w:rFonts w:eastAsiaTheme="minorEastAsia"/>
        </w:rPr>
        <w:t xml:space="preserve">GHG emissions </w:t>
      </w:r>
      <w:r w:rsidRPr="0009561A">
        <w:rPr>
          <w:lang w:eastAsia="ja-JP"/>
        </w:rPr>
        <w:t xml:space="preserve">in </w:t>
      </w:r>
      <w:r w:rsidRPr="00D91061">
        <w:rPr>
          <w:rFonts w:eastAsiaTheme="minorEastAsia"/>
        </w:rPr>
        <w:t xml:space="preserve">waste </w:t>
      </w:r>
      <w:r w:rsidRPr="0009561A">
        <w:t>oil incineration with thermal</w:t>
      </w:r>
      <w:r w:rsidRPr="0009561A">
        <w:rPr>
          <w:lang w:eastAsia="ja-JP"/>
        </w:rPr>
        <w:t xml:space="preserve"> and </w:t>
      </w:r>
      <w:r w:rsidRPr="0009561A">
        <w:t>electricity recovery [kgCO</w:t>
      </w:r>
      <w:r w:rsidRPr="00D91061">
        <w:rPr>
          <w:rFonts w:eastAsiaTheme="minorEastAsia"/>
          <w:vertAlign w:val="subscript"/>
        </w:rPr>
        <w:t>2</w:t>
      </w:r>
      <w:r w:rsidRPr="00D91061">
        <w:rPr>
          <w:rFonts w:eastAsiaTheme="minorEastAsia"/>
        </w:rPr>
        <w:t>e</w:t>
      </w:r>
      <w:r w:rsidRPr="0009561A">
        <w:t>]</w:t>
      </w:r>
    </w:p>
    <w:p w14:paraId="4C8F4BBA" w14:textId="77777777" w:rsidR="00D91061" w:rsidRPr="0009561A" w:rsidRDefault="00D91061" w:rsidP="00D91061">
      <w:pPr>
        <w:rPr>
          <w:lang w:eastAsia="ja-JP"/>
        </w:rPr>
      </w:pPr>
      <w:r w:rsidRPr="0009561A">
        <w:rPr>
          <w:lang w:eastAsia="ja-JP"/>
        </w:rPr>
        <w:t>-</w:t>
      </w:r>
      <w:r w:rsidRPr="00D91061">
        <w:rPr>
          <w:rFonts w:eastAsia="Meiryo UI"/>
          <w:lang w:eastAsia="ja-JP"/>
        </w:rPr>
        <w:t xml:space="preserve"> W</w:t>
      </w:r>
      <w:r w:rsidRPr="00D91061">
        <w:rPr>
          <w:rFonts w:eastAsia="Meiryo UI"/>
          <w:vertAlign w:val="subscript"/>
          <w:lang w:eastAsia="ja-JP"/>
        </w:rPr>
        <w:t>E2</w:t>
      </w:r>
      <w:proofErr w:type="gramStart"/>
      <w:r w:rsidRPr="00D91061">
        <w:rPr>
          <w:rFonts w:eastAsia="Meiryo UI"/>
          <w:vertAlign w:val="subscript"/>
          <w:lang w:eastAsia="ja-JP"/>
        </w:rPr>
        <w:t>e</w:t>
      </w:r>
      <w:r w:rsidRPr="00D91061">
        <w:rPr>
          <w:rFonts w:eastAsiaTheme="minorEastAsia"/>
        </w:rPr>
        <w:t xml:space="preserve"> </w:t>
      </w:r>
      <w:r w:rsidRPr="0009561A">
        <w:rPr>
          <w:lang w:eastAsia="ja-JP"/>
        </w:rPr>
        <w:t>;</w:t>
      </w:r>
      <w:proofErr w:type="gramEnd"/>
      <w:r w:rsidRPr="0009561A">
        <w:rPr>
          <w:lang w:eastAsia="ja-JP"/>
        </w:rPr>
        <w:t xml:space="preserve"> Waste oil </w:t>
      </w:r>
      <w:r w:rsidRPr="00D91061">
        <w:rPr>
          <w:rFonts w:eastAsiaTheme="minorEastAsia"/>
        </w:rPr>
        <w:t>weight [kg]</w:t>
      </w:r>
    </w:p>
    <w:p w14:paraId="3058F1AB" w14:textId="77777777" w:rsidR="00D91061" w:rsidRPr="0009561A" w:rsidRDefault="00D91061" w:rsidP="00D91061">
      <w:pPr>
        <w:rPr>
          <w:lang w:eastAsia="ja-JP"/>
        </w:rPr>
      </w:pPr>
      <w:r w:rsidRPr="0009561A">
        <w:rPr>
          <w:lang w:eastAsia="ja-JP"/>
        </w:rPr>
        <w:t xml:space="preserve">- </w:t>
      </w:r>
      <w:r w:rsidRPr="00D91061">
        <w:rPr>
          <w:rFonts w:eastAsia="Meiryo UI"/>
          <w:lang w:eastAsia="ja-JP"/>
        </w:rPr>
        <w:t>C</w:t>
      </w:r>
      <w:r w:rsidRPr="00D91061">
        <w:rPr>
          <w:rFonts w:eastAsia="Meiryo UI"/>
          <w:vertAlign w:val="subscript"/>
          <w:lang w:eastAsia="ja-JP"/>
        </w:rPr>
        <w:t>I, E2</w:t>
      </w:r>
      <w:proofErr w:type="gramStart"/>
      <w:r w:rsidRPr="00D91061">
        <w:rPr>
          <w:rFonts w:eastAsia="Meiryo UI"/>
          <w:vertAlign w:val="subscript"/>
          <w:lang w:eastAsia="ja-JP"/>
        </w:rPr>
        <w:t>e ;</w:t>
      </w:r>
      <w:proofErr w:type="gramEnd"/>
      <w:r w:rsidRPr="00D91061">
        <w:rPr>
          <w:rFonts w:eastAsia="Meiryo UI"/>
          <w:vertAlign w:val="subscript"/>
          <w:lang w:eastAsia="ja-JP"/>
        </w:rPr>
        <w:t xml:space="preserve"> </w:t>
      </w:r>
      <w:r w:rsidRPr="0009561A">
        <w:rPr>
          <w:lang w:bidi="th-TH"/>
        </w:rPr>
        <w:t xml:space="preserve">specific GHG emissions of </w:t>
      </w:r>
      <w:r w:rsidRPr="0009561A">
        <w:rPr>
          <w:lang w:eastAsia="ja-JP" w:bidi="th-TH"/>
        </w:rPr>
        <w:t xml:space="preserve">a lead waste oil arising from </w:t>
      </w:r>
      <w:r w:rsidRPr="00D91061">
        <w:rPr>
          <w:rFonts w:eastAsiaTheme="minorEastAsia"/>
          <w:noProof/>
        </w:rPr>
        <w:t>incineration with energy recovery</w:t>
      </w:r>
      <w:r w:rsidRPr="0009561A">
        <w:rPr>
          <w:lang w:bidi="th-TH"/>
        </w:rPr>
        <w:t xml:space="preserve"> in </w:t>
      </w:r>
      <w:r w:rsidRPr="0009561A">
        <w:t xml:space="preserve">kilogram of carbon dioxide equivalent per kilogram of </w:t>
      </w:r>
      <w:r w:rsidRPr="0009561A">
        <w:rPr>
          <w:lang w:eastAsia="ja-JP"/>
        </w:rPr>
        <w:t>waste oil</w:t>
      </w:r>
      <w:r w:rsidRPr="0009561A">
        <w:rPr>
          <w:lang w:bidi="th-TH"/>
        </w:rPr>
        <w:t>.</w:t>
      </w:r>
      <w:r w:rsidRPr="0009561A">
        <w:rPr>
          <w:lang w:eastAsia="ja-JP" w:bidi="th-TH"/>
        </w:rPr>
        <w:t xml:space="preserve"> </w:t>
      </w:r>
      <w:r w:rsidRPr="00D91061">
        <w:rPr>
          <w:rFonts w:eastAsiaTheme="minorEastAsia"/>
        </w:rPr>
        <w:t>[kgCO</w:t>
      </w:r>
      <w:r w:rsidRPr="00D91061">
        <w:rPr>
          <w:rFonts w:eastAsiaTheme="minorEastAsia"/>
          <w:vertAlign w:val="subscript"/>
        </w:rPr>
        <w:t>2</w:t>
      </w:r>
      <w:r w:rsidRPr="00D91061">
        <w:rPr>
          <w:rFonts w:eastAsiaTheme="minorEastAsia"/>
        </w:rPr>
        <w:t>e/kg]</w:t>
      </w:r>
    </w:p>
    <w:p w14:paraId="5F3BF174" w14:textId="7A83D747" w:rsidR="00D91061" w:rsidRPr="0009561A" w:rsidRDefault="00D91061" w:rsidP="00D91061">
      <w:pPr>
        <w:rPr>
          <w:lang w:eastAsia="ja-JP"/>
        </w:rPr>
      </w:pPr>
      <w:r w:rsidRPr="00D91061">
        <w:rPr>
          <w:rFonts w:eastAsia="Meiryo UI"/>
          <w:lang w:eastAsia="ja-JP"/>
        </w:rPr>
        <w:t>C</w:t>
      </w:r>
      <w:r w:rsidRPr="00D91061">
        <w:rPr>
          <w:rFonts w:eastAsia="Meiryo UI"/>
          <w:vertAlign w:val="subscript"/>
          <w:lang w:eastAsia="ja-JP"/>
        </w:rPr>
        <w:t xml:space="preserve">I, E2e </w:t>
      </w:r>
      <w:r w:rsidRPr="00D91061">
        <w:rPr>
          <w:rFonts w:eastAsiaTheme="minorEastAsia"/>
        </w:rPr>
        <w:t xml:space="preserve">shall be evaluated following </w:t>
      </w:r>
      <w:r w:rsidRPr="0009561A">
        <w:rPr>
          <w:lang w:eastAsia="ja-JP"/>
        </w:rPr>
        <w:t xml:space="preserve">Section </w:t>
      </w:r>
      <w:r w:rsidRPr="0009561A">
        <w:rPr>
          <w:noProof/>
          <w:lang w:eastAsia="ja-JP"/>
        </w:rPr>
        <w:t>3</w:t>
      </w:r>
      <w:r w:rsidRPr="00D91061">
        <w:rPr>
          <w:rFonts w:eastAsiaTheme="minorEastAsia"/>
          <w:noProof/>
        </w:rPr>
        <w:t>.</w:t>
      </w:r>
      <w:r w:rsidRPr="0009561A">
        <w:rPr>
          <w:noProof/>
          <w:lang w:eastAsia="ja-JP"/>
        </w:rPr>
        <w:t>2</w:t>
      </w:r>
      <w:r w:rsidRPr="00D91061">
        <w:rPr>
          <w:rFonts w:eastAsiaTheme="minorEastAsia"/>
          <w:noProof/>
        </w:rPr>
        <w:t>.</w:t>
      </w:r>
      <w:r w:rsidRPr="0009561A">
        <w:rPr>
          <w:noProof/>
          <w:lang w:eastAsia="ja-JP"/>
        </w:rPr>
        <w:t>13</w:t>
      </w:r>
      <w:r w:rsidRPr="00D91061">
        <w:rPr>
          <w:rFonts w:eastAsiaTheme="minorEastAsia"/>
          <w:noProof/>
        </w:rPr>
        <w:t>.</w:t>
      </w:r>
      <w:r w:rsidRPr="0009561A">
        <w:rPr>
          <w:noProof/>
          <w:lang w:eastAsia="ja-JP"/>
        </w:rPr>
        <w:t>2</w:t>
      </w:r>
    </w:p>
    <w:p w14:paraId="604E4F80" w14:textId="77777777" w:rsidR="00D11E0B" w:rsidRPr="004A07B5" w:rsidRDefault="00D11E0B" w:rsidP="00D11E0B">
      <w:pPr>
        <w:rPr>
          <w:b/>
          <w:noProof/>
          <w:lang w:eastAsia="ja-JP"/>
        </w:rPr>
      </w:pPr>
      <w:r w:rsidRPr="004A07B5">
        <w:rPr>
          <w:rFonts w:eastAsiaTheme="minorEastAsia"/>
        </w:rPr>
        <w:t xml:space="preserve">(f) </w:t>
      </w:r>
      <w:r w:rsidRPr="004A07B5">
        <w:rPr>
          <w:rFonts w:eastAsiaTheme="minorEastAsia"/>
        </w:rPr>
        <w:tab/>
        <w:t>Drive battery</w:t>
      </w:r>
    </w:p>
    <w:p w14:paraId="374CD6D7" w14:textId="77777777" w:rsidR="00D11E0B" w:rsidRPr="004A07B5" w:rsidRDefault="00D11E0B" w:rsidP="00D11E0B">
      <w:pPr>
        <w:rPr>
          <w:rFonts w:eastAsiaTheme="minorEastAsia"/>
          <w:b/>
        </w:rPr>
      </w:pPr>
      <w:r w:rsidRPr="004A07B5">
        <w:rPr>
          <w:rFonts w:eastAsiaTheme="minorEastAsia"/>
        </w:rPr>
        <w:t xml:space="preserve">(f-1) </w:t>
      </w:r>
      <w:r w:rsidRPr="004A07B5">
        <w:rPr>
          <w:rFonts w:eastAsiaTheme="minorEastAsia"/>
        </w:rPr>
        <w:tab/>
        <w:t>Disposal</w:t>
      </w:r>
      <w:r w:rsidRPr="004A07B5">
        <w:rPr>
          <w:rFonts w:eastAsia="Meiryo UI"/>
          <w:color w:val="000000"/>
          <w:lang w:eastAsia="ja-JP"/>
        </w:rPr>
        <w:t xml:space="preserve">, </w:t>
      </w:r>
      <w:r w:rsidRPr="004A07B5">
        <w:rPr>
          <w:rFonts w:eastAsia="Meiryo UI"/>
          <w:color w:val="000000"/>
          <w:lang w:eastAsia="en-GB"/>
        </w:rPr>
        <w:t>Incineration</w:t>
      </w:r>
    </w:p>
    <w:p w14:paraId="4EB11042" w14:textId="77777777" w:rsidR="00F315D5" w:rsidRDefault="00F315D5" w:rsidP="00F315D5">
      <w:pPr>
        <w:pStyle w:val="affff9"/>
      </w:pPr>
      <w:r>
        <w:t xml:space="preserve">Equation </w:t>
      </w:r>
      <w:r>
        <w:fldChar w:fldCharType="begin"/>
      </w:r>
      <w:r>
        <w:instrText xml:space="preserve"> SEQ Equation \* ARABIC </w:instrText>
      </w:r>
      <w:r>
        <w:fldChar w:fldCharType="separate"/>
      </w:r>
      <w:r>
        <w:rPr>
          <w:noProof/>
        </w:rPr>
        <w:t>48</w:t>
      </w:r>
      <w:r>
        <w:fldChar w:fldCharType="end"/>
      </w:r>
    </w:p>
    <w:p w14:paraId="656990B9" w14:textId="5E070754" w:rsidR="00F315D5" w:rsidRPr="0009561A" w:rsidRDefault="00F315D5" w:rsidP="0009561A">
      <w:pPr>
        <w:pStyle w:val="affff9"/>
        <w:rPr>
          <w:b/>
          <w:noProof/>
          <w:lang w:val="en-US" w:eastAsia="ja-JP"/>
        </w:rPr>
      </w:pPr>
      <w:r w:rsidRPr="0009561A">
        <w:rPr>
          <w:rFonts w:eastAsia="Meiryo UI"/>
          <w:lang w:val="en-US" w:eastAsia="ja-JP"/>
        </w:rPr>
        <w:t>C</w:t>
      </w:r>
      <w:r w:rsidRPr="0009561A">
        <w:rPr>
          <w:rFonts w:eastAsia="Meiryo UI"/>
          <w:vertAlign w:val="subscript"/>
          <w:lang w:val="en-US" w:eastAsia="ja-JP"/>
        </w:rPr>
        <w:t xml:space="preserve">E2f-1 </w:t>
      </w:r>
      <w:r w:rsidRPr="0009561A">
        <w:rPr>
          <w:rFonts w:eastAsia="Meiryo UI"/>
          <w:lang w:val="en-US" w:eastAsia="ja-JP"/>
        </w:rPr>
        <w:t>=</w:t>
      </w:r>
      <w:r w:rsidRPr="00F315D5">
        <w:rPr>
          <w:rFonts w:eastAsia="Meiryo UI"/>
          <w:lang w:val="en-US" w:eastAsia="ja-JP"/>
        </w:rPr>
        <w:t xml:space="preserve"> </w:t>
      </w:r>
      <w:r w:rsidRPr="0009561A">
        <w:rPr>
          <w:lang w:val="en-US" w:eastAsia="ja-JP"/>
        </w:rPr>
        <w:t xml:space="preserve">(1- </w:t>
      </w:r>
      <w:r w:rsidRPr="00F315D5">
        <w:rPr>
          <w:rFonts w:eastAsia="Meiryo UI"/>
          <w:lang w:val="en-US" w:eastAsia="ja-JP"/>
        </w:rPr>
        <w:t>R</w:t>
      </w:r>
      <w:r w:rsidRPr="00F315D5">
        <w:rPr>
          <w:rFonts w:eastAsia="Meiryo UI"/>
          <w:vertAlign w:val="subscript"/>
          <w:lang w:val="en-US" w:eastAsia="ja-JP"/>
        </w:rPr>
        <w:t xml:space="preserve">E2f-2 </w:t>
      </w:r>
      <w:r w:rsidRPr="00F315D5">
        <w:rPr>
          <w:rFonts w:eastAsia="Meiryo UI"/>
          <w:lang w:val="en-US" w:eastAsia="ja-JP"/>
        </w:rPr>
        <w:t>- R</w:t>
      </w:r>
      <w:r w:rsidRPr="00F315D5">
        <w:rPr>
          <w:rFonts w:eastAsia="Meiryo UI"/>
          <w:vertAlign w:val="subscript"/>
          <w:lang w:val="en-US" w:eastAsia="ja-JP"/>
        </w:rPr>
        <w:t>E</w:t>
      </w:r>
      <w:r w:rsidRPr="0009561A">
        <w:rPr>
          <w:rFonts w:eastAsia="Meiryo UI"/>
          <w:vertAlign w:val="subscript"/>
          <w:lang w:val="en-US" w:eastAsia="ja-JP"/>
        </w:rPr>
        <w:t>2</w:t>
      </w:r>
      <w:r w:rsidRPr="00F315D5">
        <w:rPr>
          <w:rFonts w:eastAsia="Meiryo UI"/>
          <w:vertAlign w:val="subscript"/>
          <w:lang w:val="en-US" w:eastAsia="ja-JP"/>
        </w:rPr>
        <w:t>f-3</w:t>
      </w:r>
      <w:r w:rsidRPr="00F315D5">
        <w:rPr>
          <w:rFonts w:eastAsia="Meiryo UI"/>
          <w:lang w:val="en-US" w:eastAsia="ja-JP"/>
        </w:rPr>
        <w:t xml:space="preserve">) </w:t>
      </w:r>
      <w:r w:rsidRPr="00F315D5">
        <w:rPr>
          <w:rFonts w:eastAsiaTheme="minorEastAsia"/>
          <w:lang w:val="en-US"/>
        </w:rPr>
        <w:t>×</w:t>
      </w:r>
      <w:r w:rsidRPr="00F315D5">
        <w:rPr>
          <w:rFonts w:eastAsia="Meiryo UI"/>
          <w:lang w:val="en-US" w:eastAsia="ja-JP"/>
        </w:rPr>
        <w:t xml:space="preserve"> (</w:t>
      </w:r>
      <w:r w:rsidRPr="0009561A">
        <w:rPr>
          <w:rFonts w:eastAsia="Meiryo UI"/>
          <w:lang w:val="en-US" w:eastAsia="ja-JP"/>
        </w:rPr>
        <w:t>W</w:t>
      </w:r>
      <w:r w:rsidRPr="0009561A">
        <w:rPr>
          <w:rFonts w:eastAsia="Meiryo UI"/>
          <w:vertAlign w:val="subscript"/>
          <w:lang w:val="en-US" w:eastAsia="ja-JP"/>
        </w:rPr>
        <w:t>E2f</w:t>
      </w:r>
      <w:r w:rsidRPr="0009561A">
        <w:rPr>
          <w:rFonts w:eastAsia="Meiryo UI"/>
          <w:lang w:val="en-US" w:eastAsia="ja-JP"/>
        </w:rPr>
        <w:t xml:space="preserve"> </w:t>
      </w:r>
      <w:r w:rsidRPr="0009561A">
        <w:rPr>
          <w:rFonts w:eastAsiaTheme="minorEastAsia"/>
          <w:lang w:val="en-US"/>
        </w:rPr>
        <w:t>×</w:t>
      </w:r>
      <w:r w:rsidRPr="0009561A">
        <w:rPr>
          <w:lang w:val="en-US" w:eastAsia="ja-JP"/>
        </w:rPr>
        <w:t xml:space="preserve"> ((</w:t>
      </w:r>
      <w:r w:rsidRPr="0009561A">
        <w:rPr>
          <w:rFonts w:eastAsia="Meiryo UI"/>
          <w:lang w:val="en-US" w:eastAsia="ja-JP"/>
        </w:rPr>
        <w:t>C</w:t>
      </w:r>
      <w:r w:rsidRPr="0009561A">
        <w:rPr>
          <w:rFonts w:eastAsia="Meiryo UI"/>
          <w:vertAlign w:val="subscript"/>
          <w:lang w:val="en-US" w:eastAsia="ja-JP"/>
        </w:rPr>
        <w:t>I, E2f</w:t>
      </w:r>
      <w:r w:rsidRPr="0009561A">
        <w:rPr>
          <w:rFonts w:eastAsia="Meiryo UI"/>
          <w:lang w:val="en-US" w:eastAsia="ja-JP"/>
        </w:rPr>
        <w:t xml:space="preserve"> </w:t>
      </w:r>
      <w:r w:rsidRPr="0009561A">
        <w:rPr>
          <w:lang w:val="en-US" w:eastAsia="ja-JP"/>
        </w:rPr>
        <w:t xml:space="preserve">+ </w:t>
      </w:r>
      <w:proofErr w:type="gramStart"/>
      <w:r w:rsidRPr="00F315D5">
        <w:rPr>
          <w:rFonts w:eastAsia="Meiryo UI"/>
          <w:lang w:eastAsia="ja-JP"/>
        </w:rPr>
        <w:t>C</w:t>
      </w:r>
      <w:r w:rsidRPr="00F315D5">
        <w:rPr>
          <w:rFonts w:eastAsia="Meiryo UI"/>
          <w:vertAlign w:val="subscript"/>
          <w:lang w:eastAsia="ja-JP"/>
        </w:rPr>
        <w:t>D,E</w:t>
      </w:r>
      <w:proofErr w:type="gramEnd"/>
      <w:r w:rsidRPr="00F315D5">
        <w:rPr>
          <w:rFonts w:eastAsia="Meiryo UI"/>
          <w:vertAlign w:val="subscript"/>
          <w:lang w:eastAsia="ja-JP"/>
        </w:rPr>
        <w:t>2</w:t>
      </w:r>
      <w:proofErr w:type="gramStart"/>
      <w:r w:rsidRPr="00F315D5">
        <w:rPr>
          <w:rFonts w:eastAsia="Meiryo UI"/>
          <w:vertAlign w:val="subscript"/>
          <w:lang w:eastAsia="ja-JP"/>
        </w:rPr>
        <w:t>f</w:t>
      </w:r>
      <w:r w:rsidRPr="0009561A">
        <w:rPr>
          <w:lang w:val="en-US" w:eastAsia="ja-JP"/>
        </w:rPr>
        <w:t xml:space="preserve"> )</w:t>
      </w:r>
      <w:proofErr w:type="gramEnd"/>
      <w:r w:rsidRPr="0009561A">
        <w:rPr>
          <w:lang w:val="en-US" w:eastAsia="ja-JP"/>
        </w:rPr>
        <w:t xml:space="preserve">+ </w:t>
      </w:r>
      <w:r w:rsidRPr="00F315D5">
        <w:rPr>
          <w:rFonts w:eastAsiaTheme="minorEastAsia"/>
        </w:rPr>
        <w:t>Σ</w:t>
      </w:r>
      <w:proofErr w:type="spellStart"/>
      <w:r w:rsidRPr="0009561A">
        <w:rPr>
          <w:vertAlign w:val="subscript"/>
          <w:lang w:val="en-US" w:eastAsia="ja-JP"/>
        </w:rPr>
        <w:t>i</w:t>
      </w:r>
      <w:proofErr w:type="spellEnd"/>
      <w:r w:rsidRPr="0009561A">
        <w:rPr>
          <w:rFonts w:eastAsiaTheme="minorEastAsia"/>
          <w:lang w:val="en-US"/>
        </w:rPr>
        <w:t xml:space="preserve"> (</w:t>
      </w:r>
      <w:proofErr w:type="spellStart"/>
      <w:r w:rsidRPr="0009561A">
        <w:rPr>
          <w:lang w:val="en-US" w:eastAsia="ja-JP"/>
        </w:rPr>
        <w:t>CR</w:t>
      </w:r>
      <w:r w:rsidRPr="0009561A">
        <w:rPr>
          <w:vertAlign w:val="subscript"/>
          <w:lang w:val="en-US" w:eastAsia="ja-JP"/>
        </w:rPr>
        <w:t>i</w:t>
      </w:r>
      <w:proofErr w:type="spellEnd"/>
      <w:r w:rsidRPr="0009561A">
        <w:rPr>
          <w:lang w:val="en-US" w:eastAsia="ja-JP"/>
        </w:rPr>
        <w:t xml:space="preserve"> </w:t>
      </w:r>
      <w:r w:rsidRPr="00F315D5">
        <w:rPr>
          <w:rFonts w:eastAsiaTheme="minorEastAsia"/>
          <w:lang w:val="en-US"/>
        </w:rPr>
        <w:t>×</w:t>
      </w:r>
      <w:r w:rsidRPr="0009561A">
        <w:rPr>
          <w:lang w:val="en-US" w:eastAsia="ja-JP"/>
        </w:rPr>
        <w:t xml:space="preserve"> 44/12 </w:t>
      </w:r>
      <w:r w:rsidRPr="00F315D5">
        <w:rPr>
          <w:rFonts w:eastAsiaTheme="minorEastAsia"/>
          <w:lang w:val="en-US"/>
        </w:rPr>
        <w:t>×</w:t>
      </w:r>
      <w:r w:rsidRPr="0009561A">
        <w:rPr>
          <w:lang w:val="en-US" w:eastAsia="ja-JP"/>
        </w:rPr>
        <w:t xml:space="preserve"> </w:t>
      </w:r>
      <w:proofErr w:type="gramStart"/>
      <w:r w:rsidRPr="0009561A">
        <w:rPr>
          <w:rFonts w:eastAsia="Meiryo UI"/>
          <w:lang w:val="en-US" w:eastAsia="ja-JP"/>
        </w:rPr>
        <w:t>W</w:t>
      </w:r>
      <w:r w:rsidRPr="0009561A">
        <w:rPr>
          <w:rFonts w:eastAsia="Meiryo UI"/>
          <w:vertAlign w:val="subscript"/>
          <w:lang w:val="en-US" w:eastAsia="ja-JP"/>
        </w:rPr>
        <w:t>Mi,E</w:t>
      </w:r>
      <w:proofErr w:type="gramEnd"/>
      <w:r w:rsidRPr="0009561A">
        <w:rPr>
          <w:rFonts w:eastAsia="Meiryo UI"/>
          <w:vertAlign w:val="subscript"/>
          <w:lang w:val="en-US" w:eastAsia="ja-JP"/>
        </w:rPr>
        <w:t>2</w:t>
      </w:r>
      <w:proofErr w:type="gramStart"/>
      <w:r w:rsidRPr="00F315D5">
        <w:rPr>
          <w:rFonts w:eastAsia="Meiryo UI"/>
          <w:vertAlign w:val="subscript"/>
          <w:lang w:val="en-US" w:eastAsia="ja-JP"/>
        </w:rPr>
        <w:t>f</w:t>
      </w:r>
      <w:r w:rsidRPr="0009561A">
        <w:rPr>
          <w:rFonts w:eastAsia="Meiryo UI"/>
          <w:vertAlign w:val="subscript"/>
          <w:lang w:val="en-US" w:eastAsia="ja-JP"/>
        </w:rPr>
        <w:t xml:space="preserve"> </w:t>
      </w:r>
      <w:r w:rsidRPr="0009561A">
        <w:rPr>
          <w:rFonts w:eastAsia="Meiryo UI"/>
          <w:lang w:val="en-US" w:eastAsia="ja-JP"/>
        </w:rPr>
        <w:t>)</w:t>
      </w:r>
      <w:proofErr w:type="gramEnd"/>
      <w:r w:rsidRPr="0009561A">
        <w:rPr>
          <w:rFonts w:eastAsia="Meiryo UI"/>
          <w:lang w:val="en-US" w:eastAsia="ja-JP"/>
        </w:rPr>
        <w:t>)</w:t>
      </w:r>
      <w:r w:rsidRPr="00F315D5">
        <w:rPr>
          <w:rFonts w:eastAsia="Meiryo UI"/>
          <w:lang w:val="en-US" w:eastAsia="ja-JP"/>
        </w:rPr>
        <w:t>)</w:t>
      </w:r>
      <w:r w:rsidRPr="0009561A">
        <w:rPr>
          <w:rFonts w:eastAsia="Meiryo UI"/>
          <w:lang w:val="en-US" w:eastAsia="ja-JP"/>
        </w:rPr>
        <w:t xml:space="preserve"> </w:t>
      </w:r>
    </w:p>
    <w:p w14:paraId="1DE20178" w14:textId="77777777" w:rsidR="00F315D5" w:rsidRPr="00F315D5" w:rsidRDefault="00F315D5" w:rsidP="00F315D5">
      <w:pPr>
        <w:rPr>
          <w:rFonts w:eastAsia="Meiryo UI"/>
          <w:lang w:eastAsia="en-GB"/>
        </w:rPr>
      </w:pPr>
      <w:r w:rsidRPr="0009561A">
        <w:rPr>
          <w:lang w:eastAsia="ja-JP"/>
        </w:rPr>
        <w:t>-</w:t>
      </w:r>
      <w:r w:rsidRPr="00F315D5">
        <w:rPr>
          <w:rFonts w:eastAsia="Meiryo UI"/>
          <w:lang w:eastAsia="ja-JP"/>
        </w:rPr>
        <w:t xml:space="preserve"> C</w:t>
      </w:r>
      <w:r w:rsidRPr="00F315D5">
        <w:rPr>
          <w:rFonts w:eastAsia="Meiryo UI"/>
          <w:vertAlign w:val="subscript"/>
          <w:lang w:eastAsia="ja-JP"/>
        </w:rPr>
        <w:t>E2f-</w:t>
      </w:r>
      <w:proofErr w:type="gramStart"/>
      <w:r w:rsidRPr="00F315D5">
        <w:rPr>
          <w:rFonts w:eastAsia="Meiryo UI"/>
          <w:vertAlign w:val="subscript"/>
          <w:lang w:eastAsia="ja-JP"/>
        </w:rPr>
        <w:t>1 ;</w:t>
      </w:r>
      <w:proofErr w:type="gramEnd"/>
      <w:r w:rsidRPr="00F315D5">
        <w:rPr>
          <w:rFonts w:eastAsia="Meiryo UI"/>
          <w:vertAlign w:val="subscript"/>
          <w:lang w:eastAsia="ja-JP"/>
        </w:rPr>
        <w:t xml:space="preserve"> </w:t>
      </w:r>
      <w:r w:rsidRPr="00F315D5">
        <w:rPr>
          <w:rFonts w:eastAsiaTheme="minorEastAsia"/>
        </w:rPr>
        <w:t xml:space="preserve">GHG emissions in </w:t>
      </w:r>
      <w:r w:rsidRPr="00F315D5">
        <w:rPr>
          <w:rFonts w:eastAsia="Meiryo UI"/>
          <w:lang w:eastAsia="ja-JP"/>
        </w:rPr>
        <w:t>u</w:t>
      </w:r>
      <w:r w:rsidRPr="00F315D5">
        <w:rPr>
          <w:rFonts w:eastAsia="Meiryo UI"/>
          <w:lang w:eastAsia="en-GB"/>
        </w:rPr>
        <w:t>sed battery pack proper treatment</w:t>
      </w:r>
      <w:r w:rsidRPr="00F315D5">
        <w:rPr>
          <w:rFonts w:eastAsia="Meiryo UI"/>
          <w:lang w:eastAsia="ja-JP"/>
        </w:rPr>
        <w:t xml:space="preserve"> </w:t>
      </w:r>
      <w:r w:rsidRPr="00F315D5">
        <w:rPr>
          <w:rFonts w:eastAsia="Meiryo UI"/>
          <w:lang w:eastAsia="en-GB"/>
        </w:rPr>
        <w:t>which</w:t>
      </w:r>
      <w:r w:rsidRPr="00F315D5">
        <w:rPr>
          <w:rFonts w:eastAsia="Meiryo UI"/>
          <w:lang w:eastAsia="ja-JP"/>
        </w:rPr>
        <w:t xml:space="preserve"> </w:t>
      </w:r>
      <w:r w:rsidRPr="00F315D5">
        <w:rPr>
          <w:rFonts w:eastAsia="Meiryo UI"/>
          <w:lang w:eastAsia="en-GB"/>
        </w:rPr>
        <w:t>includes battery pack incineration</w:t>
      </w:r>
      <w:r w:rsidRPr="00F315D5">
        <w:rPr>
          <w:rFonts w:eastAsia="Meiryo UI"/>
          <w:lang w:eastAsia="ja-JP"/>
        </w:rPr>
        <w:t xml:space="preserve"> (where allowable) </w:t>
      </w:r>
      <w:r w:rsidRPr="00F315D5">
        <w:rPr>
          <w:rFonts w:eastAsia="Meiryo UI"/>
          <w:lang w:eastAsia="en-GB"/>
        </w:rPr>
        <w:t xml:space="preserve">with thermal and electricity recovery </w:t>
      </w:r>
      <w:r w:rsidRPr="00F315D5">
        <w:rPr>
          <w:rFonts w:eastAsia="Meiryo UI"/>
          <w:lang w:eastAsia="ja-JP"/>
        </w:rPr>
        <w:t>(C</w:t>
      </w:r>
      <w:r w:rsidRPr="00F315D5">
        <w:rPr>
          <w:rFonts w:eastAsia="Meiryo UI"/>
          <w:vertAlign w:val="subscript"/>
          <w:lang w:eastAsia="ja-JP"/>
        </w:rPr>
        <w:t>I, E2f</w:t>
      </w:r>
      <w:r w:rsidRPr="00F315D5">
        <w:rPr>
          <w:rFonts w:eastAsia="Meiryo UI"/>
          <w:lang w:eastAsia="ja-JP"/>
        </w:rPr>
        <w:t>)</w:t>
      </w:r>
      <w:r w:rsidRPr="00F315D5">
        <w:rPr>
          <w:rFonts w:eastAsia="Meiryo UI"/>
          <w:lang w:eastAsia="en-GB"/>
        </w:rPr>
        <w:t xml:space="preserve"> and </w:t>
      </w:r>
      <w:r w:rsidRPr="00F315D5">
        <w:rPr>
          <w:rFonts w:eastAsia="Meiryo UI"/>
          <w:lang w:eastAsia="ja-JP"/>
        </w:rPr>
        <w:t>d</w:t>
      </w:r>
      <w:r w:rsidRPr="00F315D5">
        <w:rPr>
          <w:rFonts w:eastAsia="Meiryo UI"/>
          <w:lang w:eastAsia="en-GB"/>
        </w:rPr>
        <w:t xml:space="preserve">isposal </w:t>
      </w:r>
      <w:r w:rsidRPr="00F315D5">
        <w:rPr>
          <w:rFonts w:eastAsia="Meiryo UI"/>
          <w:lang w:eastAsia="ja-JP"/>
        </w:rPr>
        <w:t>(C</w:t>
      </w:r>
      <w:r w:rsidRPr="00F315D5">
        <w:rPr>
          <w:rFonts w:eastAsia="Meiryo UI"/>
          <w:vertAlign w:val="subscript"/>
          <w:lang w:eastAsia="ja-JP"/>
        </w:rPr>
        <w:t>D, E2f</w:t>
      </w:r>
      <w:r w:rsidRPr="00F315D5">
        <w:rPr>
          <w:rFonts w:eastAsia="Meiryo UI"/>
          <w:lang w:eastAsia="ja-JP"/>
        </w:rPr>
        <w:t xml:space="preserve">) </w:t>
      </w:r>
      <w:r w:rsidRPr="00F315D5">
        <w:rPr>
          <w:rFonts w:eastAsia="Meiryo UI"/>
          <w:lang w:eastAsia="en-GB"/>
        </w:rPr>
        <w:t>which may include residue landfill and transport</w:t>
      </w:r>
      <w:r w:rsidRPr="00F315D5">
        <w:rPr>
          <w:rFonts w:eastAsia="Meiryo UI"/>
          <w:lang w:eastAsia="ja-JP"/>
        </w:rPr>
        <w:t xml:space="preserve"> </w:t>
      </w:r>
      <w:r w:rsidRPr="00F315D5">
        <w:rPr>
          <w:rFonts w:eastAsia="Meiryo UI"/>
          <w:lang w:eastAsia="en-GB"/>
        </w:rPr>
        <w:t>[kgCO</w:t>
      </w:r>
      <w:r w:rsidRPr="00F315D5">
        <w:rPr>
          <w:rFonts w:eastAsia="Meiryo UI"/>
          <w:vertAlign w:val="subscript"/>
          <w:lang w:eastAsia="en-GB"/>
        </w:rPr>
        <w:t>2</w:t>
      </w:r>
      <w:r w:rsidRPr="00F315D5">
        <w:rPr>
          <w:rFonts w:eastAsia="Meiryo UI"/>
          <w:lang w:eastAsia="en-GB"/>
        </w:rPr>
        <w:t>e]</w:t>
      </w:r>
    </w:p>
    <w:p w14:paraId="025F2087" w14:textId="77777777" w:rsidR="00F315D5" w:rsidRPr="0009561A" w:rsidRDefault="00F315D5" w:rsidP="00F315D5">
      <w:pPr>
        <w:rPr>
          <w:lang w:eastAsia="ja-JP"/>
        </w:rPr>
      </w:pPr>
      <w:r w:rsidRPr="0009561A">
        <w:rPr>
          <w:lang w:eastAsia="ja-JP"/>
        </w:rPr>
        <w:t xml:space="preserve">- </w:t>
      </w:r>
      <w:r w:rsidRPr="00F315D5">
        <w:rPr>
          <w:rFonts w:eastAsia="Meiryo UI"/>
          <w:lang w:eastAsia="ja-JP"/>
        </w:rPr>
        <w:t>R</w:t>
      </w:r>
      <w:r w:rsidRPr="00F315D5">
        <w:rPr>
          <w:rFonts w:eastAsia="Meiryo UI"/>
          <w:vertAlign w:val="subscript"/>
          <w:lang w:eastAsia="ja-JP"/>
        </w:rPr>
        <w:t>E2f</w:t>
      </w:r>
      <w:proofErr w:type="gramStart"/>
      <w:r w:rsidRPr="00F315D5">
        <w:rPr>
          <w:rFonts w:eastAsia="Meiryo UI"/>
          <w:vertAlign w:val="subscript"/>
          <w:lang w:eastAsia="ja-JP"/>
        </w:rPr>
        <w:t>2 ;</w:t>
      </w:r>
      <w:proofErr w:type="gramEnd"/>
      <w:r w:rsidRPr="00F315D5">
        <w:rPr>
          <w:rFonts w:eastAsia="Meiryo UI"/>
          <w:vertAlign w:val="subscript"/>
          <w:lang w:eastAsia="ja-JP"/>
        </w:rPr>
        <w:t xml:space="preserve"> </w:t>
      </w:r>
      <w:r w:rsidRPr="00F315D5">
        <w:rPr>
          <w:rFonts w:eastAsiaTheme="minorEastAsia"/>
        </w:rPr>
        <w:t xml:space="preserve"> </w:t>
      </w:r>
      <w:r w:rsidRPr="0009561A">
        <w:rPr>
          <w:lang w:eastAsia="ja-JP"/>
        </w:rPr>
        <w:t>(F-2) b</w:t>
      </w:r>
      <w:r w:rsidRPr="0009561A">
        <w:t>attery repurposin</w:t>
      </w:r>
      <w:r w:rsidRPr="0009561A">
        <w:rPr>
          <w:lang w:eastAsia="ja-JP"/>
        </w:rPr>
        <w:t>g ratio</w:t>
      </w:r>
      <w:r w:rsidRPr="00F315D5">
        <w:rPr>
          <w:rFonts w:eastAsiaTheme="minorEastAsia"/>
        </w:rPr>
        <w:t xml:space="preserve"> [%]</w:t>
      </w:r>
      <w:r w:rsidRPr="0009561A">
        <w:rPr>
          <w:lang w:eastAsia="ja-JP"/>
        </w:rPr>
        <w:t xml:space="preserve"> </w:t>
      </w:r>
    </w:p>
    <w:p w14:paraId="166F9CE8" w14:textId="77777777" w:rsidR="00F315D5" w:rsidRPr="0009561A" w:rsidRDefault="00F315D5" w:rsidP="00F315D5">
      <w:pPr>
        <w:rPr>
          <w:lang w:eastAsia="ja-JP"/>
        </w:rPr>
      </w:pPr>
      <w:r w:rsidRPr="0009561A">
        <w:rPr>
          <w:lang w:eastAsia="ja-JP"/>
        </w:rPr>
        <w:t xml:space="preserve">- </w:t>
      </w:r>
      <w:r w:rsidRPr="00F315D5">
        <w:rPr>
          <w:rFonts w:eastAsia="Meiryo UI"/>
          <w:lang w:eastAsia="ja-JP"/>
        </w:rPr>
        <w:t>R</w:t>
      </w:r>
      <w:r w:rsidRPr="00F315D5">
        <w:rPr>
          <w:rFonts w:eastAsia="Meiryo UI"/>
          <w:vertAlign w:val="subscript"/>
          <w:lang w:eastAsia="ja-JP"/>
        </w:rPr>
        <w:t>E2f</w:t>
      </w:r>
      <w:proofErr w:type="gramStart"/>
      <w:r w:rsidRPr="00F315D5">
        <w:rPr>
          <w:rFonts w:eastAsia="Meiryo UI"/>
          <w:vertAlign w:val="subscript"/>
          <w:lang w:eastAsia="ja-JP"/>
        </w:rPr>
        <w:t>3 ;</w:t>
      </w:r>
      <w:proofErr w:type="gramEnd"/>
      <w:r w:rsidRPr="00F315D5">
        <w:rPr>
          <w:rFonts w:eastAsia="Meiryo UI"/>
          <w:vertAlign w:val="subscript"/>
          <w:lang w:eastAsia="ja-JP"/>
        </w:rPr>
        <w:t xml:space="preserve"> </w:t>
      </w:r>
      <w:r w:rsidRPr="00F315D5">
        <w:rPr>
          <w:rFonts w:eastAsiaTheme="minorEastAsia"/>
        </w:rPr>
        <w:t xml:space="preserve"> </w:t>
      </w:r>
      <w:r w:rsidRPr="0009561A">
        <w:rPr>
          <w:lang w:eastAsia="ja-JP"/>
        </w:rPr>
        <w:t>(F-3) b</w:t>
      </w:r>
      <w:r w:rsidRPr="0009561A">
        <w:t>attery</w:t>
      </w:r>
      <w:r w:rsidRPr="0009561A">
        <w:rPr>
          <w:lang w:eastAsia="ja-JP"/>
        </w:rPr>
        <w:t xml:space="preserve"> material recycling ratio</w:t>
      </w:r>
      <w:r w:rsidRPr="00F315D5">
        <w:rPr>
          <w:rFonts w:eastAsiaTheme="minorEastAsia"/>
        </w:rPr>
        <w:t xml:space="preserve"> [%]</w:t>
      </w:r>
      <w:r w:rsidRPr="0009561A">
        <w:rPr>
          <w:lang w:eastAsia="ja-JP"/>
        </w:rPr>
        <w:t xml:space="preserve"> </w:t>
      </w:r>
      <w:r w:rsidRPr="00F315D5">
        <w:rPr>
          <w:rFonts w:eastAsia="Meiryo UI"/>
          <w:lang w:eastAsia="en-GB"/>
        </w:rPr>
        <w:t xml:space="preserve">   </w:t>
      </w:r>
    </w:p>
    <w:p w14:paraId="52E33D29" w14:textId="77777777" w:rsidR="00F315D5" w:rsidRPr="0009561A" w:rsidRDefault="00F315D5" w:rsidP="00F315D5">
      <w:pPr>
        <w:rPr>
          <w:lang w:eastAsia="ja-JP"/>
        </w:rPr>
      </w:pPr>
      <w:r w:rsidRPr="0009561A">
        <w:rPr>
          <w:lang w:eastAsia="ja-JP"/>
        </w:rPr>
        <w:t>-</w:t>
      </w:r>
      <w:r w:rsidRPr="00F315D5">
        <w:rPr>
          <w:rFonts w:eastAsia="Meiryo UI"/>
          <w:lang w:eastAsia="ja-JP"/>
        </w:rPr>
        <w:t xml:space="preserve"> W</w:t>
      </w:r>
      <w:r w:rsidRPr="00F315D5">
        <w:rPr>
          <w:rFonts w:eastAsia="Meiryo UI"/>
          <w:vertAlign w:val="subscript"/>
          <w:lang w:eastAsia="ja-JP"/>
        </w:rPr>
        <w:t>E2f</w:t>
      </w:r>
      <w:proofErr w:type="gramStart"/>
      <w:r w:rsidRPr="00F315D5">
        <w:rPr>
          <w:rFonts w:eastAsia="Meiryo UI"/>
          <w:vertAlign w:val="subscript"/>
          <w:lang w:eastAsia="ja-JP"/>
        </w:rPr>
        <w:t>1</w:t>
      </w:r>
      <w:r w:rsidRPr="00F315D5">
        <w:rPr>
          <w:rFonts w:eastAsiaTheme="minorEastAsia"/>
        </w:rPr>
        <w:t xml:space="preserve"> </w:t>
      </w:r>
      <w:r w:rsidRPr="0009561A">
        <w:rPr>
          <w:lang w:eastAsia="ja-JP"/>
        </w:rPr>
        <w:t>;</w:t>
      </w:r>
      <w:proofErr w:type="gramEnd"/>
      <w:r w:rsidRPr="0009561A">
        <w:rPr>
          <w:lang w:eastAsia="ja-JP"/>
        </w:rPr>
        <w:t xml:space="preserve"> used battery</w:t>
      </w:r>
      <w:r w:rsidRPr="00F315D5">
        <w:rPr>
          <w:rFonts w:eastAsiaTheme="minorEastAsia"/>
        </w:rPr>
        <w:t xml:space="preserve"> </w:t>
      </w:r>
      <w:r w:rsidRPr="0009561A">
        <w:rPr>
          <w:lang w:eastAsia="ja-JP"/>
        </w:rPr>
        <w:t xml:space="preserve">pack </w:t>
      </w:r>
      <w:r w:rsidRPr="00F315D5">
        <w:rPr>
          <w:rFonts w:eastAsiaTheme="minorEastAsia"/>
        </w:rPr>
        <w:t>weight [kg]</w:t>
      </w:r>
      <w:r w:rsidRPr="0009561A">
        <w:rPr>
          <w:lang w:eastAsia="ja-JP"/>
        </w:rPr>
        <w:t xml:space="preserve"> </w:t>
      </w:r>
    </w:p>
    <w:p w14:paraId="72AE264F" w14:textId="77777777" w:rsidR="00F315D5" w:rsidRPr="0009561A" w:rsidRDefault="00F315D5" w:rsidP="00F315D5">
      <w:pPr>
        <w:rPr>
          <w:lang w:eastAsia="ja-JP"/>
        </w:rPr>
      </w:pPr>
      <w:r w:rsidRPr="0009561A">
        <w:rPr>
          <w:lang w:eastAsia="ja-JP"/>
        </w:rPr>
        <w:t xml:space="preserve">- </w:t>
      </w:r>
      <w:r w:rsidRPr="00F315D5">
        <w:rPr>
          <w:rFonts w:eastAsia="Meiryo UI"/>
          <w:lang w:eastAsia="ja-JP"/>
        </w:rPr>
        <w:t>C</w:t>
      </w:r>
      <w:r w:rsidRPr="00F315D5">
        <w:rPr>
          <w:rFonts w:eastAsia="Meiryo UI"/>
          <w:vertAlign w:val="subscript"/>
          <w:lang w:eastAsia="ja-JP"/>
        </w:rPr>
        <w:t>I, E2</w:t>
      </w:r>
      <w:proofErr w:type="gramStart"/>
      <w:r w:rsidRPr="00F315D5">
        <w:rPr>
          <w:rFonts w:eastAsia="Meiryo UI"/>
          <w:vertAlign w:val="subscript"/>
          <w:lang w:eastAsia="ja-JP"/>
        </w:rPr>
        <w:t>f ;</w:t>
      </w:r>
      <w:proofErr w:type="gramEnd"/>
      <w:r w:rsidRPr="00F315D5">
        <w:rPr>
          <w:rFonts w:eastAsia="Meiryo UI"/>
          <w:vertAlign w:val="subscript"/>
          <w:lang w:eastAsia="ja-JP"/>
        </w:rPr>
        <w:t xml:space="preserve"> </w:t>
      </w:r>
      <w:r w:rsidRPr="0009561A">
        <w:rPr>
          <w:lang w:bidi="th-TH"/>
        </w:rPr>
        <w:t xml:space="preserve">specific GHG emissions of </w:t>
      </w:r>
      <w:r w:rsidRPr="0009561A">
        <w:rPr>
          <w:lang w:eastAsia="ja-JP" w:bidi="th-TH"/>
        </w:rPr>
        <w:t xml:space="preserve">a used battery pack from </w:t>
      </w:r>
      <w:r w:rsidRPr="00F315D5">
        <w:rPr>
          <w:rFonts w:eastAsiaTheme="minorEastAsia"/>
          <w:noProof/>
        </w:rPr>
        <w:t>incineration with energy recovery</w:t>
      </w:r>
      <w:r w:rsidRPr="0009561A">
        <w:rPr>
          <w:lang w:bidi="th-TH"/>
        </w:rPr>
        <w:t xml:space="preserve"> in </w:t>
      </w:r>
      <w:r w:rsidRPr="0009561A">
        <w:t xml:space="preserve">kilogram of carbon dioxide equivalent per kilogram </w:t>
      </w:r>
      <w:r w:rsidRPr="0009561A">
        <w:rPr>
          <w:lang w:eastAsia="ja-JP"/>
        </w:rPr>
        <w:t>of battery pack</w:t>
      </w:r>
      <w:r w:rsidRPr="0009561A">
        <w:rPr>
          <w:lang w:bidi="th-TH"/>
        </w:rPr>
        <w:t>.</w:t>
      </w:r>
      <w:r w:rsidRPr="0009561A">
        <w:rPr>
          <w:lang w:eastAsia="ja-JP" w:bidi="th-TH"/>
        </w:rPr>
        <w:t xml:space="preserve"> </w:t>
      </w:r>
      <w:r w:rsidRPr="00F315D5">
        <w:rPr>
          <w:rFonts w:eastAsiaTheme="minorEastAsia"/>
        </w:rPr>
        <w:t>[kgCO</w:t>
      </w:r>
      <w:r w:rsidRPr="00F315D5">
        <w:rPr>
          <w:rFonts w:eastAsiaTheme="minorEastAsia"/>
          <w:vertAlign w:val="subscript"/>
        </w:rPr>
        <w:t>2</w:t>
      </w:r>
      <w:r w:rsidRPr="00F315D5">
        <w:rPr>
          <w:rFonts w:eastAsiaTheme="minorEastAsia"/>
        </w:rPr>
        <w:t>e/kg]</w:t>
      </w:r>
    </w:p>
    <w:p w14:paraId="1E008B6E" w14:textId="77777777" w:rsidR="00F315D5" w:rsidRPr="0009561A" w:rsidRDefault="00F315D5" w:rsidP="00F315D5">
      <w:pPr>
        <w:rPr>
          <w:lang w:eastAsia="ja-JP"/>
        </w:rPr>
      </w:pPr>
      <w:r w:rsidRPr="0009561A">
        <w:rPr>
          <w:lang w:eastAsia="ja-JP" w:bidi="th-TH"/>
        </w:rPr>
        <w:t xml:space="preserve">- </w:t>
      </w:r>
      <w:proofErr w:type="gramStart"/>
      <w:r w:rsidRPr="00F315D5">
        <w:rPr>
          <w:rFonts w:eastAsia="Meiryo UI"/>
          <w:lang w:eastAsia="ja-JP"/>
        </w:rPr>
        <w:t>C</w:t>
      </w:r>
      <w:r w:rsidRPr="00F315D5">
        <w:rPr>
          <w:rFonts w:eastAsia="Meiryo UI"/>
          <w:vertAlign w:val="subscript"/>
          <w:lang w:eastAsia="ja-JP"/>
        </w:rPr>
        <w:t>D,E</w:t>
      </w:r>
      <w:proofErr w:type="gramEnd"/>
      <w:r w:rsidRPr="00F315D5">
        <w:rPr>
          <w:rFonts w:eastAsia="Meiryo UI"/>
          <w:vertAlign w:val="subscript"/>
          <w:lang w:eastAsia="ja-JP"/>
        </w:rPr>
        <w:t>2f;</w:t>
      </w:r>
      <w:r w:rsidRPr="0009561A">
        <w:rPr>
          <w:lang w:bidi="th-TH"/>
        </w:rPr>
        <w:t xml:space="preserve"> specific GHG emissions of a </w:t>
      </w:r>
      <w:r w:rsidRPr="0009561A">
        <w:rPr>
          <w:lang w:eastAsia="ja-JP" w:bidi="th-TH"/>
        </w:rPr>
        <w:t>used battery pack</w:t>
      </w:r>
      <w:r w:rsidRPr="0009561A">
        <w:rPr>
          <w:lang w:bidi="th-TH"/>
        </w:rPr>
        <w:t xml:space="preserve"> arising from the</w:t>
      </w:r>
      <w:r w:rsidRPr="0009561A">
        <w:rPr>
          <w:lang w:eastAsia="ja-JP" w:bidi="th-TH"/>
        </w:rPr>
        <w:t xml:space="preserve"> </w:t>
      </w:r>
      <w:r w:rsidRPr="0009561A">
        <w:rPr>
          <w:noProof/>
          <w:lang w:eastAsia="ja-JP"/>
        </w:rPr>
        <w:t xml:space="preserve">disposal </w:t>
      </w:r>
      <w:r w:rsidRPr="0009561A">
        <w:rPr>
          <w:lang w:bidi="th-TH"/>
        </w:rPr>
        <w:t xml:space="preserve">in </w:t>
      </w:r>
      <w:r w:rsidRPr="0009561A">
        <w:t xml:space="preserve">kilogram of carbon dioxide equivalent per kilogram of </w:t>
      </w:r>
      <w:r w:rsidRPr="0009561A">
        <w:rPr>
          <w:lang w:eastAsia="ja-JP"/>
        </w:rPr>
        <w:t>battery pack</w:t>
      </w:r>
      <w:r w:rsidRPr="0009561A">
        <w:rPr>
          <w:lang w:bidi="th-TH"/>
        </w:rPr>
        <w:t>.</w:t>
      </w:r>
      <w:r w:rsidRPr="0009561A">
        <w:rPr>
          <w:lang w:eastAsia="ja-JP" w:bidi="th-TH"/>
        </w:rPr>
        <w:t xml:space="preserve"> </w:t>
      </w:r>
      <w:r w:rsidRPr="00F315D5">
        <w:rPr>
          <w:rFonts w:eastAsiaTheme="minorEastAsia"/>
        </w:rPr>
        <w:t>[kgCO</w:t>
      </w:r>
      <w:r w:rsidRPr="00F315D5">
        <w:rPr>
          <w:rFonts w:eastAsiaTheme="minorEastAsia"/>
          <w:vertAlign w:val="subscript"/>
        </w:rPr>
        <w:t>2</w:t>
      </w:r>
      <w:r w:rsidRPr="00F315D5">
        <w:rPr>
          <w:rFonts w:eastAsiaTheme="minorEastAsia"/>
        </w:rPr>
        <w:t>e/kg]</w:t>
      </w:r>
    </w:p>
    <w:p w14:paraId="15F1AFA3" w14:textId="77777777" w:rsidR="00F315D5" w:rsidRPr="0009561A" w:rsidRDefault="00F315D5" w:rsidP="00F315D5">
      <w:pPr>
        <w:rPr>
          <w:lang w:eastAsia="ja-JP"/>
        </w:rPr>
      </w:pPr>
      <w:r w:rsidRPr="0009561A">
        <w:rPr>
          <w:lang w:eastAsia="ja-JP"/>
        </w:rPr>
        <w:t>-</w:t>
      </w:r>
      <w:r w:rsidRPr="00F315D5">
        <w:rPr>
          <w:rFonts w:eastAsia="Meiryo UI"/>
          <w:lang w:eastAsia="ja-JP"/>
        </w:rPr>
        <w:t xml:space="preserve"> </w:t>
      </w:r>
      <w:proofErr w:type="spellStart"/>
      <w:proofErr w:type="gramStart"/>
      <w:r w:rsidRPr="0009561A">
        <w:rPr>
          <w:lang w:val="en-US" w:eastAsia="ja-JP"/>
        </w:rPr>
        <w:t>CR</w:t>
      </w:r>
      <w:r w:rsidRPr="0009561A">
        <w:rPr>
          <w:vertAlign w:val="subscript"/>
          <w:lang w:val="en-US" w:eastAsia="ja-JP"/>
        </w:rPr>
        <w:t>i</w:t>
      </w:r>
      <w:proofErr w:type="spellEnd"/>
      <w:r w:rsidRPr="00F315D5">
        <w:rPr>
          <w:rFonts w:eastAsiaTheme="minorEastAsia"/>
        </w:rPr>
        <w:t xml:space="preserve"> </w:t>
      </w:r>
      <w:r w:rsidRPr="0009561A">
        <w:rPr>
          <w:lang w:eastAsia="ja-JP"/>
        </w:rPr>
        <w:t>;</w:t>
      </w:r>
      <w:proofErr w:type="gramEnd"/>
      <w:r w:rsidRPr="0009561A">
        <w:rPr>
          <w:lang w:eastAsia="ja-JP"/>
        </w:rPr>
        <w:t xml:space="preserve"> Carbon ratio of each combustible material</w:t>
      </w:r>
      <w:r w:rsidRPr="00F315D5">
        <w:rPr>
          <w:rFonts w:eastAsiaTheme="minorEastAsia"/>
        </w:rPr>
        <w:t xml:space="preserve"> [%] </w:t>
      </w:r>
      <w:r w:rsidRPr="0009561A">
        <w:rPr>
          <w:lang w:eastAsia="ja-JP"/>
        </w:rPr>
        <w:t xml:space="preserve"> </w:t>
      </w:r>
    </w:p>
    <w:p w14:paraId="73EBCE4A" w14:textId="77777777" w:rsidR="00F315D5" w:rsidRPr="0009561A" w:rsidRDefault="00F315D5" w:rsidP="00F315D5">
      <w:pPr>
        <w:rPr>
          <w:lang w:eastAsia="ja-JP"/>
        </w:rPr>
      </w:pPr>
      <w:r w:rsidRPr="0009561A">
        <w:rPr>
          <w:lang w:eastAsia="ja-JP"/>
        </w:rPr>
        <w:t>-</w:t>
      </w:r>
      <w:r w:rsidRPr="00F315D5">
        <w:rPr>
          <w:rFonts w:eastAsia="Meiryo UI"/>
          <w:lang w:eastAsia="ja-JP"/>
        </w:rPr>
        <w:t xml:space="preserve"> </w:t>
      </w:r>
      <w:proofErr w:type="gramStart"/>
      <w:r w:rsidRPr="0009561A">
        <w:rPr>
          <w:rFonts w:eastAsia="Meiryo UI"/>
          <w:lang w:val="en-US" w:eastAsia="ja-JP"/>
        </w:rPr>
        <w:t>W</w:t>
      </w:r>
      <w:r w:rsidRPr="0009561A">
        <w:rPr>
          <w:rFonts w:eastAsia="Meiryo UI"/>
          <w:vertAlign w:val="subscript"/>
          <w:lang w:val="en-US" w:eastAsia="ja-JP"/>
        </w:rPr>
        <w:t>Mi,E</w:t>
      </w:r>
      <w:proofErr w:type="gramEnd"/>
      <w:r w:rsidRPr="0009561A">
        <w:rPr>
          <w:rFonts w:eastAsia="Meiryo UI"/>
          <w:vertAlign w:val="subscript"/>
          <w:lang w:val="en-US" w:eastAsia="ja-JP"/>
        </w:rPr>
        <w:t>2f</w:t>
      </w:r>
      <w:r w:rsidRPr="0009561A">
        <w:rPr>
          <w:lang w:eastAsia="ja-JP"/>
        </w:rPr>
        <w:t>; Each combustible material</w:t>
      </w:r>
      <w:r w:rsidRPr="00F315D5">
        <w:rPr>
          <w:rFonts w:eastAsiaTheme="minorEastAsia"/>
        </w:rPr>
        <w:t xml:space="preserve"> weight </w:t>
      </w:r>
      <w:r w:rsidRPr="0009561A">
        <w:rPr>
          <w:lang w:eastAsia="ja-JP"/>
        </w:rPr>
        <w:t>in used battery</w:t>
      </w:r>
      <w:r w:rsidRPr="00F315D5">
        <w:rPr>
          <w:rFonts w:eastAsiaTheme="minorEastAsia"/>
        </w:rPr>
        <w:t xml:space="preserve"> </w:t>
      </w:r>
      <w:r w:rsidRPr="0009561A">
        <w:rPr>
          <w:lang w:eastAsia="ja-JP"/>
        </w:rPr>
        <w:t>pack</w:t>
      </w:r>
      <w:r w:rsidRPr="00F315D5">
        <w:rPr>
          <w:rFonts w:eastAsiaTheme="minorEastAsia"/>
        </w:rPr>
        <w:t xml:space="preserve"> [kg]</w:t>
      </w:r>
      <w:r w:rsidRPr="0009561A">
        <w:rPr>
          <w:lang w:eastAsia="ja-JP"/>
        </w:rPr>
        <w:t xml:space="preserve"> </w:t>
      </w:r>
    </w:p>
    <w:p w14:paraId="3855D110" w14:textId="77777777" w:rsidR="00F315D5" w:rsidRPr="0009561A" w:rsidRDefault="00F315D5" w:rsidP="00F315D5">
      <w:pPr>
        <w:rPr>
          <w:lang w:eastAsia="ja-JP"/>
        </w:rPr>
      </w:pPr>
      <w:r w:rsidRPr="00F315D5">
        <w:rPr>
          <w:rFonts w:eastAsia="Meiryo UI"/>
          <w:lang w:eastAsia="ja-JP"/>
        </w:rPr>
        <w:t>C</w:t>
      </w:r>
      <w:r w:rsidRPr="00F315D5">
        <w:rPr>
          <w:rFonts w:eastAsia="Meiryo UI"/>
          <w:vertAlign w:val="subscript"/>
          <w:lang w:eastAsia="ja-JP"/>
        </w:rPr>
        <w:t>I, E2</w:t>
      </w:r>
      <w:proofErr w:type="gramStart"/>
      <w:r w:rsidRPr="00F315D5">
        <w:rPr>
          <w:rFonts w:eastAsia="Meiryo UI"/>
          <w:vertAlign w:val="subscript"/>
          <w:lang w:eastAsia="ja-JP"/>
        </w:rPr>
        <w:t xml:space="preserve">f  </w:t>
      </w:r>
      <w:r w:rsidRPr="0009561A">
        <w:rPr>
          <w:lang w:eastAsia="ja-JP"/>
        </w:rPr>
        <w:t>and</w:t>
      </w:r>
      <w:proofErr w:type="gramEnd"/>
      <w:r w:rsidRPr="0009561A">
        <w:rPr>
          <w:lang w:eastAsia="ja-JP"/>
        </w:rPr>
        <w:t xml:space="preserve"> </w:t>
      </w:r>
      <w:proofErr w:type="gramStart"/>
      <w:r w:rsidRPr="00F315D5">
        <w:rPr>
          <w:rFonts w:eastAsia="Meiryo UI"/>
          <w:lang w:eastAsia="ja-JP"/>
        </w:rPr>
        <w:t>C</w:t>
      </w:r>
      <w:r w:rsidRPr="00F315D5">
        <w:rPr>
          <w:rFonts w:eastAsia="Meiryo UI"/>
          <w:vertAlign w:val="subscript"/>
          <w:lang w:eastAsia="ja-JP"/>
        </w:rPr>
        <w:t>D,E</w:t>
      </w:r>
      <w:proofErr w:type="gramEnd"/>
      <w:r w:rsidRPr="00F315D5">
        <w:rPr>
          <w:rFonts w:eastAsia="Meiryo UI"/>
          <w:vertAlign w:val="subscript"/>
          <w:lang w:eastAsia="ja-JP"/>
        </w:rPr>
        <w:t>2f</w:t>
      </w:r>
      <w:r w:rsidRPr="0009561A">
        <w:rPr>
          <w:lang w:eastAsia="ja-JP"/>
        </w:rPr>
        <w:t xml:space="preserve"> </w:t>
      </w:r>
      <w:r w:rsidRPr="00F315D5">
        <w:rPr>
          <w:rFonts w:eastAsiaTheme="minorEastAsia"/>
        </w:rPr>
        <w:t xml:space="preserve">shall be evaluated following </w:t>
      </w:r>
      <w:r w:rsidRPr="0009561A">
        <w:rPr>
          <w:lang w:eastAsia="ja-JP"/>
        </w:rPr>
        <w:t xml:space="preserve">Section </w:t>
      </w:r>
      <w:r w:rsidRPr="0009561A">
        <w:rPr>
          <w:noProof/>
          <w:lang w:eastAsia="ja-JP"/>
        </w:rPr>
        <w:t>3</w:t>
      </w:r>
      <w:r w:rsidRPr="00F315D5">
        <w:rPr>
          <w:rFonts w:eastAsiaTheme="minorEastAsia"/>
          <w:noProof/>
        </w:rPr>
        <w:t>.</w:t>
      </w:r>
      <w:r w:rsidRPr="0009561A">
        <w:rPr>
          <w:noProof/>
          <w:lang w:eastAsia="ja-JP"/>
        </w:rPr>
        <w:t>2</w:t>
      </w:r>
      <w:r w:rsidRPr="00F315D5">
        <w:rPr>
          <w:rFonts w:eastAsiaTheme="minorEastAsia"/>
          <w:noProof/>
        </w:rPr>
        <w:t>.</w:t>
      </w:r>
      <w:r w:rsidRPr="0009561A">
        <w:rPr>
          <w:noProof/>
          <w:lang w:eastAsia="ja-JP"/>
        </w:rPr>
        <w:t>13</w:t>
      </w:r>
      <w:r w:rsidRPr="00F315D5">
        <w:rPr>
          <w:rFonts w:eastAsiaTheme="minorEastAsia"/>
          <w:noProof/>
        </w:rPr>
        <w:t>.</w:t>
      </w:r>
      <w:r w:rsidRPr="0009561A">
        <w:rPr>
          <w:noProof/>
          <w:lang w:eastAsia="ja-JP"/>
        </w:rPr>
        <w:t>2 and 3.2.13.4.</w:t>
      </w:r>
    </w:p>
    <w:p w14:paraId="1424D6B8" w14:textId="77777777" w:rsidR="00D11E0B" w:rsidRPr="004A07B5" w:rsidRDefault="00D11E0B" w:rsidP="00D11E0B">
      <w:pPr>
        <w:rPr>
          <w:lang w:eastAsia="ja-JP"/>
        </w:rPr>
      </w:pPr>
      <w:r w:rsidRPr="004A07B5">
        <w:rPr>
          <w:rFonts w:eastAsiaTheme="minorEastAsia"/>
        </w:rPr>
        <w:t xml:space="preserve">(f-2) </w:t>
      </w:r>
      <w:r w:rsidRPr="004A07B5">
        <w:rPr>
          <w:rFonts w:eastAsiaTheme="minorEastAsia"/>
        </w:rPr>
        <w:tab/>
        <w:t>Secondary use (Repurposing)</w:t>
      </w:r>
    </w:p>
    <w:p w14:paraId="644E0238" w14:textId="77777777" w:rsidR="00D11E0B" w:rsidRPr="004A07B5" w:rsidRDefault="00D11E0B" w:rsidP="00D11E0B">
      <w:pPr>
        <w:rPr>
          <w:lang w:eastAsia="ja-JP"/>
        </w:rPr>
      </w:pPr>
      <w:r w:rsidRPr="004A07B5">
        <w:t xml:space="preserve">The </w:t>
      </w:r>
      <w:r w:rsidRPr="004A07B5">
        <w:rPr>
          <w:rFonts w:eastAsiaTheme="minorEastAsia"/>
        </w:rPr>
        <w:t xml:space="preserve">repurposing of the drive battery </w:t>
      </w:r>
      <w:r w:rsidRPr="004A07B5">
        <w:t>shall be specified and evaluated based on the regulation or market observation, data availability for parameters and verification criteria.</w:t>
      </w:r>
      <w:r w:rsidRPr="004A07B5">
        <w:rPr>
          <w:lang w:eastAsia="ja-JP"/>
        </w:rPr>
        <w:t xml:space="preserve"> </w:t>
      </w:r>
    </w:p>
    <w:p w14:paraId="1FB81316" w14:textId="06655540" w:rsidR="00D11E0B" w:rsidRPr="004A07B5" w:rsidRDefault="00D11E0B" w:rsidP="00D11E0B">
      <w:r w:rsidRPr="004A07B5">
        <w:t xml:space="preserve">Battery repurposing </w:t>
      </w:r>
      <w:r w:rsidR="0092773C" w:rsidRPr="0092773C">
        <w:t xml:space="preserve">Environmental Footprint </w:t>
      </w:r>
      <w:commentRangeStart w:id="837"/>
      <w:r w:rsidR="0092773C" w:rsidRPr="0092773C">
        <w:t xml:space="preserve">(EF) </w:t>
      </w:r>
      <w:r w:rsidRPr="004A07B5">
        <w:t xml:space="preserve">compliant </w:t>
      </w:r>
      <w:commentRangeEnd w:id="837"/>
      <w:r w:rsidR="00986785">
        <w:rPr>
          <w:rStyle w:val="af8"/>
          <w:rFonts w:asciiTheme="minorHAnsi" w:eastAsia="SimSun" w:hAnsiTheme="minorHAnsi" w:cstheme="minorBidi"/>
          <w:lang w:val="fr-FR" w:eastAsia="en-US"/>
        </w:rPr>
        <w:commentReference w:id="837"/>
      </w:r>
      <w:r w:rsidRPr="004A07B5">
        <w:t>studies shall follow EF recommendations and regional regulations. Battery repurposing for other studies/other regions can follow other recommendations (e.g., the JAMA CFP guidelines)</w:t>
      </w:r>
    </w:p>
    <w:p w14:paraId="73C0E651" w14:textId="77777777" w:rsidR="00D11E0B" w:rsidRPr="004A07B5" w:rsidRDefault="00D11E0B" w:rsidP="00D11E0B">
      <w:pPr>
        <w:rPr>
          <w:noProof/>
          <w:lang w:eastAsia="ja-JP" w:bidi="th-TH"/>
        </w:rPr>
      </w:pPr>
      <w:r w:rsidRPr="004A07B5">
        <w:rPr>
          <w:rFonts w:eastAsiaTheme="minorEastAsia"/>
          <w:noProof/>
          <w:lang w:bidi="th-TH"/>
        </w:rPr>
        <w:lastRenderedPageBreak/>
        <w:t>Strong evidence shall be provided by the industry and the practitioner about the definition of the parameters, the definition of the new product substituted by the repurposed one, and the source of data to be used for modelling</w:t>
      </w:r>
    </w:p>
    <w:p w14:paraId="4A509B86" w14:textId="77777777" w:rsidR="00D11E0B" w:rsidRPr="004A07B5" w:rsidRDefault="00D11E0B" w:rsidP="00D11E0B">
      <w:pPr>
        <w:rPr>
          <w:lang w:eastAsia="ja-JP"/>
        </w:rPr>
      </w:pPr>
      <w:r w:rsidRPr="004A07B5">
        <w:rPr>
          <w:rFonts w:eastAsiaTheme="minorEastAsia"/>
          <w:noProof/>
          <w:lang w:bidi="th-TH"/>
        </w:rPr>
        <w:t>In the case of applying the UNECE A-LCA CFF concept</w:t>
      </w:r>
      <w:r w:rsidRPr="004A07B5">
        <w:rPr>
          <w:noProof/>
          <w:lang w:eastAsia="ja-JP" w:bidi="th-TH"/>
        </w:rPr>
        <w:t xml:space="preserve"> </w:t>
      </w:r>
      <w:r w:rsidRPr="004A07B5">
        <w:rPr>
          <w:rFonts w:eastAsiaTheme="minorEastAsia"/>
          <w:noProof/>
          <w:lang w:bidi="th-TH"/>
        </w:rPr>
        <w:t xml:space="preserve">to the repurposing </w:t>
      </w:r>
      <w:r w:rsidRPr="004A07B5">
        <w:rPr>
          <w:noProof/>
          <w:lang w:eastAsia="ja-JP" w:bidi="th-TH"/>
        </w:rPr>
        <w:t xml:space="preserve">of </w:t>
      </w:r>
      <w:r w:rsidRPr="004A07B5">
        <w:rPr>
          <w:rFonts w:eastAsiaTheme="minorEastAsia"/>
          <w:noProof/>
          <w:lang w:bidi="th-TH"/>
        </w:rPr>
        <w:t xml:space="preserve">the drive battery from the vehicle </w:t>
      </w:r>
      <w:r w:rsidRPr="004A07B5">
        <w:rPr>
          <w:noProof/>
          <w:lang w:eastAsia="ja-JP" w:bidi="th-TH"/>
        </w:rPr>
        <w:t xml:space="preserve">substituting a virgin battery into a different application, </w:t>
      </w:r>
      <w:r w:rsidRPr="004A07B5">
        <w:t xml:space="preserve">the evaluation will </w:t>
      </w:r>
      <w:r w:rsidRPr="004A07B5">
        <w:rPr>
          <w:lang w:eastAsia="ja-JP"/>
        </w:rPr>
        <w:t xml:space="preserve">be </w:t>
      </w:r>
      <w:r w:rsidRPr="004A07B5">
        <w:t xml:space="preserve">based on the regulation or market observation, </w:t>
      </w:r>
      <w:r w:rsidRPr="004A07B5">
        <w:rPr>
          <w:lang w:eastAsia="ja-JP"/>
        </w:rPr>
        <w:t xml:space="preserve">and the </w:t>
      </w:r>
      <w:r w:rsidRPr="004A07B5">
        <w:t xml:space="preserve">availability </w:t>
      </w:r>
      <w:r w:rsidRPr="004A07B5">
        <w:rPr>
          <w:lang w:eastAsia="ja-JP"/>
        </w:rPr>
        <w:t xml:space="preserve">of data </w:t>
      </w:r>
      <w:r w:rsidRPr="004A07B5">
        <w:t>for parameters and verification criteria</w:t>
      </w:r>
      <w:r w:rsidRPr="004A07B5">
        <w:rPr>
          <w:lang w:eastAsia="ja-JP"/>
        </w:rPr>
        <w:t xml:space="preserve">. </w:t>
      </w:r>
    </w:p>
    <w:p w14:paraId="116B4550" w14:textId="78841F6F" w:rsidR="00D11E0B" w:rsidRPr="004A07B5" w:rsidRDefault="00D11E0B" w:rsidP="00D11E0B">
      <w:r w:rsidRPr="004A07B5">
        <w:t xml:space="preserve">The evaluation will consist of two parts, each corresponding to the CFF components outlined in the CFF equation in </w:t>
      </w:r>
      <w:r w:rsidR="00454438" w:rsidRPr="004A07B5">
        <w:t xml:space="preserve">Section </w:t>
      </w:r>
      <w:r w:rsidR="00454438" w:rsidRPr="004A07B5">
        <w:fldChar w:fldCharType="begin"/>
      </w:r>
      <w:r w:rsidR="00454438" w:rsidRPr="004A07B5">
        <w:instrText xml:space="preserve"> REF _Ref196372016 \r \h </w:instrText>
      </w:r>
      <w:r w:rsidR="00454438" w:rsidRPr="004A07B5">
        <w:fldChar w:fldCharType="separate"/>
      </w:r>
      <w:r w:rsidR="008E4B56" w:rsidRPr="004A07B5">
        <w:t>3.2.13.1</w:t>
      </w:r>
      <w:r w:rsidR="00454438" w:rsidRPr="004A07B5">
        <w:fldChar w:fldCharType="end"/>
      </w:r>
      <w:r w:rsidR="00454438" w:rsidRPr="004A07B5">
        <w:t>.</w:t>
      </w:r>
    </w:p>
    <w:p w14:paraId="5B4EDB89" w14:textId="77777777" w:rsidR="00D11E0B" w:rsidRPr="004A07B5" w:rsidRDefault="00D11E0B" w:rsidP="00D11E0B">
      <w:r w:rsidRPr="004A07B5">
        <w:t>The production burden for the drive battery, which corresponds to CFF part 1, will be evaluated in the production stage of the drive battery. The burdens and benefits related to the output of secondary batteries, corresponding to CFF part 3, will be evaluated in the disposal and recycling stage as the Modular Burdens and Benefits method for drive battery repurposing. The value derived from the Modular Burdens and Benefits method for drive battery repurposing will be integrated with the values from other Modular Burdens and Benefits methods. The total value of the Modular Burdens and Benefits method shall be reported and included in the total vehicle CFP.</w:t>
      </w:r>
    </w:p>
    <w:p w14:paraId="7B490FED" w14:textId="77777777" w:rsidR="00D11E0B" w:rsidRPr="004A07B5" w:rsidRDefault="00D11E0B" w:rsidP="00D11E0B">
      <w:pPr>
        <w:rPr>
          <w:b/>
        </w:rPr>
      </w:pPr>
      <w:r w:rsidRPr="004A07B5">
        <w:rPr>
          <w:lang w:bidi="th-TH"/>
        </w:rPr>
        <w:t xml:space="preserve">Modular Burdens and Benefits </w:t>
      </w:r>
      <w:r w:rsidRPr="004A07B5">
        <w:rPr>
          <w:lang w:eastAsia="ja-JP" w:bidi="th-TH"/>
        </w:rPr>
        <w:t>M</w:t>
      </w:r>
      <w:r w:rsidRPr="004A07B5">
        <w:rPr>
          <w:lang w:bidi="th-TH"/>
        </w:rPr>
        <w:t>ethod</w:t>
      </w:r>
      <w:r w:rsidRPr="004A07B5">
        <w:rPr>
          <w:rFonts w:eastAsiaTheme="minorEastAsia"/>
          <w:noProof/>
          <w:lang w:bidi="th-TH"/>
        </w:rPr>
        <w:t xml:space="preserve"> formula for </w:t>
      </w:r>
      <w:r w:rsidRPr="004A07B5">
        <w:rPr>
          <w:noProof/>
          <w:lang w:eastAsia="ja-JP" w:bidi="th-TH"/>
        </w:rPr>
        <w:t xml:space="preserve">drive </w:t>
      </w:r>
      <w:r w:rsidRPr="004A07B5">
        <w:rPr>
          <w:rFonts w:eastAsiaTheme="minorEastAsia"/>
          <w:noProof/>
          <w:lang w:bidi="th-TH"/>
        </w:rPr>
        <w:t>battery repurposing</w:t>
      </w:r>
    </w:p>
    <w:p w14:paraId="3BEC94C3" w14:textId="77777777" w:rsidR="00612875" w:rsidRDefault="00612875" w:rsidP="00612875">
      <w:pPr>
        <w:pStyle w:val="affff9"/>
      </w:pPr>
    </w:p>
    <w:p w14:paraId="68AEFE9E" w14:textId="0D98D9EA" w:rsidR="00612875" w:rsidRDefault="00612875" w:rsidP="00612875">
      <w:pPr>
        <w:pStyle w:val="affff9"/>
      </w:pPr>
      <w:r>
        <w:t xml:space="preserve">Equation </w:t>
      </w:r>
      <w:r>
        <w:fldChar w:fldCharType="begin"/>
      </w:r>
      <w:r>
        <w:instrText xml:space="preserve"> SEQ Equation \* ARABIC </w:instrText>
      </w:r>
      <w:r>
        <w:fldChar w:fldCharType="separate"/>
      </w:r>
      <w:r>
        <w:rPr>
          <w:noProof/>
        </w:rPr>
        <w:t>40</w:t>
      </w:r>
      <w:r>
        <w:fldChar w:fldCharType="end"/>
      </w:r>
    </w:p>
    <w:p w14:paraId="3CF4EC49" w14:textId="6C1AA309" w:rsidR="00D11E0B" w:rsidRPr="004A07B5" w:rsidRDefault="001B6B7B" w:rsidP="0009561A">
      <w:pPr>
        <w:pStyle w:val="affff9"/>
        <w:rPr>
          <w:lang w:eastAsia="ja-JP"/>
        </w:rPr>
      </w:pPr>
      <m:oMathPara>
        <m:oMathParaPr>
          <m:jc m:val="center"/>
        </m:oMathParaPr>
        <m:oMath>
          <m:sSub>
            <m:sSubPr>
              <m:ctrlPr>
                <w:rPr>
                  <w:rFonts w:ascii="Cambria Math" w:hAnsi="Cambria Math"/>
                </w:rPr>
              </m:ctrlPr>
            </m:sSubPr>
            <m:e>
              <m:r>
                <w:rPr>
                  <w:rFonts w:ascii="Cambria Math" w:hAnsi="Cambria Math"/>
                </w:rPr>
                <m:t>C</m:t>
              </m:r>
            </m:e>
            <m:sub>
              <m:r>
                <w:rPr>
                  <w:rFonts w:ascii="Cambria Math" w:hAnsi="Cambria Math" w:cs="ＭＳ 明朝"/>
                  <w:lang w:eastAsia="ja-JP"/>
                </w:rPr>
                <m:t>DBR,MBBM</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lang w:eastAsia="ja-JP"/>
                    </w:rPr>
                    <m:t>A</m:t>
                  </m:r>
                </m:e>
                <m:sub>
                  <m:r>
                    <w:rPr>
                      <w:rFonts w:ascii="Cambria Math" w:hAnsi="Cambria Math"/>
                      <w:lang w:eastAsia="ja-JP"/>
                    </w:rPr>
                    <m:t>DBR</m:t>
                  </m:r>
                </m:sub>
              </m:sSub>
            </m:e>
          </m:d>
          <m:sSub>
            <m:sSubPr>
              <m:ctrlPr>
                <w:rPr>
                  <w:rFonts w:ascii="Cambria Math" w:hAnsi="Cambria Math"/>
                </w:rPr>
              </m:ctrlPr>
            </m:sSubPr>
            <m:e>
              <m:r>
                <w:rPr>
                  <w:rFonts w:ascii="Cambria Math" w:hAnsi="Cambria Math"/>
                </w:rPr>
                <m:t>R</m:t>
              </m:r>
            </m:e>
            <m:sub>
              <m:r>
                <m:rPr>
                  <m:sty m:val="p"/>
                </m:rPr>
                <w:rPr>
                  <w:rFonts w:ascii="Cambria Math" w:hAnsi="Cambria Math"/>
                </w:rPr>
                <m:t>2,</m:t>
              </m:r>
              <m:r>
                <w:rPr>
                  <w:rFonts w:ascii="Cambria Math" w:hAnsi="Cambria Math"/>
                </w:rPr>
                <m:t>DBR</m:t>
              </m:r>
            </m:sub>
          </m:sSub>
          <m:r>
            <m:rPr>
              <m:sty m:val="b"/>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E</m:t>
                  </m:r>
                </m:e>
                <m:sub>
                  <m:r>
                    <w:rPr>
                      <w:rFonts w:ascii="Cambria Math" w:hAnsi="Cambria Math"/>
                    </w:rPr>
                    <m:t>recEoL</m:t>
                  </m:r>
                  <m:r>
                    <m:rPr>
                      <m:sty m:val="p"/>
                    </m:rPr>
                    <w:rPr>
                      <w:rFonts w:ascii="Cambria Math" w:hAnsi="Cambria Math"/>
                    </w:rPr>
                    <m:t>,</m:t>
                  </m:r>
                  <m:r>
                    <w:rPr>
                      <w:rFonts w:ascii="Cambria Math" w:hAnsi="Cambria Math"/>
                    </w:rPr>
                    <m:t>DBR</m:t>
                  </m:r>
                </m:sub>
              </m:sSub>
              <m:r>
                <m:rPr>
                  <m:sty m:val="b"/>
                </m:rPr>
                <w:rPr>
                  <w:rFonts w:ascii="Cambria Math" w:hAnsi="Cambria Math"/>
                </w:rPr>
                <m:t>-</m:t>
              </m:r>
              <m:sSubSup>
                <m:sSubSupPr>
                  <m:ctrlPr>
                    <w:rPr>
                      <w:rFonts w:ascii="Cambria Math" w:hAnsi="Cambria Math"/>
                    </w:rPr>
                  </m:ctrlPr>
                </m:sSubSupPr>
                <m:e>
                  <m:r>
                    <w:rPr>
                      <w:rFonts w:ascii="Cambria Math" w:hAnsi="Cambria Math"/>
                    </w:rPr>
                    <m:t>E</m:t>
                  </m:r>
                </m:e>
                <m:sub>
                  <m:r>
                    <w:rPr>
                      <w:rFonts w:ascii="Cambria Math" w:hAnsi="Cambria Math"/>
                    </w:rPr>
                    <m:t>V</m:t>
                  </m:r>
                  <m:r>
                    <m:rPr>
                      <m:sty m:val="p"/>
                    </m:rPr>
                    <w:rPr>
                      <w:rFonts w:ascii="Cambria Math" w:hAnsi="Cambria Math"/>
                    </w:rPr>
                    <m:t>,</m:t>
                  </m:r>
                  <m:r>
                    <w:rPr>
                      <w:rFonts w:ascii="Cambria Math" w:hAnsi="Cambria Math"/>
                    </w:rPr>
                    <m:t>DBR</m:t>
                  </m:r>
                </m:sub>
                <m:sup>
                  <m:r>
                    <m:rPr>
                      <m:sty m:val="p"/>
                    </m:rPr>
                    <w:rPr>
                      <w:rFonts w:ascii="Cambria Math" w:hAnsi="Cambria Math"/>
                    </w:rPr>
                    <m:t>*</m:t>
                  </m:r>
                </m:sup>
              </m:sSubSup>
              <m:r>
                <m:rPr>
                  <m:sty m:val="b"/>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Q</m:t>
                      </m:r>
                    </m:e>
                    <m:sub>
                      <m:r>
                        <w:rPr>
                          <w:rFonts w:ascii="Cambria Math" w:hAnsi="Cambria Math"/>
                        </w:rPr>
                        <m:t>sout</m:t>
                      </m:r>
                      <m:r>
                        <m:rPr>
                          <m:sty m:val="p"/>
                        </m:rPr>
                        <w:rPr>
                          <w:rFonts w:ascii="Cambria Math" w:hAnsi="Cambria Math"/>
                        </w:rPr>
                        <m:t>,</m:t>
                      </m:r>
                      <m:r>
                        <w:rPr>
                          <w:rFonts w:ascii="Cambria Math" w:hAnsi="Cambria Math"/>
                        </w:rPr>
                        <m:t>DBR</m:t>
                      </m:r>
                    </m:sub>
                  </m:sSub>
                </m:num>
                <m:den>
                  <m:sSub>
                    <m:sSubPr>
                      <m:ctrlPr>
                        <w:rPr>
                          <w:rFonts w:ascii="Cambria Math" w:hAnsi="Cambria Math"/>
                        </w:rPr>
                      </m:ctrlPr>
                    </m:sSubPr>
                    <m:e>
                      <m:r>
                        <w:rPr>
                          <w:rFonts w:ascii="Cambria Math" w:hAnsi="Cambria Math"/>
                        </w:rPr>
                        <m:t>Q</m:t>
                      </m:r>
                    </m:e>
                    <m:sub>
                      <m:r>
                        <w:rPr>
                          <w:rFonts w:ascii="Cambria Math" w:hAnsi="Cambria Math"/>
                        </w:rPr>
                        <m:t>p</m:t>
                      </m:r>
                      <m:r>
                        <m:rPr>
                          <m:sty m:val="p"/>
                        </m:rPr>
                        <w:rPr>
                          <w:rFonts w:ascii="Cambria Math" w:hAnsi="Cambria Math"/>
                        </w:rPr>
                        <m:t>,</m:t>
                      </m:r>
                      <m:r>
                        <w:rPr>
                          <w:rFonts w:ascii="Cambria Math" w:hAnsi="Cambria Math"/>
                        </w:rPr>
                        <m:t>DBR</m:t>
                      </m:r>
                    </m:sub>
                  </m:sSub>
                </m:den>
              </m:f>
            </m:e>
          </m:d>
        </m:oMath>
      </m:oMathPara>
    </w:p>
    <w:p w14:paraId="1B1989A8" w14:textId="75B190DB" w:rsidR="00D11E0B" w:rsidRPr="004A07B5" w:rsidRDefault="00D11E0B" w:rsidP="00D11E0B">
      <w:pPr>
        <w:rPr>
          <w:lang w:eastAsia="ja-JP" w:bidi="th-TH"/>
        </w:rPr>
      </w:pPr>
      <w:r w:rsidRPr="004A07B5">
        <w:rPr>
          <w:i/>
          <w:noProof/>
          <w:lang w:eastAsia="ja-JP"/>
        </w:rPr>
        <w:t xml:space="preserve">- </w:t>
      </w:r>
      <m:oMath>
        <m:sSub>
          <m:sSubPr>
            <m:ctrlPr>
              <w:rPr>
                <w:rFonts w:ascii="Cambria Math" w:hAnsi="Cambria Math"/>
                <w:i/>
              </w:rPr>
            </m:ctrlPr>
          </m:sSubPr>
          <m:e>
            <m:r>
              <w:rPr>
                <w:rFonts w:ascii="Cambria Math" w:hAnsi="Cambria Math"/>
              </w:rPr>
              <m:t>C</m:t>
            </m:r>
          </m:e>
          <m:sub>
            <m:r>
              <w:rPr>
                <w:rFonts w:ascii="Cambria Math" w:hAnsi="Cambria Math" w:cs="ＭＳ 明朝"/>
                <w:lang w:eastAsia="ja-JP"/>
              </w:rPr>
              <m:t>DBR,MBBM</m:t>
            </m:r>
          </m:sub>
        </m:sSub>
      </m:oMath>
      <w:r w:rsidRPr="004A07B5">
        <w:rPr>
          <w:lang w:eastAsia="ja-JP" w:bidi="th-TH"/>
        </w:rPr>
        <w:t xml:space="preserve">; </w:t>
      </w:r>
      <w:r w:rsidRPr="004A07B5">
        <w:rPr>
          <w:lang w:bidi="th-TH"/>
        </w:rPr>
        <w:t xml:space="preserve">specific GHG emissions of </w:t>
      </w:r>
      <w:r w:rsidRPr="004A07B5">
        <w:rPr>
          <w:lang w:eastAsia="ja-JP" w:bidi="th-TH"/>
        </w:rPr>
        <w:t>drive battery repurposing</w:t>
      </w:r>
      <w:r w:rsidRPr="004A07B5">
        <w:rPr>
          <w:lang w:bidi="th-TH"/>
        </w:rPr>
        <w:t xml:space="preserve"> in </w:t>
      </w:r>
      <w:r w:rsidRPr="004A07B5">
        <w:t xml:space="preserve">kilogram of carbon dioxide equivalent per kilogram of </w:t>
      </w:r>
      <w:r w:rsidRPr="004A07B5">
        <w:rPr>
          <w:lang w:eastAsia="ja-JP"/>
        </w:rPr>
        <w:t>battery pack</w:t>
      </w:r>
      <w:r w:rsidRPr="004A07B5">
        <w:rPr>
          <w:lang w:bidi="th-TH"/>
        </w:rPr>
        <w:t>.</w:t>
      </w:r>
      <w:r w:rsidRPr="004A07B5">
        <w:rPr>
          <w:lang w:eastAsia="ja-JP" w:bidi="th-TH"/>
        </w:rPr>
        <w:t xml:space="preserve"> [kgCO</w:t>
      </w:r>
      <w:r w:rsidRPr="004A07B5">
        <w:rPr>
          <w:vertAlign w:val="subscript"/>
          <w:lang w:eastAsia="ja-JP" w:bidi="th-TH"/>
        </w:rPr>
        <w:t>2</w:t>
      </w:r>
      <w:r w:rsidRPr="004A07B5">
        <w:rPr>
          <w:lang w:eastAsia="ja-JP" w:bidi="th-TH"/>
        </w:rPr>
        <w:t>e/battery pack]</w:t>
      </w:r>
    </w:p>
    <w:p w14:paraId="3DC2C367" w14:textId="77777777" w:rsidR="00D11E0B" w:rsidRPr="004A07B5" w:rsidRDefault="00D11E0B" w:rsidP="00D11E0B">
      <w:pPr>
        <w:rPr>
          <w:b/>
          <w:lang w:bidi="th-TH"/>
        </w:rPr>
      </w:pPr>
      <w:r w:rsidRPr="004A07B5">
        <w:rPr>
          <w:lang w:bidi="th-TH"/>
        </w:rPr>
        <w:t>-</w:t>
      </w:r>
      <m:oMath>
        <m:r>
          <m:rPr>
            <m:sty m:val="bi"/>
          </m:rPr>
          <w:rPr>
            <w:rFonts w:ascii="Cambria Math" w:hAnsi="Cambria Math"/>
          </w:rPr>
          <m:t xml:space="preserve"> </m:t>
        </m:r>
        <w:bookmarkStart w:id="838" w:name="_Hlk192067226"/>
        <m:r>
          <w:rPr>
            <w:rFonts w:ascii="Cambria Math" w:hAnsi="Cambria Math"/>
          </w:rPr>
          <m:t>A</m:t>
        </m:r>
      </m:oMath>
      <w:r w:rsidRPr="004A07B5">
        <w:rPr>
          <w:bCs/>
          <w:i/>
          <w:iCs/>
          <w:vertAlign w:val="subscript"/>
          <w:lang w:eastAsia="ja-JP"/>
        </w:rPr>
        <w:t>DBR</w:t>
      </w:r>
      <w:bookmarkEnd w:id="838"/>
      <w:r w:rsidRPr="004A07B5">
        <w:rPr>
          <w:lang w:bidi="th-TH"/>
        </w:rPr>
        <w:t xml:space="preserve">; Allocation factor of burdens and credits between supplier and user of repurposed </w:t>
      </w:r>
      <w:r w:rsidRPr="004A07B5">
        <w:t>battery</w:t>
      </w:r>
      <w:r w:rsidRPr="004A07B5">
        <w:rPr>
          <w:lang w:bidi="th-TH"/>
        </w:rPr>
        <w:t>.</w:t>
      </w:r>
    </w:p>
    <w:p w14:paraId="73CF2A4B" w14:textId="77777777" w:rsidR="00D11E0B" w:rsidRPr="004A07B5" w:rsidRDefault="00D11E0B" w:rsidP="00D11E0B">
      <w:pPr>
        <w:rPr>
          <w:b/>
        </w:rPr>
      </w:pPr>
      <w:r w:rsidRPr="004A07B5">
        <w:t>-</w:t>
      </w:r>
      <m:oMath>
        <m:sSub>
          <m:sSubPr>
            <m:ctrlPr>
              <w:rPr>
                <w:rFonts w:ascii="Cambria Math" w:hAnsi="Cambria Math"/>
                <w:i/>
              </w:rPr>
            </m:ctrlPr>
          </m:sSubPr>
          <m:e>
            <m:r>
              <w:rPr>
                <w:rFonts w:ascii="Cambria Math" w:hAnsi="Cambria Math"/>
              </w:rPr>
              <m:t xml:space="preserve"> R</m:t>
            </m:r>
          </m:e>
          <m:sub>
            <m:r>
              <w:rPr>
                <w:rFonts w:ascii="Cambria Math" w:hAnsi="Cambria Math"/>
              </w:rPr>
              <m:t>2,DBR</m:t>
            </m:r>
          </m:sub>
        </m:sSub>
      </m:oMath>
      <w:r w:rsidRPr="004A07B5">
        <w:t xml:space="preserve">; Proportion of the battery that will be reused in a subsequent system. [%] </w:t>
      </w:r>
    </w:p>
    <w:p w14:paraId="6D968451" w14:textId="77777777" w:rsidR="00D11E0B" w:rsidRPr="004A07B5" w:rsidRDefault="00D11E0B" w:rsidP="00D11E0B">
      <w:pPr>
        <w:rPr>
          <w:b/>
        </w:rPr>
      </w:pPr>
      <w:r w:rsidRPr="004A07B5">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sout,DBR</m:t>
                </m:r>
              </m:sub>
            </m:sSub>
          </m:num>
          <m:den>
            <m:sSub>
              <m:sSubPr>
                <m:ctrlPr>
                  <w:rPr>
                    <w:rFonts w:ascii="Cambria Math" w:hAnsi="Cambria Math"/>
                    <w:i/>
                  </w:rPr>
                </m:ctrlPr>
              </m:sSubPr>
              <m:e>
                <m:r>
                  <w:rPr>
                    <w:rFonts w:ascii="Cambria Math" w:hAnsi="Cambria Math"/>
                  </w:rPr>
                  <m:t>Q</m:t>
                </m:r>
              </m:e>
              <m:sub>
                <m:r>
                  <w:rPr>
                    <w:rFonts w:ascii="Cambria Math" w:hAnsi="Cambria Math"/>
                  </w:rPr>
                  <m:t>p,DBR</m:t>
                </m:r>
              </m:sub>
            </m:sSub>
          </m:den>
        </m:f>
      </m:oMath>
      <w:r w:rsidRPr="004A07B5">
        <w:t>; Quality of outgoing secondary drive battery / quality of virgin battery substituted by the repurposed battery</w:t>
      </w:r>
    </w:p>
    <w:p w14:paraId="425F080B" w14:textId="77777777" w:rsidR="00D11E0B" w:rsidRPr="004A07B5" w:rsidRDefault="00D11E0B" w:rsidP="00D11E0B">
      <w:pPr>
        <w:rPr>
          <w:b/>
        </w:rPr>
      </w:pPr>
      <w:r w:rsidRPr="004A07B5">
        <w:t>-</w:t>
      </w:r>
      <m:oMath>
        <m:sSubSup>
          <m:sSubSupPr>
            <m:ctrlPr>
              <w:rPr>
                <w:rFonts w:ascii="Cambria Math" w:hAnsi="Cambria Math"/>
                <w:i/>
              </w:rPr>
            </m:ctrlPr>
          </m:sSubSupPr>
          <m:e>
            <m:r>
              <w:rPr>
                <w:rFonts w:ascii="Cambria Math" w:hAnsi="Cambria Math"/>
              </w:rPr>
              <m:t xml:space="preserve"> E</m:t>
            </m:r>
          </m:e>
          <m:sub>
            <m:r>
              <w:rPr>
                <w:rFonts w:ascii="Cambria Math" w:hAnsi="Cambria Math"/>
              </w:rPr>
              <m:t>V,DBR</m:t>
            </m:r>
          </m:sub>
          <m:sup>
            <m:r>
              <w:rPr>
                <w:rFonts w:ascii="Cambria Math" w:hAnsi="Cambria Math"/>
              </w:rPr>
              <m:t>*</m:t>
            </m:r>
          </m:sup>
        </m:sSubSup>
      </m:oMath>
      <w:r w:rsidRPr="004A07B5">
        <w:t>; Specific GHG emissions (per unit of analysis) arising from the production of virgin battery that is going to be substituted by the repurposed battery. [kgCO</w:t>
      </w:r>
      <w:r w:rsidRPr="004A07B5">
        <w:rPr>
          <w:rFonts w:eastAsiaTheme="minorEastAsia"/>
          <w:vertAlign w:val="subscript"/>
        </w:rPr>
        <w:t>2</w:t>
      </w:r>
      <w:r w:rsidRPr="004A07B5">
        <w:rPr>
          <w:rFonts w:eastAsiaTheme="minorEastAsia"/>
        </w:rPr>
        <w:t>e</w:t>
      </w:r>
      <w:r w:rsidRPr="004A07B5">
        <w:t>/</w:t>
      </w:r>
      <w:r w:rsidRPr="004A07B5">
        <w:rPr>
          <w:lang w:eastAsia="ja-JP"/>
        </w:rPr>
        <w:t>battery pack</w:t>
      </w:r>
      <w:r w:rsidRPr="004A07B5">
        <w:t xml:space="preserve">] </w:t>
      </w:r>
    </w:p>
    <w:p w14:paraId="52C46822" w14:textId="77777777" w:rsidR="00D11E0B" w:rsidRPr="004A07B5" w:rsidRDefault="00D11E0B" w:rsidP="00D11E0B">
      <w:pPr>
        <w:rPr>
          <w:b/>
        </w:rPr>
      </w:pPr>
      <w:r w:rsidRPr="004A07B5">
        <w:rPr>
          <w:lang w:bidi="th-TH"/>
        </w:rPr>
        <w:t>-</w:t>
      </w:r>
      <m:oMath>
        <m:sSub>
          <m:sSubPr>
            <m:ctrlPr>
              <w:rPr>
                <w:rFonts w:ascii="Cambria Math" w:hAnsi="Cambria Math"/>
                <w:i/>
              </w:rPr>
            </m:ctrlPr>
          </m:sSubPr>
          <m:e>
            <m:r>
              <w:rPr>
                <w:rFonts w:ascii="Cambria Math" w:hAnsi="Cambria Math"/>
              </w:rPr>
              <m:t xml:space="preserve"> E</m:t>
            </m:r>
          </m:e>
          <m:sub>
            <m:r>
              <w:rPr>
                <w:rFonts w:ascii="Cambria Math" w:hAnsi="Cambria Math"/>
              </w:rPr>
              <m:t>recEoL,DBR</m:t>
            </m:r>
          </m:sub>
        </m:sSub>
      </m:oMath>
      <w:r w:rsidRPr="004A07B5">
        <w:rPr>
          <w:lang w:bidi="th-TH"/>
        </w:rPr>
        <w:t>; Specific GHG emissions (per unit of analysis) arising from the recycling process at EoL, including collection, sorting and transportation process.</w:t>
      </w:r>
      <w:r w:rsidRPr="004A07B5">
        <w:t xml:space="preserve"> [kgCO</w:t>
      </w:r>
      <w:r w:rsidRPr="004A07B5">
        <w:rPr>
          <w:rFonts w:eastAsiaTheme="minorEastAsia"/>
          <w:vertAlign w:val="subscript"/>
        </w:rPr>
        <w:t>2</w:t>
      </w:r>
      <w:r w:rsidRPr="004A07B5">
        <w:rPr>
          <w:rFonts w:eastAsiaTheme="minorEastAsia"/>
        </w:rPr>
        <w:t>e</w:t>
      </w:r>
      <w:r w:rsidRPr="004A07B5">
        <w:t>/</w:t>
      </w:r>
      <w:r w:rsidRPr="004A07B5">
        <w:rPr>
          <w:lang w:eastAsia="ja-JP"/>
        </w:rPr>
        <w:t>battery pack</w:t>
      </w:r>
      <w:r w:rsidRPr="004A07B5">
        <w:t>]</w:t>
      </w:r>
    </w:p>
    <w:p w14:paraId="53DBCDE5" w14:textId="77777777" w:rsidR="00D11E0B" w:rsidRPr="004A07B5" w:rsidRDefault="00D11E0B" w:rsidP="00D11E0B">
      <w:pPr>
        <w:rPr>
          <w:b/>
          <w:lang w:eastAsia="ja-JP"/>
        </w:rPr>
      </w:pPr>
      <w:r w:rsidRPr="004A07B5">
        <w:rPr>
          <w:rFonts w:eastAsiaTheme="minorEastAsia"/>
          <w:noProof/>
        </w:rPr>
        <w:t>Datasets (</w:t>
      </w:r>
      <m:oMath>
        <m:sSubSup>
          <m:sSubSupPr>
            <m:ctrlPr>
              <w:rPr>
                <w:rFonts w:ascii="Cambria Math" w:hAnsi="Cambria Math"/>
                <w:i/>
              </w:rPr>
            </m:ctrlPr>
          </m:sSubSupPr>
          <m:e>
            <m:r>
              <w:rPr>
                <w:rFonts w:ascii="Cambria Math" w:hAnsi="Cambria Math"/>
              </w:rPr>
              <m:t xml:space="preserve"> E</m:t>
            </m:r>
          </m:e>
          <m:sub>
            <m:r>
              <w:rPr>
                <w:rFonts w:ascii="Cambria Math" w:hAnsi="Cambria Math"/>
              </w:rPr>
              <m:t>V,DBR</m:t>
            </m:r>
          </m:sub>
          <m:sup>
            <m:r>
              <w:rPr>
                <w:rFonts w:ascii="Cambria Math" w:hAnsi="Cambria Math"/>
              </w:rPr>
              <m:t>*</m:t>
            </m:r>
          </m:sup>
        </m:sSubSup>
        <m:r>
          <w:rPr>
            <w:rFonts w:ascii="Cambria Math" w:hAnsi="Cambria Math"/>
          </w:rPr>
          <m:t xml:space="preserve">, </m:t>
        </m:r>
        <m:sSub>
          <m:sSubPr>
            <m:ctrlPr>
              <w:rPr>
                <w:rFonts w:ascii="Cambria Math" w:hAnsi="Cambria Math"/>
                <w:i/>
              </w:rPr>
            </m:ctrlPr>
          </m:sSubPr>
          <m:e>
            <m:r>
              <w:rPr>
                <w:rFonts w:ascii="Cambria Math" w:hAnsi="Cambria Math"/>
              </w:rPr>
              <m:t xml:space="preserve"> E</m:t>
            </m:r>
          </m:e>
          <m:sub>
            <m:r>
              <w:rPr>
                <w:rFonts w:ascii="Cambria Math" w:hAnsi="Cambria Math"/>
              </w:rPr>
              <m:t>recEoL,DBR</m:t>
            </m:r>
          </m:sub>
        </m:sSub>
        <m:r>
          <w:rPr>
            <w:rFonts w:ascii="Cambria Math" w:hAnsi="Cambria Math"/>
          </w:rPr>
          <m:t xml:space="preserve"> </m:t>
        </m:r>
      </m:oMath>
      <w:r w:rsidRPr="004A07B5">
        <w:rPr>
          <w:rFonts w:eastAsiaTheme="minorEastAsia"/>
          <w:noProof/>
        </w:rPr>
        <w:t xml:space="preserve">) to be used </w:t>
      </w:r>
      <w:r w:rsidRPr="004A07B5">
        <w:rPr>
          <w:noProof/>
          <w:lang w:eastAsia="ja-JP"/>
        </w:rPr>
        <w:t xml:space="preserve">in the </w:t>
      </w:r>
      <w:r w:rsidRPr="004A07B5">
        <w:rPr>
          <w:lang w:bidi="th-TH"/>
        </w:rPr>
        <w:t>Modular Burdens and Benefits method</w:t>
      </w:r>
      <w:r w:rsidRPr="004A07B5">
        <w:rPr>
          <w:rFonts w:eastAsiaTheme="minorEastAsia"/>
          <w:noProof/>
          <w:lang w:bidi="th-TH"/>
        </w:rPr>
        <w:t xml:space="preserve"> </w:t>
      </w:r>
      <w:r w:rsidRPr="004A07B5">
        <w:rPr>
          <w:noProof/>
          <w:lang w:eastAsia="ja-JP" w:bidi="th-TH"/>
        </w:rPr>
        <w:t>for the drive battery repurposing</w:t>
      </w:r>
      <w:r w:rsidRPr="004A07B5">
        <w:rPr>
          <w:rFonts w:eastAsiaTheme="minorEastAsia"/>
          <w:noProof/>
        </w:rPr>
        <w:t xml:space="preserve"> may be collected as primary data. Parameters</w:t>
      </w:r>
      <w:r w:rsidRPr="004A07B5">
        <w:rPr>
          <w:noProof/>
          <w:lang w:eastAsia="ja-JP"/>
        </w:rPr>
        <w:t xml:space="preserve"> in the Modular Burdens and Benefits Method for drive battery repurposing</w:t>
      </w:r>
      <w:r w:rsidRPr="004A07B5">
        <w:rPr>
          <w:rFonts w:eastAsiaTheme="minorEastAsia"/>
          <w:noProof/>
        </w:rPr>
        <w:t xml:space="preserve"> (</w:t>
      </w:r>
      <m:oMath>
        <m:r>
          <w:rPr>
            <w:rFonts w:ascii="Cambria Math" w:eastAsiaTheme="minorEastAsia" w:hAnsi="Cambria Math"/>
            <w:noProof/>
          </w:rPr>
          <m:t>A</m:t>
        </m:r>
      </m:oMath>
      <w:r w:rsidRPr="004A07B5">
        <w:rPr>
          <w:rFonts w:eastAsiaTheme="minorEastAsia"/>
          <w:bCs/>
          <w:i/>
          <w:iCs/>
          <w:noProof/>
          <w:vertAlign w:val="subscript"/>
        </w:rPr>
        <w:t>D</w:t>
      </w:r>
      <w:r w:rsidRPr="004A07B5">
        <w:rPr>
          <w:rFonts w:eastAsiaTheme="minorEastAsia"/>
          <w:b/>
          <w:i/>
          <w:iCs/>
          <w:noProof/>
          <w:vertAlign w:val="subscript"/>
        </w:rPr>
        <w:t>BR</w:t>
      </w:r>
      <m:oMath>
        <m:r>
          <m:rPr>
            <m:sty m:val="bi"/>
          </m:rPr>
          <w:rPr>
            <w:rFonts w:ascii="Cambria Math" w:hAnsi="Cambria Math"/>
          </w:rPr>
          <m:t xml:space="preserve">, </m:t>
        </m:r>
        <m:sSub>
          <m:sSubPr>
            <m:ctrlPr>
              <w:rPr>
                <w:rFonts w:ascii="Cambria Math" w:hAnsi="Cambria Math"/>
                <w:i/>
              </w:rPr>
            </m:ctrlPr>
          </m:sSubPr>
          <m:e>
            <m:r>
              <w:rPr>
                <w:rFonts w:ascii="Cambria Math" w:hAnsi="Cambria Math"/>
              </w:rPr>
              <m:t xml:space="preserve"> R</m:t>
            </m:r>
          </m:e>
          <m:sub>
            <m:r>
              <w:rPr>
                <w:rFonts w:ascii="Cambria Math" w:hAnsi="Cambria Math"/>
              </w:rPr>
              <m:t>2,DBR</m:t>
            </m:r>
          </m:sub>
        </m:sSub>
        <m:r>
          <m:rPr>
            <m:sty m:val="bi"/>
          </m:rPr>
          <w:rPr>
            <w:rFonts w:ascii="Cambria Math" w:hAnsi="Cambria Math"/>
          </w:rPr>
          <m:t xml:space="preserve">, </m:t>
        </m:r>
        <m:r>
          <m:rPr>
            <m:sty m:val="b"/>
          </m:rP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sout,DBR</m:t>
                </m:r>
              </m:sub>
            </m:sSub>
          </m:num>
          <m:den>
            <m:sSub>
              <m:sSubPr>
                <m:ctrlPr>
                  <w:rPr>
                    <w:rFonts w:ascii="Cambria Math" w:hAnsi="Cambria Math"/>
                    <w:i/>
                  </w:rPr>
                </m:ctrlPr>
              </m:sSubPr>
              <m:e>
                <m:r>
                  <w:rPr>
                    <w:rFonts w:ascii="Cambria Math" w:hAnsi="Cambria Math"/>
                  </w:rPr>
                  <m:t>Q</m:t>
                </m:r>
              </m:e>
              <m:sub>
                <m:r>
                  <w:rPr>
                    <w:rFonts w:ascii="Cambria Math" w:hAnsi="Cambria Math"/>
                  </w:rPr>
                  <m:t>p,DBR</m:t>
                </m:r>
              </m:sub>
            </m:sSub>
          </m:den>
        </m:f>
      </m:oMath>
      <w:r w:rsidRPr="004A07B5">
        <w:rPr>
          <w:rFonts w:eastAsiaTheme="minorEastAsia"/>
          <w:noProof/>
        </w:rPr>
        <w:t>) may be defined as default values in reference documents.</w:t>
      </w:r>
    </w:p>
    <w:p w14:paraId="3276B976" w14:textId="77777777" w:rsidR="00D11E0B" w:rsidRPr="004A07B5" w:rsidRDefault="00D11E0B" w:rsidP="00D11E0B">
      <w:pPr>
        <w:rPr>
          <w:b/>
          <w:lang w:bidi="th-TH"/>
        </w:rPr>
      </w:pPr>
      <w:r w:rsidRPr="004A07B5">
        <w:rPr>
          <w:lang w:bidi="th-TH"/>
        </w:rPr>
        <w:t xml:space="preserve">f-3) </w:t>
      </w:r>
      <w:r w:rsidRPr="004A07B5">
        <w:rPr>
          <w:lang w:bidi="th-TH"/>
        </w:rPr>
        <w:tab/>
        <w:t>Material recycle</w:t>
      </w:r>
    </w:p>
    <w:p w14:paraId="248BF734" w14:textId="77777777" w:rsidR="007B10CD" w:rsidRDefault="007B10CD" w:rsidP="007B10CD">
      <w:pPr>
        <w:pStyle w:val="affff9"/>
      </w:pPr>
      <w:r>
        <w:t xml:space="preserve">Equation </w:t>
      </w:r>
      <w:r>
        <w:fldChar w:fldCharType="begin"/>
      </w:r>
      <w:r>
        <w:instrText xml:space="preserve"> SEQ Equation \* ARABIC </w:instrText>
      </w:r>
      <w:r>
        <w:fldChar w:fldCharType="separate"/>
      </w:r>
      <w:r>
        <w:rPr>
          <w:noProof/>
        </w:rPr>
        <w:t>50</w:t>
      </w:r>
      <w:r>
        <w:fldChar w:fldCharType="end"/>
      </w:r>
    </w:p>
    <w:p w14:paraId="3BAE972F" w14:textId="216B1832" w:rsidR="007B10CD" w:rsidRPr="0009561A" w:rsidRDefault="007B10CD" w:rsidP="0009561A">
      <w:pPr>
        <w:pStyle w:val="affff9"/>
        <w:rPr>
          <w:rFonts w:eastAsia="Meiryo UI"/>
          <w:lang w:val="de-DE" w:eastAsia="ja-JP"/>
        </w:rPr>
      </w:pPr>
      <w:r w:rsidRPr="0009561A">
        <w:rPr>
          <w:rFonts w:eastAsia="Meiryo UI"/>
          <w:lang w:val="de-DE" w:eastAsia="ja-JP"/>
        </w:rPr>
        <w:t>C</w:t>
      </w:r>
      <w:r w:rsidRPr="0009561A">
        <w:rPr>
          <w:rFonts w:eastAsia="Meiryo UI"/>
          <w:vertAlign w:val="subscript"/>
          <w:lang w:val="de-DE" w:eastAsia="ja-JP"/>
        </w:rPr>
        <w:t>M,MBBM,E2</w:t>
      </w:r>
      <w:r w:rsidRPr="007B10CD">
        <w:rPr>
          <w:rFonts w:eastAsia="Meiryo UI"/>
          <w:vertAlign w:val="subscript"/>
          <w:lang w:val="de-DE" w:eastAsia="ja-JP"/>
        </w:rPr>
        <w:t>f</w:t>
      </w:r>
      <w:r w:rsidRPr="0009561A">
        <w:rPr>
          <w:rFonts w:eastAsia="Meiryo UI"/>
          <w:vertAlign w:val="subscript"/>
          <w:lang w:val="de-DE" w:eastAsia="ja-JP"/>
        </w:rPr>
        <w:t xml:space="preserve"> </w:t>
      </w:r>
      <w:r w:rsidRPr="0009561A">
        <w:rPr>
          <w:rFonts w:eastAsia="Meiryo UI"/>
          <w:lang w:val="de-DE" w:eastAsia="ja-JP"/>
        </w:rPr>
        <w:t xml:space="preserve">= </w:t>
      </w:r>
      <w:r w:rsidRPr="007B10CD">
        <w:rPr>
          <w:rFonts w:eastAsiaTheme="minorEastAsia"/>
        </w:rPr>
        <w:t>Σ</w:t>
      </w:r>
      <w:r w:rsidRPr="0009561A">
        <w:rPr>
          <w:vertAlign w:val="subscript"/>
          <w:lang w:val="de-DE" w:eastAsia="ja-JP"/>
        </w:rPr>
        <w:t>i</w:t>
      </w:r>
      <w:r w:rsidRPr="0009561A">
        <w:rPr>
          <w:rFonts w:eastAsiaTheme="minorEastAsia"/>
          <w:lang w:val="de-DE"/>
        </w:rPr>
        <w:t xml:space="preserve"> (</w:t>
      </w:r>
      <w:r w:rsidRPr="0009561A">
        <w:rPr>
          <w:rFonts w:eastAsia="Meiryo UI"/>
          <w:lang w:val="de-DE" w:eastAsia="ja-JP"/>
        </w:rPr>
        <w:t>W</w:t>
      </w:r>
      <w:r w:rsidRPr="0009561A">
        <w:rPr>
          <w:rFonts w:eastAsia="Meiryo UI"/>
          <w:vertAlign w:val="subscript"/>
          <w:lang w:val="de-DE" w:eastAsia="ja-JP"/>
        </w:rPr>
        <w:t>Mi,E2</w:t>
      </w:r>
      <w:r w:rsidRPr="007B10CD">
        <w:rPr>
          <w:rFonts w:eastAsia="Meiryo UI"/>
          <w:vertAlign w:val="subscript"/>
          <w:lang w:val="de-DE" w:eastAsia="ja-JP"/>
        </w:rPr>
        <w:t>b,Material</w:t>
      </w:r>
      <w:r w:rsidRPr="0009561A">
        <w:rPr>
          <w:rFonts w:eastAsia="Meiryo UI"/>
          <w:vertAlign w:val="subscript"/>
          <w:lang w:val="de-DE" w:eastAsia="ja-JP"/>
        </w:rPr>
        <w:t xml:space="preserve"> </w:t>
      </w:r>
      <w:r w:rsidRPr="0009561A">
        <w:rPr>
          <w:rFonts w:eastAsiaTheme="minorEastAsia"/>
          <w:lang w:val="de-DE"/>
        </w:rPr>
        <w:t>×</w:t>
      </w:r>
      <w:r w:rsidRPr="0009561A">
        <w:rPr>
          <w:lang w:val="de-DE" w:eastAsia="ja-JP"/>
        </w:rPr>
        <w:t xml:space="preserve"> </w:t>
      </w:r>
      <w:r w:rsidRPr="0009561A">
        <w:rPr>
          <w:rFonts w:eastAsia="Meiryo UI"/>
          <w:lang w:val="de-DE" w:eastAsia="ja-JP"/>
        </w:rPr>
        <w:t>C</w:t>
      </w:r>
      <w:r w:rsidRPr="0009561A">
        <w:rPr>
          <w:rFonts w:eastAsia="Meiryo UI"/>
          <w:vertAlign w:val="subscript"/>
          <w:lang w:val="de-DE" w:eastAsia="ja-JP"/>
        </w:rPr>
        <w:t>Mi,MBBM</w:t>
      </w:r>
      <w:r w:rsidRPr="007B10CD">
        <w:rPr>
          <w:rFonts w:eastAsia="Meiryo UI"/>
          <w:vertAlign w:val="subscript"/>
          <w:lang w:val="de-DE" w:eastAsia="ja-JP"/>
        </w:rPr>
        <w:t>,Material</w:t>
      </w:r>
      <w:r w:rsidRPr="0009561A">
        <w:rPr>
          <w:rFonts w:eastAsia="Meiryo UI"/>
          <w:lang w:val="de-DE" w:eastAsia="ja-JP"/>
        </w:rPr>
        <w:t>)</w:t>
      </w:r>
      <w:r w:rsidRPr="007B10CD">
        <w:rPr>
          <w:rFonts w:eastAsia="Meiryo UI"/>
          <w:lang w:val="de-DE" w:eastAsia="ja-JP"/>
        </w:rPr>
        <w:t xml:space="preserve"> </w:t>
      </w:r>
      <w:r w:rsidRPr="0009561A">
        <w:rPr>
          <w:rFonts w:eastAsia="Meiryo UI"/>
          <w:lang w:val="de-DE" w:eastAsia="ja-JP"/>
        </w:rPr>
        <w:t xml:space="preserve"> </w:t>
      </w:r>
      <w:r w:rsidRPr="0009561A">
        <w:rPr>
          <w:lang w:val="de-DE" w:eastAsia="ja-JP"/>
        </w:rPr>
        <w:t xml:space="preserve">+ </w:t>
      </w:r>
      <w:r w:rsidRPr="007B10CD">
        <w:rPr>
          <w:rFonts w:eastAsiaTheme="minorEastAsia"/>
        </w:rPr>
        <w:t>Σ</w:t>
      </w:r>
      <w:r w:rsidRPr="0009561A">
        <w:rPr>
          <w:vertAlign w:val="subscript"/>
          <w:lang w:val="de-DE" w:eastAsia="ja-JP"/>
        </w:rPr>
        <w:t>i</w:t>
      </w:r>
      <w:r w:rsidRPr="0009561A">
        <w:rPr>
          <w:rFonts w:eastAsiaTheme="minorEastAsia"/>
          <w:lang w:val="de-DE"/>
        </w:rPr>
        <w:t xml:space="preserve"> (</w:t>
      </w:r>
      <w:r w:rsidRPr="0009561A">
        <w:rPr>
          <w:rFonts w:eastAsia="Meiryo UI"/>
          <w:lang w:val="de-DE" w:eastAsia="ja-JP"/>
        </w:rPr>
        <w:t>W</w:t>
      </w:r>
      <w:r w:rsidRPr="0009561A">
        <w:rPr>
          <w:rFonts w:eastAsia="Meiryo UI"/>
          <w:vertAlign w:val="subscript"/>
          <w:lang w:val="de-DE" w:eastAsia="ja-JP"/>
        </w:rPr>
        <w:t>Mi,E2</w:t>
      </w:r>
      <w:r w:rsidRPr="007B10CD">
        <w:rPr>
          <w:rFonts w:eastAsia="Meiryo UI"/>
          <w:vertAlign w:val="subscript"/>
          <w:lang w:val="de-DE" w:eastAsia="ja-JP"/>
        </w:rPr>
        <w:t>b,cells</w:t>
      </w:r>
      <w:r w:rsidRPr="0009561A">
        <w:rPr>
          <w:rFonts w:eastAsia="Meiryo UI"/>
          <w:vertAlign w:val="subscript"/>
          <w:lang w:val="de-DE" w:eastAsia="ja-JP"/>
        </w:rPr>
        <w:t xml:space="preserve"> </w:t>
      </w:r>
      <w:r w:rsidRPr="0009561A">
        <w:rPr>
          <w:rFonts w:eastAsiaTheme="minorEastAsia"/>
          <w:lang w:val="de-DE"/>
        </w:rPr>
        <w:t>×</w:t>
      </w:r>
      <w:r w:rsidRPr="0009561A">
        <w:rPr>
          <w:lang w:val="de-DE" w:eastAsia="ja-JP"/>
        </w:rPr>
        <w:t xml:space="preserve"> </w:t>
      </w:r>
      <w:r w:rsidRPr="0009561A">
        <w:rPr>
          <w:rFonts w:eastAsia="Meiryo UI"/>
          <w:lang w:val="de-DE" w:eastAsia="ja-JP"/>
        </w:rPr>
        <w:t>C</w:t>
      </w:r>
      <w:r w:rsidRPr="0009561A">
        <w:rPr>
          <w:rFonts w:eastAsia="Meiryo UI"/>
          <w:vertAlign w:val="subscript"/>
          <w:lang w:val="de-DE" w:eastAsia="ja-JP"/>
        </w:rPr>
        <w:t>Mi,MBBM</w:t>
      </w:r>
      <w:r w:rsidRPr="007B10CD">
        <w:rPr>
          <w:rFonts w:eastAsia="Meiryo UI"/>
          <w:vertAlign w:val="subscript"/>
          <w:lang w:val="de-DE" w:eastAsia="ja-JP"/>
        </w:rPr>
        <w:t>,Cells</w:t>
      </w:r>
      <w:r w:rsidRPr="0009561A">
        <w:rPr>
          <w:rFonts w:eastAsia="Meiryo UI"/>
          <w:lang w:val="de-DE" w:eastAsia="ja-JP"/>
        </w:rPr>
        <w:t>)</w:t>
      </w:r>
    </w:p>
    <w:p w14:paraId="33EACC5A" w14:textId="77777777" w:rsidR="007B10CD" w:rsidRPr="0009561A" w:rsidRDefault="007B10CD" w:rsidP="007B10CD">
      <w:pPr>
        <w:rPr>
          <w:lang w:eastAsia="ja-JP" w:bidi="th-TH"/>
        </w:rPr>
      </w:pPr>
      <w:r w:rsidRPr="007B10CD">
        <w:rPr>
          <w:rFonts w:eastAsia="Meiryo UI"/>
          <w:lang w:eastAsia="ja-JP"/>
        </w:rPr>
        <w:t xml:space="preserve">- </w:t>
      </w:r>
      <w:proofErr w:type="gramStart"/>
      <w:r w:rsidRPr="007B10CD">
        <w:rPr>
          <w:rFonts w:eastAsia="Meiryo UI"/>
          <w:lang w:eastAsia="ja-JP"/>
        </w:rPr>
        <w:t>C</w:t>
      </w:r>
      <w:r w:rsidRPr="007B10CD">
        <w:rPr>
          <w:rFonts w:eastAsia="Meiryo UI"/>
          <w:vertAlign w:val="subscript"/>
          <w:lang w:eastAsia="ja-JP"/>
        </w:rPr>
        <w:t>M,MBBM</w:t>
      </w:r>
      <w:proofErr w:type="gramEnd"/>
      <w:r w:rsidRPr="007B10CD">
        <w:rPr>
          <w:rFonts w:eastAsia="Meiryo UI"/>
          <w:vertAlign w:val="subscript"/>
          <w:lang w:eastAsia="ja-JP"/>
        </w:rPr>
        <w:t>,E2</w:t>
      </w:r>
      <w:proofErr w:type="gramStart"/>
      <w:r w:rsidRPr="007B10CD">
        <w:rPr>
          <w:rFonts w:eastAsia="Meiryo UI"/>
          <w:vertAlign w:val="subscript"/>
          <w:lang w:eastAsia="ja-JP"/>
        </w:rPr>
        <w:t>f ;</w:t>
      </w:r>
      <w:proofErr w:type="gramEnd"/>
      <w:r w:rsidRPr="007B10CD">
        <w:rPr>
          <w:rFonts w:eastAsia="Meiryo UI"/>
          <w:vertAlign w:val="subscript"/>
          <w:lang w:eastAsia="ja-JP"/>
        </w:rPr>
        <w:t xml:space="preserve"> </w:t>
      </w:r>
      <w:r w:rsidRPr="0009561A">
        <w:rPr>
          <w:lang w:bidi="th-TH"/>
        </w:rPr>
        <w:t xml:space="preserve">specific GHG emissions </w:t>
      </w:r>
      <w:r w:rsidRPr="0009561A">
        <w:rPr>
          <w:lang w:eastAsia="ja-JP" w:bidi="th-TH"/>
        </w:rPr>
        <w:t>in</w:t>
      </w:r>
      <w:r w:rsidRPr="0009561A">
        <w:rPr>
          <w:lang w:bidi="th-TH"/>
        </w:rPr>
        <w:t xml:space="preserve"> </w:t>
      </w:r>
      <w:r w:rsidRPr="0009561A">
        <w:rPr>
          <w:lang w:eastAsia="ja-JP" w:bidi="th-TH"/>
        </w:rPr>
        <w:t xml:space="preserve">drive battery </w:t>
      </w:r>
      <w:r w:rsidRPr="0009561A">
        <w:rPr>
          <w:lang w:bidi="th-TH"/>
        </w:rPr>
        <w:t>material</w:t>
      </w:r>
      <w:r w:rsidRPr="0009561A">
        <w:rPr>
          <w:lang w:eastAsia="ja-JP" w:bidi="th-TH"/>
        </w:rPr>
        <w:t>s recycling [kgCO</w:t>
      </w:r>
      <w:r w:rsidRPr="0009561A">
        <w:rPr>
          <w:vertAlign w:val="subscript"/>
          <w:lang w:eastAsia="ja-JP" w:bidi="th-TH"/>
        </w:rPr>
        <w:t>2</w:t>
      </w:r>
      <w:r w:rsidRPr="0009561A">
        <w:rPr>
          <w:lang w:eastAsia="ja-JP" w:bidi="th-TH"/>
        </w:rPr>
        <w:t>e/kg]</w:t>
      </w:r>
    </w:p>
    <w:p w14:paraId="51AE7036" w14:textId="77777777" w:rsidR="007B10CD" w:rsidRPr="0009561A" w:rsidRDefault="007B10CD" w:rsidP="007B10CD">
      <w:pPr>
        <w:rPr>
          <w:lang w:eastAsia="ja-JP"/>
        </w:rPr>
      </w:pPr>
      <w:r w:rsidRPr="0009561A">
        <w:rPr>
          <w:lang w:eastAsia="ja-JP"/>
        </w:rPr>
        <w:t xml:space="preserve">- </w:t>
      </w:r>
      <w:proofErr w:type="gramStart"/>
      <w:r w:rsidRPr="007B10CD">
        <w:rPr>
          <w:rFonts w:eastAsia="Meiryo UI"/>
          <w:lang w:eastAsia="ja-JP"/>
        </w:rPr>
        <w:t>W</w:t>
      </w:r>
      <w:r w:rsidRPr="007B10CD">
        <w:rPr>
          <w:rFonts w:eastAsia="Meiryo UI"/>
          <w:vertAlign w:val="subscript"/>
          <w:lang w:eastAsia="ja-JP"/>
        </w:rPr>
        <w:t>Mi,E</w:t>
      </w:r>
      <w:proofErr w:type="gramEnd"/>
      <w:r w:rsidRPr="007B10CD">
        <w:rPr>
          <w:rFonts w:eastAsia="Meiryo UI"/>
          <w:vertAlign w:val="subscript"/>
          <w:lang w:eastAsia="ja-JP"/>
        </w:rPr>
        <w:t>2</w:t>
      </w:r>
      <w:proofErr w:type="gramStart"/>
      <w:r w:rsidRPr="007B10CD">
        <w:rPr>
          <w:rFonts w:eastAsia="Meiryo UI"/>
          <w:vertAlign w:val="subscript"/>
          <w:lang w:eastAsia="ja-JP"/>
        </w:rPr>
        <w:t>b,Material</w:t>
      </w:r>
      <w:proofErr w:type="gramEnd"/>
      <w:r w:rsidRPr="007B10CD">
        <w:rPr>
          <w:rFonts w:eastAsiaTheme="minorEastAsia"/>
        </w:rPr>
        <w:t xml:space="preserve"> </w:t>
      </w:r>
      <w:r w:rsidRPr="0009561A">
        <w:rPr>
          <w:lang w:eastAsia="ja-JP"/>
        </w:rPr>
        <w:t xml:space="preserve">; </w:t>
      </w:r>
      <w:r w:rsidRPr="007B10CD">
        <w:rPr>
          <w:rFonts w:eastAsiaTheme="minorEastAsia"/>
        </w:rPr>
        <w:t xml:space="preserve">each </w:t>
      </w:r>
      <w:r w:rsidRPr="0009561A">
        <w:rPr>
          <w:lang w:eastAsia="ja-JP" w:bidi="th-TH"/>
        </w:rPr>
        <w:t xml:space="preserve">drive battery </w:t>
      </w:r>
      <w:r w:rsidRPr="007B10CD">
        <w:rPr>
          <w:rFonts w:eastAsiaTheme="minorEastAsia"/>
        </w:rPr>
        <w:t xml:space="preserve">material weight </w:t>
      </w:r>
      <w:r w:rsidRPr="0009561A">
        <w:rPr>
          <w:lang w:eastAsia="ja-JP"/>
        </w:rPr>
        <w:t xml:space="preserve">except for in cells </w:t>
      </w:r>
      <w:r w:rsidRPr="007B10CD">
        <w:rPr>
          <w:rFonts w:eastAsiaTheme="minorEastAsia"/>
        </w:rPr>
        <w:t>to which CFF is applied[kg]</w:t>
      </w:r>
    </w:p>
    <w:p w14:paraId="2C13A774" w14:textId="77777777" w:rsidR="007B10CD" w:rsidRPr="0009561A" w:rsidRDefault="007B10CD" w:rsidP="007B10CD">
      <w:pPr>
        <w:rPr>
          <w:lang w:eastAsia="ja-JP"/>
        </w:rPr>
      </w:pPr>
      <w:r w:rsidRPr="0009561A">
        <w:rPr>
          <w:lang w:eastAsia="ja-JP"/>
        </w:rPr>
        <w:t xml:space="preserve">- </w:t>
      </w:r>
      <w:proofErr w:type="gramStart"/>
      <w:r w:rsidRPr="007B10CD">
        <w:rPr>
          <w:rFonts w:eastAsia="Meiryo UI"/>
          <w:lang w:eastAsia="ja-JP"/>
        </w:rPr>
        <w:t>W</w:t>
      </w:r>
      <w:r w:rsidRPr="007B10CD">
        <w:rPr>
          <w:rFonts w:eastAsia="Meiryo UI"/>
          <w:vertAlign w:val="subscript"/>
          <w:lang w:eastAsia="ja-JP"/>
        </w:rPr>
        <w:t>Mi,E</w:t>
      </w:r>
      <w:proofErr w:type="gramEnd"/>
      <w:r w:rsidRPr="007B10CD">
        <w:rPr>
          <w:rFonts w:eastAsia="Meiryo UI"/>
          <w:vertAlign w:val="subscript"/>
          <w:lang w:eastAsia="ja-JP"/>
        </w:rPr>
        <w:t>2</w:t>
      </w:r>
      <w:proofErr w:type="gramStart"/>
      <w:r w:rsidRPr="007B10CD">
        <w:rPr>
          <w:rFonts w:eastAsia="Meiryo UI"/>
          <w:vertAlign w:val="subscript"/>
          <w:lang w:eastAsia="ja-JP"/>
        </w:rPr>
        <w:t>b,cells</w:t>
      </w:r>
      <w:proofErr w:type="gramEnd"/>
      <w:r w:rsidRPr="007B10CD">
        <w:rPr>
          <w:rFonts w:eastAsiaTheme="minorEastAsia"/>
        </w:rPr>
        <w:t xml:space="preserve"> </w:t>
      </w:r>
      <w:r w:rsidRPr="0009561A">
        <w:rPr>
          <w:lang w:eastAsia="ja-JP"/>
        </w:rPr>
        <w:t xml:space="preserve">; </w:t>
      </w:r>
      <w:r w:rsidRPr="007B10CD">
        <w:rPr>
          <w:rFonts w:eastAsiaTheme="minorEastAsia"/>
        </w:rPr>
        <w:t xml:space="preserve">each </w:t>
      </w:r>
      <w:r w:rsidRPr="0009561A">
        <w:rPr>
          <w:lang w:eastAsia="ja-JP" w:bidi="th-TH"/>
        </w:rPr>
        <w:t xml:space="preserve">drive battery </w:t>
      </w:r>
      <w:r w:rsidRPr="007B10CD">
        <w:rPr>
          <w:rFonts w:eastAsiaTheme="minorEastAsia"/>
        </w:rPr>
        <w:t>material weight in cells to which CFF is applied[kg]</w:t>
      </w:r>
    </w:p>
    <w:p w14:paraId="090BCCD5" w14:textId="77777777" w:rsidR="007B10CD" w:rsidRPr="0009561A" w:rsidRDefault="007B10CD" w:rsidP="007B10CD">
      <w:pPr>
        <w:rPr>
          <w:lang w:eastAsia="ja-JP" w:bidi="th-TH"/>
        </w:rPr>
      </w:pPr>
      <w:r w:rsidRPr="0009561A">
        <w:rPr>
          <w:lang w:eastAsia="ja-JP"/>
        </w:rPr>
        <w:t>-</w:t>
      </w:r>
      <w:r w:rsidRPr="007B10CD">
        <w:rPr>
          <w:rFonts w:eastAsiaTheme="minorEastAsia"/>
        </w:rPr>
        <w:t xml:space="preserve"> </w:t>
      </w:r>
      <w:proofErr w:type="spellStart"/>
      <w:proofErr w:type="gramStart"/>
      <w:r w:rsidRPr="007B10CD">
        <w:rPr>
          <w:rFonts w:eastAsia="Meiryo UI"/>
          <w:lang w:eastAsia="ja-JP"/>
        </w:rPr>
        <w:t>C</w:t>
      </w:r>
      <w:r w:rsidRPr="007B10CD">
        <w:rPr>
          <w:rFonts w:eastAsia="Meiryo UI"/>
          <w:vertAlign w:val="subscript"/>
          <w:lang w:eastAsia="ja-JP"/>
        </w:rPr>
        <w:t>Mi,MBBM</w:t>
      </w:r>
      <w:proofErr w:type="gramEnd"/>
      <w:r w:rsidRPr="007B10CD">
        <w:rPr>
          <w:rFonts w:eastAsia="Meiryo UI"/>
          <w:vertAlign w:val="subscript"/>
          <w:lang w:eastAsia="ja-JP"/>
        </w:rPr>
        <w:t>,</w:t>
      </w:r>
      <w:proofErr w:type="gramStart"/>
      <w:r w:rsidRPr="007B10CD">
        <w:rPr>
          <w:rFonts w:eastAsia="Meiryo UI"/>
          <w:vertAlign w:val="subscript"/>
          <w:lang w:eastAsia="ja-JP"/>
        </w:rPr>
        <w:t>Material</w:t>
      </w:r>
      <w:proofErr w:type="spellEnd"/>
      <w:r w:rsidRPr="0009561A">
        <w:rPr>
          <w:lang w:bidi="th-TH"/>
        </w:rPr>
        <w:t xml:space="preserve"> </w:t>
      </w:r>
      <w:r w:rsidRPr="0009561A">
        <w:rPr>
          <w:lang w:eastAsia="ja-JP" w:bidi="th-TH"/>
        </w:rPr>
        <w:t>;</w:t>
      </w:r>
      <w:proofErr w:type="gramEnd"/>
      <w:r w:rsidRPr="0009561A">
        <w:rPr>
          <w:lang w:eastAsia="ja-JP" w:bidi="th-TH"/>
        </w:rPr>
        <w:t xml:space="preserve"> </w:t>
      </w:r>
      <w:r w:rsidRPr="0009561A">
        <w:rPr>
          <w:lang w:bidi="th-TH"/>
        </w:rPr>
        <w:t xml:space="preserve">specific GHG emissions of a </w:t>
      </w:r>
      <w:r w:rsidRPr="0009561A">
        <w:rPr>
          <w:lang w:eastAsia="ja-JP" w:bidi="th-TH"/>
        </w:rPr>
        <w:t xml:space="preserve">drive battery </w:t>
      </w:r>
      <w:r w:rsidRPr="007B10CD">
        <w:rPr>
          <w:rFonts w:eastAsiaTheme="minorEastAsia"/>
        </w:rPr>
        <w:t xml:space="preserve">material </w:t>
      </w:r>
      <w:r w:rsidRPr="0009561A">
        <w:rPr>
          <w:lang w:eastAsia="ja-JP"/>
        </w:rPr>
        <w:t>except for in cells</w:t>
      </w:r>
      <w:r w:rsidRPr="0009561A">
        <w:rPr>
          <w:lang w:bidi="th-TH"/>
        </w:rPr>
        <w:t xml:space="preserve"> calculated with the MBBM in </w:t>
      </w:r>
      <w:r w:rsidRPr="0009561A">
        <w:t>kilogram of carbon dioxide equivalent per kilogram of material</w:t>
      </w:r>
      <w:r w:rsidRPr="0009561A">
        <w:rPr>
          <w:lang w:eastAsia="ja-JP" w:bidi="th-TH"/>
        </w:rPr>
        <w:t>. [kgCO</w:t>
      </w:r>
      <w:r w:rsidRPr="0009561A">
        <w:rPr>
          <w:vertAlign w:val="subscript"/>
          <w:lang w:eastAsia="ja-JP" w:bidi="th-TH"/>
        </w:rPr>
        <w:t>2</w:t>
      </w:r>
      <w:r w:rsidRPr="0009561A">
        <w:rPr>
          <w:lang w:eastAsia="ja-JP" w:bidi="th-TH"/>
        </w:rPr>
        <w:t>e/kg]</w:t>
      </w:r>
    </w:p>
    <w:p w14:paraId="24BDC9FE" w14:textId="77777777" w:rsidR="007B10CD" w:rsidRPr="0009561A" w:rsidRDefault="007B10CD" w:rsidP="007B10CD">
      <w:pPr>
        <w:rPr>
          <w:lang w:eastAsia="ja-JP" w:bidi="th-TH"/>
        </w:rPr>
      </w:pPr>
      <w:r w:rsidRPr="0009561A">
        <w:rPr>
          <w:lang w:eastAsia="ja-JP"/>
        </w:rPr>
        <w:t>-</w:t>
      </w:r>
      <w:r w:rsidRPr="007B10CD">
        <w:rPr>
          <w:rFonts w:eastAsiaTheme="minorEastAsia"/>
        </w:rPr>
        <w:t xml:space="preserve"> </w:t>
      </w:r>
      <w:proofErr w:type="spellStart"/>
      <w:proofErr w:type="gramStart"/>
      <w:r w:rsidRPr="007B10CD">
        <w:rPr>
          <w:rFonts w:eastAsia="Meiryo UI"/>
          <w:lang w:eastAsia="ja-JP"/>
        </w:rPr>
        <w:t>C</w:t>
      </w:r>
      <w:r w:rsidRPr="007B10CD">
        <w:rPr>
          <w:rFonts w:eastAsia="Meiryo UI"/>
          <w:vertAlign w:val="subscript"/>
          <w:lang w:eastAsia="ja-JP"/>
        </w:rPr>
        <w:t>Mi,MBBM</w:t>
      </w:r>
      <w:proofErr w:type="gramEnd"/>
      <w:r w:rsidRPr="007B10CD">
        <w:rPr>
          <w:rFonts w:eastAsia="Meiryo UI"/>
          <w:vertAlign w:val="subscript"/>
          <w:lang w:eastAsia="ja-JP"/>
        </w:rPr>
        <w:t>,</w:t>
      </w:r>
      <w:proofErr w:type="gramStart"/>
      <w:r w:rsidRPr="007B10CD">
        <w:rPr>
          <w:rFonts w:eastAsia="Meiryo UI"/>
          <w:vertAlign w:val="subscript"/>
          <w:lang w:eastAsia="ja-JP"/>
        </w:rPr>
        <w:t>Cells</w:t>
      </w:r>
      <w:proofErr w:type="spellEnd"/>
      <w:r w:rsidRPr="0009561A">
        <w:rPr>
          <w:lang w:bidi="th-TH"/>
        </w:rPr>
        <w:t xml:space="preserve"> </w:t>
      </w:r>
      <w:r w:rsidRPr="0009561A">
        <w:rPr>
          <w:lang w:eastAsia="ja-JP" w:bidi="th-TH"/>
        </w:rPr>
        <w:t>;</w:t>
      </w:r>
      <w:proofErr w:type="gramEnd"/>
      <w:r w:rsidRPr="0009561A">
        <w:rPr>
          <w:lang w:eastAsia="ja-JP" w:bidi="th-TH"/>
        </w:rPr>
        <w:t xml:space="preserve"> </w:t>
      </w:r>
      <w:r w:rsidRPr="0009561A">
        <w:rPr>
          <w:lang w:bidi="th-TH"/>
        </w:rPr>
        <w:t xml:space="preserve">specific GHG emissions of a </w:t>
      </w:r>
      <w:r w:rsidRPr="0009561A">
        <w:rPr>
          <w:lang w:eastAsia="ja-JP" w:bidi="th-TH"/>
        </w:rPr>
        <w:t xml:space="preserve">drive battery </w:t>
      </w:r>
      <w:r w:rsidRPr="007B10CD">
        <w:rPr>
          <w:rFonts w:eastAsiaTheme="minorEastAsia"/>
        </w:rPr>
        <w:t xml:space="preserve">material </w:t>
      </w:r>
      <w:r w:rsidRPr="0009561A">
        <w:rPr>
          <w:lang w:eastAsia="ja-JP"/>
        </w:rPr>
        <w:t>in cells</w:t>
      </w:r>
      <w:r w:rsidRPr="0009561A">
        <w:rPr>
          <w:lang w:bidi="th-TH"/>
        </w:rPr>
        <w:t xml:space="preserve"> calculated with the MBBM in </w:t>
      </w:r>
      <w:r w:rsidRPr="0009561A">
        <w:t>kilogram of carbon dioxide equivalent per kilogram of material</w:t>
      </w:r>
      <w:r w:rsidRPr="0009561A">
        <w:rPr>
          <w:lang w:eastAsia="ja-JP" w:bidi="th-TH"/>
        </w:rPr>
        <w:t>. [kgCO</w:t>
      </w:r>
      <w:r w:rsidRPr="0009561A">
        <w:rPr>
          <w:vertAlign w:val="subscript"/>
          <w:lang w:eastAsia="ja-JP" w:bidi="th-TH"/>
        </w:rPr>
        <w:t>2</w:t>
      </w:r>
      <w:r w:rsidRPr="0009561A">
        <w:rPr>
          <w:lang w:eastAsia="ja-JP" w:bidi="th-TH"/>
        </w:rPr>
        <w:t>e/kg]</w:t>
      </w:r>
    </w:p>
    <w:p w14:paraId="1FFADB1C" w14:textId="268D5DFF" w:rsidR="007B10CD" w:rsidRPr="0009561A" w:rsidRDefault="007B10CD" w:rsidP="007B10CD">
      <w:pPr>
        <w:rPr>
          <w:lang w:eastAsia="ja-JP"/>
        </w:rPr>
      </w:pPr>
      <w:proofErr w:type="spellStart"/>
      <w:proofErr w:type="gramStart"/>
      <w:r w:rsidRPr="007B10CD">
        <w:rPr>
          <w:rFonts w:eastAsia="Meiryo UI"/>
          <w:lang w:eastAsia="ja-JP"/>
        </w:rPr>
        <w:t>C</w:t>
      </w:r>
      <w:r w:rsidRPr="007B10CD">
        <w:rPr>
          <w:rFonts w:eastAsia="Meiryo UI"/>
          <w:vertAlign w:val="subscript"/>
          <w:lang w:eastAsia="ja-JP"/>
        </w:rPr>
        <w:t>Mi,MBBM</w:t>
      </w:r>
      <w:proofErr w:type="gramEnd"/>
      <w:r w:rsidRPr="007B10CD">
        <w:rPr>
          <w:rFonts w:eastAsia="Meiryo UI"/>
          <w:vertAlign w:val="subscript"/>
          <w:lang w:eastAsia="ja-JP"/>
        </w:rPr>
        <w:t>,Material</w:t>
      </w:r>
      <w:proofErr w:type="spellEnd"/>
      <w:r w:rsidRPr="007B10CD">
        <w:rPr>
          <w:rFonts w:eastAsia="Meiryo UI"/>
          <w:vertAlign w:val="subscript"/>
          <w:lang w:eastAsia="ja-JP"/>
        </w:rPr>
        <w:t xml:space="preserve"> or Cells </w:t>
      </w:r>
      <w:r w:rsidRPr="007B10CD">
        <w:rPr>
          <w:rFonts w:eastAsiaTheme="minorEastAsia"/>
        </w:rPr>
        <w:t xml:space="preserve">shall be evaluated following </w:t>
      </w:r>
      <w:r w:rsidRPr="0009561A">
        <w:rPr>
          <w:lang w:eastAsia="ja-JP"/>
        </w:rPr>
        <w:t xml:space="preserve">Section </w:t>
      </w:r>
      <w:r w:rsidRPr="0009561A">
        <w:rPr>
          <w:noProof/>
          <w:lang w:eastAsia="ja-JP"/>
        </w:rPr>
        <w:t>3</w:t>
      </w:r>
      <w:r w:rsidRPr="007B10CD">
        <w:rPr>
          <w:rFonts w:eastAsiaTheme="minorEastAsia"/>
          <w:noProof/>
        </w:rPr>
        <w:t>.</w:t>
      </w:r>
      <w:r w:rsidRPr="0009561A">
        <w:rPr>
          <w:noProof/>
          <w:lang w:eastAsia="ja-JP"/>
        </w:rPr>
        <w:t>2</w:t>
      </w:r>
      <w:r w:rsidRPr="007B10CD">
        <w:rPr>
          <w:rFonts w:eastAsiaTheme="minorEastAsia"/>
          <w:noProof/>
        </w:rPr>
        <w:t>.</w:t>
      </w:r>
      <w:r w:rsidRPr="0009561A">
        <w:rPr>
          <w:noProof/>
          <w:lang w:eastAsia="ja-JP"/>
        </w:rPr>
        <w:t>13</w:t>
      </w:r>
      <w:r w:rsidRPr="007B10CD">
        <w:rPr>
          <w:rFonts w:eastAsiaTheme="minorEastAsia"/>
          <w:noProof/>
        </w:rPr>
        <w:t>.</w:t>
      </w:r>
      <w:r w:rsidRPr="0009561A">
        <w:rPr>
          <w:noProof/>
          <w:lang w:eastAsia="ja-JP"/>
        </w:rPr>
        <w:t>1</w:t>
      </w:r>
      <w:r w:rsidRPr="007B10CD">
        <w:rPr>
          <w:rFonts w:eastAsiaTheme="minorEastAsia"/>
        </w:rPr>
        <w:t>.</w:t>
      </w:r>
    </w:p>
    <w:p w14:paraId="447E49BF" w14:textId="77777777" w:rsidR="00D11E0B" w:rsidRPr="004A07B5" w:rsidRDefault="00D11E0B" w:rsidP="00D11E0B">
      <w:pPr>
        <w:rPr>
          <w:b/>
        </w:rPr>
      </w:pPr>
      <w:r w:rsidRPr="004A07B5">
        <w:rPr>
          <w:rFonts w:eastAsiaTheme="minorEastAsia"/>
        </w:rPr>
        <w:lastRenderedPageBreak/>
        <w:t xml:space="preserve">In case that the used battery is repurposed, the recycle of the material which is </w:t>
      </w:r>
      <w:r w:rsidRPr="004A07B5">
        <w:rPr>
          <w:lang w:eastAsia="ja-JP"/>
        </w:rPr>
        <w:t>used</w:t>
      </w:r>
      <w:r w:rsidRPr="004A07B5">
        <w:rPr>
          <w:rFonts w:eastAsiaTheme="minorEastAsia"/>
        </w:rPr>
        <w:t xml:space="preserve"> in the repurposed drive battery shall not be evaluated.</w:t>
      </w:r>
    </w:p>
    <w:p w14:paraId="1D566FA8" w14:textId="77777777" w:rsidR="00D11E0B" w:rsidRPr="004A07B5" w:rsidRDefault="00D11E0B" w:rsidP="00D11E0B">
      <w:r w:rsidRPr="004A07B5">
        <w:t xml:space="preserve">g) </w:t>
      </w:r>
      <w:r w:rsidRPr="004A07B5">
        <w:tab/>
        <w:t>Catalytic converters</w:t>
      </w:r>
    </w:p>
    <w:p w14:paraId="18063934" w14:textId="77777777" w:rsidR="00D11E0B" w:rsidRPr="004A07B5" w:rsidRDefault="00D11E0B" w:rsidP="00D11E0B">
      <w:r w:rsidRPr="004A07B5">
        <w:t xml:space="preserve">g-1) </w:t>
      </w:r>
      <w:r w:rsidRPr="004A07B5">
        <w:tab/>
        <w:t>Disposal</w:t>
      </w:r>
    </w:p>
    <w:p w14:paraId="3462B6B9" w14:textId="77777777" w:rsidR="00DE2224" w:rsidRDefault="00DE2224" w:rsidP="00DE2224">
      <w:pPr>
        <w:pStyle w:val="affff9"/>
      </w:pPr>
      <w:r>
        <w:t xml:space="preserve">Equation </w:t>
      </w:r>
      <w:r>
        <w:fldChar w:fldCharType="begin"/>
      </w:r>
      <w:r>
        <w:instrText xml:space="preserve"> SEQ Equation \* ARABIC </w:instrText>
      </w:r>
      <w:r>
        <w:fldChar w:fldCharType="separate"/>
      </w:r>
      <w:r>
        <w:rPr>
          <w:noProof/>
        </w:rPr>
        <w:t>51</w:t>
      </w:r>
      <w:r>
        <w:fldChar w:fldCharType="end"/>
      </w:r>
    </w:p>
    <w:p w14:paraId="2600E70F" w14:textId="1650CA04" w:rsidR="00DE2224" w:rsidRPr="0009561A" w:rsidRDefault="00DE2224" w:rsidP="0009561A">
      <w:pPr>
        <w:pStyle w:val="affff9"/>
        <w:rPr>
          <w:b/>
          <w:noProof/>
          <w:lang w:eastAsia="ja-JP"/>
        </w:rPr>
      </w:pPr>
      <w:r w:rsidRPr="00DE2224">
        <w:rPr>
          <w:rFonts w:eastAsia="Meiryo UI"/>
          <w:lang w:eastAsia="ja-JP"/>
        </w:rPr>
        <w:t>C</w:t>
      </w:r>
      <w:r w:rsidRPr="00DE2224">
        <w:rPr>
          <w:rFonts w:eastAsia="Meiryo UI"/>
          <w:vertAlign w:val="subscript"/>
          <w:lang w:eastAsia="ja-JP"/>
        </w:rPr>
        <w:t xml:space="preserve">E2g-1 </w:t>
      </w:r>
      <w:proofErr w:type="gramStart"/>
      <w:r w:rsidRPr="00DE2224">
        <w:rPr>
          <w:rFonts w:eastAsia="Meiryo UI"/>
          <w:lang w:eastAsia="ja-JP"/>
        </w:rPr>
        <w:t>=  W</w:t>
      </w:r>
      <w:r w:rsidRPr="00DE2224">
        <w:rPr>
          <w:rFonts w:eastAsia="Meiryo UI"/>
          <w:vertAlign w:val="subscript"/>
          <w:lang w:eastAsia="ja-JP"/>
        </w:rPr>
        <w:t>E</w:t>
      </w:r>
      <w:proofErr w:type="gramEnd"/>
      <w:r w:rsidRPr="00DE2224">
        <w:rPr>
          <w:rFonts w:eastAsia="Meiryo UI"/>
          <w:vertAlign w:val="subscript"/>
          <w:lang w:eastAsia="ja-JP"/>
        </w:rPr>
        <w:t>2g</w:t>
      </w:r>
      <w:r w:rsidRPr="00DE2224">
        <w:rPr>
          <w:rFonts w:eastAsia="Meiryo UI"/>
          <w:lang w:eastAsia="ja-JP"/>
        </w:rPr>
        <w:t xml:space="preserve"> </w:t>
      </w:r>
      <w:r w:rsidRPr="00DE2224">
        <w:rPr>
          <w:rFonts w:eastAsiaTheme="minorEastAsia"/>
        </w:rPr>
        <w:t>×</w:t>
      </w:r>
      <w:r w:rsidRPr="0009561A">
        <w:rPr>
          <w:lang w:eastAsia="ja-JP"/>
        </w:rPr>
        <w:t xml:space="preserve"> </w:t>
      </w:r>
      <w:proofErr w:type="gramStart"/>
      <w:r w:rsidRPr="00DE2224">
        <w:rPr>
          <w:rFonts w:eastAsia="Meiryo UI"/>
          <w:lang w:eastAsia="ja-JP"/>
        </w:rPr>
        <w:t>C</w:t>
      </w:r>
      <w:r w:rsidRPr="00DE2224">
        <w:rPr>
          <w:rFonts w:eastAsia="Meiryo UI"/>
          <w:vertAlign w:val="subscript"/>
          <w:lang w:eastAsia="ja-JP"/>
        </w:rPr>
        <w:t>D,E</w:t>
      </w:r>
      <w:proofErr w:type="gramEnd"/>
      <w:r w:rsidRPr="00DE2224">
        <w:rPr>
          <w:rFonts w:eastAsia="Meiryo UI"/>
          <w:vertAlign w:val="subscript"/>
          <w:lang w:eastAsia="ja-JP"/>
        </w:rPr>
        <w:t>2g</w:t>
      </w:r>
      <w:r w:rsidRPr="00DE2224">
        <w:rPr>
          <w:rFonts w:eastAsia="Meiryo UI"/>
          <w:lang w:eastAsia="ja-JP"/>
        </w:rPr>
        <w:t xml:space="preserve"> </w:t>
      </w:r>
    </w:p>
    <w:p w14:paraId="0BAD0232" w14:textId="77777777" w:rsidR="00DE2224" w:rsidRPr="0009561A" w:rsidRDefault="00DE2224" w:rsidP="00DE2224">
      <w:pPr>
        <w:rPr>
          <w:lang w:eastAsia="ja-JP"/>
        </w:rPr>
      </w:pPr>
      <w:r w:rsidRPr="0009561A">
        <w:rPr>
          <w:lang w:eastAsia="ja-JP"/>
        </w:rPr>
        <w:t>-</w:t>
      </w:r>
      <w:r w:rsidRPr="00DE2224">
        <w:rPr>
          <w:rFonts w:eastAsia="Meiryo UI"/>
          <w:lang w:eastAsia="ja-JP"/>
        </w:rPr>
        <w:t xml:space="preserve"> C</w:t>
      </w:r>
      <w:r w:rsidRPr="00DE2224">
        <w:rPr>
          <w:rFonts w:eastAsia="Meiryo UI"/>
          <w:vertAlign w:val="subscript"/>
          <w:lang w:eastAsia="ja-JP"/>
        </w:rPr>
        <w:t>E2g-</w:t>
      </w:r>
      <w:proofErr w:type="gramStart"/>
      <w:r w:rsidRPr="00DE2224">
        <w:rPr>
          <w:rFonts w:eastAsia="Meiryo UI"/>
          <w:vertAlign w:val="subscript"/>
          <w:lang w:eastAsia="ja-JP"/>
        </w:rPr>
        <w:t>1 ;</w:t>
      </w:r>
      <w:proofErr w:type="gramEnd"/>
      <w:r w:rsidRPr="00DE2224">
        <w:rPr>
          <w:rFonts w:eastAsia="Meiryo UI"/>
          <w:vertAlign w:val="subscript"/>
          <w:lang w:eastAsia="ja-JP"/>
        </w:rPr>
        <w:t xml:space="preserve"> </w:t>
      </w:r>
      <w:r w:rsidRPr="00DE2224">
        <w:rPr>
          <w:rFonts w:eastAsiaTheme="minorEastAsia"/>
        </w:rPr>
        <w:t xml:space="preserve">GHG emissions in </w:t>
      </w:r>
      <w:r w:rsidRPr="0009561A">
        <w:rPr>
          <w:lang w:eastAsia="ja-JP"/>
        </w:rPr>
        <w:t>c</w:t>
      </w:r>
      <w:r w:rsidRPr="0009561A">
        <w:t>atalytic converters disposal</w:t>
      </w:r>
      <w:r w:rsidRPr="0009561A">
        <w:rPr>
          <w:rFonts w:eastAsia="Meiryo UI"/>
          <w:lang w:eastAsia="ja-JP"/>
        </w:rPr>
        <w:t xml:space="preserve"> </w:t>
      </w:r>
      <w:r w:rsidRPr="0009561A">
        <w:t>[kgCO</w:t>
      </w:r>
      <w:r w:rsidRPr="00DE2224">
        <w:rPr>
          <w:rFonts w:eastAsiaTheme="minorEastAsia"/>
          <w:vertAlign w:val="subscript"/>
        </w:rPr>
        <w:t>2</w:t>
      </w:r>
      <w:r w:rsidRPr="00DE2224">
        <w:rPr>
          <w:rFonts w:eastAsiaTheme="minorEastAsia"/>
        </w:rPr>
        <w:t>e</w:t>
      </w:r>
      <w:proofErr w:type="gramStart"/>
      <w:r w:rsidRPr="0009561A">
        <w:t>]</w:t>
      </w:r>
      <w:r w:rsidRPr="00DE2224">
        <w:rPr>
          <w:rFonts w:eastAsiaTheme="minorEastAsia"/>
        </w:rPr>
        <w:t xml:space="preserve"> </w:t>
      </w:r>
      <w:r w:rsidRPr="0009561A">
        <w:t>,</w:t>
      </w:r>
      <w:proofErr w:type="gramEnd"/>
      <w:r w:rsidRPr="0009561A">
        <w:t xml:space="preserve"> which may include residue landfill after recycling process.</w:t>
      </w:r>
      <w:r w:rsidRPr="0009561A">
        <w:rPr>
          <w:lang w:eastAsia="ja-JP" w:bidi="th-TH"/>
        </w:rPr>
        <w:t xml:space="preserve"> [kgCO</w:t>
      </w:r>
      <w:r w:rsidRPr="0009561A">
        <w:rPr>
          <w:vertAlign w:val="subscript"/>
          <w:lang w:eastAsia="ja-JP" w:bidi="th-TH"/>
        </w:rPr>
        <w:t>2</w:t>
      </w:r>
      <w:r w:rsidRPr="0009561A">
        <w:rPr>
          <w:lang w:eastAsia="ja-JP" w:bidi="th-TH"/>
        </w:rPr>
        <w:t>e]</w:t>
      </w:r>
    </w:p>
    <w:p w14:paraId="0739E02E" w14:textId="77777777" w:rsidR="00DE2224" w:rsidRPr="0009561A" w:rsidRDefault="00DE2224" w:rsidP="00DE2224">
      <w:pPr>
        <w:rPr>
          <w:lang w:eastAsia="ja-JP"/>
        </w:rPr>
      </w:pPr>
      <w:r w:rsidRPr="0009561A">
        <w:rPr>
          <w:lang w:eastAsia="ja-JP"/>
        </w:rPr>
        <w:t>-</w:t>
      </w:r>
      <w:r w:rsidRPr="00DE2224">
        <w:rPr>
          <w:rFonts w:eastAsia="Meiryo UI"/>
          <w:lang w:eastAsia="ja-JP"/>
        </w:rPr>
        <w:t xml:space="preserve"> W</w:t>
      </w:r>
      <w:r w:rsidRPr="00DE2224">
        <w:rPr>
          <w:rFonts w:eastAsia="Meiryo UI"/>
          <w:vertAlign w:val="subscript"/>
          <w:lang w:eastAsia="ja-JP"/>
        </w:rPr>
        <w:t>E2</w:t>
      </w:r>
      <w:proofErr w:type="gramStart"/>
      <w:r w:rsidRPr="00DE2224">
        <w:rPr>
          <w:rFonts w:eastAsia="Meiryo UI"/>
          <w:vertAlign w:val="subscript"/>
          <w:lang w:eastAsia="ja-JP"/>
        </w:rPr>
        <w:t>g</w:t>
      </w:r>
      <w:r w:rsidRPr="00DE2224">
        <w:rPr>
          <w:rFonts w:eastAsiaTheme="minorEastAsia"/>
        </w:rPr>
        <w:t xml:space="preserve"> </w:t>
      </w:r>
      <w:r w:rsidRPr="0009561A">
        <w:rPr>
          <w:lang w:eastAsia="ja-JP"/>
        </w:rPr>
        <w:t>;</w:t>
      </w:r>
      <w:proofErr w:type="gramEnd"/>
      <w:r w:rsidRPr="0009561A">
        <w:rPr>
          <w:lang w:eastAsia="ja-JP"/>
        </w:rPr>
        <w:t xml:space="preserve"> </w:t>
      </w:r>
      <w:r w:rsidRPr="00DE2224">
        <w:rPr>
          <w:rFonts w:eastAsiaTheme="minorEastAsia"/>
        </w:rPr>
        <w:t xml:space="preserve"> </w:t>
      </w:r>
      <w:r w:rsidRPr="0009561A">
        <w:t>Catalytic converters</w:t>
      </w:r>
      <w:r w:rsidRPr="00DE2224">
        <w:rPr>
          <w:rFonts w:eastAsiaTheme="minorEastAsia"/>
        </w:rPr>
        <w:t xml:space="preserve"> weight [kg]</w:t>
      </w:r>
    </w:p>
    <w:p w14:paraId="5259F809" w14:textId="77777777" w:rsidR="00DE2224" w:rsidRPr="0009561A" w:rsidRDefault="00DE2224" w:rsidP="00DE2224">
      <w:pPr>
        <w:rPr>
          <w:lang w:eastAsia="ja-JP"/>
        </w:rPr>
      </w:pPr>
      <w:r w:rsidRPr="0009561A">
        <w:rPr>
          <w:lang w:eastAsia="ja-JP" w:bidi="th-TH"/>
        </w:rPr>
        <w:t xml:space="preserve">- </w:t>
      </w:r>
      <w:proofErr w:type="gramStart"/>
      <w:r w:rsidRPr="00DE2224">
        <w:rPr>
          <w:rFonts w:eastAsia="Meiryo UI"/>
          <w:lang w:eastAsia="ja-JP"/>
        </w:rPr>
        <w:t>C</w:t>
      </w:r>
      <w:r w:rsidRPr="00DE2224">
        <w:rPr>
          <w:rFonts w:eastAsia="Meiryo UI"/>
          <w:vertAlign w:val="subscript"/>
          <w:lang w:eastAsia="ja-JP"/>
        </w:rPr>
        <w:t>D,E</w:t>
      </w:r>
      <w:proofErr w:type="gramEnd"/>
      <w:r w:rsidRPr="00DE2224">
        <w:rPr>
          <w:rFonts w:eastAsia="Meiryo UI"/>
          <w:vertAlign w:val="subscript"/>
          <w:lang w:eastAsia="ja-JP"/>
        </w:rPr>
        <w:t>2g</w:t>
      </w:r>
      <w:r w:rsidRPr="0009561A">
        <w:rPr>
          <w:lang w:bidi="th-TH"/>
        </w:rPr>
        <w:t xml:space="preserve"> specific GHG emissions of </w:t>
      </w:r>
      <w:r w:rsidRPr="0009561A">
        <w:rPr>
          <w:lang w:eastAsia="ja-JP"/>
        </w:rPr>
        <w:t>c</w:t>
      </w:r>
      <w:r w:rsidRPr="0009561A">
        <w:t>atalytic converters</w:t>
      </w:r>
      <w:r w:rsidRPr="0009561A">
        <w:rPr>
          <w:lang w:bidi="th-TH"/>
        </w:rPr>
        <w:t xml:space="preserve"> arising from the</w:t>
      </w:r>
      <w:r w:rsidRPr="0009561A">
        <w:rPr>
          <w:lang w:eastAsia="ja-JP" w:bidi="th-TH"/>
        </w:rPr>
        <w:t xml:space="preserve"> </w:t>
      </w:r>
      <w:r w:rsidRPr="0009561A">
        <w:rPr>
          <w:noProof/>
          <w:lang w:eastAsia="ja-JP"/>
        </w:rPr>
        <w:t xml:space="preserve">disposal </w:t>
      </w:r>
      <w:r w:rsidRPr="0009561A">
        <w:rPr>
          <w:lang w:bidi="th-TH"/>
        </w:rPr>
        <w:t xml:space="preserve">in </w:t>
      </w:r>
      <w:r w:rsidRPr="0009561A">
        <w:t xml:space="preserve">kilogram of carbon dioxide equivalent per kilogram of </w:t>
      </w:r>
      <w:r w:rsidRPr="0009561A">
        <w:rPr>
          <w:lang w:eastAsia="ja-JP"/>
        </w:rPr>
        <w:t>c</w:t>
      </w:r>
      <w:r w:rsidRPr="0009561A">
        <w:t>atalytic converters</w:t>
      </w:r>
      <w:r w:rsidRPr="0009561A">
        <w:rPr>
          <w:lang w:bidi="th-TH"/>
        </w:rPr>
        <w:t>.</w:t>
      </w:r>
      <w:r w:rsidRPr="0009561A">
        <w:rPr>
          <w:lang w:eastAsia="ja-JP" w:bidi="th-TH"/>
        </w:rPr>
        <w:t xml:space="preserve"> </w:t>
      </w:r>
      <w:r w:rsidRPr="00DE2224">
        <w:rPr>
          <w:rFonts w:eastAsiaTheme="minorEastAsia"/>
        </w:rPr>
        <w:t>[kgCO</w:t>
      </w:r>
      <w:r w:rsidRPr="00DE2224">
        <w:rPr>
          <w:rFonts w:eastAsiaTheme="minorEastAsia"/>
          <w:vertAlign w:val="subscript"/>
        </w:rPr>
        <w:t>2</w:t>
      </w:r>
      <w:r w:rsidRPr="00DE2224">
        <w:rPr>
          <w:rFonts w:eastAsiaTheme="minorEastAsia"/>
        </w:rPr>
        <w:t>e/kg]</w:t>
      </w:r>
    </w:p>
    <w:p w14:paraId="608D5B5E" w14:textId="695A4B5A" w:rsidR="00DE2224" w:rsidRPr="0009561A" w:rsidRDefault="00DE2224" w:rsidP="00DE2224">
      <w:pPr>
        <w:rPr>
          <w:lang w:eastAsia="ja-JP"/>
        </w:rPr>
      </w:pPr>
      <w:proofErr w:type="gramStart"/>
      <w:r w:rsidRPr="00DE2224">
        <w:rPr>
          <w:rFonts w:eastAsia="Meiryo UI"/>
          <w:lang w:eastAsia="ja-JP"/>
        </w:rPr>
        <w:t>C</w:t>
      </w:r>
      <w:r w:rsidRPr="00DE2224">
        <w:rPr>
          <w:rFonts w:eastAsia="Meiryo UI"/>
          <w:vertAlign w:val="subscript"/>
          <w:lang w:eastAsia="ja-JP"/>
        </w:rPr>
        <w:t>D,E</w:t>
      </w:r>
      <w:proofErr w:type="gramEnd"/>
      <w:r w:rsidRPr="00DE2224">
        <w:rPr>
          <w:rFonts w:eastAsia="Meiryo UI"/>
          <w:vertAlign w:val="subscript"/>
          <w:lang w:eastAsia="ja-JP"/>
        </w:rPr>
        <w:t>2</w:t>
      </w:r>
      <w:r w:rsidRPr="0009561A">
        <w:rPr>
          <w:rFonts w:eastAsia="Meiryo UI"/>
          <w:vertAlign w:val="subscript"/>
          <w:lang w:eastAsia="ja-JP"/>
        </w:rPr>
        <w:t>g</w:t>
      </w:r>
      <w:r w:rsidRPr="0009561A">
        <w:rPr>
          <w:lang w:eastAsia="ja-JP"/>
        </w:rPr>
        <w:t xml:space="preserve"> </w:t>
      </w:r>
      <w:r w:rsidRPr="00DE2224">
        <w:rPr>
          <w:rFonts w:eastAsiaTheme="minorEastAsia"/>
        </w:rPr>
        <w:t xml:space="preserve">shall be evaluated following </w:t>
      </w:r>
      <w:r w:rsidRPr="0009561A">
        <w:rPr>
          <w:lang w:eastAsia="ja-JP"/>
        </w:rPr>
        <w:t>Section</w:t>
      </w:r>
      <w:r w:rsidRPr="0009561A">
        <w:rPr>
          <w:noProof/>
          <w:lang w:eastAsia="ja-JP"/>
        </w:rPr>
        <w:t xml:space="preserve"> 3.2.13.3.</w:t>
      </w:r>
    </w:p>
    <w:p w14:paraId="7B9F67A2" w14:textId="77777777" w:rsidR="00D11E0B" w:rsidRPr="004A07B5" w:rsidRDefault="00D11E0B" w:rsidP="00D11E0B">
      <w:r w:rsidRPr="004A07B5">
        <w:t xml:space="preserve">g-2) </w:t>
      </w:r>
      <w:r w:rsidRPr="004A07B5">
        <w:tab/>
        <w:t>Recycle</w:t>
      </w:r>
    </w:p>
    <w:p w14:paraId="4BCE60B7" w14:textId="77777777" w:rsidR="000E7D85" w:rsidRPr="0009561A" w:rsidRDefault="000E7D85" w:rsidP="000E7D85">
      <w:pPr>
        <w:pStyle w:val="affff9"/>
        <w:rPr>
          <w:lang w:val="de-DE"/>
        </w:rPr>
      </w:pPr>
      <w:r w:rsidRPr="0009561A">
        <w:rPr>
          <w:lang w:val="de-DE"/>
        </w:rPr>
        <w:t xml:space="preserve">Equation </w:t>
      </w:r>
      <w:r>
        <w:fldChar w:fldCharType="begin"/>
      </w:r>
      <w:r w:rsidRPr="0009561A">
        <w:rPr>
          <w:lang w:val="de-DE"/>
        </w:rPr>
        <w:instrText xml:space="preserve"> SEQ Equation \* ARABIC </w:instrText>
      </w:r>
      <w:r>
        <w:fldChar w:fldCharType="separate"/>
      </w:r>
      <w:r w:rsidRPr="0009561A">
        <w:rPr>
          <w:noProof/>
          <w:lang w:val="de-DE"/>
        </w:rPr>
        <w:t>52</w:t>
      </w:r>
      <w:r>
        <w:fldChar w:fldCharType="end"/>
      </w:r>
    </w:p>
    <w:p w14:paraId="617EA0AE" w14:textId="4F03472D" w:rsidR="000E7D85" w:rsidRPr="000E7D85" w:rsidRDefault="000E7D85" w:rsidP="0009561A">
      <w:pPr>
        <w:pStyle w:val="affff9"/>
        <w:rPr>
          <w:rFonts w:eastAsia="Meiryo UI"/>
          <w:lang w:val="de-DE" w:eastAsia="ja-JP"/>
        </w:rPr>
      </w:pPr>
      <w:r w:rsidRPr="000E7D85">
        <w:rPr>
          <w:rFonts w:eastAsia="Meiryo UI"/>
          <w:lang w:val="de-DE" w:eastAsia="ja-JP"/>
        </w:rPr>
        <w:t>C</w:t>
      </w:r>
      <w:r w:rsidRPr="000E7D85">
        <w:rPr>
          <w:rFonts w:eastAsia="Meiryo UI"/>
          <w:vertAlign w:val="subscript"/>
          <w:lang w:val="de-DE" w:eastAsia="ja-JP"/>
        </w:rPr>
        <w:t xml:space="preserve">M,MBBM,E2g </w:t>
      </w:r>
      <w:r w:rsidRPr="000E7D85">
        <w:rPr>
          <w:rFonts w:eastAsia="Meiryo UI"/>
          <w:lang w:val="de-DE" w:eastAsia="ja-JP"/>
        </w:rPr>
        <w:t xml:space="preserve">= </w:t>
      </w:r>
      <w:r w:rsidRPr="000E7D85">
        <w:rPr>
          <w:rFonts w:eastAsiaTheme="minorEastAsia"/>
        </w:rPr>
        <w:t>Σ</w:t>
      </w:r>
      <w:r w:rsidRPr="0009561A">
        <w:rPr>
          <w:vertAlign w:val="subscript"/>
          <w:lang w:val="de-DE" w:eastAsia="ja-JP"/>
        </w:rPr>
        <w:t>i</w:t>
      </w:r>
      <w:r w:rsidRPr="000E7D85">
        <w:rPr>
          <w:rFonts w:eastAsiaTheme="minorEastAsia"/>
          <w:lang w:val="de-DE"/>
        </w:rPr>
        <w:t xml:space="preserve"> (</w:t>
      </w:r>
      <w:r w:rsidRPr="000E7D85">
        <w:rPr>
          <w:rFonts w:eastAsia="Meiryo UI"/>
          <w:lang w:val="de-DE" w:eastAsia="ja-JP"/>
        </w:rPr>
        <w:t>W</w:t>
      </w:r>
      <w:r w:rsidRPr="000E7D85">
        <w:rPr>
          <w:rFonts w:eastAsia="Meiryo UI"/>
          <w:vertAlign w:val="subscript"/>
          <w:lang w:val="de-DE" w:eastAsia="ja-JP"/>
        </w:rPr>
        <w:t xml:space="preserve">Mi,E2g </w:t>
      </w:r>
      <w:r w:rsidRPr="000E7D85">
        <w:rPr>
          <w:rFonts w:eastAsiaTheme="minorEastAsia"/>
          <w:lang w:val="de-DE"/>
        </w:rPr>
        <w:t>×</w:t>
      </w:r>
      <w:r w:rsidRPr="0009561A">
        <w:rPr>
          <w:lang w:val="de-DE" w:eastAsia="ja-JP"/>
        </w:rPr>
        <w:t xml:space="preserve"> </w:t>
      </w:r>
      <w:r w:rsidRPr="000E7D85">
        <w:rPr>
          <w:rFonts w:eastAsia="Meiryo UI"/>
          <w:lang w:val="de-DE" w:eastAsia="ja-JP"/>
        </w:rPr>
        <w:t>C</w:t>
      </w:r>
      <w:r w:rsidRPr="000E7D85">
        <w:rPr>
          <w:rFonts w:eastAsia="Meiryo UI"/>
          <w:vertAlign w:val="subscript"/>
          <w:lang w:val="de-DE" w:eastAsia="ja-JP"/>
        </w:rPr>
        <w:t>Mi,MBBM</w:t>
      </w:r>
      <w:r w:rsidRPr="000E7D85">
        <w:rPr>
          <w:rFonts w:eastAsia="Meiryo UI"/>
          <w:lang w:val="de-DE" w:eastAsia="ja-JP"/>
        </w:rPr>
        <w:t xml:space="preserve">) </w:t>
      </w:r>
    </w:p>
    <w:p w14:paraId="51E7148B" w14:textId="77777777" w:rsidR="000E7D85" w:rsidRPr="0009561A" w:rsidRDefault="000E7D85" w:rsidP="000E7D85">
      <w:pPr>
        <w:rPr>
          <w:lang w:eastAsia="ja-JP" w:bidi="th-TH"/>
        </w:rPr>
      </w:pPr>
      <w:r w:rsidRPr="000E7D85">
        <w:rPr>
          <w:rFonts w:eastAsia="Meiryo UI"/>
          <w:lang w:eastAsia="ja-JP"/>
        </w:rPr>
        <w:t xml:space="preserve">- </w:t>
      </w:r>
      <w:proofErr w:type="gramStart"/>
      <w:r w:rsidRPr="000E7D85">
        <w:rPr>
          <w:rFonts w:eastAsia="Meiryo UI"/>
          <w:lang w:eastAsia="ja-JP"/>
        </w:rPr>
        <w:t>C</w:t>
      </w:r>
      <w:r w:rsidRPr="000E7D85">
        <w:rPr>
          <w:rFonts w:eastAsia="Meiryo UI"/>
          <w:vertAlign w:val="subscript"/>
          <w:lang w:eastAsia="ja-JP"/>
        </w:rPr>
        <w:t>M,MBBM</w:t>
      </w:r>
      <w:proofErr w:type="gramEnd"/>
      <w:r w:rsidRPr="000E7D85">
        <w:rPr>
          <w:rFonts w:eastAsia="Meiryo UI"/>
          <w:vertAlign w:val="subscript"/>
          <w:lang w:eastAsia="ja-JP"/>
        </w:rPr>
        <w:t>,E2</w:t>
      </w:r>
      <w:proofErr w:type="gramStart"/>
      <w:r w:rsidRPr="000E7D85">
        <w:rPr>
          <w:rFonts w:eastAsia="Meiryo UI"/>
          <w:vertAlign w:val="subscript"/>
          <w:lang w:eastAsia="ja-JP"/>
        </w:rPr>
        <w:t>g ;</w:t>
      </w:r>
      <w:proofErr w:type="gramEnd"/>
      <w:r w:rsidRPr="000E7D85">
        <w:rPr>
          <w:rFonts w:eastAsia="Meiryo UI"/>
          <w:vertAlign w:val="subscript"/>
          <w:lang w:eastAsia="ja-JP"/>
        </w:rPr>
        <w:t xml:space="preserve"> </w:t>
      </w:r>
      <w:r w:rsidRPr="0009561A">
        <w:rPr>
          <w:lang w:bidi="th-TH"/>
        </w:rPr>
        <w:t xml:space="preserve">specific GHG emissions </w:t>
      </w:r>
      <w:r w:rsidRPr="0009561A">
        <w:rPr>
          <w:lang w:eastAsia="ja-JP" w:bidi="th-TH"/>
        </w:rPr>
        <w:t>in</w:t>
      </w:r>
      <w:r w:rsidRPr="0009561A">
        <w:rPr>
          <w:lang w:bidi="th-TH"/>
        </w:rPr>
        <w:t xml:space="preserve"> </w:t>
      </w:r>
      <w:r w:rsidRPr="0009561A">
        <w:rPr>
          <w:lang w:eastAsia="ja-JP"/>
        </w:rPr>
        <w:t>c</w:t>
      </w:r>
      <w:r w:rsidRPr="0009561A">
        <w:t>atalytic converters</w:t>
      </w:r>
      <w:r w:rsidRPr="0009561A">
        <w:rPr>
          <w:lang w:eastAsia="ja-JP" w:bidi="th-TH"/>
        </w:rPr>
        <w:t xml:space="preserve"> </w:t>
      </w:r>
      <w:r w:rsidRPr="0009561A">
        <w:rPr>
          <w:lang w:bidi="th-TH"/>
        </w:rPr>
        <w:t>material</w:t>
      </w:r>
      <w:r w:rsidRPr="0009561A">
        <w:rPr>
          <w:lang w:eastAsia="ja-JP" w:bidi="th-TH"/>
        </w:rPr>
        <w:t>s recycling [kgCO</w:t>
      </w:r>
      <w:r w:rsidRPr="0009561A">
        <w:rPr>
          <w:vertAlign w:val="subscript"/>
          <w:lang w:eastAsia="ja-JP" w:bidi="th-TH"/>
        </w:rPr>
        <w:t>2</w:t>
      </w:r>
      <w:r w:rsidRPr="0009561A">
        <w:rPr>
          <w:lang w:eastAsia="ja-JP" w:bidi="th-TH"/>
        </w:rPr>
        <w:t>e]</w:t>
      </w:r>
    </w:p>
    <w:p w14:paraId="290BF077" w14:textId="77777777" w:rsidR="000E7D85" w:rsidRPr="0009561A" w:rsidRDefault="000E7D85" w:rsidP="000E7D85">
      <w:pPr>
        <w:rPr>
          <w:lang w:eastAsia="ja-JP"/>
        </w:rPr>
      </w:pPr>
      <w:r w:rsidRPr="0009561A">
        <w:rPr>
          <w:lang w:eastAsia="ja-JP"/>
        </w:rPr>
        <w:t xml:space="preserve">- </w:t>
      </w:r>
      <w:proofErr w:type="gramStart"/>
      <w:r w:rsidRPr="000E7D85">
        <w:rPr>
          <w:rFonts w:eastAsia="Meiryo UI"/>
          <w:lang w:eastAsia="ja-JP"/>
        </w:rPr>
        <w:t>W</w:t>
      </w:r>
      <w:r w:rsidRPr="000E7D85">
        <w:rPr>
          <w:rFonts w:eastAsia="Meiryo UI"/>
          <w:vertAlign w:val="subscript"/>
          <w:lang w:eastAsia="ja-JP"/>
        </w:rPr>
        <w:t>Mi,E</w:t>
      </w:r>
      <w:proofErr w:type="gramEnd"/>
      <w:r w:rsidRPr="000E7D85">
        <w:rPr>
          <w:rFonts w:eastAsia="Meiryo UI"/>
          <w:vertAlign w:val="subscript"/>
          <w:lang w:eastAsia="ja-JP"/>
        </w:rPr>
        <w:t>2</w:t>
      </w:r>
      <w:proofErr w:type="gramStart"/>
      <w:r w:rsidRPr="000E7D85">
        <w:rPr>
          <w:rFonts w:eastAsia="Meiryo UI"/>
          <w:vertAlign w:val="subscript"/>
          <w:lang w:eastAsia="ja-JP"/>
        </w:rPr>
        <w:t>g</w:t>
      </w:r>
      <w:r w:rsidRPr="000E7D85">
        <w:rPr>
          <w:rFonts w:eastAsiaTheme="minorEastAsia"/>
        </w:rPr>
        <w:t xml:space="preserve"> </w:t>
      </w:r>
      <w:r w:rsidRPr="0009561A">
        <w:rPr>
          <w:lang w:eastAsia="ja-JP"/>
        </w:rPr>
        <w:t>;</w:t>
      </w:r>
      <w:proofErr w:type="gramEnd"/>
      <w:r w:rsidRPr="0009561A">
        <w:rPr>
          <w:lang w:eastAsia="ja-JP"/>
        </w:rPr>
        <w:t xml:space="preserve"> </w:t>
      </w:r>
      <w:r w:rsidRPr="000E7D85">
        <w:rPr>
          <w:rFonts w:eastAsiaTheme="minorEastAsia"/>
        </w:rPr>
        <w:t xml:space="preserve">each </w:t>
      </w:r>
      <w:r w:rsidRPr="0009561A">
        <w:rPr>
          <w:lang w:eastAsia="ja-JP"/>
        </w:rPr>
        <w:t>c</w:t>
      </w:r>
      <w:r w:rsidRPr="0009561A">
        <w:t>atalytic converters</w:t>
      </w:r>
      <w:r w:rsidRPr="000E7D85">
        <w:rPr>
          <w:rFonts w:eastAsiaTheme="minorEastAsia"/>
        </w:rPr>
        <w:t xml:space="preserve"> material weight to which CFF is applied[kg]</w:t>
      </w:r>
    </w:p>
    <w:p w14:paraId="4A14C226" w14:textId="77777777" w:rsidR="000E7D85" w:rsidRPr="0009561A" w:rsidRDefault="000E7D85" w:rsidP="000E7D85">
      <w:pPr>
        <w:rPr>
          <w:lang w:eastAsia="ja-JP" w:bidi="th-TH"/>
        </w:rPr>
      </w:pPr>
      <w:r w:rsidRPr="0009561A">
        <w:rPr>
          <w:lang w:eastAsia="ja-JP"/>
        </w:rPr>
        <w:t>-</w:t>
      </w:r>
      <w:r w:rsidRPr="000E7D85">
        <w:rPr>
          <w:rFonts w:eastAsiaTheme="minorEastAsia"/>
        </w:rPr>
        <w:t xml:space="preserve"> </w:t>
      </w:r>
      <w:proofErr w:type="spellStart"/>
      <w:proofErr w:type="gramStart"/>
      <w:r w:rsidRPr="000E7D85">
        <w:rPr>
          <w:rFonts w:eastAsia="Meiryo UI"/>
          <w:lang w:eastAsia="ja-JP"/>
        </w:rPr>
        <w:t>C</w:t>
      </w:r>
      <w:r w:rsidRPr="000E7D85">
        <w:rPr>
          <w:rFonts w:eastAsia="Meiryo UI"/>
          <w:vertAlign w:val="subscript"/>
          <w:lang w:eastAsia="ja-JP"/>
        </w:rPr>
        <w:t>Mi,MBBM</w:t>
      </w:r>
      <w:proofErr w:type="spellEnd"/>
      <w:proofErr w:type="gramEnd"/>
      <w:r w:rsidRPr="0009561A">
        <w:rPr>
          <w:lang w:bidi="th-TH"/>
        </w:rPr>
        <w:t xml:space="preserve"> </w:t>
      </w:r>
      <w:r w:rsidRPr="0009561A">
        <w:rPr>
          <w:lang w:eastAsia="ja-JP" w:bidi="th-TH"/>
        </w:rPr>
        <w:t xml:space="preserve">; </w:t>
      </w:r>
      <w:r w:rsidRPr="0009561A">
        <w:rPr>
          <w:lang w:bidi="th-TH"/>
        </w:rPr>
        <w:t xml:space="preserve">specific GHG emissions of </w:t>
      </w:r>
      <w:r w:rsidRPr="0009561A">
        <w:rPr>
          <w:lang w:eastAsia="ja-JP" w:bidi="th-TH"/>
        </w:rPr>
        <w:t xml:space="preserve">a </w:t>
      </w:r>
      <w:r w:rsidRPr="0009561A">
        <w:rPr>
          <w:lang w:eastAsia="ja-JP"/>
        </w:rPr>
        <w:t>c</w:t>
      </w:r>
      <w:r w:rsidRPr="0009561A">
        <w:t xml:space="preserve">atalytic </w:t>
      </w:r>
      <w:proofErr w:type="gramStart"/>
      <w:r w:rsidRPr="0009561A">
        <w:t>converters</w:t>
      </w:r>
      <w:proofErr w:type="gramEnd"/>
      <w:r w:rsidRPr="0009561A">
        <w:rPr>
          <w:lang w:bidi="th-TH"/>
        </w:rPr>
        <w:t xml:space="preserve"> material calculated with the MBBM in </w:t>
      </w:r>
      <w:r w:rsidRPr="0009561A">
        <w:t>kilogram of carbon dioxide equivalent per kilogram of material</w:t>
      </w:r>
      <w:r w:rsidRPr="0009561A">
        <w:rPr>
          <w:lang w:eastAsia="ja-JP" w:bidi="th-TH"/>
        </w:rPr>
        <w:t>. [kgCO</w:t>
      </w:r>
      <w:r w:rsidRPr="0009561A">
        <w:rPr>
          <w:vertAlign w:val="subscript"/>
          <w:lang w:eastAsia="ja-JP" w:bidi="th-TH"/>
        </w:rPr>
        <w:t>2</w:t>
      </w:r>
      <w:r w:rsidRPr="0009561A">
        <w:rPr>
          <w:lang w:eastAsia="ja-JP" w:bidi="th-TH"/>
        </w:rPr>
        <w:t>e/kg]</w:t>
      </w:r>
    </w:p>
    <w:p w14:paraId="1968F922" w14:textId="77777777" w:rsidR="000E7D85" w:rsidRPr="0009561A" w:rsidRDefault="000E7D85" w:rsidP="000E7D85">
      <w:pPr>
        <w:rPr>
          <w:b/>
          <w:lang w:eastAsia="ja-JP"/>
        </w:rPr>
      </w:pPr>
      <w:proofErr w:type="spellStart"/>
      <w:proofErr w:type="gramStart"/>
      <w:r w:rsidRPr="000E7D85">
        <w:rPr>
          <w:rFonts w:eastAsia="Meiryo UI"/>
          <w:lang w:eastAsia="ja-JP"/>
        </w:rPr>
        <w:t>C</w:t>
      </w:r>
      <w:r w:rsidRPr="000E7D85">
        <w:rPr>
          <w:rFonts w:eastAsia="Meiryo UI"/>
          <w:vertAlign w:val="subscript"/>
          <w:lang w:eastAsia="ja-JP"/>
        </w:rPr>
        <w:t>Mi,MBBM</w:t>
      </w:r>
      <w:proofErr w:type="spellEnd"/>
      <w:proofErr w:type="gramEnd"/>
      <w:r w:rsidRPr="000E7D85">
        <w:rPr>
          <w:rFonts w:eastAsiaTheme="minorEastAsia"/>
          <w:i/>
          <w:iCs/>
        </w:rPr>
        <w:t xml:space="preserve"> </w:t>
      </w:r>
      <w:r w:rsidRPr="000E7D85">
        <w:rPr>
          <w:rFonts w:eastAsiaTheme="minorEastAsia"/>
        </w:rPr>
        <w:t xml:space="preserve">shall be evaluated following </w:t>
      </w:r>
      <w:r w:rsidRPr="0009561A">
        <w:rPr>
          <w:lang w:eastAsia="ja-JP"/>
        </w:rPr>
        <w:t xml:space="preserve">Section </w:t>
      </w:r>
      <w:r w:rsidRPr="0009561A">
        <w:rPr>
          <w:noProof/>
          <w:lang w:eastAsia="ja-JP"/>
        </w:rPr>
        <w:t>3</w:t>
      </w:r>
      <w:r w:rsidRPr="000E7D85">
        <w:rPr>
          <w:rFonts w:eastAsiaTheme="minorEastAsia"/>
          <w:noProof/>
        </w:rPr>
        <w:t>.</w:t>
      </w:r>
      <w:r w:rsidRPr="0009561A">
        <w:rPr>
          <w:noProof/>
          <w:lang w:eastAsia="ja-JP"/>
        </w:rPr>
        <w:t>2</w:t>
      </w:r>
      <w:r w:rsidRPr="000E7D85">
        <w:rPr>
          <w:rFonts w:eastAsiaTheme="minorEastAsia"/>
          <w:noProof/>
        </w:rPr>
        <w:t>.</w:t>
      </w:r>
      <w:r w:rsidRPr="0009561A">
        <w:rPr>
          <w:noProof/>
          <w:lang w:eastAsia="ja-JP"/>
        </w:rPr>
        <w:t>13</w:t>
      </w:r>
      <w:r w:rsidRPr="000E7D85">
        <w:rPr>
          <w:rFonts w:eastAsiaTheme="minorEastAsia"/>
          <w:noProof/>
        </w:rPr>
        <w:t>.</w:t>
      </w:r>
      <w:r w:rsidRPr="0009561A">
        <w:rPr>
          <w:noProof/>
          <w:lang w:eastAsia="ja-JP"/>
        </w:rPr>
        <w:t>1</w:t>
      </w:r>
    </w:p>
    <w:p w14:paraId="72FABBAD" w14:textId="77777777" w:rsidR="00D11E0B" w:rsidRPr="004A07B5" w:rsidRDefault="00D11E0B" w:rsidP="00D11E0B">
      <w:pPr>
        <w:rPr>
          <w:rFonts w:eastAsiaTheme="minorEastAsia"/>
          <w:b/>
        </w:rPr>
      </w:pPr>
      <w:r w:rsidRPr="004A07B5">
        <w:rPr>
          <w:rFonts w:eastAsiaTheme="minorEastAsia"/>
        </w:rPr>
        <w:t>E3</w:t>
      </w:r>
      <w:r w:rsidRPr="004A07B5">
        <w:rPr>
          <w:lang w:eastAsia="ja-JP"/>
        </w:rPr>
        <w:t xml:space="preserve">; </w:t>
      </w:r>
      <w:r w:rsidRPr="004A07B5">
        <w:rPr>
          <w:lang w:eastAsia="ja-JP"/>
        </w:rPr>
        <w:tab/>
      </w:r>
      <w:r w:rsidRPr="004A07B5">
        <w:rPr>
          <w:rFonts w:eastAsiaTheme="minorEastAsia"/>
        </w:rPr>
        <w:t>Automobile shredder residue (ASR) disposal and recycling process</w:t>
      </w:r>
    </w:p>
    <w:p w14:paraId="5D963A6F" w14:textId="77777777" w:rsidR="00D92CDD" w:rsidRDefault="00D92CDD" w:rsidP="00D92CDD">
      <w:pPr>
        <w:pStyle w:val="affff9"/>
      </w:pPr>
      <w:r>
        <w:t xml:space="preserve">Equation </w:t>
      </w:r>
      <w:r>
        <w:fldChar w:fldCharType="begin"/>
      </w:r>
      <w:r>
        <w:instrText xml:space="preserve"> SEQ Equation \* ARABIC </w:instrText>
      </w:r>
      <w:r>
        <w:fldChar w:fldCharType="separate"/>
      </w:r>
      <w:r>
        <w:rPr>
          <w:noProof/>
        </w:rPr>
        <w:t>53</w:t>
      </w:r>
      <w:r>
        <w:fldChar w:fldCharType="end"/>
      </w:r>
    </w:p>
    <w:p w14:paraId="6B13E7BB" w14:textId="5B0B5A5B" w:rsidR="00D92CDD" w:rsidRPr="0009561A" w:rsidRDefault="00D92CDD" w:rsidP="0009561A">
      <w:pPr>
        <w:pStyle w:val="affff9"/>
        <w:rPr>
          <w:b/>
          <w:noProof/>
          <w:lang w:val="en-US" w:eastAsia="ja-JP"/>
        </w:rPr>
      </w:pPr>
      <w:r w:rsidRPr="0009561A">
        <w:rPr>
          <w:rFonts w:eastAsia="Meiryo UI"/>
          <w:lang w:val="en-US" w:eastAsia="ja-JP"/>
        </w:rPr>
        <w:t>C</w:t>
      </w:r>
      <w:r w:rsidRPr="0009561A">
        <w:rPr>
          <w:rFonts w:eastAsia="Meiryo UI"/>
          <w:vertAlign w:val="subscript"/>
          <w:lang w:val="en-US" w:eastAsia="ja-JP"/>
        </w:rPr>
        <w:t xml:space="preserve">E3 </w:t>
      </w:r>
      <w:proofErr w:type="gramStart"/>
      <w:r w:rsidRPr="0009561A">
        <w:rPr>
          <w:rFonts w:eastAsia="Meiryo UI"/>
          <w:lang w:val="en-US" w:eastAsia="ja-JP"/>
        </w:rPr>
        <w:t>=  W</w:t>
      </w:r>
      <w:r w:rsidRPr="0009561A">
        <w:rPr>
          <w:rFonts w:eastAsia="Meiryo UI"/>
          <w:vertAlign w:val="subscript"/>
          <w:lang w:val="en-US" w:eastAsia="ja-JP"/>
        </w:rPr>
        <w:t>E3,ASR</w:t>
      </w:r>
      <w:proofErr w:type="gramEnd"/>
      <w:r w:rsidRPr="0009561A">
        <w:rPr>
          <w:rFonts w:eastAsia="Meiryo UI"/>
          <w:lang w:val="en-US" w:eastAsia="ja-JP"/>
        </w:rPr>
        <w:t xml:space="preserve"> </w:t>
      </w:r>
      <w:r w:rsidRPr="0009561A">
        <w:rPr>
          <w:rFonts w:eastAsiaTheme="minorEastAsia"/>
          <w:lang w:val="en-US"/>
        </w:rPr>
        <w:t>×</w:t>
      </w:r>
      <w:r w:rsidRPr="0009561A">
        <w:rPr>
          <w:lang w:val="en-US" w:eastAsia="ja-JP"/>
        </w:rPr>
        <w:t xml:space="preserve"> </w:t>
      </w:r>
      <w:proofErr w:type="gramStart"/>
      <w:r w:rsidRPr="0009561A">
        <w:rPr>
          <w:lang w:val="en-US" w:eastAsia="ja-JP"/>
        </w:rPr>
        <w:t xml:space="preserve">( </w:t>
      </w:r>
      <w:r w:rsidRPr="0009561A">
        <w:rPr>
          <w:rFonts w:eastAsia="Meiryo UI"/>
          <w:lang w:val="en-US" w:eastAsia="ja-JP"/>
        </w:rPr>
        <w:t>C</w:t>
      </w:r>
      <w:r w:rsidRPr="0009561A">
        <w:rPr>
          <w:rFonts w:eastAsia="Meiryo UI"/>
          <w:vertAlign w:val="subscript"/>
          <w:lang w:val="en-US" w:eastAsia="ja-JP"/>
        </w:rPr>
        <w:t>I</w:t>
      </w:r>
      <w:proofErr w:type="gramEnd"/>
      <w:r w:rsidRPr="0009561A">
        <w:rPr>
          <w:rFonts w:eastAsia="Meiryo UI"/>
          <w:vertAlign w:val="subscript"/>
          <w:lang w:val="en-US" w:eastAsia="ja-JP"/>
        </w:rPr>
        <w:t>, E</w:t>
      </w:r>
      <w:proofErr w:type="gramStart"/>
      <w:r w:rsidRPr="0009561A">
        <w:rPr>
          <w:rFonts w:eastAsia="Meiryo UI"/>
          <w:vertAlign w:val="subscript"/>
          <w:lang w:val="en-US" w:eastAsia="ja-JP"/>
        </w:rPr>
        <w:t>3,ASR</w:t>
      </w:r>
      <w:proofErr w:type="gramEnd"/>
      <w:r w:rsidRPr="0009561A">
        <w:rPr>
          <w:rFonts w:eastAsia="Meiryo UI"/>
          <w:lang w:val="en-US" w:eastAsia="ja-JP"/>
        </w:rPr>
        <w:t xml:space="preserve"> + </w:t>
      </w:r>
      <w:proofErr w:type="gramStart"/>
      <w:r w:rsidRPr="0009561A">
        <w:rPr>
          <w:rFonts w:eastAsia="Meiryo UI"/>
          <w:lang w:val="en-US" w:eastAsia="ja-JP"/>
        </w:rPr>
        <w:t>C</w:t>
      </w:r>
      <w:r w:rsidRPr="0009561A">
        <w:rPr>
          <w:rFonts w:eastAsia="Meiryo UI"/>
          <w:vertAlign w:val="subscript"/>
          <w:lang w:val="en-US" w:eastAsia="ja-JP"/>
        </w:rPr>
        <w:t>D,E3,ASR</w:t>
      </w:r>
      <w:proofErr w:type="gramEnd"/>
      <w:r w:rsidRPr="0009561A">
        <w:rPr>
          <w:rFonts w:eastAsia="Meiryo UI"/>
          <w:lang w:val="en-US" w:eastAsia="ja-JP"/>
        </w:rPr>
        <w:t xml:space="preserve"> ) + W</w:t>
      </w:r>
      <w:r w:rsidRPr="0009561A">
        <w:rPr>
          <w:rFonts w:eastAsia="Meiryo UI"/>
          <w:vertAlign w:val="subscript"/>
          <w:lang w:val="en-US" w:eastAsia="ja-JP"/>
        </w:rPr>
        <w:t>E</w:t>
      </w:r>
      <w:proofErr w:type="gramStart"/>
      <w:r w:rsidRPr="0009561A">
        <w:rPr>
          <w:rFonts w:eastAsia="Meiryo UI"/>
          <w:vertAlign w:val="subscript"/>
          <w:lang w:val="en-US" w:eastAsia="ja-JP"/>
        </w:rPr>
        <w:t>3,Wood</w:t>
      </w:r>
      <w:proofErr w:type="gramEnd"/>
      <w:r w:rsidRPr="0009561A">
        <w:rPr>
          <w:rFonts w:eastAsia="Meiryo UI"/>
          <w:lang w:val="en-US" w:eastAsia="ja-JP"/>
        </w:rPr>
        <w:t xml:space="preserve"> </w:t>
      </w:r>
      <w:r w:rsidRPr="0009561A">
        <w:rPr>
          <w:rFonts w:eastAsiaTheme="minorEastAsia"/>
          <w:lang w:val="en-US"/>
        </w:rPr>
        <w:t>×</w:t>
      </w:r>
      <w:r w:rsidRPr="0009561A">
        <w:rPr>
          <w:lang w:val="en-US" w:eastAsia="ja-JP"/>
        </w:rPr>
        <w:t xml:space="preserve"> </w:t>
      </w:r>
      <w:r w:rsidRPr="0009561A">
        <w:rPr>
          <w:rFonts w:eastAsia="Meiryo UI"/>
          <w:lang w:val="en-US" w:eastAsia="ja-JP"/>
        </w:rPr>
        <w:t>C</w:t>
      </w:r>
      <w:r w:rsidRPr="0009561A">
        <w:rPr>
          <w:rFonts w:eastAsia="Meiryo UI"/>
          <w:vertAlign w:val="subscript"/>
          <w:lang w:val="en-US" w:eastAsia="ja-JP"/>
        </w:rPr>
        <w:t>I, E</w:t>
      </w:r>
      <w:proofErr w:type="gramStart"/>
      <w:r w:rsidRPr="0009561A">
        <w:rPr>
          <w:rFonts w:eastAsia="Meiryo UI"/>
          <w:vertAlign w:val="subscript"/>
          <w:lang w:val="en-US" w:eastAsia="ja-JP"/>
        </w:rPr>
        <w:t>3,Wood</w:t>
      </w:r>
      <w:proofErr w:type="gramEnd"/>
    </w:p>
    <w:p w14:paraId="75ADDFC0" w14:textId="77777777" w:rsidR="00D92CDD" w:rsidRPr="0009561A" w:rsidRDefault="00D92CDD" w:rsidP="00D92CDD">
      <w:pPr>
        <w:rPr>
          <w:lang w:eastAsia="ja-JP"/>
        </w:rPr>
      </w:pPr>
      <w:r w:rsidRPr="0009561A">
        <w:rPr>
          <w:lang w:eastAsia="ja-JP"/>
        </w:rPr>
        <w:t>-</w:t>
      </w:r>
      <w:r w:rsidRPr="00D92CDD">
        <w:rPr>
          <w:rFonts w:eastAsia="Meiryo UI"/>
          <w:lang w:eastAsia="ja-JP"/>
        </w:rPr>
        <w:t xml:space="preserve"> C</w:t>
      </w:r>
      <w:r w:rsidRPr="00D92CDD">
        <w:rPr>
          <w:rFonts w:eastAsia="Meiryo UI"/>
          <w:vertAlign w:val="subscript"/>
          <w:lang w:eastAsia="ja-JP"/>
        </w:rPr>
        <w:t>E</w:t>
      </w:r>
      <w:proofErr w:type="gramStart"/>
      <w:r w:rsidRPr="00D92CDD">
        <w:rPr>
          <w:rFonts w:eastAsia="Meiryo UI"/>
          <w:vertAlign w:val="subscript"/>
          <w:lang w:eastAsia="ja-JP"/>
        </w:rPr>
        <w:t>3 ;</w:t>
      </w:r>
      <w:proofErr w:type="gramEnd"/>
      <w:r w:rsidRPr="00D92CDD">
        <w:rPr>
          <w:rFonts w:eastAsia="Meiryo UI"/>
          <w:vertAlign w:val="subscript"/>
          <w:lang w:eastAsia="ja-JP"/>
        </w:rPr>
        <w:t xml:space="preserve"> </w:t>
      </w:r>
      <w:r w:rsidRPr="00D92CDD">
        <w:rPr>
          <w:rFonts w:eastAsiaTheme="minorEastAsia"/>
        </w:rPr>
        <w:t>GHG emissions in</w:t>
      </w:r>
      <w:r w:rsidRPr="0009561A">
        <w:rPr>
          <w:lang w:eastAsia="ja-JP"/>
        </w:rPr>
        <w:t xml:space="preserve"> </w:t>
      </w:r>
      <w:proofErr w:type="gramStart"/>
      <w:r w:rsidRPr="00D92CDD">
        <w:rPr>
          <w:rFonts w:eastAsia="Meiryo UI"/>
          <w:lang w:eastAsia="en-GB"/>
        </w:rPr>
        <w:t>ASR  incineration</w:t>
      </w:r>
      <w:proofErr w:type="gramEnd"/>
      <w:r w:rsidRPr="00D92CDD">
        <w:rPr>
          <w:rFonts w:eastAsia="Meiryo UI"/>
          <w:lang w:eastAsia="en-GB"/>
        </w:rPr>
        <w:t xml:space="preserve"> with thermal and electricity </w:t>
      </w:r>
      <w:proofErr w:type="gramStart"/>
      <w:r w:rsidRPr="00D92CDD">
        <w:rPr>
          <w:rFonts w:eastAsia="Meiryo UI"/>
          <w:lang w:eastAsia="en-GB"/>
        </w:rPr>
        <w:t xml:space="preserve">recovery  </w:t>
      </w:r>
      <w:r w:rsidRPr="00D92CDD">
        <w:rPr>
          <w:rFonts w:eastAsia="Meiryo UI"/>
          <w:lang w:eastAsia="ja-JP"/>
        </w:rPr>
        <w:t>(</w:t>
      </w:r>
      <w:proofErr w:type="gramEnd"/>
      <w:r w:rsidRPr="00D92CDD">
        <w:rPr>
          <w:rFonts w:eastAsia="Meiryo UI"/>
          <w:lang w:eastAsia="ja-JP"/>
        </w:rPr>
        <w:t>C</w:t>
      </w:r>
      <w:r w:rsidRPr="00D92CDD">
        <w:rPr>
          <w:rFonts w:eastAsia="Meiryo UI"/>
          <w:vertAlign w:val="subscript"/>
          <w:lang w:eastAsia="ja-JP"/>
        </w:rPr>
        <w:t xml:space="preserve">I, </w:t>
      </w:r>
      <w:proofErr w:type="gramStart"/>
      <w:r w:rsidRPr="00D92CDD">
        <w:rPr>
          <w:rFonts w:eastAsia="Meiryo UI"/>
          <w:vertAlign w:val="subscript"/>
          <w:lang w:eastAsia="ja-JP"/>
        </w:rPr>
        <w:t>ASR</w:t>
      </w:r>
      <w:r w:rsidRPr="00D92CDD">
        <w:rPr>
          <w:rFonts w:eastAsia="Meiryo UI"/>
          <w:lang w:eastAsia="ja-JP"/>
        </w:rPr>
        <w:t xml:space="preserve">) </w:t>
      </w:r>
      <w:r w:rsidRPr="00D92CDD">
        <w:rPr>
          <w:rFonts w:eastAsia="Meiryo UI"/>
          <w:lang w:eastAsia="en-GB"/>
        </w:rPr>
        <w:t xml:space="preserve"> and</w:t>
      </w:r>
      <w:proofErr w:type="gramEnd"/>
      <w:r w:rsidRPr="00D92CDD">
        <w:rPr>
          <w:rFonts w:eastAsia="Meiryo UI"/>
          <w:lang w:eastAsia="en-GB"/>
        </w:rPr>
        <w:t xml:space="preserve"> </w:t>
      </w:r>
      <w:r w:rsidRPr="00D92CDD">
        <w:rPr>
          <w:rFonts w:eastAsia="Meiryo UI"/>
          <w:lang w:eastAsia="ja-JP"/>
        </w:rPr>
        <w:t>disposal (C</w:t>
      </w:r>
      <w:r w:rsidRPr="00D92CDD">
        <w:rPr>
          <w:rFonts w:eastAsia="Meiryo UI"/>
          <w:vertAlign w:val="subscript"/>
          <w:lang w:eastAsia="ja-JP"/>
        </w:rPr>
        <w:t>D, ASR</w:t>
      </w:r>
      <w:r w:rsidRPr="00D92CDD">
        <w:rPr>
          <w:rFonts w:eastAsia="Meiryo UI"/>
          <w:lang w:eastAsia="ja-JP"/>
        </w:rPr>
        <w:t xml:space="preserve">), which may include the </w:t>
      </w:r>
      <w:r w:rsidRPr="00D92CDD">
        <w:rPr>
          <w:rFonts w:eastAsia="Meiryo UI"/>
          <w:lang w:eastAsia="en-GB"/>
        </w:rPr>
        <w:t xml:space="preserve">residue </w:t>
      </w:r>
      <w:proofErr w:type="gramStart"/>
      <w:r w:rsidRPr="00D92CDD">
        <w:rPr>
          <w:rFonts w:eastAsia="Meiryo UI"/>
          <w:lang w:eastAsia="en-GB"/>
        </w:rPr>
        <w:t>landfill</w:t>
      </w:r>
      <w:r w:rsidRPr="00D92CDD">
        <w:rPr>
          <w:rFonts w:eastAsia="Meiryo UI"/>
          <w:lang w:eastAsia="ja-JP"/>
        </w:rPr>
        <w:t xml:space="preserve">  and</w:t>
      </w:r>
      <w:proofErr w:type="gramEnd"/>
      <w:r w:rsidRPr="00D92CDD">
        <w:rPr>
          <w:rFonts w:eastAsia="Meiryo UI"/>
          <w:lang w:eastAsia="ja-JP"/>
        </w:rPr>
        <w:t xml:space="preserve"> the transport </w:t>
      </w:r>
      <w:r w:rsidRPr="0009561A">
        <w:rPr>
          <w:lang w:eastAsia="ja-JP" w:bidi="th-TH"/>
        </w:rPr>
        <w:t>[kgCO</w:t>
      </w:r>
      <w:r w:rsidRPr="0009561A">
        <w:rPr>
          <w:vertAlign w:val="subscript"/>
          <w:lang w:eastAsia="ja-JP" w:bidi="th-TH"/>
        </w:rPr>
        <w:t>2</w:t>
      </w:r>
      <w:r w:rsidRPr="0009561A">
        <w:rPr>
          <w:lang w:eastAsia="ja-JP" w:bidi="th-TH"/>
        </w:rPr>
        <w:t>e]</w:t>
      </w:r>
    </w:p>
    <w:p w14:paraId="2A6DBB78" w14:textId="77777777" w:rsidR="00D92CDD" w:rsidRPr="0009561A" w:rsidRDefault="00D92CDD" w:rsidP="00D92CDD">
      <w:pPr>
        <w:rPr>
          <w:lang w:eastAsia="ja-JP"/>
        </w:rPr>
      </w:pPr>
      <w:r w:rsidRPr="0009561A">
        <w:rPr>
          <w:lang w:eastAsia="ja-JP"/>
        </w:rPr>
        <w:t>-</w:t>
      </w:r>
      <w:r w:rsidRPr="00D92CDD">
        <w:rPr>
          <w:rFonts w:eastAsia="Meiryo UI"/>
          <w:lang w:eastAsia="ja-JP"/>
        </w:rPr>
        <w:t xml:space="preserve"> W</w:t>
      </w:r>
      <w:r w:rsidRPr="00D92CDD">
        <w:rPr>
          <w:rFonts w:eastAsia="Meiryo UI"/>
          <w:vertAlign w:val="subscript"/>
          <w:lang w:eastAsia="ja-JP"/>
        </w:rPr>
        <w:t xml:space="preserve">E3, </w:t>
      </w:r>
      <w:proofErr w:type="gramStart"/>
      <w:r w:rsidRPr="00D92CDD">
        <w:rPr>
          <w:rFonts w:eastAsia="Meiryo UI"/>
          <w:vertAlign w:val="subscript"/>
          <w:lang w:eastAsia="ja-JP"/>
        </w:rPr>
        <w:t>ASR</w:t>
      </w:r>
      <w:r w:rsidRPr="00D92CDD">
        <w:rPr>
          <w:rFonts w:eastAsiaTheme="minorEastAsia"/>
        </w:rPr>
        <w:t xml:space="preserve"> </w:t>
      </w:r>
      <w:r w:rsidRPr="0009561A">
        <w:rPr>
          <w:lang w:eastAsia="ja-JP"/>
        </w:rPr>
        <w:t>;</w:t>
      </w:r>
      <w:proofErr w:type="gramEnd"/>
      <w:r w:rsidRPr="0009561A">
        <w:rPr>
          <w:lang w:eastAsia="ja-JP"/>
        </w:rPr>
        <w:t xml:space="preserve"> </w:t>
      </w:r>
      <w:r w:rsidRPr="00D92CDD">
        <w:rPr>
          <w:rFonts w:eastAsia="Meiryo UI"/>
          <w:lang w:eastAsia="en-GB"/>
        </w:rPr>
        <w:t xml:space="preserve">ASR thermal recovery material </w:t>
      </w:r>
      <w:r w:rsidRPr="00D92CDD">
        <w:rPr>
          <w:rFonts w:eastAsiaTheme="minorEastAsia"/>
        </w:rPr>
        <w:t>weight [kg]</w:t>
      </w:r>
    </w:p>
    <w:p w14:paraId="4EBDA1AA" w14:textId="77777777" w:rsidR="00D92CDD" w:rsidRPr="0009561A" w:rsidRDefault="00D92CDD" w:rsidP="00D92CDD">
      <w:pPr>
        <w:rPr>
          <w:lang w:eastAsia="ja-JP"/>
        </w:rPr>
      </w:pPr>
      <w:r w:rsidRPr="0009561A">
        <w:rPr>
          <w:lang w:eastAsia="ja-JP"/>
        </w:rPr>
        <w:t>-</w:t>
      </w:r>
      <w:r w:rsidRPr="00D92CDD">
        <w:rPr>
          <w:rFonts w:eastAsia="Meiryo UI"/>
          <w:lang w:eastAsia="ja-JP"/>
        </w:rPr>
        <w:t xml:space="preserve"> W</w:t>
      </w:r>
      <w:r w:rsidRPr="00D92CDD">
        <w:rPr>
          <w:rFonts w:eastAsia="Meiryo UI"/>
          <w:vertAlign w:val="subscript"/>
          <w:lang w:eastAsia="ja-JP"/>
        </w:rPr>
        <w:t xml:space="preserve">E3, </w:t>
      </w:r>
      <w:proofErr w:type="gramStart"/>
      <w:r w:rsidRPr="00D92CDD">
        <w:rPr>
          <w:rFonts w:eastAsia="Meiryo UI"/>
          <w:vertAlign w:val="subscript"/>
          <w:lang w:eastAsia="ja-JP"/>
        </w:rPr>
        <w:t>Wood</w:t>
      </w:r>
      <w:r w:rsidRPr="00D92CDD">
        <w:rPr>
          <w:rFonts w:eastAsiaTheme="minorEastAsia"/>
        </w:rPr>
        <w:t xml:space="preserve"> </w:t>
      </w:r>
      <w:r w:rsidRPr="0009561A">
        <w:rPr>
          <w:lang w:eastAsia="ja-JP"/>
        </w:rPr>
        <w:t>;</w:t>
      </w:r>
      <w:proofErr w:type="gramEnd"/>
      <w:r w:rsidRPr="0009561A">
        <w:rPr>
          <w:lang w:eastAsia="ja-JP"/>
        </w:rPr>
        <w:t xml:space="preserve"> </w:t>
      </w:r>
      <w:r w:rsidRPr="00D92CDD">
        <w:rPr>
          <w:rFonts w:eastAsia="Meiryo UI"/>
          <w:lang w:eastAsia="ja-JP"/>
        </w:rPr>
        <w:t>wood</w:t>
      </w:r>
      <w:r w:rsidRPr="00D92CDD">
        <w:rPr>
          <w:rFonts w:eastAsia="Meiryo UI"/>
          <w:lang w:eastAsia="en-GB"/>
        </w:rPr>
        <w:t xml:space="preserve"> material </w:t>
      </w:r>
      <w:r w:rsidRPr="00D92CDD">
        <w:rPr>
          <w:rFonts w:eastAsiaTheme="minorEastAsia"/>
        </w:rPr>
        <w:t>weight [kg]</w:t>
      </w:r>
    </w:p>
    <w:p w14:paraId="5BEFE400" w14:textId="77777777" w:rsidR="00D92CDD" w:rsidRPr="0009561A" w:rsidRDefault="00D92CDD" w:rsidP="00D92CDD">
      <w:pPr>
        <w:rPr>
          <w:lang w:eastAsia="ja-JP"/>
        </w:rPr>
      </w:pPr>
      <w:r w:rsidRPr="0009561A">
        <w:rPr>
          <w:lang w:eastAsia="ja-JP"/>
        </w:rPr>
        <w:t xml:space="preserve">- </w:t>
      </w:r>
      <w:r w:rsidRPr="00D92CDD">
        <w:rPr>
          <w:rFonts w:eastAsia="Meiryo UI"/>
          <w:lang w:eastAsia="ja-JP"/>
        </w:rPr>
        <w:t>C</w:t>
      </w:r>
      <w:r w:rsidRPr="00D92CDD">
        <w:rPr>
          <w:rFonts w:eastAsia="Meiryo UI"/>
          <w:vertAlign w:val="subscript"/>
          <w:lang w:eastAsia="ja-JP"/>
        </w:rPr>
        <w:t xml:space="preserve">I, E3, </w:t>
      </w:r>
      <w:proofErr w:type="gramStart"/>
      <w:r w:rsidRPr="00D92CDD">
        <w:rPr>
          <w:rFonts w:eastAsia="Meiryo UI"/>
          <w:vertAlign w:val="subscript"/>
          <w:lang w:eastAsia="ja-JP"/>
        </w:rPr>
        <w:t xml:space="preserve">ASR </w:t>
      </w:r>
      <w:r w:rsidRPr="0009561A">
        <w:rPr>
          <w:lang w:eastAsia="ja-JP" w:bidi="th-TH"/>
        </w:rPr>
        <w:t>;</w:t>
      </w:r>
      <w:proofErr w:type="gramEnd"/>
      <w:r w:rsidRPr="0009561A">
        <w:rPr>
          <w:lang w:eastAsia="ja-JP" w:bidi="th-TH"/>
        </w:rPr>
        <w:t xml:space="preserve"> s</w:t>
      </w:r>
      <w:r w:rsidRPr="0009561A">
        <w:rPr>
          <w:lang w:bidi="th-TH"/>
        </w:rPr>
        <w:t xml:space="preserve">pecific GHG emissions of </w:t>
      </w:r>
      <w:r w:rsidRPr="0009561A">
        <w:rPr>
          <w:lang w:eastAsia="ja-JP" w:bidi="th-TH"/>
        </w:rPr>
        <w:t xml:space="preserve">ASR arising from </w:t>
      </w:r>
      <w:r w:rsidRPr="00D92CDD">
        <w:rPr>
          <w:rFonts w:eastAsiaTheme="minorEastAsia"/>
          <w:noProof/>
        </w:rPr>
        <w:t>incineration with energy recovery</w:t>
      </w:r>
      <w:r w:rsidRPr="0009561A">
        <w:rPr>
          <w:lang w:bidi="th-TH"/>
        </w:rPr>
        <w:t xml:space="preserve"> in </w:t>
      </w:r>
      <w:r w:rsidRPr="0009561A">
        <w:t xml:space="preserve">kilogram of carbon dioxide equivalent per kilogram of </w:t>
      </w:r>
      <w:r w:rsidRPr="0009561A">
        <w:rPr>
          <w:lang w:eastAsia="ja-JP"/>
        </w:rPr>
        <w:t>ASR</w:t>
      </w:r>
      <w:r w:rsidRPr="0009561A">
        <w:rPr>
          <w:lang w:bidi="th-TH"/>
        </w:rPr>
        <w:t>.</w:t>
      </w:r>
      <w:r w:rsidRPr="0009561A">
        <w:rPr>
          <w:lang w:eastAsia="ja-JP" w:bidi="th-TH"/>
        </w:rPr>
        <w:t xml:space="preserve"> </w:t>
      </w:r>
      <w:r w:rsidRPr="00D92CDD">
        <w:rPr>
          <w:rFonts w:eastAsiaTheme="minorEastAsia"/>
        </w:rPr>
        <w:t>[kgCO</w:t>
      </w:r>
      <w:r w:rsidRPr="00D92CDD">
        <w:rPr>
          <w:rFonts w:eastAsiaTheme="minorEastAsia"/>
          <w:vertAlign w:val="subscript"/>
        </w:rPr>
        <w:t>2</w:t>
      </w:r>
      <w:r w:rsidRPr="00D92CDD">
        <w:rPr>
          <w:rFonts w:eastAsiaTheme="minorEastAsia"/>
        </w:rPr>
        <w:t>e/kg]</w:t>
      </w:r>
    </w:p>
    <w:p w14:paraId="1D0ACDC3" w14:textId="77777777" w:rsidR="00D92CDD" w:rsidRPr="0009561A" w:rsidRDefault="00D92CDD" w:rsidP="00D92CDD">
      <w:pPr>
        <w:rPr>
          <w:lang w:eastAsia="ja-JP"/>
        </w:rPr>
      </w:pPr>
      <w:r w:rsidRPr="0009561A">
        <w:rPr>
          <w:lang w:eastAsia="ja-JP"/>
        </w:rPr>
        <w:t xml:space="preserve">- </w:t>
      </w:r>
      <w:r w:rsidRPr="00D92CDD">
        <w:rPr>
          <w:rFonts w:eastAsia="Meiryo UI"/>
          <w:lang w:eastAsia="ja-JP"/>
        </w:rPr>
        <w:t>C</w:t>
      </w:r>
      <w:r w:rsidRPr="00D92CDD">
        <w:rPr>
          <w:rFonts w:eastAsia="Meiryo UI"/>
          <w:vertAlign w:val="subscript"/>
          <w:lang w:eastAsia="ja-JP"/>
        </w:rPr>
        <w:t xml:space="preserve">I, E3, </w:t>
      </w:r>
      <w:proofErr w:type="gramStart"/>
      <w:r w:rsidRPr="00D92CDD">
        <w:rPr>
          <w:rFonts w:eastAsia="Meiryo UI"/>
          <w:vertAlign w:val="subscript"/>
          <w:lang w:eastAsia="ja-JP"/>
        </w:rPr>
        <w:t xml:space="preserve">Wood </w:t>
      </w:r>
      <w:r w:rsidRPr="0009561A">
        <w:rPr>
          <w:lang w:eastAsia="ja-JP" w:bidi="th-TH"/>
        </w:rPr>
        <w:t>;</w:t>
      </w:r>
      <w:proofErr w:type="gramEnd"/>
      <w:r w:rsidRPr="0009561A">
        <w:rPr>
          <w:lang w:eastAsia="ja-JP" w:bidi="th-TH"/>
        </w:rPr>
        <w:t xml:space="preserve"> </w:t>
      </w:r>
      <w:r w:rsidRPr="0009561A">
        <w:rPr>
          <w:lang w:bidi="th-TH"/>
        </w:rPr>
        <w:t xml:space="preserve">specific GHG emissions of </w:t>
      </w:r>
      <w:r w:rsidRPr="0009561A">
        <w:rPr>
          <w:lang w:eastAsia="ja-JP" w:bidi="th-TH"/>
        </w:rPr>
        <w:t xml:space="preserve">a wood material arising from </w:t>
      </w:r>
      <w:r w:rsidRPr="00D92CDD">
        <w:rPr>
          <w:rFonts w:eastAsiaTheme="minorEastAsia"/>
          <w:noProof/>
        </w:rPr>
        <w:t>incineration with energy recovery</w:t>
      </w:r>
      <w:r w:rsidRPr="0009561A">
        <w:rPr>
          <w:lang w:bidi="th-TH"/>
        </w:rPr>
        <w:t xml:space="preserve"> in </w:t>
      </w:r>
      <w:r w:rsidRPr="0009561A">
        <w:t xml:space="preserve">kilogram of carbon dioxide equivalent per kilogram of </w:t>
      </w:r>
      <w:r w:rsidRPr="0009561A">
        <w:rPr>
          <w:lang w:eastAsia="ja-JP"/>
        </w:rPr>
        <w:t>material</w:t>
      </w:r>
      <w:r w:rsidRPr="0009561A">
        <w:rPr>
          <w:lang w:bidi="th-TH"/>
        </w:rPr>
        <w:t>.</w:t>
      </w:r>
      <w:r w:rsidRPr="0009561A">
        <w:rPr>
          <w:lang w:eastAsia="ja-JP" w:bidi="th-TH"/>
        </w:rPr>
        <w:t xml:space="preserve"> </w:t>
      </w:r>
      <w:r w:rsidRPr="00D92CDD">
        <w:rPr>
          <w:rFonts w:eastAsiaTheme="minorEastAsia"/>
        </w:rPr>
        <w:t>[kgCO</w:t>
      </w:r>
      <w:r w:rsidRPr="00D92CDD">
        <w:rPr>
          <w:rFonts w:eastAsiaTheme="minorEastAsia"/>
          <w:vertAlign w:val="subscript"/>
        </w:rPr>
        <w:t>2</w:t>
      </w:r>
      <w:r w:rsidRPr="00D92CDD">
        <w:rPr>
          <w:rFonts w:eastAsiaTheme="minorEastAsia"/>
        </w:rPr>
        <w:t>e/kg]</w:t>
      </w:r>
    </w:p>
    <w:p w14:paraId="42846BAF" w14:textId="77777777" w:rsidR="00D92CDD" w:rsidRPr="0009561A" w:rsidRDefault="00D92CDD" w:rsidP="00D92CDD">
      <w:pPr>
        <w:rPr>
          <w:lang w:eastAsia="ja-JP" w:bidi="th-TH"/>
        </w:rPr>
      </w:pPr>
      <w:r w:rsidRPr="0009561A">
        <w:rPr>
          <w:lang w:eastAsia="ja-JP" w:bidi="th-TH"/>
        </w:rPr>
        <w:t xml:space="preserve">- </w:t>
      </w:r>
      <w:proofErr w:type="gramStart"/>
      <w:r w:rsidRPr="00D92CDD">
        <w:rPr>
          <w:rFonts w:eastAsia="Meiryo UI"/>
          <w:lang w:eastAsia="ja-JP"/>
        </w:rPr>
        <w:t>C</w:t>
      </w:r>
      <w:r w:rsidRPr="00D92CDD">
        <w:rPr>
          <w:rFonts w:eastAsia="Meiryo UI"/>
          <w:vertAlign w:val="subscript"/>
          <w:lang w:eastAsia="ja-JP"/>
        </w:rPr>
        <w:t xml:space="preserve">D,E3 </w:t>
      </w:r>
      <w:r w:rsidRPr="0009561A">
        <w:rPr>
          <w:lang w:eastAsia="ja-JP" w:bidi="th-TH"/>
        </w:rPr>
        <w:t>;</w:t>
      </w:r>
      <w:proofErr w:type="gramEnd"/>
      <w:r w:rsidRPr="0009561A">
        <w:rPr>
          <w:lang w:eastAsia="ja-JP" w:bidi="th-TH"/>
        </w:rPr>
        <w:t xml:space="preserve"> </w:t>
      </w:r>
      <w:r w:rsidRPr="0009561A">
        <w:rPr>
          <w:lang w:bidi="th-TH"/>
        </w:rPr>
        <w:t xml:space="preserve">specific GHG emissions of </w:t>
      </w:r>
      <w:r w:rsidRPr="0009561A">
        <w:rPr>
          <w:lang w:eastAsia="ja-JP" w:bidi="th-TH"/>
        </w:rPr>
        <w:t>ASR</w:t>
      </w:r>
      <w:r w:rsidRPr="0009561A">
        <w:rPr>
          <w:lang w:bidi="th-TH"/>
        </w:rPr>
        <w:t xml:space="preserve"> arising from the</w:t>
      </w:r>
      <w:r w:rsidRPr="0009561A">
        <w:rPr>
          <w:lang w:eastAsia="ja-JP" w:bidi="th-TH"/>
        </w:rPr>
        <w:t xml:space="preserve"> </w:t>
      </w:r>
      <w:r w:rsidRPr="0009561A">
        <w:rPr>
          <w:noProof/>
          <w:lang w:eastAsia="ja-JP"/>
        </w:rPr>
        <w:t xml:space="preserve">disposal </w:t>
      </w:r>
      <w:r w:rsidRPr="0009561A">
        <w:rPr>
          <w:lang w:bidi="th-TH"/>
        </w:rPr>
        <w:t xml:space="preserve">in </w:t>
      </w:r>
      <w:r w:rsidRPr="0009561A">
        <w:t xml:space="preserve">kilogram of carbon dioxide equivalent per kilogram of </w:t>
      </w:r>
      <w:r w:rsidRPr="0009561A">
        <w:rPr>
          <w:lang w:eastAsia="ja-JP"/>
        </w:rPr>
        <w:t>ASR</w:t>
      </w:r>
      <w:r w:rsidRPr="0009561A">
        <w:rPr>
          <w:lang w:bidi="th-TH"/>
        </w:rPr>
        <w:t>.</w:t>
      </w:r>
      <w:r w:rsidRPr="0009561A">
        <w:rPr>
          <w:lang w:eastAsia="ja-JP" w:bidi="th-TH"/>
        </w:rPr>
        <w:t xml:space="preserve"> </w:t>
      </w:r>
      <w:r w:rsidRPr="00D92CDD">
        <w:rPr>
          <w:rFonts w:eastAsiaTheme="minorEastAsia"/>
        </w:rPr>
        <w:t>[kgCO</w:t>
      </w:r>
      <w:r w:rsidRPr="00D92CDD">
        <w:rPr>
          <w:rFonts w:eastAsiaTheme="minorEastAsia"/>
          <w:vertAlign w:val="subscript"/>
        </w:rPr>
        <w:t>2</w:t>
      </w:r>
      <w:r w:rsidRPr="00D92CDD">
        <w:rPr>
          <w:rFonts w:eastAsiaTheme="minorEastAsia"/>
        </w:rPr>
        <w:t>e/kg]</w:t>
      </w:r>
    </w:p>
    <w:p w14:paraId="6D23FB1A" w14:textId="77777777" w:rsidR="00D92CDD" w:rsidRPr="0009561A" w:rsidRDefault="00D92CDD" w:rsidP="00D92CDD">
      <w:pPr>
        <w:rPr>
          <w:lang w:eastAsia="ja-JP"/>
        </w:rPr>
      </w:pPr>
      <w:proofErr w:type="gramStart"/>
      <w:r w:rsidRPr="00D92CDD">
        <w:rPr>
          <w:rFonts w:eastAsia="Meiryo UI"/>
          <w:lang w:eastAsia="ja-JP"/>
        </w:rPr>
        <w:t>C</w:t>
      </w:r>
      <w:r w:rsidRPr="00D92CDD">
        <w:rPr>
          <w:rFonts w:eastAsia="Meiryo UI"/>
          <w:vertAlign w:val="subscript"/>
          <w:lang w:eastAsia="ja-JP"/>
        </w:rPr>
        <w:t>I,E3,ASR</w:t>
      </w:r>
      <w:proofErr w:type="gramEnd"/>
      <w:r w:rsidRPr="00D92CDD">
        <w:rPr>
          <w:rFonts w:eastAsia="Meiryo UI"/>
          <w:vertAlign w:val="subscript"/>
          <w:lang w:eastAsia="ja-JP"/>
        </w:rPr>
        <w:t xml:space="preserve"> or Wood, </w:t>
      </w:r>
      <w:r w:rsidRPr="0009561A">
        <w:rPr>
          <w:lang w:eastAsia="ja-JP"/>
        </w:rPr>
        <w:t xml:space="preserve">and </w:t>
      </w:r>
      <w:proofErr w:type="gramStart"/>
      <w:r w:rsidRPr="00D92CDD">
        <w:rPr>
          <w:rFonts w:eastAsia="Meiryo UI"/>
          <w:lang w:eastAsia="ja-JP"/>
        </w:rPr>
        <w:t>C</w:t>
      </w:r>
      <w:r w:rsidRPr="00D92CDD">
        <w:rPr>
          <w:rFonts w:eastAsia="Meiryo UI"/>
          <w:vertAlign w:val="subscript"/>
          <w:lang w:eastAsia="ja-JP"/>
        </w:rPr>
        <w:t>D,ASR</w:t>
      </w:r>
      <w:proofErr w:type="gramEnd"/>
      <w:r w:rsidRPr="0009561A">
        <w:rPr>
          <w:lang w:eastAsia="ja-JP"/>
        </w:rPr>
        <w:t xml:space="preserve"> </w:t>
      </w:r>
      <w:r w:rsidRPr="00D92CDD">
        <w:rPr>
          <w:rFonts w:eastAsiaTheme="minorEastAsia"/>
        </w:rPr>
        <w:t xml:space="preserve">shall be evaluated following </w:t>
      </w:r>
      <w:r w:rsidRPr="0009561A">
        <w:rPr>
          <w:lang w:eastAsia="ja-JP"/>
        </w:rPr>
        <w:t xml:space="preserve">Section </w:t>
      </w:r>
      <w:r w:rsidRPr="0009561A">
        <w:rPr>
          <w:noProof/>
          <w:lang w:eastAsia="ja-JP"/>
        </w:rPr>
        <w:t>3</w:t>
      </w:r>
      <w:r w:rsidRPr="00D92CDD">
        <w:rPr>
          <w:rFonts w:eastAsiaTheme="minorEastAsia"/>
          <w:noProof/>
        </w:rPr>
        <w:t>.</w:t>
      </w:r>
      <w:r w:rsidRPr="0009561A">
        <w:rPr>
          <w:noProof/>
          <w:lang w:eastAsia="ja-JP"/>
        </w:rPr>
        <w:t>2</w:t>
      </w:r>
      <w:r w:rsidRPr="00D92CDD">
        <w:rPr>
          <w:rFonts w:eastAsiaTheme="minorEastAsia"/>
          <w:noProof/>
        </w:rPr>
        <w:t>.</w:t>
      </w:r>
      <w:r w:rsidRPr="0009561A">
        <w:rPr>
          <w:noProof/>
          <w:lang w:eastAsia="ja-JP"/>
        </w:rPr>
        <w:t>13</w:t>
      </w:r>
      <w:r w:rsidRPr="00D92CDD">
        <w:rPr>
          <w:rFonts w:eastAsiaTheme="minorEastAsia"/>
          <w:noProof/>
        </w:rPr>
        <w:t>.</w:t>
      </w:r>
      <w:r w:rsidRPr="0009561A">
        <w:rPr>
          <w:noProof/>
          <w:lang w:eastAsia="ja-JP"/>
        </w:rPr>
        <w:t>2</w:t>
      </w:r>
      <w:r w:rsidRPr="00D92CDD">
        <w:rPr>
          <w:rFonts w:eastAsiaTheme="minorEastAsia"/>
          <w:noProof/>
        </w:rPr>
        <w:t xml:space="preserve"> </w:t>
      </w:r>
      <w:r w:rsidRPr="0009561A">
        <w:rPr>
          <w:noProof/>
          <w:lang w:eastAsia="ja-JP"/>
        </w:rPr>
        <w:t>and 3.2.13.3.</w:t>
      </w:r>
    </w:p>
    <w:p w14:paraId="3925EF41" w14:textId="77777777" w:rsidR="00D11E0B" w:rsidRPr="004A07B5" w:rsidRDefault="00D11E0B" w:rsidP="00D11E0B">
      <w:pPr>
        <w:rPr>
          <w:rFonts w:eastAsiaTheme="minorEastAsia"/>
          <w:b/>
        </w:rPr>
      </w:pPr>
      <w:r w:rsidRPr="004A07B5">
        <w:rPr>
          <w:rFonts w:eastAsiaTheme="minorEastAsia"/>
        </w:rPr>
        <w:t>E4</w:t>
      </w:r>
      <w:r w:rsidRPr="004A07B5">
        <w:rPr>
          <w:lang w:eastAsia="ja-JP"/>
        </w:rPr>
        <w:t xml:space="preserve">; </w:t>
      </w:r>
      <w:r w:rsidRPr="004A07B5">
        <w:rPr>
          <w:lang w:eastAsia="ja-JP"/>
        </w:rPr>
        <w:tab/>
      </w:r>
      <w:r w:rsidRPr="004A07B5">
        <w:rPr>
          <w:rFonts w:eastAsiaTheme="minorEastAsia"/>
        </w:rPr>
        <w:t>Materials recycling processes</w:t>
      </w:r>
    </w:p>
    <w:p w14:paraId="1FF80A97" w14:textId="77777777" w:rsidR="001F3FEA" w:rsidRPr="0009561A" w:rsidRDefault="001F3FEA" w:rsidP="001F3FEA">
      <w:pPr>
        <w:pStyle w:val="affff9"/>
        <w:rPr>
          <w:lang w:val="de-DE"/>
        </w:rPr>
      </w:pPr>
      <w:r w:rsidRPr="0009561A">
        <w:rPr>
          <w:lang w:val="de-DE"/>
        </w:rPr>
        <w:t xml:space="preserve">Equation </w:t>
      </w:r>
      <w:r>
        <w:fldChar w:fldCharType="begin"/>
      </w:r>
      <w:r w:rsidRPr="0009561A">
        <w:rPr>
          <w:lang w:val="de-DE"/>
        </w:rPr>
        <w:instrText xml:space="preserve"> SEQ Equation \* ARABIC </w:instrText>
      </w:r>
      <w:r>
        <w:fldChar w:fldCharType="separate"/>
      </w:r>
      <w:r w:rsidRPr="0009561A">
        <w:rPr>
          <w:noProof/>
          <w:lang w:val="de-DE"/>
        </w:rPr>
        <w:t>54</w:t>
      </w:r>
      <w:r>
        <w:fldChar w:fldCharType="end"/>
      </w:r>
    </w:p>
    <w:p w14:paraId="5E2EA1A1" w14:textId="0F82976E" w:rsidR="001F3FEA" w:rsidRPr="0009561A" w:rsidRDefault="001F3FEA" w:rsidP="0009561A">
      <w:pPr>
        <w:pStyle w:val="affff9"/>
        <w:rPr>
          <w:rFonts w:eastAsia="Meiryo UI"/>
          <w:lang w:val="de-DE" w:eastAsia="ja-JP"/>
        </w:rPr>
      </w:pPr>
      <w:r w:rsidRPr="0009561A">
        <w:rPr>
          <w:rFonts w:eastAsia="Meiryo UI"/>
          <w:lang w:val="de-DE" w:eastAsia="ja-JP"/>
        </w:rPr>
        <w:t>C</w:t>
      </w:r>
      <w:r w:rsidRPr="0009561A">
        <w:rPr>
          <w:rFonts w:eastAsia="Meiryo UI"/>
          <w:vertAlign w:val="subscript"/>
          <w:lang w:val="de-DE" w:eastAsia="ja-JP"/>
        </w:rPr>
        <w:t xml:space="preserve">M,MBBM,E4 </w:t>
      </w:r>
      <w:r w:rsidRPr="0009561A">
        <w:rPr>
          <w:rFonts w:eastAsia="Meiryo UI"/>
          <w:lang w:val="de-DE" w:eastAsia="ja-JP"/>
        </w:rPr>
        <w:t xml:space="preserve">= </w:t>
      </w:r>
      <w:r w:rsidRPr="001F3FEA">
        <w:rPr>
          <w:rFonts w:eastAsiaTheme="minorEastAsia"/>
        </w:rPr>
        <w:t>Σ</w:t>
      </w:r>
      <w:r w:rsidRPr="0009561A">
        <w:rPr>
          <w:vertAlign w:val="subscript"/>
          <w:lang w:val="de-DE" w:eastAsia="ja-JP"/>
        </w:rPr>
        <w:t>i</w:t>
      </w:r>
      <w:r w:rsidRPr="0009561A">
        <w:rPr>
          <w:rFonts w:eastAsiaTheme="minorEastAsia"/>
          <w:lang w:val="de-DE"/>
        </w:rPr>
        <w:t xml:space="preserve"> (</w:t>
      </w:r>
      <w:r w:rsidRPr="0009561A">
        <w:rPr>
          <w:lang w:val="de-DE" w:eastAsia="ja-JP"/>
        </w:rPr>
        <w:t xml:space="preserve"> </w:t>
      </w:r>
      <w:r w:rsidRPr="0009561A">
        <w:rPr>
          <w:rFonts w:eastAsia="Meiryo UI"/>
          <w:lang w:val="de-DE" w:eastAsia="ja-JP"/>
        </w:rPr>
        <w:t>W</w:t>
      </w:r>
      <w:r w:rsidRPr="0009561A">
        <w:rPr>
          <w:rFonts w:eastAsia="Meiryo UI"/>
          <w:vertAlign w:val="subscript"/>
          <w:lang w:val="de-DE" w:eastAsia="ja-JP"/>
        </w:rPr>
        <w:t>Mi</w:t>
      </w:r>
      <w:r w:rsidRPr="001F3FEA">
        <w:rPr>
          <w:rFonts w:eastAsia="Meiryo UI"/>
          <w:vertAlign w:val="subscript"/>
          <w:lang w:val="de-DE" w:eastAsia="ja-JP"/>
        </w:rPr>
        <w:t>,E4</w:t>
      </w:r>
      <w:r w:rsidRPr="0009561A">
        <w:rPr>
          <w:rFonts w:eastAsia="Meiryo UI"/>
          <w:vertAlign w:val="subscript"/>
          <w:lang w:val="de-DE" w:eastAsia="ja-JP"/>
        </w:rPr>
        <w:t xml:space="preserve"> </w:t>
      </w:r>
      <w:r w:rsidRPr="0009561A">
        <w:rPr>
          <w:rFonts w:eastAsiaTheme="minorEastAsia"/>
          <w:lang w:val="de-DE"/>
        </w:rPr>
        <w:t>×</w:t>
      </w:r>
      <w:r w:rsidRPr="0009561A">
        <w:rPr>
          <w:lang w:val="de-DE" w:eastAsia="ja-JP"/>
        </w:rPr>
        <w:t xml:space="preserve"> </w:t>
      </w:r>
      <w:r w:rsidRPr="0009561A">
        <w:rPr>
          <w:rFonts w:eastAsia="Meiryo UI"/>
          <w:lang w:val="de-DE" w:eastAsia="ja-JP"/>
        </w:rPr>
        <w:t>C</w:t>
      </w:r>
      <w:r w:rsidRPr="0009561A">
        <w:rPr>
          <w:rFonts w:eastAsia="Meiryo UI"/>
          <w:vertAlign w:val="subscript"/>
          <w:lang w:val="de-DE" w:eastAsia="ja-JP"/>
        </w:rPr>
        <w:t>Mi,MBBM</w:t>
      </w:r>
      <w:r w:rsidRPr="0009561A">
        <w:rPr>
          <w:lang w:val="de-DE" w:eastAsia="ja-JP"/>
        </w:rPr>
        <w:t xml:space="preserve"> </w:t>
      </w:r>
      <w:r w:rsidRPr="0009561A">
        <w:rPr>
          <w:rFonts w:eastAsia="Meiryo UI"/>
          <w:lang w:val="de-DE" w:eastAsia="ja-JP"/>
        </w:rPr>
        <w:t xml:space="preserve">) </w:t>
      </w:r>
    </w:p>
    <w:p w14:paraId="3DFB881D" w14:textId="77777777" w:rsidR="001F3FEA" w:rsidRPr="0009561A" w:rsidRDefault="001F3FEA" w:rsidP="001F3FEA">
      <w:pPr>
        <w:rPr>
          <w:lang w:eastAsia="ja-JP" w:bidi="th-TH"/>
        </w:rPr>
      </w:pPr>
      <w:r w:rsidRPr="001F3FEA">
        <w:rPr>
          <w:rFonts w:eastAsia="Meiryo UI"/>
          <w:lang w:eastAsia="ja-JP"/>
        </w:rPr>
        <w:t>-</w:t>
      </w:r>
      <w:proofErr w:type="gramStart"/>
      <w:r w:rsidRPr="001F3FEA">
        <w:rPr>
          <w:rFonts w:eastAsia="Meiryo UI"/>
          <w:lang w:eastAsia="ja-JP"/>
        </w:rPr>
        <w:t>C</w:t>
      </w:r>
      <w:r w:rsidRPr="001F3FEA">
        <w:rPr>
          <w:rFonts w:eastAsia="Meiryo UI"/>
          <w:vertAlign w:val="subscript"/>
          <w:lang w:eastAsia="ja-JP"/>
        </w:rPr>
        <w:t>M,MBBM</w:t>
      </w:r>
      <w:proofErr w:type="gramEnd"/>
      <w:r w:rsidRPr="001F3FEA">
        <w:rPr>
          <w:rFonts w:eastAsia="Meiryo UI"/>
          <w:vertAlign w:val="subscript"/>
          <w:lang w:eastAsia="ja-JP"/>
        </w:rPr>
        <w:t>,E</w:t>
      </w:r>
      <w:proofErr w:type="gramStart"/>
      <w:r w:rsidRPr="001F3FEA">
        <w:rPr>
          <w:rFonts w:eastAsia="Meiryo UI"/>
          <w:vertAlign w:val="subscript"/>
          <w:lang w:eastAsia="ja-JP"/>
        </w:rPr>
        <w:t>4 ;</w:t>
      </w:r>
      <w:proofErr w:type="gramEnd"/>
      <w:r w:rsidRPr="001F3FEA">
        <w:rPr>
          <w:rFonts w:eastAsia="Meiryo UI"/>
          <w:vertAlign w:val="subscript"/>
          <w:lang w:eastAsia="ja-JP"/>
        </w:rPr>
        <w:t xml:space="preserve"> </w:t>
      </w:r>
      <w:r w:rsidRPr="0009561A">
        <w:rPr>
          <w:lang w:bidi="th-TH"/>
        </w:rPr>
        <w:t xml:space="preserve">specific GHG emissions </w:t>
      </w:r>
      <w:r w:rsidRPr="0009561A">
        <w:rPr>
          <w:lang w:eastAsia="ja-JP" w:bidi="th-TH"/>
        </w:rPr>
        <w:t>in</w:t>
      </w:r>
      <w:r w:rsidRPr="0009561A">
        <w:rPr>
          <w:lang w:bidi="th-TH"/>
        </w:rPr>
        <w:t xml:space="preserve"> material</w:t>
      </w:r>
      <w:r w:rsidRPr="0009561A">
        <w:rPr>
          <w:lang w:eastAsia="ja-JP" w:bidi="th-TH"/>
        </w:rPr>
        <w:t>s recycling [kgCO</w:t>
      </w:r>
      <w:r w:rsidRPr="0009561A">
        <w:rPr>
          <w:vertAlign w:val="subscript"/>
          <w:lang w:eastAsia="ja-JP" w:bidi="th-TH"/>
        </w:rPr>
        <w:t>2</w:t>
      </w:r>
      <w:r w:rsidRPr="0009561A">
        <w:rPr>
          <w:lang w:eastAsia="ja-JP" w:bidi="th-TH"/>
        </w:rPr>
        <w:t>e]</w:t>
      </w:r>
    </w:p>
    <w:p w14:paraId="75A18637" w14:textId="77777777" w:rsidR="001F3FEA" w:rsidRPr="0009561A" w:rsidRDefault="001F3FEA" w:rsidP="001F3FEA">
      <w:pPr>
        <w:rPr>
          <w:lang w:eastAsia="ja-JP"/>
        </w:rPr>
      </w:pPr>
      <w:r w:rsidRPr="0009561A">
        <w:rPr>
          <w:lang w:eastAsia="ja-JP"/>
        </w:rPr>
        <w:t xml:space="preserve">- </w:t>
      </w:r>
      <w:proofErr w:type="gramStart"/>
      <w:r w:rsidRPr="001F3FEA">
        <w:rPr>
          <w:rFonts w:eastAsia="Meiryo UI"/>
          <w:lang w:eastAsia="ja-JP"/>
        </w:rPr>
        <w:t>W</w:t>
      </w:r>
      <w:r w:rsidRPr="001F3FEA">
        <w:rPr>
          <w:rFonts w:eastAsia="Meiryo UI"/>
          <w:vertAlign w:val="subscript"/>
          <w:lang w:eastAsia="ja-JP"/>
        </w:rPr>
        <w:t>Mi,E4</w:t>
      </w:r>
      <w:r w:rsidRPr="001F3FEA">
        <w:rPr>
          <w:rFonts w:eastAsiaTheme="minorEastAsia"/>
        </w:rPr>
        <w:t xml:space="preserve"> </w:t>
      </w:r>
      <w:r w:rsidRPr="0009561A">
        <w:rPr>
          <w:lang w:eastAsia="ja-JP"/>
        </w:rPr>
        <w:t>;</w:t>
      </w:r>
      <w:proofErr w:type="gramEnd"/>
      <w:r w:rsidRPr="0009561A">
        <w:rPr>
          <w:lang w:eastAsia="ja-JP"/>
        </w:rPr>
        <w:t xml:space="preserve"> </w:t>
      </w:r>
      <w:r w:rsidRPr="001F3FEA">
        <w:rPr>
          <w:rFonts w:eastAsiaTheme="minorEastAsia"/>
        </w:rPr>
        <w:t>each material weight to which CFF is applied[kg]</w:t>
      </w:r>
    </w:p>
    <w:p w14:paraId="50A6E956" w14:textId="77777777" w:rsidR="001F3FEA" w:rsidRPr="0009561A" w:rsidRDefault="001F3FEA" w:rsidP="001F3FEA">
      <w:pPr>
        <w:rPr>
          <w:lang w:eastAsia="ja-JP" w:bidi="th-TH"/>
        </w:rPr>
      </w:pPr>
      <w:r w:rsidRPr="0009561A">
        <w:rPr>
          <w:lang w:eastAsia="ja-JP"/>
        </w:rPr>
        <w:t>-</w:t>
      </w:r>
      <w:r w:rsidRPr="001F3FEA">
        <w:rPr>
          <w:rFonts w:eastAsiaTheme="minorEastAsia"/>
        </w:rPr>
        <w:t xml:space="preserve"> </w:t>
      </w:r>
      <w:proofErr w:type="spellStart"/>
      <w:proofErr w:type="gramStart"/>
      <w:r w:rsidRPr="001F3FEA">
        <w:rPr>
          <w:rFonts w:eastAsia="Meiryo UI"/>
          <w:lang w:eastAsia="ja-JP"/>
        </w:rPr>
        <w:t>C</w:t>
      </w:r>
      <w:r w:rsidRPr="001F3FEA">
        <w:rPr>
          <w:rFonts w:eastAsia="Meiryo UI"/>
          <w:vertAlign w:val="subscript"/>
          <w:lang w:eastAsia="ja-JP"/>
        </w:rPr>
        <w:t>Mi,MBBM</w:t>
      </w:r>
      <w:proofErr w:type="spellEnd"/>
      <w:proofErr w:type="gramEnd"/>
      <w:r w:rsidRPr="0009561A">
        <w:rPr>
          <w:lang w:bidi="th-TH"/>
        </w:rPr>
        <w:t xml:space="preserve"> </w:t>
      </w:r>
      <w:r w:rsidRPr="0009561A">
        <w:rPr>
          <w:lang w:eastAsia="ja-JP" w:bidi="th-TH"/>
        </w:rPr>
        <w:t xml:space="preserve">; </w:t>
      </w:r>
      <w:r w:rsidRPr="0009561A">
        <w:rPr>
          <w:lang w:bidi="th-TH"/>
        </w:rPr>
        <w:t xml:space="preserve">specific GHG emissions of a material calculated with the MBBM in </w:t>
      </w:r>
      <w:r w:rsidRPr="0009561A">
        <w:t>kilogram of carbon dioxide equivalent per kilogram of material</w:t>
      </w:r>
      <w:r w:rsidRPr="0009561A">
        <w:rPr>
          <w:lang w:eastAsia="ja-JP" w:bidi="th-TH"/>
        </w:rPr>
        <w:t>. [kgCO</w:t>
      </w:r>
      <w:r w:rsidRPr="0009561A">
        <w:rPr>
          <w:vertAlign w:val="subscript"/>
          <w:lang w:eastAsia="ja-JP" w:bidi="th-TH"/>
        </w:rPr>
        <w:t>2</w:t>
      </w:r>
      <w:r w:rsidRPr="0009561A">
        <w:rPr>
          <w:lang w:eastAsia="ja-JP" w:bidi="th-TH"/>
        </w:rPr>
        <w:t>e/kg]</w:t>
      </w:r>
    </w:p>
    <w:p w14:paraId="2E525DBD" w14:textId="77777777" w:rsidR="001F3FEA" w:rsidRPr="0009561A" w:rsidRDefault="001F3FEA" w:rsidP="001F3FEA">
      <w:pPr>
        <w:rPr>
          <w:b/>
        </w:rPr>
      </w:pPr>
      <w:proofErr w:type="spellStart"/>
      <w:proofErr w:type="gramStart"/>
      <w:r w:rsidRPr="001F3FEA">
        <w:rPr>
          <w:rFonts w:eastAsia="Meiryo UI"/>
          <w:lang w:eastAsia="ja-JP"/>
        </w:rPr>
        <w:t>C</w:t>
      </w:r>
      <w:r w:rsidRPr="001F3FEA">
        <w:rPr>
          <w:rFonts w:eastAsia="Meiryo UI"/>
          <w:vertAlign w:val="subscript"/>
          <w:lang w:eastAsia="ja-JP"/>
        </w:rPr>
        <w:t>Mi,MBBM</w:t>
      </w:r>
      <w:proofErr w:type="spellEnd"/>
      <w:proofErr w:type="gramEnd"/>
      <w:r w:rsidRPr="001F3FEA">
        <w:rPr>
          <w:rFonts w:eastAsiaTheme="minorEastAsia"/>
          <w:i/>
          <w:iCs/>
        </w:rPr>
        <w:t xml:space="preserve"> </w:t>
      </w:r>
      <w:r w:rsidRPr="001F3FEA">
        <w:rPr>
          <w:rFonts w:eastAsiaTheme="minorEastAsia"/>
        </w:rPr>
        <w:t xml:space="preserve">shall be evaluated following </w:t>
      </w:r>
      <w:r w:rsidRPr="0009561A">
        <w:rPr>
          <w:lang w:eastAsia="ja-JP"/>
        </w:rPr>
        <w:t xml:space="preserve">Section </w:t>
      </w:r>
      <w:r w:rsidRPr="0009561A">
        <w:rPr>
          <w:noProof/>
          <w:lang w:eastAsia="ja-JP"/>
        </w:rPr>
        <w:t>3</w:t>
      </w:r>
      <w:r w:rsidRPr="001F3FEA">
        <w:rPr>
          <w:rFonts w:eastAsiaTheme="minorEastAsia"/>
          <w:noProof/>
        </w:rPr>
        <w:t>.</w:t>
      </w:r>
      <w:r w:rsidRPr="0009561A">
        <w:rPr>
          <w:noProof/>
          <w:lang w:eastAsia="ja-JP"/>
        </w:rPr>
        <w:t>2</w:t>
      </w:r>
      <w:r w:rsidRPr="001F3FEA">
        <w:rPr>
          <w:rFonts w:eastAsiaTheme="minorEastAsia"/>
          <w:noProof/>
        </w:rPr>
        <w:t>.</w:t>
      </w:r>
      <w:r w:rsidRPr="0009561A">
        <w:rPr>
          <w:noProof/>
          <w:lang w:eastAsia="ja-JP"/>
        </w:rPr>
        <w:t>13</w:t>
      </w:r>
      <w:r w:rsidRPr="001F3FEA">
        <w:rPr>
          <w:rFonts w:eastAsiaTheme="minorEastAsia"/>
          <w:noProof/>
        </w:rPr>
        <w:t>.</w:t>
      </w:r>
      <w:r w:rsidRPr="0009561A">
        <w:rPr>
          <w:noProof/>
          <w:lang w:eastAsia="ja-JP"/>
        </w:rPr>
        <w:t>1</w:t>
      </w:r>
      <w:r w:rsidRPr="001F3FEA">
        <w:rPr>
          <w:rFonts w:eastAsiaTheme="minorEastAsia"/>
        </w:rPr>
        <w:t>.</w:t>
      </w:r>
    </w:p>
    <w:p w14:paraId="168B00A5" w14:textId="77777777" w:rsidR="00D11E0B" w:rsidRPr="004A07B5" w:rsidRDefault="00D11E0B" w:rsidP="00D11E0B">
      <w:pPr>
        <w:rPr>
          <w:rFonts w:eastAsiaTheme="minorEastAsia"/>
          <w:b/>
        </w:rPr>
      </w:pPr>
      <w:r w:rsidRPr="004A07B5">
        <w:rPr>
          <w:rFonts w:eastAsiaTheme="minorEastAsia"/>
        </w:rPr>
        <w:t>E5</w:t>
      </w:r>
      <w:r w:rsidRPr="004A07B5">
        <w:rPr>
          <w:lang w:eastAsia="ja-JP"/>
        </w:rPr>
        <w:t xml:space="preserve">; </w:t>
      </w:r>
      <w:r w:rsidRPr="004A07B5">
        <w:rPr>
          <w:lang w:eastAsia="ja-JP"/>
        </w:rPr>
        <w:tab/>
      </w:r>
      <w:r w:rsidRPr="004A07B5">
        <w:rPr>
          <w:rFonts w:eastAsiaTheme="minorEastAsia"/>
          <w:lang w:bidi="th-TH"/>
        </w:rPr>
        <w:t>Transport</w:t>
      </w:r>
      <w:r w:rsidRPr="004A07B5">
        <w:rPr>
          <w:rFonts w:eastAsiaTheme="minorEastAsia"/>
        </w:rPr>
        <w:t xml:space="preserve"> processes (transfer to SG1; </w:t>
      </w:r>
      <w:proofErr w:type="spellStart"/>
      <w:proofErr w:type="gramStart"/>
      <w:r w:rsidRPr="004A07B5">
        <w:rPr>
          <w:rFonts w:eastAsiaTheme="minorEastAsia"/>
        </w:rPr>
        <w:t>t,b</w:t>
      </w:r>
      <w:proofErr w:type="gramEnd"/>
      <w:r w:rsidRPr="004A07B5">
        <w:rPr>
          <w:rFonts w:eastAsiaTheme="minorEastAsia"/>
        </w:rPr>
        <w:t>,</w:t>
      </w:r>
      <w:proofErr w:type="gramStart"/>
      <w:r w:rsidRPr="004A07B5">
        <w:rPr>
          <w:rFonts w:eastAsiaTheme="minorEastAsia"/>
        </w:rPr>
        <w:t>c</w:t>
      </w:r>
      <w:proofErr w:type="spellEnd"/>
      <w:r w:rsidRPr="004A07B5">
        <w:rPr>
          <w:rFonts w:eastAsiaTheme="minorEastAsia"/>
        </w:rPr>
        <w:t xml:space="preserve"> )</w:t>
      </w:r>
      <w:proofErr w:type="gramEnd"/>
    </w:p>
    <w:p w14:paraId="1EC76292" w14:textId="77777777" w:rsidR="00344E07" w:rsidRDefault="00344E07" w:rsidP="00344E07">
      <w:pPr>
        <w:pStyle w:val="affff9"/>
      </w:pPr>
      <w:r>
        <w:lastRenderedPageBreak/>
        <w:t xml:space="preserve">Equation </w:t>
      </w:r>
      <w:r>
        <w:fldChar w:fldCharType="begin"/>
      </w:r>
      <w:r>
        <w:instrText xml:space="preserve"> SEQ Equation \* ARABIC </w:instrText>
      </w:r>
      <w:r>
        <w:fldChar w:fldCharType="separate"/>
      </w:r>
      <w:r>
        <w:rPr>
          <w:noProof/>
        </w:rPr>
        <w:t>55</w:t>
      </w:r>
      <w:r>
        <w:fldChar w:fldCharType="end"/>
      </w:r>
    </w:p>
    <w:p w14:paraId="20D98FC9" w14:textId="77D0C2A0" w:rsidR="00344E07" w:rsidRPr="0009561A" w:rsidRDefault="00344E07" w:rsidP="0009561A">
      <w:pPr>
        <w:pStyle w:val="affff9"/>
        <w:rPr>
          <w:rFonts w:eastAsia="Meiryo UI"/>
          <w:lang w:val="en-US" w:eastAsia="ja-JP"/>
        </w:rPr>
      </w:pPr>
      <w:r w:rsidRPr="0009561A">
        <w:rPr>
          <w:rFonts w:eastAsia="Meiryo UI"/>
          <w:lang w:val="en-US" w:eastAsia="ja-JP"/>
        </w:rPr>
        <w:t>C</w:t>
      </w:r>
      <w:r w:rsidRPr="0009561A">
        <w:rPr>
          <w:rFonts w:eastAsia="Meiryo UI"/>
          <w:vertAlign w:val="subscript"/>
          <w:lang w:val="en-US" w:eastAsia="ja-JP"/>
        </w:rPr>
        <w:t xml:space="preserve">E5 </w:t>
      </w:r>
      <w:r w:rsidRPr="0009561A">
        <w:rPr>
          <w:rFonts w:eastAsia="Meiryo UI"/>
          <w:lang w:val="en-US" w:eastAsia="ja-JP"/>
        </w:rPr>
        <w:t xml:space="preserve">= </w:t>
      </w:r>
      <w:r w:rsidRPr="00344E07">
        <w:rPr>
          <w:rFonts w:eastAsiaTheme="minorEastAsia"/>
        </w:rPr>
        <w:t>Σ</w:t>
      </w:r>
      <w:proofErr w:type="spellStart"/>
      <w:r w:rsidRPr="0009561A">
        <w:rPr>
          <w:vertAlign w:val="subscript"/>
          <w:lang w:val="en-US" w:eastAsia="ja-JP"/>
        </w:rPr>
        <w:t>i</w:t>
      </w:r>
      <w:proofErr w:type="spellEnd"/>
      <w:r w:rsidRPr="0009561A">
        <w:rPr>
          <w:rFonts w:eastAsiaTheme="minorEastAsia"/>
          <w:lang w:val="en-US"/>
        </w:rPr>
        <w:t xml:space="preserve"> </w:t>
      </w:r>
      <w:proofErr w:type="gramStart"/>
      <w:r w:rsidRPr="0009561A">
        <w:rPr>
          <w:rFonts w:eastAsiaTheme="minorEastAsia"/>
          <w:lang w:val="en-US"/>
        </w:rPr>
        <w:t>(</w:t>
      </w:r>
      <w:r w:rsidRPr="0009561A">
        <w:rPr>
          <w:lang w:val="en-US" w:eastAsia="ja-JP"/>
        </w:rPr>
        <w:t xml:space="preserve"> </w:t>
      </w:r>
      <w:r w:rsidRPr="0009561A">
        <w:rPr>
          <w:rFonts w:eastAsia="Meiryo UI"/>
          <w:lang w:val="en-US" w:eastAsia="ja-JP"/>
        </w:rPr>
        <w:t>W</w:t>
      </w:r>
      <w:r w:rsidRPr="00344E07">
        <w:rPr>
          <w:rFonts w:eastAsia="Meiryo UI"/>
          <w:vertAlign w:val="subscript"/>
          <w:lang w:val="en-US" w:eastAsia="ja-JP"/>
        </w:rPr>
        <w:t>E</w:t>
      </w:r>
      <w:proofErr w:type="gramEnd"/>
      <w:r w:rsidRPr="0009561A">
        <w:rPr>
          <w:rFonts w:eastAsia="Meiryo UI"/>
          <w:vertAlign w:val="subscript"/>
          <w:lang w:val="en-US" w:eastAsia="ja-JP"/>
        </w:rPr>
        <w:t xml:space="preserve">5i </w:t>
      </w:r>
      <w:r w:rsidRPr="0009561A">
        <w:rPr>
          <w:rFonts w:eastAsiaTheme="minorEastAsia"/>
          <w:lang w:val="en-US"/>
        </w:rPr>
        <w:t>×</w:t>
      </w:r>
      <w:r w:rsidRPr="0009561A">
        <w:rPr>
          <w:lang w:val="en-US" w:eastAsia="ja-JP"/>
        </w:rPr>
        <w:t xml:space="preserve"> </w:t>
      </w:r>
      <w:r w:rsidRPr="0009561A">
        <w:rPr>
          <w:rFonts w:eastAsia="Meiryo UI"/>
          <w:lang w:val="en-US" w:eastAsia="ja-JP"/>
        </w:rPr>
        <w:t>D</w:t>
      </w:r>
      <w:r w:rsidRPr="0009561A">
        <w:rPr>
          <w:rFonts w:eastAsia="Meiryo UI"/>
          <w:vertAlign w:val="subscript"/>
          <w:lang w:val="en-US" w:eastAsia="ja-JP"/>
        </w:rPr>
        <w:t>E5i,</w:t>
      </w:r>
      <w:r w:rsidRPr="0009561A">
        <w:rPr>
          <w:lang w:val="en-US" w:eastAsia="ja-JP"/>
        </w:rPr>
        <w:t xml:space="preserve"> </w:t>
      </w:r>
      <w:r w:rsidRPr="00344E07">
        <w:rPr>
          <w:rFonts w:eastAsiaTheme="minorEastAsia"/>
          <w:lang w:val="en-US"/>
        </w:rPr>
        <w:t>×</w:t>
      </w:r>
      <w:r w:rsidRPr="0009561A">
        <w:rPr>
          <w:lang w:val="en-US" w:eastAsia="ja-JP"/>
        </w:rPr>
        <w:t xml:space="preserve"> </w:t>
      </w:r>
      <w:proofErr w:type="spellStart"/>
      <w:r w:rsidRPr="00344E07">
        <w:rPr>
          <w:rFonts w:eastAsia="Meiryo UI"/>
          <w:lang w:val="en-US" w:eastAsia="ja-JP"/>
        </w:rPr>
        <w:t>C</w:t>
      </w:r>
      <w:r w:rsidRPr="00344E07">
        <w:rPr>
          <w:rFonts w:eastAsia="Meiryo UI"/>
          <w:vertAlign w:val="subscript"/>
          <w:lang w:val="en-US" w:eastAsia="ja-JP"/>
        </w:rPr>
        <w:t>Ti</w:t>
      </w:r>
      <w:proofErr w:type="spellEnd"/>
      <w:r w:rsidRPr="0009561A">
        <w:rPr>
          <w:rFonts w:eastAsia="Meiryo UI"/>
          <w:lang w:val="en-US" w:eastAsia="ja-JP"/>
        </w:rPr>
        <w:t xml:space="preserve">) </w:t>
      </w:r>
    </w:p>
    <w:p w14:paraId="556DE856" w14:textId="09D2F7B8" w:rsidR="00344E07" w:rsidRPr="0009561A" w:rsidRDefault="00344E07" w:rsidP="00344E07">
      <w:pPr>
        <w:rPr>
          <w:lang w:eastAsia="ja-JP" w:bidi="th-TH"/>
        </w:rPr>
      </w:pPr>
      <w:r w:rsidRPr="00344E07">
        <w:rPr>
          <w:rFonts w:eastAsia="Meiryo UI"/>
          <w:lang w:eastAsia="ja-JP"/>
        </w:rPr>
        <w:t>- C</w:t>
      </w:r>
      <w:r w:rsidRPr="00344E07">
        <w:rPr>
          <w:rFonts w:eastAsia="Meiryo UI"/>
          <w:vertAlign w:val="subscript"/>
          <w:lang w:eastAsia="ja-JP"/>
        </w:rPr>
        <w:t>E</w:t>
      </w:r>
      <w:proofErr w:type="gramStart"/>
      <w:r w:rsidRPr="00344E07">
        <w:rPr>
          <w:rFonts w:eastAsia="Meiryo UI"/>
          <w:vertAlign w:val="subscript"/>
          <w:lang w:eastAsia="ja-JP"/>
        </w:rPr>
        <w:t>4 ;</w:t>
      </w:r>
      <w:proofErr w:type="gramEnd"/>
      <w:r w:rsidRPr="00344E07">
        <w:rPr>
          <w:rFonts w:eastAsia="Meiryo UI"/>
          <w:vertAlign w:val="subscript"/>
          <w:lang w:eastAsia="ja-JP"/>
        </w:rPr>
        <w:t xml:space="preserve"> </w:t>
      </w:r>
      <w:r w:rsidR="000D38F1">
        <w:rPr>
          <w:rFonts w:eastAsia="Meiryo UI"/>
          <w:vertAlign w:val="subscript"/>
          <w:lang w:eastAsia="ja-JP"/>
        </w:rPr>
        <w:tab/>
      </w:r>
      <w:r w:rsidRPr="0009561A">
        <w:rPr>
          <w:lang w:bidi="th-TH"/>
        </w:rPr>
        <w:t xml:space="preserve">specific GHG emissions </w:t>
      </w:r>
      <w:r w:rsidRPr="0009561A">
        <w:rPr>
          <w:lang w:eastAsia="ja-JP" w:bidi="th-TH"/>
        </w:rPr>
        <w:t>in</w:t>
      </w:r>
      <w:r w:rsidRPr="0009561A">
        <w:rPr>
          <w:lang w:bidi="th-TH"/>
        </w:rPr>
        <w:t xml:space="preserve"> </w:t>
      </w:r>
      <w:r w:rsidRPr="0009561A">
        <w:rPr>
          <w:lang w:eastAsia="ja-JP" w:bidi="th-TH"/>
        </w:rPr>
        <w:t>transport processes [kgCO</w:t>
      </w:r>
      <w:r w:rsidRPr="0009561A">
        <w:rPr>
          <w:vertAlign w:val="subscript"/>
          <w:lang w:eastAsia="ja-JP" w:bidi="th-TH"/>
        </w:rPr>
        <w:t>2</w:t>
      </w:r>
      <w:r w:rsidRPr="0009561A">
        <w:rPr>
          <w:lang w:eastAsia="ja-JP" w:bidi="th-TH"/>
        </w:rPr>
        <w:t>e]</w:t>
      </w:r>
    </w:p>
    <w:p w14:paraId="74770EAB" w14:textId="56C2CA2D" w:rsidR="00344E07" w:rsidRPr="0009561A" w:rsidRDefault="00344E07" w:rsidP="00344E07">
      <w:pPr>
        <w:rPr>
          <w:lang w:eastAsia="ja-JP"/>
        </w:rPr>
      </w:pPr>
      <w:r w:rsidRPr="0009561A">
        <w:rPr>
          <w:lang w:eastAsia="ja-JP"/>
        </w:rPr>
        <w:t xml:space="preserve">- </w:t>
      </w:r>
      <w:r w:rsidRPr="00344E07">
        <w:rPr>
          <w:rFonts w:eastAsia="Meiryo UI"/>
          <w:lang w:eastAsia="ja-JP"/>
        </w:rPr>
        <w:t>W</w:t>
      </w:r>
      <w:r w:rsidRPr="00344E07">
        <w:rPr>
          <w:rFonts w:eastAsia="Meiryo UI"/>
          <w:vertAlign w:val="subscript"/>
          <w:lang w:eastAsia="ja-JP"/>
        </w:rPr>
        <w:t>E5</w:t>
      </w:r>
      <w:proofErr w:type="gramStart"/>
      <w:r w:rsidRPr="00344E07">
        <w:rPr>
          <w:rFonts w:eastAsia="Meiryo UI"/>
          <w:vertAlign w:val="subscript"/>
          <w:lang w:eastAsia="ja-JP"/>
        </w:rPr>
        <w:t>i</w:t>
      </w:r>
      <w:r w:rsidRPr="00344E07">
        <w:rPr>
          <w:rFonts w:eastAsiaTheme="minorEastAsia"/>
        </w:rPr>
        <w:t xml:space="preserve"> </w:t>
      </w:r>
      <w:r w:rsidRPr="0009561A">
        <w:rPr>
          <w:lang w:eastAsia="ja-JP"/>
        </w:rPr>
        <w:t>;</w:t>
      </w:r>
      <w:proofErr w:type="gramEnd"/>
      <w:r w:rsidRPr="0009561A">
        <w:rPr>
          <w:lang w:eastAsia="ja-JP"/>
        </w:rPr>
        <w:t xml:space="preserve"> </w:t>
      </w:r>
      <w:r w:rsidR="000D38F1">
        <w:rPr>
          <w:lang w:eastAsia="ja-JP"/>
        </w:rPr>
        <w:tab/>
      </w:r>
      <w:r w:rsidRPr="00344E07">
        <w:rPr>
          <w:rFonts w:eastAsiaTheme="minorEastAsia"/>
        </w:rPr>
        <w:t xml:space="preserve">each </w:t>
      </w:r>
      <w:r w:rsidRPr="0009561A">
        <w:rPr>
          <w:lang w:eastAsia="ja-JP"/>
        </w:rPr>
        <w:t>transported goods</w:t>
      </w:r>
      <w:r w:rsidRPr="00344E07">
        <w:rPr>
          <w:rFonts w:eastAsiaTheme="minorEastAsia"/>
        </w:rPr>
        <w:t xml:space="preserve"> weigh</w:t>
      </w:r>
      <w:r w:rsidRPr="0009561A">
        <w:rPr>
          <w:lang w:eastAsia="ja-JP"/>
        </w:rPr>
        <w:t xml:space="preserve"> </w:t>
      </w:r>
      <w:r w:rsidRPr="00344E07">
        <w:rPr>
          <w:rFonts w:eastAsiaTheme="minorEastAsia"/>
        </w:rPr>
        <w:t>[</w:t>
      </w:r>
      <w:r w:rsidRPr="0009561A">
        <w:rPr>
          <w:lang w:eastAsia="ja-JP"/>
        </w:rPr>
        <w:t>t</w:t>
      </w:r>
      <w:r w:rsidRPr="00344E07">
        <w:rPr>
          <w:rFonts w:eastAsiaTheme="minorEastAsia"/>
        </w:rPr>
        <w:t>]</w:t>
      </w:r>
    </w:p>
    <w:p w14:paraId="167AB7C0" w14:textId="43A2C740" w:rsidR="00344E07" w:rsidRPr="0009561A" w:rsidRDefault="00344E07" w:rsidP="00344E07">
      <w:pPr>
        <w:rPr>
          <w:lang w:eastAsia="ja-JP"/>
        </w:rPr>
      </w:pPr>
      <w:r w:rsidRPr="0009561A">
        <w:rPr>
          <w:lang w:eastAsia="ja-JP"/>
        </w:rPr>
        <w:t xml:space="preserve">- </w:t>
      </w:r>
      <w:r w:rsidRPr="00344E07">
        <w:rPr>
          <w:rFonts w:eastAsia="Meiryo UI"/>
          <w:lang w:val="en-US" w:eastAsia="ja-JP"/>
        </w:rPr>
        <w:t>D</w:t>
      </w:r>
      <w:r w:rsidRPr="00344E07">
        <w:rPr>
          <w:rFonts w:eastAsia="Meiryo UI"/>
          <w:vertAlign w:val="subscript"/>
          <w:lang w:val="en-US" w:eastAsia="ja-JP"/>
        </w:rPr>
        <w:t>E5i</w:t>
      </w:r>
      <w:proofErr w:type="gramStart"/>
      <w:r w:rsidRPr="00344E07">
        <w:rPr>
          <w:rFonts w:eastAsia="Meiryo UI"/>
          <w:vertAlign w:val="subscript"/>
          <w:lang w:val="en-US" w:eastAsia="ja-JP"/>
        </w:rPr>
        <w:t>,</w:t>
      </w:r>
      <w:r w:rsidRPr="00344E07">
        <w:rPr>
          <w:rFonts w:eastAsiaTheme="minorEastAsia"/>
        </w:rPr>
        <w:t xml:space="preserve"> </w:t>
      </w:r>
      <w:r w:rsidRPr="0009561A">
        <w:rPr>
          <w:lang w:eastAsia="ja-JP"/>
        </w:rPr>
        <w:t>;</w:t>
      </w:r>
      <w:proofErr w:type="gramEnd"/>
      <w:r w:rsidRPr="0009561A">
        <w:rPr>
          <w:lang w:eastAsia="ja-JP"/>
        </w:rPr>
        <w:t xml:space="preserve"> </w:t>
      </w:r>
      <w:r w:rsidR="000D38F1">
        <w:rPr>
          <w:lang w:eastAsia="ja-JP"/>
        </w:rPr>
        <w:tab/>
      </w:r>
      <w:r w:rsidRPr="00344E07">
        <w:rPr>
          <w:rFonts w:eastAsiaTheme="minorEastAsia"/>
        </w:rPr>
        <w:t xml:space="preserve">each </w:t>
      </w:r>
      <w:r w:rsidRPr="0009561A">
        <w:rPr>
          <w:lang w:eastAsia="ja-JP"/>
        </w:rPr>
        <w:t>transport</w:t>
      </w:r>
      <w:r w:rsidRPr="00344E07">
        <w:rPr>
          <w:rFonts w:eastAsiaTheme="minorEastAsia"/>
        </w:rPr>
        <w:t xml:space="preserve"> </w:t>
      </w:r>
      <w:r w:rsidRPr="0009561A">
        <w:rPr>
          <w:lang w:eastAsia="ja-JP"/>
        </w:rPr>
        <w:t xml:space="preserve">distance </w:t>
      </w:r>
      <w:r w:rsidRPr="00344E07">
        <w:rPr>
          <w:rFonts w:eastAsiaTheme="minorEastAsia"/>
        </w:rPr>
        <w:t>[</w:t>
      </w:r>
      <w:r w:rsidRPr="0009561A">
        <w:rPr>
          <w:lang w:eastAsia="ja-JP"/>
        </w:rPr>
        <w:t>km</w:t>
      </w:r>
      <w:r w:rsidRPr="00344E07">
        <w:rPr>
          <w:rFonts w:eastAsiaTheme="minorEastAsia"/>
        </w:rPr>
        <w:t>]</w:t>
      </w:r>
    </w:p>
    <w:p w14:paraId="7CE7FD83" w14:textId="45615FBE" w:rsidR="00344E07" w:rsidRPr="0009561A" w:rsidRDefault="00344E07" w:rsidP="0009561A">
      <w:pPr>
        <w:ind w:left="1701" w:hanging="964"/>
        <w:rPr>
          <w:b/>
          <w:lang w:eastAsia="ja-JP"/>
        </w:rPr>
      </w:pPr>
      <w:r w:rsidRPr="0009561A">
        <w:rPr>
          <w:lang w:eastAsia="ja-JP"/>
        </w:rPr>
        <w:t>-</w:t>
      </w:r>
      <w:r w:rsidRPr="00344E07">
        <w:rPr>
          <w:rFonts w:eastAsiaTheme="minorEastAsia"/>
        </w:rPr>
        <w:t xml:space="preserve"> </w:t>
      </w:r>
      <w:proofErr w:type="spellStart"/>
      <w:proofErr w:type="gramStart"/>
      <w:r w:rsidRPr="0009561A">
        <w:rPr>
          <w:rFonts w:eastAsia="Meiryo UI"/>
          <w:lang w:eastAsia="ja-JP"/>
        </w:rPr>
        <w:t>C</w:t>
      </w:r>
      <w:r w:rsidRPr="00344E07">
        <w:rPr>
          <w:rFonts w:eastAsia="Meiryo UI"/>
          <w:vertAlign w:val="subscript"/>
          <w:lang w:eastAsia="ja-JP"/>
        </w:rPr>
        <w:t>Ti</w:t>
      </w:r>
      <w:proofErr w:type="spellEnd"/>
      <w:r w:rsidRPr="0009561A">
        <w:rPr>
          <w:lang w:bidi="th-TH"/>
        </w:rPr>
        <w:t xml:space="preserve"> </w:t>
      </w:r>
      <w:r w:rsidRPr="0009561A">
        <w:rPr>
          <w:lang w:eastAsia="ja-JP" w:bidi="th-TH"/>
        </w:rPr>
        <w:t>;</w:t>
      </w:r>
      <w:proofErr w:type="gramEnd"/>
      <w:r w:rsidRPr="0009561A">
        <w:rPr>
          <w:lang w:eastAsia="ja-JP" w:bidi="th-TH"/>
        </w:rPr>
        <w:t xml:space="preserve"> </w:t>
      </w:r>
      <w:r w:rsidR="000D38F1">
        <w:rPr>
          <w:lang w:eastAsia="ja-JP" w:bidi="th-TH"/>
        </w:rPr>
        <w:tab/>
      </w:r>
      <w:r w:rsidRPr="0009561A">
        <w:rPr>
          <w:lang w:bidi="th-TH"/>
        </w:rPr>
        <w:t xml:space="preserve">specific GHG emissions arising from </w:t>
      </w:r>
      <w:r w:rsidRPr="0009561A">
        <w:rPr>
          <w:lang w:eastAsia="ja-JP" w:bidi="th-TH"/>
        </w:rPr>
        <w:t xml:space="preserve">a </w:t>
      </w:r>
      <w:r w:rsidRPr="0009561A">
        <w:rPr>
          <w:noProof/>
          <w:lang w:eastAsia="ja-JP"/>
        </w:rPr>
        <w:t xml:space="preserve">transport </w:t>
      </w:r>
      <w:r w:rsidRPr="0009561A">
        <w:rPr>
          <w:lang w:bidi="th-TH"/>
        </w:rPr>
        <w:t xml:space="preserve">in </w:t>
      </w:r>
      <w:r w:rsidRPr="0009561A">
        <w:t xml:space="preserve">kilogram of carbon dioxide equivalent per kilogram of </w:t>
      </w:r>
      <w:r w:rsidRPr="0009561A">
        <w:rPr>
          <w:lang w:eastAsia="ja-JP"/>
        </w:rPr>
        <w:t>transport goods and per transport distance</w:t>
      </w:r>
      <w:r w:rsidRPr="0009561A">
        <w:rPr>
          <w:lang w:bidi="th-TH"/>
        </w:rPr>
        <w:t>.</w:t>
      </w:r>
      <w:r w:rsidRPr="0009561A">
        <w:rPr>
          <w:lang w:eastAsia="ja-JP" w:bidi="th-TH"/>
        </w:rPr>
        <w:t xml:space="preserve"> </w:t>
      </w:r>
      <w:r w:rsidRPr="00344E07">
        <w:rPr>
          <w:rFonts w:eastAsiaTheme="minorEastAsia"/>
        </w:rPr>
        <w:t>[kgCO</w:t>
      </w:r>
      <w:r w:rsidRPr="00344E07">
        <w:rPr>
          <w:rFonts w:eastAsiaTheme="minorEastAsia"/>
          <w:vertAlign w:val="subscript"/>
        </w:rPr>
        <w:t>2</w:t>
      </w:r>
      <w:r w:rsidRPr="00344E07">
        <w:rPr>
          <w:rFonts w:eastAsiaTheme="minorEastAsia"/>
        </w:rPr>
        <w:t>e/</w:t>
      </w:r>
      <w:r w:rsidRPr="0009561A">
        <w:rPr>
          <w:lang w:eastAsia="ja-JP"/>
        </w:rPr>
        <w:t>t-km</w:t>
      </w:r>
      <w:r w:rsidRPr="00344E07">
        <w:rPr>
          <w:rFonts w:eastAsiaTheme="minorEastAsia"/>
        </w:rPr>
        <w:t>]</w:t>
      </w:r>
    </w:p>
    <w:p w14:paraId="576E1A65" w14:textId="77777777" w:rsidR="00D11E0B" w:rsidRPr="004A07B5" w:rsidRDefault="00D11E0B" w:rsidP="00D11E0B">
      <w:pPr>
        <w:rPr>
          <w:b/>
        </w:rPr>
      </w:pPr>
      <w:r w:rsidRPr="004A07B5">
        <w:rPr>
          <w:rFonts w:eastAsiaTheme="minorEastAsia"/>
        </w:rPr>
        <w:t xml:space="preserve">Transport processes in disposal and recycling stage </w:t>
      </w:r>
      <w:r w:rsidRPr="004A07B5">
        <w:rPr>
          <w:lang w:eastAsia="ja-JP"/>
        </w:rPr>
        <w:t>may</w:t>
      </w:r>
      <w:r w:rsidRPr="004A07B5">
        <w:rPr>
          <w:rFonts w:eastAsiaTheme="minorEastAsia"/>
        </w:rPr>
        <w:t xml:space="preserve"> cover following transport processes.</w:t>
      </w:r>
    </w:p>
    <w:p w14:paraId="35F788C2" w14:textId="77777777" w:rsidR="00D11E0B" w:rsidRPr="0009561A" w:rsidRDefault="00D11E0B" w:rsidP="00D11E0B">
      <w:pPr>
        <w:rPr>
          <w:b/>
          <w:lang w:val="de-DE"/>
        </w:rPr>
      </w:pPr>
      <w:r w:rsidRPr="0009561A">
        <w:rPr>
          <w:lang w:val="de-DE"/>
        </w:rPr>
        <w:t>-</w:t>
      </w:r>
      <w:r w:rsidRPr="0009561A">
        <w:rPr>
          <w:lang w:val="de-DE"/>
        </w:rPr>
        <w:tab/>
        <w:t xml:space="preserve">Dealer </w:t>
      </w:r>
      <w:r w:rsidRPr="0009561A">
        <w:rPr>
          <w:rFonts w:hint="eastAsia"/>
          <w:lang w:val="de-DE"/>
        </w:rPr>
        <w:t>→</w:t>
      </w:r>
      <w:r w:rsidRPr="0009561A">
        <w:rPr>
          <w:lang w:val="de-DE"/>
        </w:rPr>
        <w:t xml:space="preserve"> Dismantler</w:t>
      </w:r>
    </w:p>
    <w:p w14:paraId="74463BD0" w14:textId="77777777" w:rsidR="00D11E0B" w:rsidRPr="0009561A" w:rsidRDefault="00D11E0B" w:rsidP="00D11E0B">
      <w:pPr>
        <w:rPr>
          <w:b/>
          <w:lang w:val="de-DE"/>
        </w:rPr>
      </w:pPr>
      <w:r w:rsidRPr="0009561A">
        <w:rPr>
          <w:lang w:val="de-DE"/>
        </w:rPr>
        <w:t>-</w:t>
      </w:r>
      <w:r w:rsidRPr="0009561A">
        <w:rPr>
          <w:lang w:val="de-DE"/>
        </w:rPr>
        <w:tab/>
        <w:t xml:space="preserve">Dismantler </w:t>
      </w:r>
      <w:r w:rsidRPr="0009561A">
        <w:rPr>
          <w:rFonts w:hint="eastAsia"/>
          <w:lang w:val="de-DE"/>
        </w:rPr>
        <w:t>→</w:t>
      </w:r>
      <w:r w:rsidRPr="0009561A">
        <w:rPr>
          <w:lang w:val="de-DE"/>
        </w:rPr>
        <w:t xml:space="preserve"> Shredder</w:t>
      </w:r>
    </w:p>
    <w:p w14:paraId="45718363" w14:textId="77777777" w:rsidR="00D11E0B" w:rsidRPr="0009561A" w:rsidRDefault="00D11E0B" w:rsidP="00D11E0B">
      <w:pPr>
        <w:rPr>
          <w:b/>
          <w:lang w:val="de-DE"/>
        </w:rPr>
      </w:pPr>
      <w:r w:rsidRPr="0009561A">
        <w:rPr>
          <w:lang w:val="de-DE"/>
        </w:rPr>
        <w:t>-</w:t>
      </w:r>
      <w:r w:rsidRPr="0009561A">
        <w:rPr>
          <w:lang w:val="de-DE"/>
        </w:rPr>
        <w:tab/>
        <w:t xml:space="preserve">Shredder </w:t>
      </w:r>
      <w:r w:rsidRPr="0009561A">
        <w:rPr>
          <w:rFonts w:hint="eastAsia"/>
          <w:lang w:val="de-DE"/>
        </w:rPr>
        <w:t>→</w:t>
      </w:r>
      <w:r w:rsidRPr="0009561A">
        <w:rPr>
          <w:lang w:val="de-DE"/>
        </w:rPr>
        <w:t xml:space="preserve"> ASR recycler</w:t>
      </w:r>
    </w:p>
    <w:p w14:paraId="2ECA4B4D" w14:textId="77777777" w:rsidR="00D11E0B" w:rsidRDefault="00D11E0B" w:rsidP="00D11E0B">
      <w:r w:rsidRPr="004A07B5">
        <w:t>-</w:t>
      </w:r>
      <w:r w:rsidRPr="004A07B5">
        <w:tab/>
        <w:t>ASR recycler → Landfill</w:t>
      </w:r>
    </w:p>
    <w:p w14:paraId="7812DB17" w14:textId="41F7BD90" w:rsidR="00615304" w:rsidRPr="0009561A" w:rsidRDefault="00615304" w:rsidP="00615304">
      <w:pPr>
        <w:rPr>
          <w:b/>
          <w:lang w:eastAsia="ja-JP"/>
        </w:rPr>
      </w:pPr>
      <w:r w:rsidRPr="00615304">
        <w:rPr>
          <w:rFonts w:eastAsia="Meiryo UI"/>
          <w:lang w:val="en-US" w:eastAsia="ja-JP"/>
        </w:rPr>
        <w:t>D</w:t>
      </w:r>
      <w:r w:rsidRPr="00615304">
        <w:rPr>
          <w:rFonts w:eastAsia="Meiryo UI"/>
          <w:vertAlign w:val="subscript"/>
          <w:lang w:val="en-US" w:eastAsia="ja-JP"/>
        </w:rPr>
        <w:t>E5i,</w:t>
      </w:r>
      <w:r w:rsidRPr="0009561A">
        <w:rPr>
          <w:lang w:val="en-US" w:eastAsia="ja-JP"/>
        </w:rPr>
        <w:t xml:space="preserve"> and </w:t>
      </w:r>
      <w:proofErr w:type="spellStart"/>
      <w:r w:rsidRPr="00615304">
        <w:rPr>
          <w:rFonts w:eastAsia="Meiryo UI"/>
          <w:lang w:eastAsia="ja-JP"/>
        </w:rPr>
        <w:t>D</w:t>
      </w:r>
      <w:r w:rsidRPr="00615304">
        <w:rPr>
          <w:rFonts w:eastAsia="Meiryo UI"/>
          <w:vertAlign w:val="subscript"/>
          <w:lang w:eastAsia="ja-JP"/>
        </w:rPr>
        <w:t>Ti</w:t>
      </w:r>
      <w:proofErr w:type="spellEnd"/>
      <w:r w:rsidRPr="0009561A">
        <w:rPr>
          <w:lang w:val="en-US" w:eastAsia="ja-JP"/>
        </w:rPr>
        <w:t xml:space="preserve"> s</w:t>
      </w:r>
      <w:r w:rsidRPr="00615304">
        <w:rPr>
          <w:rFonts w:eastAsiaTheme="minorEastAsia"/>
        </w:rPr>
        <w:t xml:space="preserve">hall be evaluated </w:t>
      </w:r>
      <w:r>
        <w:rPr>
          <w:rFonts w:eastAsiaTheme="minorEastAsia"/>
        </w:rPr>
        <w:t>according to paragraph</w:t>
      </w:r>
      <w:r w:rsidRPr="00615304">
        <w:rPr>
          <w:rFonts w:eastAsiaTheme="minorEastAsia"/>
        </w:rPr>
        <w:t xml:space="preserve"> </w:t>
      </w:r>
      <w:r w:rsidRPr="0009561A">
        <w:rPr>
          <w:noProof/>
          <w:lang w:eastAsia="ja-JP"/>
        </w:rPr>
        <w:t>3</w:t>
      </w:r>
      <w:r w:rsidRPr="00615304">
        <w:rPr>
          <w:rFonts w:eastAsiaTheme="minorEastAsia"/>
          <w:noProof/>
        </w:rPr>
        <w:t>.</w:t>
      </w:r>
      <w:r w:rsidRPr="0009561A">
        <w:rPr>
          <w:noProof/>
          <w:lang w:eastAsia="ja-JP"/>
        </w:rPr>
        <w:t>2</w:t>
      </w:r>
      <w:r w:rsidRPr="00615304">
        <w:rPr>
          <w:rFonts w:eastAsiaTheme="minorEastAsia"/>
          <w:noProof/>
        </w:rPr>
        <w:t>.</w:t>
      </w:r>
      <w:r w:rsidRPr="0009561A">
        <w:rPr>
          <w:noProof/>
          <w:lang w:eastAsia="ja-JP"/>
        </w:rPr>
        <w:t>14</w:t>
      </w:r>
      <w:r w:rsidRPr="00615304">
        <w:rPr>
          <w:rFonts w:eastAsiaTheme="minorEastAsia"/>
        </w:rPr>
        <w:t>.</w:t>
      </w:r>
    </w:p>
    <w:p w14:paraId="60E55365" w14:textId="2BCED838" w:rsidR="00DC6A05" w:rsidRPr="004A07B5" w:rsidRDefault="00DC6A05" w:rsidP="00DC6A05">
      <w:pPr>
        <w:pStyle w:val="Caro2"/>
      </w:pPr>
      <w:bookmarkStart w:id="839" w:name="_Toc199059366"/>
      <w:r w:rsidRPr="004A07B5">
        <w:t>Reporting [SG1]</w:t>
      </w:r>
      <w:bookmarkEnd w:id="839"/>
    </w:p>
    <w:p w14:paraId="3F69B0D5" w14:textId="08680022" w:rsidR="00DC6A05" w:rsidRPr="004A07B5" w:rsidRDefault="00DC6A05" w:rsidP="00D11E0B">
      <w:pPr>
        <w:rPr>
          <w:bCs/>
        </w:rPr>
      </w:pPr>
      <w:commentRangeStart w:id="840"/>
      <w:commentRangeStart w:id="841"/>
      <w:r w:rsidRPr="004A07B5">
        <w:rPr>
          <w:bCs/>
          <w:highlight w:val="yellow"/>
        </w:rPr>
        <w:t>[TBD]</w:t>
      </w:r>
      <w:commentRangeEnd w:id="840"/>
      <w:r w:rsidR="0004787A">
        <w:rPr>
          <w:rStyle w:val="af8"/>
          <w:rFonts w:asciiTheme="minorHAnsi" w:eastAsia="SimSun" w:hAnsiTheme="minorHAnsi" w:cstheme="minorBidi"/>
          <w:lang w:val="fr-FR" w:eastAsia="en-US"/>
        </w:rPr>
        <w:commentReference w:id="840"/>
      </w:r>
      <w:commentRangeEnd w:id="841"/>
      <w:r w:rsidR="00127260">
        <w:rPr>
          <w:rStyle w:val="af8"/>
          <w:rFonts w:asciiTheme="minorHAnsi" w:eastAsia="SimSun" w:hAnsiTheme="minorHAnsi" w:cstheme="minorBidi"/>
          <w:lang w:val="fr-FR" w:eastAsia="en-US"/>
        </w:rPr>
        <w:commentReference w:id="841"/>
      </w:r>
    </w:p>
    <w:p w14:paraId="59AE73F7" w14:textId="5D98B8F2" w:rsidR="00DC6A05" w:rsidRPr="004A07B5" w:rsidRDefault="00DC6A05" w:rsidP="00DC6A05">
      <w:pPr>
        <w:pStyle w:val="Caro2"/>
      </w:pPr>
      <w:bookmarkStart w:id="842" w:name="_Toc199059367"/>
      <w:r w:rsidRPr="004A07B5">
        <w:t>Verification process [SG1]</w:t>
      </w:r>
      <w:bookmarkEnd w:id="842"/>
    </w:p>
    <w:p w14:paraId="10A9DCA8" w14:textId="77777777" w:rsidR="00DC6A05" w:rsidRPr="004A07B5" w:rsidRDefault="00DC6A05" w:rsidP="00E152FF">
      <w:commentRangeStart w:id="843"/>
      <w:r w:rsidRPr="004A07B5">
        <w:rPr>
          <w:highlight w:val="yellow"/>
        </w:rPr>
        <w:t>[TBD]</w:t>
      </w:r>
      <w:commentRangeEnd w:id="843"/>
      <w:r w:rsidR="0004787A">
        <w:rPr>
          <w:rStyle w:val="af8"/>
          <w:rFonts w:asciiTheme="minorHAnsi" w:eastAsia="SimSun" w:hAnsiTheme="minorHAnsi" w:cstheme="minorBidi"/>
          <w:lang w:val="fr-FR" w:eastAsia="en-US"/>
        </w:rPr>
        <w:commentReference w:id="843"/>
      </w:r>
    </w:p>
    <w:p w14:paraId="4DBEBFE0" w14:textId="77777777" w:rsidR="00DC6A05" w:rsidRPr="004A07B5" w:rsidRDefault="00DC6A05" w:rsidP="00E152FF">
      <w:pPr>
        <w:rPr>
          <w:b/>
        </w:rPr>
      </w:pPr>
    </w:p>
    <w:p w14:paraId="0314DFC6" w14:textId="77777777" w:rsidR="002036B5" w:rsidRPr="004A07B5" w:rsidRDefault="002036B5" w:rsidP="00E152FF">
      <w:pPr>
        <w:rPr>
          <w:lang w:eastAsia="en-US"/>
        </w:rPr>
      </w:pPr>
    </w:p>
    <w:sectPr w:rsidR="002036B5" w:rsidRPr="004A07B5" w:rsidSect="0009561A">
      <w:headerReference w:type="even" r:id="rId68"/>
      <w:headerReference w:type="default" r:id="rId69"/>
      <w:footerReference w:type="even" r:id="rId70"/>
      <w:footerReference w:type="default" r:id="rId71"/>
      <w:footerReference w:type="first" r:id="rId72"/>
      <w:endnotePr>
        <w:numFmt w:val="decimal"/>
      </w:endnotePr>
      <w:pgSz w:w="11907" w:h="16840" w:code="9"/>
      <w:pgMar w:top="1418" w:right="1134" w:bottom="1134" w:left="1134" w:header="851" w:footer="567" w:gutter="0"/>
      <w:lnNumType w:countBy="1" w:restart="continuous"/>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2" w:author="MIR Caroline" w:date="2024-11-26T16:21:00Z" w:initials="CM">
    <w:p w14:paraId="0D46F448" w14:textId="77777777" w:rsidR="00441AE3" w:rsidRDefault="00441AE3" w:rsidP="00441AE3">
      <w:pPr>
        <w:pStyle w:val="af9"/>
        <w:jc w:val="left"/>
      </w:pPr>
      <w:r>
        <w:rPr>
          <w:rStyle w:val="af8"/>
        </w:rPr>
        <w:annotationRef/>
      </w:r>
      <w:r>
        <w:t xml:space="preserve">Transport is responsible of 22% of global GHG emission and road is responsible of 70% of transport emission : </w:t>
      </w:r>
    </w:p>
    <w:p w14:paraId="76161A96" w14:textId="77777777" w:rsidR="00441AE3" w:rsidRDefault="00441AE3" w:rsidP="00441AE3">
      <w:pPr>
        <w:pStyle w:val="af9"/>
        <w:jc w:val="left"/>
      </w:pPr>
      <w:r>
        <w:t xml:space="preserve">Ref : </w:t>
      </w:r>
      <w:r>
        <w:rPr>
          <w:color w:val="000000"/>
          <w:u w:val="single"/>
          <w:lang w:val="en-US"/>
        </w:rPr>
        <w:t>https://www.ipcc.ch/site/assets/uploads/2018/02/ipcc_wg3_ar5_chapter8.pdf</w:t>
      </w:r>
    </w:p>
    <w:p w14:paraId="4906E1AE" w14:textId="77777777" w:rsidR="00441AE3" w:rsidRDefault="00441AE3" w:rsidP="00441AE3">
      <w:pPr>
        <w:pStyle w:val="af9"/>
        <w:jc w:val="left"/>
      </w:pPr>
      <w:r w:rsidRPr="008E7250">
        <w:rPr>
          <w:color w:val="000000"/>
          <w:u w:val="single"/>
        </w:rPr>
        <w:t>https://transportgeography.org/contents/chapter4/transportation-and-environment/greenhouse-gas-emissions-transportation/</w:t>
      </w:r>
      <w:r w:rsidRPr="008E7250">
        <w:rPr>
          <w:color w:val="000000"/>
        </w:rPr>
        <w:t xml:space="preserve"> </w:t>
      </w:r>
    </w:p>
  </w:comment>
  <w:comment w:id="9" w:author="新国　哲也 NIIKUNI,Tetsuya (NTSEL)" w:date="2025-05-28T15:28:00Z" w:initials="哲新">
    <w:p w14:paraId="459BE5CA" w14:textId="77777777" w:rsidR="007D458F" w:rsidRDefault="007D458F" w:rsidP="007D458F">
      <w:pPr>
        <w:pStyle w:val="af9"/>
        <w:ind w:left="0"/>
        <w:jc w:val="left"/>
      </w:pPr>
      <w:r>
        <w:rPr>
          <w:rStyle w:val="af8"/>
        </w:rPr>
        <w:annotationRef/>
      </w:r>
      <w:r>
        <w:t xml:space="preserve">Commented </w:t>
      </w:r>
      <w:r>
        <w:t>by CLEPA_1</w:t>
      </w:r>
    </w:p>
  </w:comment>
  <w:comment w:id="10" w:author="新国　哲也 NIIKUNI,Tetsuya (NTSEL)" w:date="2025-06-11T11:27:00Z" w:initials="哲新">
    <w:p w14:paraId="7BDB1AE4" w14:textId="77777777" w:rsidR="00F819D1" w:rsidRDefault="00F819D1" w:rsidP="00F819D1">
      <w:pPr>
        <w:pStyle w:val="af9"/>
        <w:ind w:left="0"/>
        <w:jc w:val="left"/>
      </w:pPr>
      <w:r>
        <w:rPr>
          <w:rStyle w:val="af8"/>
        </w:rPr>
        <w:annotationRef/>
      </w:r>
      <w:r>
        <w:rPr>
          <w:lang w:val="en-US"/>
        </w:rPr>
        <w:t>Confirmed by SG1(10 June)</w:t>
      </w:r>
    </w:p>
  </w:comment>
  <w:comment w:id="24" w:author="新国　哲也 NIIKUNI,Tetsuya (NTSEL)" w:date="2025-05-29T17:27:00Z" w:initials="哲新">
    <w:p w14:paraId="5E4F5754" w14:textId="729E12A4" w:rsidR="00FD4D1D" w:rsidRDefault="00774206" w:rsidP="00FD4D1D">
      <w:pPr>
        <w:pStyle w:val="af9"/>
        <w:ind w:left="0"/>
        <w:jc w:val="left"/>
      </w:pPr>
      <w:r>
        <w:rPr>
          <w:rStyle w:val="af8"/>
        </w:rPr>
        <w:annotationRef/>
      </w:r>
      <w:r w:rsidR="00FD4D1D">
        <w:t>Commented by JPN_1</w:t>
      </w:r>
    </w:p>
    <w:p w14:paraId="69E6E28E" w14:textId="77777777" w:rsidR="00FD4D1D" w:rsidRDefault="00FD4D1D" w:rsidP="00FD4D1D">
      <w:pPr>
        <w:pStyle w:val="af9"/>
        <w:ind w:left="0"/>
        <w:jc w:val="left"/>
      </w:pPr>
      <w:r>
        <w:t>“2006 was the year that ISO 14040 and 14044 were revised. The previous version of ISO 14040 was published in 1997. (ISO 14040:1997, ISO 14041:1999, ISO 14042:2000 and ISO 14043:2000 were revised and reorganized to form ISO 14040:2006 and ISO 14044:2006).»</w:t>
      </w:r>
    </w:p>
  </w:comment>
  <w:comment w:id="25" w:author="新国　哲也 NIIKUNI,Tetsuya (NTSEL)" w:date="2025-06-11T11:31:00Z" w:initials="哲新">
    <w:p w14:paraId="0E6537C0" w14:textId="77777777" w:rsidR="009D55B7" w:rsidRDefault="009D55B7" w:rsidP="009D55B7">
      <w:pPr>
        <w:pStyle w:val="af9"/>
        <w:ind w:left="0"/>
        <w:jc w:val="left"/>
      </w:pPr>
      <w:r>
        <w:rPr>
          <w:rStyle w:val="af8"/>
        </w:rPr>
        <w:annotationRef/>
      </w:r>
      <w:r>
        <w:rPr>
          <w:lang w:val="en-US"/>
        </w:rPr>
        <w:t>Confirmed by SG1(10 June), ISO references of the entire document to append the reference year “2006”</w:t>
      </w:r>
    </w:p>
  </w:comment>
  <w:comment w:id="30" w:author="新国　哲也 NIIKUNI,Tetsuya (NTSEL)" w:date="2025-05-28T15:34:00Z" w:initials="哲新">
    <w:p w14:paraId="33AA4ECE" w14:textId="77777777" w:rsidR="008640DB" w:rsidRDefault="007D458F" w:rsidP="007D458F">
      <w:pPr>
        <w:pStyle w:val="af9"/>
        <w:ind w:left="0"/>
        <w:jc w:val="left"/>
        <w:rPr>
          <w:rFonts w:eastAsia="ＭＳ 明朝"/>
          <w:lang w:eastAsia="ja-JP"/>
        </w:rPr>
      </w:pPr>
      <w:r>
        <w:rPr>
          <w:rStyle w:val="af8"/>
        </w:rPr>
        <w:annotationRef/>
      </w:r>
    </w:p>
    <w:p w14:paraId="0B0C520F" w14:textId="507856E4" w:rsidR="007D458F" w:rsidRDefault="007D458F" w:rsidP="007D458F">
      <w:pPr>
        <w:pStyle w:val="af9"/>
        <w:ind w:left="0"/>
        <w:jc w:val="left"/>
      </w:pPr>
      <w:r>
        <w:t xml:space="preserve"> </w:t>
      </w:r>
      <w:r>
        <w:t>CLEPA_2</w:t>
      </w:r>
    </w:p>
  </w:comment>
  <w:comment w:id="31" w:author="新国　哲也 NIIKUNI,Tetsuya (NTSEL)" w:date="2025-06-11T11:33:00Z" w:initials="哲新">
    <w:p w14:paraId="7DD8FB14" w14:textId="77777777" w:rsidR="009D55B7" w:rsidRDefault="009D55B7" w:rsidP="009D55B7">
      <w:pPr>
        <w:pStyle w:val="af9"/>
        <w:ind w:left="0"/>
        <w:jc w:val="left"/>
      </w:pPr>
      <w:r>
        <w:rPr>
          <w:rStyle w:val="af8"/>
        </w:rPr>
        <w:annotationRef/>
      </w:r>
      <w:r>
        <w:rPr>
          <w:lang w:val="en-US"/>
        </w:rPr>
        <w:t>Rejected by SG1(10 June)</w:t>
      </w:r>
    </w:p>
  </w:comment>
  <w:comment w:id="42" w:author="新国　哲也 NIIKUNI,Tetsuya (NTSEL)" w:date="2025-05-29T17:29:00Z" w:initials="哲新">
    <w:p w14:paraId="6920EEEA" w14:textId="199DE8B3" w:rsidR="00FD4D1D" w:rsidRDefault="00774206" w:rsidP="00FD4D1D">
      <w:pPr>
        <w:pStyle w:val="af9"/>
        <w:ind w:left="0"/>
        <w:jc w:val="left"/>
      </w:pPr>
      <w:r>
        <w:rPr>
          <w:rStyle w:val="af8"/>
        </w:rPr>
        <w:annotationRef/>
      </w:r>
      <w:r w:rsidR="00FD4D1D">
        <w:t>Commented by JPN_2</w:t>
      </w:r>
    </w:p>
    <w:p w14:paraId="612EE8E7" w14:textId="77777777" w:rsidR="00FD4D1D" w:rsidRDefault="00FD4D1D" w:rsidP="00FD4D1D">
      <w:pPr>
        <w:pStyle w:val="af9"/>
        <w:ind w:left="0"/>
        <w:jc w:val="left"/>
      </w:pPr>
      <w:r>
        <w:t>“ISO needs the year of publication such as ISO 14040:2006 and ISO 14044:2006.»</w:t>
      </w:r>
    </w:p>
  </w:comment>
  <w:comment w:id="43" w:author="新国　哲也 NIIKUNI,Tetsuya (NTSEL)" w:date="2025-06-11T11:34:00Z" w:initials="哲新">
    <w:p w14:paraId="2075EAD7" w14:textId="77777777" w:rsidR="009D55B7" w:rsidRDefault="009D55B7" w:rsidP="009D55B7">
      <w:pPr>
        <w:pStyle w:val="af9"/>
        <w:ind w:left="0"/>
        <w:jc w:val="left"/>
      </w:pPr>
      <w:r>
        <w:rPr>
          <w:rStyle w:val="af8"/>
        </w:rPr>
        <w:annotationRef/>
      </w:r>
      <w:r>
        <w:rPr>
          <w:lang w:val="en-US"/>
        </w:rPr>
        <w:t>Confirmed by SG1(10 June)</w:t>
      </w:r>
    </w:p>
  </w:comment>
  <w:comment w:id="44" w:author="新国　哲也 NIIKUNI,Tetsuya (NTSEL)" w:date="2025-05-28T15:41:00Z" w:initials="哲新">
    <w:p w14:paraId="090E0847" w14:textId="77777777" w:rsidR="00462054" w:rsidRDefault="000D1017" w:rsidP="00462054">
      <w:pPr>
        <w:pStyle w:val="af9"/>
        <w:ind w:left="0"/>
        <w:jc w:val="left"/>
      </w:pPr>
      <w:r>
        <w:rPr>
          <w:rStyle w:val="af8"/>
        </w:rPr>
        <w:annotationRef/>
      </w:r>
      <w:r w:rsidR="00462054">
        <w:t>Commented by CLEPA_3</w:t>
      </w:r>
    </w:p>
  </w:comment>
  <w:comment w:id="45" w:author="新国　哲也 NIIKUNI,Tetsuya (NTSEL)" w:date="2025-06-11T11:35:00Z" w:initials="哲新">
    <w:p w14:paraId="14D26201" w14:textId="463D3D70" w:rsidR="009D55B7" w:rsidRDefault="009D55B7" w:rsidP="009D55B7">
      <w:pPr>
        <w:pStyle w:val="af9"/>
        <w:ind w:left="0"/>
        <w:jc w:val="left"/>
      </w:pPr>
      <w:r>
        <w:rPr>
          <w:rStyle w:val="af8"/>
        </w:rPr>
        <w:annotationRef/>
      </w:r>
      <w:r>
        <w:rPr>
          <w:lang w:val="en-US"/>
        </w:rPr>
        <w:t>Confirmed by SG1(10 June) to delete “14067”</w:t>
      </w:r>
    </w:p>
  </w:comment>
  <w:comment w:id="48" w:author="新国　哲也 NIIKUNI,Tetsuya (NTSEL)" w:date="2025-05-29T17:30:00Z" w:initials="哲新">
    <w:p w14:paraId="0E77F586" w14:textId="2958778F" w:rsidR="00FD4D1D" w:rsidRDefault="00774206" w:rsidP="00FD4D1D">
      <w:pPr>
        <w:pStyle w:val="af9"/>
        <w:ind w:left="0"/>
        <w:jc w:val="left"/>
      </w:pPr>
      <w:r>
        <w:rPr>
          <w:rStyle w:val="af8"/>
        </w:rPr>
        <w:annotationRef/>
      </w:r>
      <w:r w:rsidR="00FD4D1D">
        <w:t>Commented by JPN_3</w:t>
      </w:r>
    </w:p>
    <w:p w14:paraId="0B771E90" w14:textId="77777777" w:rsidR="00FD4D1D" w:rsidRDefault="00FD4D1D" w:rsidP="00FD4D1D">
      <w:pPr>
        <w:pStyle w:val="af9"/>
        <w:ind w:left="0"/>
        <w:jc w:val="left"/>
      </w:pPr>
      <w:r>
        <w:t>“PCR is NOT a standard. It is the EPD program owner's publication.”</w:t>
      </w:r>
    </w:p>
  </w:comment>
  <w:comment w:id="49" w:author="新国　哲也 NIIKUNI,Tetsuya (NTSEL)" w:date="2025-06-11T11:36:00Z" w:initials="哲新">
    <w:p w14:paraId="21F6485E" w14:textId="77777777" w:rsidR="009D55B7" w:rsidRDefault="009D55B7" w:rsidP="009D55B7">
      <w:pPr>
        <w:pStyle w:val="af9"/>
        <w:ind w:left="0"/>
        <w:jc w:val="left"/>
      </w:pPr>
      <w:r>
        <w:rPr>
          <w:rStyle w:val="af8"/>
        </w:rPr>
        <w:annotationRef/>
      </w:r>
      <w:r>
        <w:rPr>
          <w:lang w:val="en-US"/>
        </w:rPr>
        <w:t>Confirmed by SG1(10 June)</w:t>
      </w:r>
    </w:p>
  </w:comment>
  <w:comment w:id="67" w:author="Nick" w:date="2025-06-18T12:10:00Z" w:initials="Nick">
    <w:p w14:paraId="25640C32" w14:textId="13FF1D2F" w:rsidR="008E7250" w:rsidRPr="008E7250" w:rsidRDefault="008E7250">
      <w:pPr>
        <w:pStyle w:val="af9"/>
        <w:rPr>
          <w:rFonts w:eastAsia="ＭＳ 明朝"/>
          <w:lang w:eastAsia="ja-JP"/>
        </w:rPr>
      </w:pPr>
      <w:r>
        <w:rPr>
          <w:rStyle w:val="af8"/>
        </w:rPr>
        <w:annotationRef/>
      </w:r>
      <w:r>
        <w:rPr>
          <w:rFonts w:eastAsia="ＭＳ 明朝"/>
          <w:lang w:eastAsia="ja-JP"/>
        </w:rPr>
        <w:t>L</w:t>
      </w:r>
      <w:r>
        <w:rPr>
          <w:rFonts w:eastAsia="ＭＳ 明朝" w:hint="eastAsia"/>
          <w:lang w:eastAsia="ja-JP"/>
        </w:rPr>
        <w:t>ight-duty vehicles with clear definition</w:t>
      </w:r>
    </w:p>
  </w:comment>
  <w:comment w:id="66" w:author="新国　哲也 NIIKUNI,Tetsuya (NTSEL)" w:date="2025-06-11T11:46:00Z" w:initials="哲新">
    <w:p w14:paraId="7D375E05" w14:textId="77777777" w:rsidR="00F921CA" w:rsidRDefault="00F921CA" w:rsidP="00F921CA">
      <w:pPr>
        <w:pStyle w:val="af9"/>
        <w:ind w:left="0"/>
        <w:jc w:val="left"/>
      </w:pPr>
      <w:r>
        <w:rPr>
          <w:rStyle w:val="af8"/>
        </w:rPr>
        <w:annotationRef/>
      </w:r>
      <w:r>
        <w:rPr>
          <w:lang w:val="en-US"/>
        </w:rPr>
        <w:t>Commented by OICA_1</w:t>
      </w:r>
    </w:p>
    <w:p w14:paraId="3D5C2850" w14:textId="77777777" w:rsidR="00F921CA" w:rsidRDefault="00F921CA" w:rsidP="00F921CA">
      <w:pPr>
        <w:pStyle w:val="af9"/>
        <w:ind w:left="0"/>
        <w:jc w:val="left"/>
      </w:pPr>
      <w:r>
        <w:rPr>
          <w:lang w:val="en-US"/>
        </w:rPr>
        <w:t>“</w:t>
      </w:r>
      <w:r>
        <w:rPr>
          <w:lang w:val="de-DE"/>
        </w:rPr>
        <w:t>Please reference according to which specification</w:t>
      </w:r>
      <w:proofErr w:type="gramStart"/>
      <w:r>
        <w:rPr>
          <w:lang w:val="de-DE"/>
        </w:rPr>
        <w:t xml:space="preserve">. </w:t>
      </w:r>
      <w:r>
        <w:rPr>
          <w:lang w:val="en-US"/>
        </w:rPr>
        <w:t>”</w:t>
      </w:r>
      <w:proofErr w:type="gramEnd"/>
    </w:p>
  </w:comment>
  <w:comment w:id="71" w:author="新国　哲也 NIIKUNI,Tetsuya (NTSEL)" w:date="2025-05-28T15:44:00Z" w:initials="哲新">
    <w:p w14:paraId="0741AFBE" w14:textId="77777777" w:rsidR="00462054" w:rsidRDefault="00A17627" w:rsidP="00462054">
      <w:pPr>
        <w:pStyle w:val="af9"/>
        <w:ind w:left="0"/>
        <w:jc w:val="left"/>
      </w:pPr>
      <w:r>
        <w:rPr>
          <w:rStyle w:val="af8"/>
        </w:rPr>
        <w:annotationRef/>
      </w:r>
      <w:r w:rsidR="00462054">
        <w:t>Commented by CLEPA_4</w:t>
      </w:r>
    </w:p>
  </w:comment>
  <w:comment w:id="72" w:author="新国　哲也 NIIKUNI,Tetsuya (NTSEL)" w:date="2025-06-11T11:37:00Z" w:initials="哲新">
    <w:p w14:paraId="7314454B" w14:textId="6FE9D2F7" w:rsidR="009D55B7" w:rsidRDefault="009D55B7" w:rsidP="009D55B7">
      <w:pPr>
        <w:pStyle w:val="af9"/>
        <w:ind w:left="0"/>
        <w:jc w:val="left"/>
      </w:pPr>
      <w:r>
        <w:rPr>
          <w:rStyle w:val="af8"/>
        </w:rPr>
        <w:annotationRef/>
      </w:r>
      <w:r>
        <w:rPr>
          <w:lang w:val="en-US"/>
        </w:rPr>
        <w:t>Confirmed by SG1(10 June) to delete “across companies”</w:t>
      </w:r>
    </w:p>
  </w:comment>
  <w:comment w:id="76" w:author="MIR Caroline" w:date="2024-11-26T16:25:00Z" w:initials="CM">
    <w:p w14:paraId="34C35589" w14:textId="1DC138D2" w:rsidR="00177EF1" w:rsidRDefault="00177EF1" w:rsidP="00177EF1">
      <w:pPr>
        <w:pStyle w:val="af9"/>
        <w:jc w:val="left"/>
      </w:pPr>
      <w:r>
        <w:rPr>
          <w:rStyle w:val="af8"/>
        </w:rPr>
        <w:annotationRef/>
      </w:r>
      <w:r>
        <w:t>Reporting and verification will be adressed ? TBD in IWG</w:t>
      </w:r>
    </w:p>
  </w:comment>
  <w:comment w:id="77" w:author="BC" w:date="2025-02-06T03:29:00Z" w:initials="BC">
    <w:p w14:paraId="44B537E5" w14:textId="77777777" w:rsidR="00177EF1" w:rsidRDefault="00177EF1" w:rsidP="00177EF1">
      <w:pPr>
        <w:pStyle w:val="af9"/>
        <w:jc w:val="left"/>
      </w:pPr>
      <w:r>
        <w:rPr>
          <w:rStyle w:val="af8"/>
        </w:rPr>
        <w:annotationRef/>
      </w:r>
      <w:r>
        <w:rPr>
          <w:lang w:val="de-DE"/>
        </w:rPr>
        <w:t>reporting to be addressed, verification still open</w:t>
      </w:r>
    </w:p>
  </w:comment>
  <w:comment w:id="79" w:author="新国　哲也 NIIKUNI,Tetsuya (NTSEL)" w:date="2025-05-28T15:46:00Z" w:initials="哲新">
    <w:p w14:paraId="5223ED76" w14:textId="77777777" w:rsidR="00462054" w:rsidRDefault="002263BB" w:rsidP="00462054">
      <w:pPr>
        <w:pStyle w:val="af9"/>
        <w:ind w:left="0"/>
        <w:jc w:val="left"/>
      </w:pPr>
      <w:r>
        <w:rPr>
          <w:rStyle w:val="af8"/>
        </w:rPr>
        <w:annotationRef/>
      </w:r>
      <w:r w:rsidR="00462054">
        <w:t>Commented by CLEPA_5</w:t>
      </w:r>
    </w:p>
    <w:p w14:paraId="629394FF" w14:textId="77777777" w:rsidR="00462054" w:rsidRDefault="00462054" w:rsidP="00462054">
      <w:pPr>
        <w:pStyle w:val="af9"/>
        <w:ind w:left="0"/>
        <w:jc w:val="left"/>
      </w:pPr>
      <w:r>
        <w:t>To be inline with ToR2.4</w:t>
      </w:r>
    </w:p>
  </w:comment>
  <w:comment w:id="80" w:author="新国　哲也 NIIKUNI,Tetsuya (NTSEL)" w:date="2025-05-28T15:48:00Z" w:initials="哲新">
    <w:p w14:paraId="290CD93F" w14:textId="56FBF323" w:rsidR="000E111E" w:rsidRDefault="000E111E" w:rsidP="000E111E">
      <w:pPr>
        <w:pStyle w:val="af9"/>
        <w:ind w:left="0"/>
        <w:jc w:val="left"/>
      </w:pPr>
      <w:r>
        <w:rPr>
          <w:rStyle w:val="af8"/>
        </w:rPr>
        <w:annotationRef/>
      </w:r>
      <w:r>
        <w:rPr>
          <w:lang w:val="en-US"/>
        </w:rPr>
        <w:t>ToR2.4 does not exist.</w:t>
      </w:r>
    </w:p>
  </w:comment>
  <w:comment w:id="81" w:author="新国　哲也 NIIKUNI,Tetsuya (NTSEL)" w:date="2025-06-11T11:39:00Z" w:initials="哲新">
    <w:p w14:paraId="6B94D311" w14:textId="77777777" w:rsidR="00370057" w:rsidRDefault="00370057" w:rsidP="00370057">
      <w:pPr>
        <w:pStyle w:val="af9"/>
        <w:ind w:left="0"/>
        <w:jc w:val="left"/>
      </w:pPr>
      <w:r>
        <w:rPr>
          <w:rStyle w:val="af8"/>
        </w:rPr>
        <w:annotationRef/>
      </w:r>
      <w:r>
        <w:rPr>
          <w:lang w:val="en-US"/>
        </w:rPr>
        <w:t>Confirmed by SG1(10 June) to delete this sentence</w:t>
      </w:r>
    </w:p>
  </w:comment>
  <w:comment w:id="88" w:author="新国　哲也 NIIKUNI,Tetsuya (NTSEL)" w:date="2025-05-29T17:25:00Z" w:initials="哲新">
    <w:p w14:paraId="2A6B4E97" w14:textId="1579A59C" w:rsidR="00FD4D1D" w:rsidRDefault="00774206" w:rsidP="00FD4D1D">
      <w:pPr>
        <w:pStyle w:val="af9"/>
        <w:ind w:left="0"/>
        <w:jc w:val="left"/>
      </w:pPr>
      <w:r>
        <w:rPr>
          <w:rStyle w:val="af8"/>
        </w:rPr>
        <w:annotationRef/>
      </w:r>
      <w:r w:rsidR="00FD4D1D">
        <w:t>Commented by JPN_4</w:t>
      </w:r>
    </w:p>
    <w:p w14:paraId="72611BE9" w14:textId="77777777" w:rsidR="00FD4D1D" w:rsidRDefault="00FD4D1D" w:rsidP="00FD4D1D">
      <w:pPr>
        <w:pStyle w:val="af9"/>
        <w:ind w:left="0"/>
        <w:jc w:val="left"/>
      </w:pPr>
      <w:r>
        <w:t>terminology should be consistent(users / practitioners, xxx phase / xxx stage)</w:t>
      </w:r>
    </w:p>
  </w:comment>
  <w:comment w:id="89" w:author="Nick" w:date="2025-06-18T13:52:00Z" w:initials="Nick">
    <w:p w14:paraId="190A352C" w14:textId="43787EC7" w:rsidR="004A4B0B" w:rsidRPr="004A4B0B" w:rsidRDefault="004A4B0B">
      <w:pPr>
        <w:pStyle w:val="af9"/>
        <w:rPr>
          <w:rFonts w:eastAsia="ＭＳ 明朝"/>
          <w:lang w:eastAsia="ja-JP"/>
        </w:rPr>
      </w:pPr>
      <w:r>
        <w:rPr>
          <w:rStyle w:val="af8"/>
        </w:rPr>
        <w:annotationRef/>
      </w:r>
      <w:r>
        <w:rPr>
          <w:rFonts w:eastAsia="ＭＳ 明朝" w:hint="eastAsia"/>
          <w:lang w:eastAsia="ja-JP"/>
        </w:rPr>
        <w:t xml:space="preserve">xxxx </w:t>
      </w:r>
      <w:r>
        <w:rPr>
          <w:rFonts w:eastAsia="ＭＳ 明朝" w:hint="eastAsia"/>
          <w:lang w:eastAsia="ja-JP"/>
        </w:rPr>
        <w:t>phase, not stage by IWG</w:t>
      </w:r>
    </w:p>
  </w:comment>
  <w:comment w:id="90" w:author="Nick" w:date="2025-06-18T13:46:00Z" w:initials="Nick">
    <w:p w14:paraId="553775D3" w14:textId="3151672E" w:rsidR="004A4B0B" w:rsidRPr="004A4B0B" w:rsidRDefault="004A4B0B">
      <w:pPr>
        <w:pStyle w:val="af9"/>
        <w:rPr>
          <w:rFonts w:eastAsia="ＭＳ 明朝"/>
          <w:lang w:eastAsia="ja-JP"/>
        </w:rPr>
      </w:pPr>
      <w:r>
        <w:rPr>
          <w:rStyle w:val="af8"/>
        </w:rPr>
        <w:annotationRef/>
      </w:r>
      <w:r>
        <w:rPr>
          <w:rFonts w:eastAsia="ＭＳ 明朝" w:hint="eastAsia"/>
          <w:lang w:eastAsia="ja-JP"/>
        </w:rPr>
        <w:t xml:space="preserve">will </w:t>
      </w:r>
      <w:r>
        <w:rPr>
          <w:rFonts w:eastAsia="ＭＳ 明朝" w:hint="eastAsia"/>
          <w:lang w:eastAsia="ja-JP"/>
        </w:rPr>
        <w:t>be relaced based on US counter-proposal</w:t>
      </w:r>
    </w:p>
  </w:comment>
  <w:comment w:id="92" w:author="新国　哲也 NIIKUNI,Tetsuya (NTSEL)" w:date="2025-05-29T17:34:00Z" w:initials="哲新">
    <w:p w14:paraId="51407D34" w14:textId="71D5272A" w:rsidR="00FD4D1D" w:rsidRDefault="00774206" w:rsidP="00FD4D1D">
      <w:pPr>
        <w:pStyle w:val="af9"/>
        <w:ind w:left="0"/>
        <w:jc w:val="left"/>
      </w:pPr>
      <w:r>
        <w:rPr>
          <w:rStyle w:val="af8"/>
        </w:rPr>
        <w:annotationRef/>
      </w:r>
      <w:r w:rsidR="00FD4D1D">
        <w:t xml:space="preserve">Commented </w:t>
      </w:r>
      <w:r w:rsidR="00FD4D1D">
        <w:t>by JPN_5</w:t>
      </w:r>
    </w:p>
    <w:p w14:paraId="6C0EAC75" w14:textId="77777777" w:rsidR="00FD4D1D" w:rsidRDefault="00FD4D1D" w:rsidP="00FD4D1D">
      <w:pPr>
        <w:pStyle w:val="af9"/>
        <w:ind w:left="0"/>
        <w:jc w:val="left"/>
      </w:pPr>
      <w:r>
        <w:t>“Although IWG members agreed to prioritize consideration of passenger car methods, there was no discussion or decision to limit this guideline to passenger cars. Since other categories are essentially equivalent to passenger car methods, it makes more sense to create a guideline that includes trucks, buses, and motorcycles.”</w:t>
      </w:r>
    </w:p>
  </w:comment>
  <w:comment w:id="93" w:author="新国　哲也 NIIKUNI,Tetsuya (NTSEL)" w:date="2025-06-11T11:48:00Z" w:initials="哲新">
    <w:p w14:paraId="451732AB" w14:textId="77777777" w:rsidR="00541F5D" w:rsidRDefault="00541F5D" w:rsidP="00541F5D">
      <w:pPr>
        <w:pStyle w:val="af9"/>
        <w:ind w:left="0"/>
        <w:jc w:val="left"/>
      </w:pPr>
      <w:r>
        <w:rPr>
          <w:rStyle w:val="af8"/>
        </w:rPr>
        <w:annotationRef/>
      </w:r>
      <w:r>
        <w:t xml:space="preserve">Commented </w:t>
      </w:r>
      <w:r>
        <w:t>by OICA_2</w:t>
      </w:r>
    </w:p>
    <w:p w14:paraId="0FEA1C59" w14:textId="77777777" w:rsidR="00541F5D" w:rsidRDefault="00541F5D" w:rsidP="00541F5D">
      <w:pPr>
        <w:pStyle w:val="af9"/>
        <w:ind w:left="0"/>
        <w:jc w:val="left"/>
      </w:pPr>
      <w:r>
        <w:t>"</w:t>
      </w:r>
      <w:r>
        <w:rPr>
          <w:lang w:val="de-DE"/>
        </w:rPr>
        <w:t xml:space="preserve">There are also vans that fall under the M1 category. The specifications of vans need to be addresses in the method, e.g. functional unit / multi-stage applications. </w:t>
      </w:r>
      <w:r>
        <w:t>"</w:t>
      </w:r>
    </w:p>
  </w:comment>
  <w:comment w:id="95" w:author="新国　哲也 NIIKUNI,Tetsuya (NTSEL)" w:date="2025-05-29T17:39:00Z" w:initials="哲新">
    <w:p w14:paraId="132D8812" w14:textId="5D9AAB02" w:rsidR="00FF4E25" w:rsidRDefault="00BE6373" w:rsidP="00FF4E25">
      <w:pPr>
        <w:pStyle w:val="af9"/>
        <w:ind w:left="0"/>
        <w:jc w:val="left"/>
      </w:pPr>
      <w:r>
        <w:rPr>
          <w:rStyle w:val="af8"/>
        </w:rPr>
        <w:annotationRef/>
      </w:r>
      <w:r w:rsidR="00FF4E25">
        <w:t xml:space="preserve">Commented </w:t>
      </w:r>
      <w:r w:rsidR="00FF4E25">
        <w:t>by JPN_6</w:t>
      </w:r>
    </w:p>
    <w:p w14:paraId="492B3AEE" w14:textId="77777777" w:rsidR="00FF4E25" w:rsidRDefault="00FF4E25" w:rsidP="00FF4E25">
      <w:pPr>
        <w:pStyle w:val="af9"/>
        <w:ind w:left="0"/>
        <w:jc w:val="left"/>
      </w:pPr>
      <w:r>
        <w:t xml:space="preserve">“ISO shall mainly be quoted instead of DIN and others.” </w:t>
      </w:r>
    </w:p>
  </w:comment>
  <w:comment w:id="97" w:author="新国　哲也 NIIKUNI,Tetsuya (NTSEL)" w:date="2025-05-29T17:44:00Z" w:initials="哲新">
    <w:p w14:paraId="370DB8AA" w14:textId="77777777" w:rsidR="00FF4E25" w:rsidRDefault="00C60F91" w:rsidP="00FF4E25">
      <w:pPr>
        <w:pStyle w:val="af9"/>
        <w:ind w:left="0"/>
        <w:jc w:val="left"/>
      </w:pPr>
      <w:r>
        <w:rPr>
          <w:rStyle w:val="af8"/>
        </w:rPr>
        <w:annotationRef/>
      </w:r>
      <w:r w:rsidR="00FF4E25">
        <w:t xml:space="preserve">Commented </w:t>
      </w:r>
      <w:r w:rsidR="00FF4E25">
        <w:t>by JPN_7</w:t>
      </w:r>
    </w:p>
    <w:p w14:paraId="253ACDE1" w14:textId="77777777" w:rsidR="00FF4E25" w:rsidRDefault="00FF4E25" w:rsidP="00FF4E25">
      <w:pPr>
        <w:pStyle w:val="af9"/>
        <w:ind w:left="0"/>
        <w:jc w:val="left"/>
      </w:pPr>
      <w:r>
        <w:t>“definition should be consistent with the text(e.g. Attributional, Background System and so on)”</w:t>
      </w:r>
    </w:p>
  </w:comment>
  <w:comment w:id="99" w:author="新国　哲也 NIIKUNI,Tetsuya (NTSEL)" w:date="2025-05-29T17:37:00Z" w:initials="哲新">
    <w:p w14:paraId="65B535B3" w14:textId="77777777" w:rsidR="00FF4E25" w:rsidRDefault="00BE6373" w:rsidP="00FF4E25">
      <w:pPr>
        <w:pStyle w:val="af9"/>
        <w:ind w:left="0"/>
        <w:jc w:val="left"/>
      </w:pPr>
      <w:r>
        <w:rPr>
          <w:rStyle w:val="af8"/>
        </w:rPr>
        <w:annotationRef/>
      </w:r>
      <w:r w:rsidR="00FF4E25">
        <w:t xml:space="preserve">Commented </w:t>
      </w:r>
      <w:r w:rsidR="00FF4E25">
        <w:t>by JPN_8</w:t>
      </w:r>
    </w:p>
    <w:p w14:paraId="73DA02FE" w14:textId="77777777" w:rsidR="00FF4E25" w:rsidRDefault="00FF4E25" w:rsidP="00FF4E25">
      <w:pPr>
        <w:pStyle w:val="af9"/>
        <w:ind w:left="0"/>
        <w:jc w:val="left"/>
      </w:pPr>
      <w:r>
        <w:t>“terminologies which are never used in the text should be deleted</w:t>
      </w:r>
    </w:p>
    <w:p w14:paraId="7C850B2E" w14:textId="77777777" w:rsidR="00FF4E25" w:rsidRDefault="00FF4E25" w:rsidP="00FF4E25">
      <w:pPr>
        <w:pStyle w:val="af9"/>
        <w:ind w:left="0"/>
        <w:jc w:val="left"/>
      </w:pPr>
      <w:r>
        <w:t>e.g. Carbon offsetting, Closed-loop recycling, Elementary flow and so on”</w:t>
      </w:r>
    </w:p>
  </w:comment>
  <w:comment w:id="100" w:author="新国　哲也 NIIKUNI,Tetsuya (NTSEL)" w:date="2025-05-29T17:46:00Z" w:initials="哲新">
    <w:p w14:paraId="02ABB674" w14:textId="77777777" w:rsidR="00FF4E25" w:rsidRDefault="00C60F91" w:rsidP="00FF4E25">
      <w:pPr>
        <w:pStyle w:val="af9"/>
        <w:ind w:left="0"/>
        <w:jc w:val="left"/>
      </w:pPr>
      <w:r>
        <w:rPr>
          <w:rStyle w:val="af8"/>
        </w:rPr>
        <w:annotationRef/>
      </w:r>
      <w:r w:rsidR="00FF4E25">
        <w:t xml:space="preserve">Commented </w:t>
      </w:r>
      <w:r w:rsidR="00FF4E25">
        <w:t>by JPN_9</w:t>
      </w:r>
    </w:p>
    <w:p w14:paraId="108321DD" w14:textId="77777777" w:rsidR="00FF4E25" w:rsidRDefault="00FF4E25" w:rsidP="00FF4E25">
      <w:pPr>
        <w:pStyle w:val="af9"/>
        <w:ind w:left="0"/>
        <w:jc w:val="left"/>
      </w:pPr>
      <w:r>
        <w:t>“terminologies which are clearly described in the text can be deleted</w:t>
      </w:r>
    </w:p>
    <w:p w14:paraId="3C176C7E" w14:textId="77777777" w:rsidR="00FF4E25" w:rsidRDefault="00FF4E25" w:rsidP="00FF4E25">
      <w:pPr>
        <w:pStyle w:val="af9"/>
        <w:ind w:left="0"/>
        <w:jc w:val="left"/>
      </w:pPr>
      <w:r>
        <w:t>e.g. cut-off criteria, Functional unit and so on”</w:t>
      </w:r>
    </w:p>
  </w:comment>
  <w:comment w:id="101" w:author="BC" w:date="2025-05-08T14:57:00Z" w:initials="BC">
    <w:p w14:paraId="2DD5B821" w14:textId="2BA5C8D9" w:rsidR="008F38F4" w:rsidRDefault="008F38F4" w:rsidP="008F38F4">
      <w:pPr>
        <w:pStyle w:val="af9"/>
        <w:ind w:left="0"/>
        <w:jc w:val="left"/>
      </w:pPr>
      <w:r>
        <w:rPr>
          <w:rStyle w:val="af8"/>
        </w:rPr>
        <w:annotationRef/>
      </w:r>
      <w:r>
        <w:rPr>
          <w:lang w:val="de-DE"/>
        </w:rPr>
        <w:t>This text requires improvement but is not clear to me what it wants to say.</w:t>
      </w:r>
    </w:p>
  </w:comment>
  <w:comment w:id="102" w:author="Nick" w:date="2025-06-18T14:12:00Z" w:initials="Nick">
    <w:p w14:paraId="4833FD80" w14:textId="62892298" w:rsidR="00BA2DD6" w:rsidRPr="00BA2DD6" w:rsidRDefault="00BA2DD6">
      <w:pPr>
        <w:pStyle w:val="af9"/>
        <w:rPr>
          <w:rFonts w:eastAsia="ＭＳ 明朝"/>
          <w:lang w:eastAsia="ja-JP"/>
        </w:rPr>
      </w:pPr>
      <w:r>
        <w:rPr>
          <w:rStyle w:val="af8"/>
        </w:rPr>
        <w:annotationRef/>
      </w:r>
      <w:r>
        <w:rPr>
          <w:rFonts w:eastAsia="ＭＳ 明朝"/>
          <w:lang w:eastAsia="ja-JP"/>
        </w:rPr>
        <w:t>S</w:t>
      </w:r>
      <w:r>
        <w:rPr>
          <w:rFonts w:eastAsia="ＭＳ 明朝" w:hint="eastAsia"/>
          <w:lang w:eastAsia="ja-JP"/>
        </w:rPr>
        <w:t>hould follow IPCC</w:t>
      </w:r>
    </w:p>
  </w:comment>
  <w:comment w:id="103" w:author="Nick" w:date="2025-06-18T14:13:00Z" w:initials="Nick">
    <w:p w14:paraId="7C3780D7" w14:textId="77777777" w:rsidR="00BA2DD6" w:rsidRPr="00BA2DD6" w:rsidRDefault="00BA2DD6" w:rsidP="00BA2DD6">
      <w:pPr>
        <w:pStyle w:val="af9"/>
        <w:rPr>
          <w:rFonts w:eastAsia="ＭＳ 明朝"/>
          <w:lang w:eastAsia="ja-JP"/>
        </w:rPr>
      </w:pPr>
      <w:r>
        <w:rPr>
          <w:rStyle w:val="af8"/>
        </w:rPr>
        <w:annotationRef/>
      </w:r>
      <w:r>
        <w:rPr>
          <w:rFonts w:eastAsia="ＭＳ 明朝"/>
          <w:lang w:eastAsia="ja-JP"/>
        </w:rPr>
        <w:t>S</w:t>
      </w:r>
      <w:r>
        <w:rPr>
          <w:rFonts w:eastAsia="ＭＳ 明朝" w:hint="eastAsia"/>
          <w:lang w:eastAsia="ja-JP"/>
        </w:rPr>
        <w:t xml:space="preserve">hould </w:t>
      </w:r>
      <w:r>
        <w:rPr>
          <w:rFonts w:eastAsia="ＭＳ 明朝" w:hint="eastAsia"/>
          <w:lang w:eastAsia="ja-JP"/>
        </w:rPr>
        <w:t>follow IPCC</w:t>
      </w:r>
    </w:p>
    <w:p w14:paraId="364DB1DD" w14:textId="7856A041" w:rsidR="00BA2DD6" w:rsidRPr="00BA2DD6" w:rsidRDefault="00BA2DD6" w:rsidP="00BA2DD6">
      <w:pPr>
        <w:pStyle w:val="af9"/>
        <w:ind w:left="0"/>
        <w:rPr>
          <w:rFonts w:eastAsia="ＭＳ 明朝"/>
          <w:lang w:eastAsia="ja-JP"/>
        </w:rPr>
      </w:pPr>
    </w:p>
  </w:comment>
  <w:comment w:id="112" w:author="BC" w:date="2025-05-26T16:48:00Z" w:initials="BC">
    <w:p w14:paraId="1CAA0E57" w14:textId="77777777" w:rsidR="000438A7" w:rsidRDefault="000438A7" w:rsidP="000438A7">
      <w:pPr>
        <w:pStyle w:val="af9"/>
        <w:ind w:left="0"/>
        <w:jc w:val="left"/>
      </w:pPr>
      <w:r>
        <w:rPr>
          <w:rStyle w:val="af8"/>
        </w:rPr>
        <w:annotationRef/>
      </w:r>
      <w:r>
        <w:rPr>
          <w:lang w:val="de-DE"/>
        </w:rPr>
        <w:t>Question to Francois: should „mutual resolution be capitalised?</w:t>
      </w:r>
    </w:p>
  </w:comment>
  <w:comment w:id="113" w:author="MIR Caroline" w:date="2024-11-26T16:26:00Z" w:initials="CM">
    <w:p w14:paraId="34325357" w14:textId="01B9AB9F" w:rsidR="00BC7E98" w:rsidRDefault="00BC7E98" w:rsidP="00BC7E98">
      <w:pPr>
        <w:pStyle w:val="af9"/>
        <w:jc w:val="left"/>
      </w:pPr>
      <w:r>
        <w:rPr>
          <w:rStyle w:val="af8"/>
        </w:rPr>
        <w:annotationRef/>
      </w:r>
      <w:r>
        <w:t xml:space="preserve">Should we propose a timeline for revision ? Every X years ? </w:t>
      </w:r>
    </w:p>
  </w:comment>
  <w:comment w:id="114" w:author="Coleman, William (K-GEG-1)" w:date="2024-12-12T08:52:00Z" w:initials="CW">
    <w:p w14:paraId="09B40CB2" w14:textId="77777777" w:rsidR="00BC7E98" w:rsidRDefault="00BC7E98" w:rsidP="00BC7E98">
      <w:r>
        <w:annotationRef/>
      </w:r>
      <w:r w:rsidRPr="547EE0B8">
        <w:t xml:space="preserve">Difficult without a mandate in </w:t>
      </w:r>
      <w:proofErr w:type="spellStart"/>
      <w:r w:rsidRPr="547EE0B8">
        <w:t>ToR</w:t>
      </w:r>
      <w:proofErr w:type="spellEnd"/>
      <w:r w:rsidRPr="547EE0B8">
        <w:t xml:space="preserve"> or from the GRPE</w:t>
      </w:r>
    </w:p>
  </w:comment>
  <w:comment w:id="117" w:author="MIR Caroline" w:date="2024-08-05T10:07:00Z" w:initials="CM">
    <w:p w14:paraId="5B57C534" w14:textId="77777777" w:rsidR="00BC7E98" w:rsidRDefault="00BC7E98" w:rsidP="00BC7E98">
      <w:pPr>
        <w:pStyle w:val="af9"/>
        <w:jc w:val="left"/>
      </w:pPr>
      <w:r>
        <w:rPr>
          <w:rStyle w:val="af8"/>
        </w:rPr>
        <w:annotationRef/>
      </w:r>
      <w:r>
        <w:t>'UNECE languages to be applied (ENG, FR, RUS)</w:t>
      </w:r>
    </w:p>
  </w:comment>
  <w:comment w:id="118" w:author="Coleman, William (K-GEG-1)" w:date="2024-12-12T08:53:00Z" w:initials="CW">
    <w:p w14:paraId="5135531A" w14:textId="77777777" w:rsidR="00BC7E98" w:rsidRDefault="00BC7E98" w:rsidP="00BC7E98">
      <w:r>
        <w:annotationRef/>
      </w:r>
      <w:r w:rsidRPr="789880B7">
        <w:t>Maybe an explanation that the original language is English and only the translations in French and Russian have legal character. Francois should advise.</w:t>
      </w:r>
    </w:p>
  </w:comment>
  <w:comment w:id="124" w:author="新国　哲也 NIIKUNI,Tetsuya (NTSEL)" w:date="2025-05-29T17:40:00Z" w:initials="哲新">
    <w:p w14:paraId="333DAACC" w14:textId="77777777" w:rsidR="00FF4E25" w:rsidRDefault="00BE6373" w:rsidP="00FF4E25">
      <w:pPr>
        <w:pStyle w:val="af9"/>
        <w:ind w:left="0"/>
        <w:jc w:val="left"/>
      </w:pPr>
      <w:r>
        <w:rPr>
          <w:rStyle w:val="af8"/>
        </w:rPr>
        <w:annotationRef/>
      </w:r>
      <w:r w:rsidR="00FF4E25">
        <w:t>Commented by JPN_10</w:t>
      </w:r>
    </w:p>
    <w:p w14:paraId="13A2AE70" w14:textId="77777777" w:rsidR="00FF4E25" w:rsidRDefault="00FF4E25" w:rsidP="00FF4E25">
      <w:pPr>
        <w:pStyle w:val="af9"/>
        <w:ind w:left="0"/>
        <w:jc w:val="left"/>
      </w:pPr>
      <w:r>
        <w:t>“ISO 14040 -&gt; ISO 14040:2006”</w:t>
      </w:r>
    </w:p>
  </w:comment>
  <w:comment w:id="125" w:author="Nick" w:date="2025-06-18T15:15:00Z" w:initials="Nick">
    <w:p w14:paraId="3174E115" w14:textId="32DC6E75" w:rsidR="002B74FE" w:rsidRPr="002B74FE" w:rsidRDefault="002B74FE">
      <w:pPr>
        <w:pStyle w:val="af9"/>
        <w:rPr>
          <w:rFonts w:eastAsia="ＭＳ 明朝"/>
          <w:lang w:eastAsia="ja-JP"/>
        </w:rPr>
      </w:pPr>
      <w:r>
        <w:rPr>
          <w:rStyle w:val="af8"/>
        </w:rPr>
        <w:annotationRef/>
      </w:r>
      <w:r>
        <w:rPr>
          <w:rFonts w:eastAsia="ＭＳ 明朝"/>
          <w:lang w:eastAsia="ja-JP"/>
        </w:rPr>
        <w:t>C</w:t>
      </w:r>
      <w:r>
        <w:rPr>
          <w:rFonts w:eastAsia="ＭＳ 明朝" w:hint="eastAsia"/>
          <w:lang w:eastAsia="ja-JP"/>
        </w:rPr>
        <w:t>onfirmed on 18 June</w:t>
      </w:r>
    </w:p>
  </w:comment>
  <w:comment w:id="127" w:author="新国　哲也 NIIKUNI,Tetsuya (NTSEL)" w:date="2025-05-29T17:41:00Z" w:initials="哲新">
    <w:p w14:paraId="53FF373C" w14:textId="77777777" w:rsidR="00FF4E25" w:rsidRDefault="00BE6373" w:rsidP="00FF4E25">
      <w:pPr>
        <w:pStyle w:val="af9"/>
        <w:ind w:left="0"/>
        <w:jc w:val="left"/>
      </w:pPr>
      <w:r>
        <w:rPr>
          <w:rStyle w:val="af8"/>
        </w:rPr>
        <w:annotationRef/>
      </w:r>
      <w:r w:rsidR="00FF4E25">
        <w:t>Commented by JPN_11</w:t>
      </w:r>
    </w:p>
    <w:p w14:paraId="31924301" w14:textId="77777777" w:rsidR="00FF4E25" w:rsidRDefault="00FF4E25" w:rsidP="00FF4E25">
      <w:pPr>
        <w:pStyle w:val="af9"/>
        <w:ind w:left="0"/>
        <w:jc w:val="left"/>
      </w:pPr>
      <w:r>
        <w:t>“ISO 14040 -&gt; ISO 14040:2006”</w:t>
      </w:r>
    </w:p>
  </w:comment>
  <w:comment w:id="128" w:author="Nick" w:date="2025-06-18T15:16:00Z" w:initials="Nick">
    <w:p w14:paraId="466481FB" w14:textId="13371EBF" w:rsidR="002B74FE" w:rsidRDefault="002B74FE">
      <w:pPr>
        <w:pStyle w:val="af9"/>
      </w:pPr>
      <w:r>
        <w:rPr>
          <w:rStyle w:val="af8"/>
        </w:rPr>
        <w:annotationRef/>
      </w:r>
      <w:r>
        <w:rPr>
          <w:rFonts w:eastAsia="ＭＳ 明朝"/>
          <w:lang w:eastAsia="ja-JP"/>
        </w:rPr>
        <w:t>C</w:t>
      </w:r>
      <w:r>
        <w:rPr>
          <w:rFonts w:eastAsia="ＭＳ 明朝" w:hint="eastAsia"/>
          <w:lang w:eastAsia="ja-JP"/>
        </w:rPr>
        <w:t>onfirmed on 18 June</w:t>
      </w:r>
    </w:p>
  </w:comment>
  <w:comment w:id="129" w:author="新国　哲也 NIIKUNI,Tetsuya (NTSEL)" w:date="2025-05-29T17:42:00Z" w:initials="哲新">
    <w:p w14:paraId="3F7F9D6B" w14:textId="77777777" w:rsidR="00FF4E25" w:rsidRDefault="00BE6373" w:rsidP="00FF4E25">
      <w:pPr>
        <w:pStyle w:val="af9"/>
        <w:ind w:left="0"/>
        <w:jc w:val="left"/>
      </w:pPr>
      <w:r>
        <w:rPr>
          <w:rStyle w:val="af8"/>
        </w:rPr>
        <w:annotationRef/>
      </w:r>
      <w:r w:rsidR="00FF4E25">
        <w:t>Commented by JPN_12</w:t>
      </w:r>
    </w:p>
  </w:comment>
  <w:comment w:id="130" w:author="Nick" w:date="2025-06-18T15:16:00Z" w:initials="Nick">
    <w:p w14:paraId="2A35A724" w14:textId="4CA39BFA" w:rsidR="002B74FE" w:rsidRDefault="002B74FE">
      <w:pPr>
        <w:pStyle w:val="af9"/>
      </w:pPr>
      <w:r>
        <w:rPr>
          <w:rStyle w:val="af8"/>
        </w:rPr>
        <w:annotationRef/>
      </w:r>
      <w:r>
        <w:rPr>
          <w:rFonts w:eastAsia="ＭＳ 明朝"/>
          <w:lang w:eastAsia="ja-JP"/>
        </w:rPr>
        <w:t>C</w:t>
      </w:r>
      <w:r>
        <w:rPr>
          <w:rFonts w:eastAsia="ＭＳ 明朝" w:hint="eastAsia"/>
          <w:lang w:eastAsia="ja-JP"/>
        </w:rPr>
        <w:t>onfirmed on 18 June</w:t>
      </w:r>
    </w:p>
  </w:comment>
  <w:comment w:id="134" w:author="新国　哲也 NIIKUNI,Tetsuya (NTSEL)" w:date="2025-05-29T17:43:00Z" w:initials="哲新">
    <w:p w14:paraId="1E284D10" w14:textId="77777777" w:rsidR="00FF4E25" w:rsidRDefault="00BE6373" w:rsidP="00FF4E25">
      <w:pPr>
        <w:pStyle w:val="af9"/>
        <w:ind w:left="0"/>
        <w:jc w:val="left"/>
      </w:pPr>
      <w:r>
        <w:rPr>
          <w:rStyle w:val="af8"/>
        </w:rPr>
        <w:annotationRef/>
      </w:r>
      <w:r w:rsidR="00FF4E25">
        <w:t>Commented by JPN_13</w:t>
      </w:r>
    </w:p>
    <w:p w14:paraId="1EF5C6EA" w14:textId="77777777" w:rsidR="00FF4E25" w:rsidRDefault="00FF4E25" w:rsidP="00FF4E25">
      <w:pPr>
        <w:pStyle w:val="af9"/>
        <w:ind w:left="0"/>
        <w:jc w:val="left"/>
      </w:pPr>
      <w:r>
        <w:t>“The "comparison" is ambiguous. What is being compared? It is necessary to clearly indicate the comparative assertion. ISO 14044:2006 imposes strict restrictions on comparative assertion intended to be disclosed to the public.”</w:t>
      </w:r>
    </w:p>
  </w:comment>
  <w:comment w:id="135" w:author="Nick" w:date="2025-06-18T15:26:00Z" w:initials="Nick">
    <w:p w14:paraId="49926784" w14:textId="5DDD3E1A" w:rsidR="00DC4893" w:rsidRPr="00DC4893" w:rsidRDefault="00DC4893">
      <w:pPr>
        <w:pStyle w:val="af9"/>
        <w:rPr>
          <w:rFonts w:eastAsia="ＭＳ 明朝"/>
          <w:lang w:eastAsia="ja-JP"/>
        </w:rPr>
      </w:pPr>
      <w:r>
        <w:rPr>
          <w:rStyle w:val="af8"/>
        </w:rPr>
        <w:annotationRef/>
      </w:r>
      <w:r>
        <w:rPr>
          <w:rFonts w:eastAsia="ＭＳ 明朝"/>
          <w:lang w:eastAsia="ja-JP"/>
        </w:rPr>
        <w:t>P</w:t>
      </w:r>
      <w:r>
        <w:rPr>
          <w:rFonts w:eastAsia="ＭＳ 明朝" w:hint="eastAsia"/>
          <w:lang w:eastAsia="ja-JP"/>
        </w:rPr>
        <w:t>reserved by JPN</w:t>
      </w:r>
    </w:p>
  </w:comment>
  <w:comment w:id="137" w:author="송한호" w:date="2025-04-14T10:46:00Z" w:initials="U">
    <w:p w14:paraId="76F62409" w14:textId="13118128" w:rsidR="000E004F" w:rsidRDefault="000E004F" w:rsidP="000E004F">
      <w:pPr>
        <w:jc w:val="left"/>
      </w:pPr>
      <w:r>
        <w:rPr>
          <w:rStyle w:val="af8"/>
        </w:rPr>
        <w:annotationRef/>
      </w:r>
      <w:r>
        <w:t>US comments:</w:t>
      </w:r>
    </w:p>
    <w:p w14:paraId="5BD153B2" w14:textId="77777777" w:rsidR="000E004F" w:rsidRDefault="000E004F" w:rsidP="000E004F">
      <w:pPr>
        <w:jc w:val="left"/>
      </w:pPr>
      <w:r>
        <w:t>“Recommended practices” should be used throughout.</w:t>
      </w:r>
    </w:p>
  </w:comment>
  <w:comment w:id="136" w:author="BC" w:date="2025-05-26T16:51:00Z" w:initials="BC">
    <w:p w14:paraId="52B864A3" w14:textId="77777777" w:rsidR="00563F65" w:rsidRDefault="00563F65" w:rsidP="00563F65">
      <w:pPr>
        <w:pStyle w:val="af9"/>
        <w:ind w:left="720"/>
        <w:jc w:val="left"/>
      </w:pPr>
      <w:r>
        <w:rPr>
          <w:rStyle w:val="af8"/>
        </w:rPr>
        <w:annotationRef/>
      </w:r>
      <w:r>
        <w:rPr>
          <w:lang w:val="en-GB"/>
        </w:rPr>
        <w:t>US comments:</w:t>
      </w:r>
    </w:p>
    <w:p w14:paraId="53744216" w14:textId="77777777" w:rsidR="00563F65" w:rsidRDefault="00563F65" w:rsidP="00563F65">
      <w:pPr>
        <w:pStyle w:val="af9"/>
        <w:ind w:left="720"/>
        <w:jc w:val="left"/>
      </w:pPr>
      <w:r>
        <w:rPr>
          <w:lang w:val="en-GB"/>
        </w:rPr>
        <w:t>“Recommended practices” should be used throughout.</w:t>
      </w:r>
    </w:p>
  </w:comment>
  <w:comment w:id="138" w:author="新国　哲也 NIIKUNI,Tetsuya (NTSEL)" w:date="2025-06-11T11:52:00Z" w:initials="哲新">
    <w:p w14:paraId="34ED57C9" w14:textId="77777777" w:rsidR="00FD2B6C" w:rsidRDefault="00FD2B6C" w:rsidP="00FD2B6C">
      <w:pPr>
        <w:pStyle w:val="af9"/>
        <w:ind w:left="0"/>
        <w:jc w:val="left"/>
      </w:pPr>
      <w:r>
        <w:rPr>
          <w:rStyle w:val="af8"/>
        </w:rPr>
        <w:annotationRef/>
      </w:r>
      <w:r>
        <w:rPr>
          <w:lang w:val="en-US"/>
        </w:rPr>
        <w:t>Commented by OICA_3</w:t>
      </w:r>
    </w:p>
    <w:p w14:paraId="51F80377" w14:textId="77777777" w:rsidR="00FD2B6C" w:rsidRDefault="00FD2B6C" w:rsidP="00FD2B6C">
      <w:pPr>
        <w:pStyle w:val="af9"/>
        <w:ind w:left="0"/>
        <w:jc w:val="left"/>
      </w:pPr>
      <w:r>
        <w:rPr>
          <w:lang w:val="en-US"/>
        </w:rPr>
        <w:t>“</w:t>
      </w:r>
      <w:r>
        <w:rPr>
          <w:lang w:val="de-DE"/>
        </w:rPr>
        <w:t>Comparability requirements within one study (level 1, 2), and degree of comparability between different LCA studies (level 3, 4) should be mentioned</w:t>
      </w:r>
      <w:r>
        <w:rPr>
          <w:lang w:val="en-US"/>
        </w:rPr>
        <w:t>”</w:t>
      </w:r>
    </w:p>
  </w:comment>
  <w:comment w:id="139" w:author="Nick" w:date="2025-06-18T15:29:00Z" w:initials="Nick">
    <w:p w14:paraId="0D2BDE38" w14:textId="6FBFCF82" w:rsidR="00DC4893" w:rsidRPr="00DC4893" w:rsidRDefault="00DC4893">
      <w:pPr>
        <w:pStyle w:val="af9"/>
        <w:rPr>
          <w:rFonts w:eastAsia="ＭＳ 明朝"/>
          <w:lang w:eastAsia="ja-JP"/>
        </w:rPr>
      </w:pPr>
      <w:r>
        <w:rPr>
          <w:rStyle w:val="af8"/>
        </w:rPr>
        <w:annotationRef/>
      </w:r>
      <w:r>
        <w:rPr>
          <w:rFonts w:eastAsia="ＭＳ 明朝" w:hint="eastAsia"/>
          <w:lang w:eastAsia="ja-JP"/>
        </w:rPr>
        <w:t>Korea plans to provide the modified text</w:t>
      </w:r>
    </w:p>
  </w:comment>
  <w:comment w:id="141" w:author="新国　哲也 NIIKUNI,Tetsuya (NTSEL)" w:date="2025-05-28T15:51:00Z" w:initials="哲新">
    <w:p w14:paraId="75B1D500" w14:textId="77777777" w:rsidR="00462054" w:rsidRDefault="003710C7" w:rsidP="00462054">
      <w:pPr>
        <w:pStyle w:val="af9"/>
        <w:ind w:left="0"/>
        <w:jc w:val="left"/>
      </w:pPr>
      <w:r>
        <w:rPr>
          <w:rStyle w:val="af8"/>
        </w:rPr>
        <w:annotationRef/>
      </w:r>
      <w:r w:rsidR="00462054">
        <w:t>Commented by CLEPA_6</w:t>
      </w:r>
    </w:p>
  </w:comment>
  <w:comment w:id="142" w:author="Nick" w:date="2025-06-18T15:31:00Z" w:initials="Nick">
    <w:p w14:paraId="538856A9" w14:textId="7DF7B6D1" w:rsidR="00DC4893" w:rsidRPr="00DC4893" w:rsidRDefault="00DC4893">
      <w:pPr>
        <w:pStyle w:val="af9"/>
        <w:rPr>
          <w:rFonts w:eastAsia="ＭＳ 明朝"/>
          <w:lang w:eastAsia="ja-JP"/>
        </w:rPr>
      </w:pPr>
      <w:r>
        <w:rPr>
          <w:rStyle w:val="af8"/>
        </w:rPr>
        <w:annotationRef/>
      </w:r>
      <w:r>
        <w:rPr>
          <w:rFonts w:eastAsia="ＭＳ 明朝" w:hint="eastAsia"/>
          <w:lang w:eastAsia="ja-JP"/>
        </w:rPr>
        <w:t>OK</w:t>
      </w:r>
    </w:p>
  </w:comment>
  <w:comment w:id="144" w:author="新国　哲也 NIIKUNI,Tetsuya (NTSEL)" w:date="2025-06-11T11:55:00Z" w:initials="哲新">
    <w:p w14:paraId="3C0345D6" w14:textId="3117142C" w:rsidR="00FD2B6C" w:rsidRDefault="00FD2B6C" w:rsidP="00FD2B6C">
      <w:pPr>
        <w:pStyle w:val="af9"/>
        <w:ind w:left="0"/>
        <w:jc w:val="left"/>
      </w:pPr>
      <w:r>
        <w:rPr>
          <w:rStyle w:val="af8"/>
        </w:rPr>
        <w:annotationRef/>
      </w:r>
      <w:r>
        <w:rPr>
          <w:lang w:val="en-US"/>
        </w:rPr>
        <w:t>Commented by OICA_4</w:t>
      </w:r>
    </w:p>
    <w:p w14:paraId="613F26AD" w14:textId="77777777" w:rsidR="00FD2B6C" w:rsidRDefault="00FD2B6C" w:rsidP="00FD2B6C">
      <w:pPr>
        <w:pStyle w:val="af9"/>
        <w:ind w:left="0"/>
        <w:jc w:val="left"/>
      </w:pPr>
      <w:r>
        <w:rPr>
          <w:lang w:val="en-US"/>
        </w:rPr>
        <w:t>“</w:t>
      </w:r>
      <w:r>
        <w:rPr>
          <w:lang w:val="de-DE"/>
        </w:rPr>
        <w:t>It is not clear to me what this means</w:t>
      </w:r>
      <w:proofErr w:type="gramStart"/>
      <w:r>
        <w:rPr>
          <w:lang w:val="de-DE"/>
        </w:rPr>
        <w:t xml:space="preserve">. </w:t>
      </w:r>
      <w:r>
        <w:rPr>
          <w:lang w:val="en-US"/>
        </w:rPr>
        <w:t>”</w:t>
      </w:r>
      <w:proofErr w:type="gramEnd"/>
    </w:p>
  </w:comment>
  <w:comment w:id="145" w:author="Nick" w:date="2025-06-18T15:41:00Z" w:initials="Nick">
    <w:p w14:paraId="2B20743F" w14:textId="00E357E1" w:rsidR="00E03E49" w:rsidRPr="00E03E49" w:rsidRDefault="00E03E49">
      <w:pPr>
        <w:pStyle w:val="af9"/>
        <w:rPr>
          <w:rFonts w:eastAsia="ＭＳ 明朝"/>
          <w:lang w:eastAsia="ja-JP"/>
        </w:rPr>
      </w:pPr>
      <w:r>
        <w:rPr>
          <w:rStyle w:val="af8"/>
        </w:rPr>
        <w:annotationRef/>
      </w:r>
      <w:r>
        <w:rPr>
          <w:rFonts w:eastAsia="ＭＳ 明朝" w:hint="eastAsia"/>
          <w:lang w:eastAsia="ja-JP"/>
        </w:rPr>
        <w:t>deleted</w:t>
      </w:r>
    </w:p>
  </w:comment>
  <w:comment w:id="148" w:author="新国　哲也 NIIKUNI,Tetsuya (NTSEL)" w:date="2025-05-29T18:01:00Z" w:initials="哲新">
    <w:p w14:paraId="657B3BAA" w14:textId="28B9133A" w:rsidR="008E5614" w:rsidRDefault="008E5614" w:rsidP="008E5614">
      <w:pPr>
        <w:pStyle w:val="af9"/>
        <w:ind w:left="0"/>
        <w:jc w:val="left"/>
      </w:pPr>
      <w:r>
        <w:rPr>
          <w:rStyle w:val="af8"/>
        </w:rPr>
        <w:annotationRef/>
      </w:r>
      <w:r>
        <w:t>Commented by JPN_14</w:t>
      </w:r>
    </w:p>
    <w:p w14:paraId="721EB3D3" w14:textId="77777777" w:rsidR="008E5614" w:rsidRDefault="008E5614" w:rsidP="008E5614">
      <w:pPr>
        <w:pStyle w:val="af9"/>
        <w:ind w:left="0"/>
        <w:jc w:val="left"/>
      </w:pPr>
      <w:r>
        <w:t>“What is "mix&amp; match"?  It has to be explained.”</w:t>
      </w:r>
    </w:p>
  </w:comment>
  <w:comment w:id="149" w:author="新国　哲也 NIIKUNI,Tetsuya (NTSEL)" w:date="2025-05-29T18:02:00Z" w:initials="哲新">
    <w:p w14:paraId="090422B5" w14:textId="77777777" w:rsidR="008E5614" w:rsidRDefault="008E5614" w:rsidP="008E5614">
      <w:pPr>
        <w:pStyle w:val="af9"/>
        <w:ind w:left="0"/>
        <w:jc w:val="left"/>
      </w:pPr>
      <w:r>
        <w:rPr>
          <w:rStyle w:val="af8"/>
        </w:rPr>
        <w:annotationRef/>
      </w:r>
      <w:r>
        <w:t>Commented by JPN_15</w:t>
      </w:r>
    </w:p>
    <w:p w14:paraId="54929206" w14:textId="77777777" w:rsidR="008E5614" w:rsidRDefault="008E5614" w:rsidP="008E5614">
      <w:pPr>
        <w:pStyle w:val="af9"/>
        <w:ind w:left="0"/>
        <w:jc w:val="left"/>
      </w:pPr>
      <w:r>
        <w:t>“What is comparability? Does "comparability" include "comparative assertion" with the product of different OEMs?”</w:t>
      </w:r>
    </w:p>
  </w:comment>
  <w:comment w:id="150" w:author="新国　哲也 NIIKUNI,Tetsuya (NTSEL)" w:date="2025-05-29T18:03:00Z" w:initials="哲新">
    <w:p w14:paraId="52AA14D9" w14:textId="77777777" w:rsidR="008E5614" w:rsidRDefault="008E5614" w:rsidP="008E5614">
      <w:pPr>
        <w:pStyle w:val="af9"/>
        <w:ind w:left="0"/>
        <w:jc w:val="left"/>
      </w:pPr>
      <w:r>
        <w:rPr>
          <w:rStyle w:val="af8"/>
        </w:rPr>
        <w:annotationRef/>
      </w:r>
      <w:r>
        <w:t>Commented by JPN_16</w:t>
      </w:r>
    </w:p>
    <w:p w14:paraId="5D86E12B" w14:textId="77777777" w:rsidR="008E5614" w:rsidRDefault="008E5614" w:rsidP="008E5614">
      <w:pPr>
        <w:pStyle w:val="af9"/>
        <w:ind w:left="0"/>
        <w:jc w:val="left"/>
      </w:pPr>
      <w:r>
        <w:t>“Shouldn't "should" be changed to "shall" for comparability?”</w:t>
      </w:r>
    </w:p>
  </w:comment>
  <w:comment w:id="151" w:author="新国　哲也 NIIKUNI,Tetsuya (NTSEL)" w:date="2025-06-11T11:56:00Z" w:initials="哲新">
    <w:p w14:paraId="3B5E4B93" w14:textId="77777777" w:rsidR="00082112" w:rsidRDefault="00082112" w:rsidP="00082112">
      <w:pPr>
        <w:pStyle w:val="af9"/>
        <w:ind w:left="0"/>
        <w:jc w:val="left"/>
      </w:pPr>
      <w:r>
        <w:rPr>
          <w:rStyle w:val="af8"/>
        </w:rPr>
        <w:annotationRef/>
      </w:r>
      <w:r>
        <w:t>Commented by OICA_5</w:t>
      </w:r>
    </w:p>
    <w:p w14:paraId="32CC2063" w14:textId="77777777" w:rsidR="00082112" w:rsidRDefault="00082112" w:rsidP="00082112">
      <w:pPr>
        <w:pStyle w:val="af9"/>
        <w:ind w:left="0"/>
        <w:jc w:val="left"/>
      </w:pPr>
      <w:r>
        <w:t>“</w:t>
      </w:r>
      <w:r>
        <w:rPr>
          <w:lang w:val="de-DE"/>
        </w:rPr>
        <w:t xml:space="preserve">Is there a difference between „OEM‘s reporting for government programs“ and „OEMs official reporting for government programs“? </w:t>
      </w:r>
      <w:r>
        <w:t>”</w:t>
      </w:r>
    </w:p>
  </w:comment>
  <w:comment w:id="152" w:author="新国　哲也 NIIKUNI,Tetsuya (NTSEL)" w:date="2025-05-29T18:04:00Z" w:initials="哲新">
    <w:p w14:paraId="4CB0A37D" w14:textId="537B9D1A" w:rsidR="008E5614" w:rsidRDefault="008E5614" w:rsidP="008E5614">
      <w:pPr>
        <w:pStyle w:val="af9"/>
        <w:ind w:left="0"/>
        <w:jc w:val="left"/>
      </w:pPr>
      <w:r>
        <w:rPr>
          <w:rStyle w:val="af8"/>
        </w:rPr>
        <w:annotationRef/>
      </w:r>
      <w:r>
        <w:t>Commented by JPN_17</w:t>
      </w:r>
    </w:p>
    <w:p w14:paraId="57AFBF7A" w14:textId="77777777" w:rsidR="008E5614" w:rsidRDefault="008E5614" w:rsidP="008E5614">
      <w:pPr>
        <w:pStyle w:val="af9"/>
        <w:ind w:left="0"/>
        <w:jc w:val="left"/>
      </w:pPr>
      <w:r>
        <w:t>“These are the same as Level 3. Is it okay to not distinguish between them and Level 3?”</w:t>
      </w:r>
    </w:p>
  </w:comment>
  <w:comment w:id="155" w:author="新国　哲也 NIIKUNI,Tetsuya (NTSEL)" w:date="2025-05-29T18:05:00Z" w:initials="哲新">
    <w:p w14:paraId="40153EE7" w14:textId="77777777" w:rsidR="008E5614" w:rsidRDefault="008E5614" w:rsidP="008E5614">
      <w:pPr>
        <w:pStyle w:val="af9"/>
        <w:ind w:left="0"/>
        <w:jc w:val="left"/>
      </w:pPr>
      <w:r>
        <w:rPr>
          <w:rStyle w:val="af8"/>
        </w:rPr>
        <w:annotationRef/>
      </w:r>
      <w:r>
        <w:t>Commented by JPN_18</w:t>
      </w:r>
    </w:p>
    <w:p w14:paraId="49F1DC3F" w14:textId="77777777" w:rsidR="008E5614" w:rsidRDefault="008E5614" w:rsidP="008E5614">
      <w:pPr>
        <w:pStyle w:val="af9"/>
        <w:ind w:left="0"/>
        <w:jc w:val="left"/>
      </w:pPr>
      <w:r>
        <w:t>“Is there an explanation in the definition or abbreviation table?”</w:t>
      </w:r>
    </w:p>
  </w:comment>
  <w:comment w:id="156" w:author="新国　哲也 NIIKUNI,Tetsuya (NTSEL)" w:date="2025-06-11T11:59:00Z" w:initials="哲新">
    <w:p w14:paraId="2B0C165C" w14:textId="77777777" w:rsidR="00353F31" w:rsidRDefault="008B69D6" w:rsidP="00353F31">
      <w:pPr>
        <w:pStyle w:val="af9"/>
        <w:ind w:left="0"/>
        <w:jc w:val="left"/>
      </w:pPr>
      <w:r>
        <w:rPr>
          <w:rStyle w:val="af8"/>
        </w:rPr>
        <w:annotationRef/>
      </w:r>
      <w:r w:rsidR="00353F31">
        <w:t>Commented by OICA_6</w:t>
      </w:r>
    </w:p>
    <w:p w14:paraId="01BFA450" w14:textId="77777777" w:rsidR="00353F31" w:rsidRDefault="00353F31" w:rsidP="00353F31">
      <w:pPr>
        <w:pStyle w:val="af9"/>
        <w:ind w:left="0"/>
        <w:jc w:val="left"/>
      </w:pPr>
      <w:r>
        <w:t>“</w:t>
      </w:r>
      <w:r>
        <w:rPr>
          <w:lang w:val="de-DE"/>
        </w:rPr>
        <w:t>„Hotspot“ wording needs to be adjusted, once the company specific primary data requirements for level 3 have been decided</w:t>
      </w:r>
      <w:r>
        <w:t>”</w:t>
      </w:r>
    </w:p>
  </w:comment>
  <w:comment w:id="153" w:author="新国　哲也 NIIKUNI,Tetsuya (NTSEL)" w:date="2025-05-29T17:47:00Z" w:initials="哲新">
    <w:p w14:paraId="25DE3D91" w14:textId="05D1D125" w:rsidR="008E5614" w:rsidRDefault="00FF4E25" w:rsidP="008E5614">
      <w:pPr>
        <w:pStyle w:val="af9"/>
        <w:ind w:left="0"/>
        <w:jc w:val="left"/>
      </w:pPr>
      <w:r>
        <w:rPr>
          <w:rStyle w:val="af8"/>
        </w:rPr>
        <w:annotationRef/>
      </w:r>
      <w:r w:rsidR="008E5614">
        <w:t>Commented by JPN_19</w:t>
      </w:r>
    </w:p>
    <w:p w14:paraId="2B413772" w14:textId="77777777" w:rsidR="008E5614" w:rsidRDefault="008E5614" w:rsidP="008E5614">
      <w:pPr>
        <w:pStyle w:val="af9"/>
        <w:ind w:left="0"/>
        <w:jc w:val="left"/>
      </w:pPr>
      <w:r>
        <w:t>“It doesn’t fit the text described in this section”</w:t>
      </w:r>
    </w:p>
  </w:comment>
  <w:comment w:id="154" w:author="新国　哲也 NIIKUNI,Tetsuya (NTSEL)" w:date="2025-06-11T11:58:00Z" w:initials="哲新">
    <w:p w14:paraId="69F2E7FF" w14:textId="77777777" w:rsidR="00353F31" w:rsidRDefault="00082112" w:rsidP="00353F31">
      <w:pPr>
        <w:pStyle w:val="af9"/>
        <w:ind w:left="0"/>
        <w:jc w:val="left"/>
      </w:pPr>
      <w:r>
        <w:rPr>
          <w:rStyle w:val="af8"/>
        </w:rPr>
        <w:annotationRef/>
      </w:r>
      <w:r w:rsidR="00353F31">
        <w:t>Commented by OICA_7</w:t>
      </w:r>
    </w:p>
    <w:p w14:paraId="23B14D8E" w14:textId="77777777" w:rsidR="00353F31" w:rsidRDefault="00353F31" w:rsidP="00353F31">
      <w:pPr>
        <w:pStyle w:val="af9"/>
        <w:ind w:left="0"/>
        <w:jc w:val="left"/>
      </w:pPr>
      <w:r>
        <w:t>“</w:t>
      </w:r>
      <w:r>
        <w:rPr>
          <w:lang w:val="de-DE"/>
        </w:rPr>
        <w:t xml:space="preserve">We recommend including the use phase to the table. </w:t>
      </w:r>
      <w:r>
        <w:t>”</w:t>
      </w:r>
    </w:p>
  </w:comment>
  <w:comment w:id="158" w:author="新国　哲也 NIIKUNI,Tetsuya (NTSEL)" w:date="2025-05-29T17:49:00Z" w:initials="哲新">
    <w:p w14:paraId="580FA64B" w14:textId="715C25D0" w:rsidR="008E5614" w:rsidRDefault="00FF4E25" w:rsidP="008E5614">
      <w:pPr>
        <w:pStyle w:val="af9"/>
        <w:ind w:left="0"/>
        <w:jc w:val="left"/>
      </w:pPr>
      <w:r>
        <w:rPr>
          <w:rStyle w:val="af8"/>
        </w:rPr>
        <w:annotationRef/>
      </w:r>
      <w:r w:rsidR="008E5614">
        <w:t>Commented by JPN_20</w:t>
      </w:r>
    </w:p>
    <w:p w14:paraId="47F03D7D" w14:textId="77777777" w:rsidR="008E5614" w:rsidRDefault="008E5614" w:rsidP="008E5614">
      <w:pPr>
        <w:pStyle w:val="af9"/>
        <w:ind w:left="0"/>
        <w:jc w:val="left"/>
      </w:pPr>
      <w:r>
        <w:t>may misleading. More clear description is expected</w:t>
      </w:r>
    </w:p>
  </w:comment>
  <w:comment w:id="159" w:author="新国　哲也 NIIKUNI,Tetsuya (NTSEL)" w:date="2025-05-29T18:06:00Z" w:initials="哲新">
    <w:p w14:paraId="3EBB53E0" w14:textId="77777777" w:rsidR="008E5614" w:rsidRDefault="008E5614" w:rsidP="008E5614">
      <w:pPr>
        <w:pStyle w:val="af9"/>
        <w:ind w:left="0"/>
        <w:jc w:val="left"/>
      </w:pPr>
      <w:r>
        <w:rPr>
          <w:rStyle w:val="af8"/>
        </w:rPr>
        <w:annotationRef/>
      </w:r>
      <w:r>
        <w:t>Commented by JPN_21</w:t>
      </w:r>
    </w:p>
    <w:p w14:paraId="71BED1EE" w14:textId="77777777" w:rsidR="008E5614" w:rsidRDefault="008E5614" w:rsidP="008E5614">
      <w:pPr>
        <w:pStyle w:val="af9"/>
        <w:ind w:left="0"/>
        <w:jc w:val="left"/>
      </w:pPr>
      <w:r>
        <w:t>“"May" should change to "shall" because the comparison shall be conducted under the same functional unit and system boundary.”</w:t>
      </w:r>
    </w:p>
  </w:comment>
  <w:comment w:id="161" w:author="新国　哲也 NIIKUNI,Tetsuya (NTSEL)" w:date="2025-05-28T15:54:00Z" w:initials="哲新">
    <w:p w14:paraId="0D0F2E4E" w14:textId="77777777" w:rsidR="00462054" w:rsidRDefault="00363492" w:rsidP="00462054">
      <w:pPr>
        <w:pStyle w:val="af9"/>
        <w:ind w:left="0"/>
        <w:jc w:val="left"/>
      </w:pPr>
      <w:r>
        <w:rPr>
          <w:rStyle w:val="af8"/>
        </w:rPr>
        <w:annotationRef/>
      </w:r>
      <w:r w:rsidR="00462054">
        <w:t>Commented by CLEPA_7</w:t>
      </w:r>
    </w:p>
  </w:comment>
  <w:comment w:id="165" w:author="新国　哲也 NIIKUNI,Tetsuya (NTSEL)" w:date="2025-05-29T17:54:00Z" w:initials="哲新">
    <w:p w14:paraId="3259DB76" w14:textId="50AA617A" w:rsidR="008E5614" w:rsidRDefault="00FF4E25" w:rsidP="008E5614">
      <w:pPr>
        <w:pStyle w:val="af9"/>
        <w:ind w:left="0"/>
        <w:jc w:val="left"/>
      </w:pPr>
      <w:r>
        <w:rPr>
          <w:rStyle w:val="af8"/>
        </w:rPr>
        <w:annotationRef/>
      </w:r>
      <w:r w:rsidR="008E5614">
        <w:t>Commented by JPN_correspond to 20</w:t>
      </w:r>
    </w:p>
  </w:comment>
  <w:comment w:id="169" w:author="新国　哲也 NIIKUNI,Tetsuya (NTSEL)" w:date="2025-05-29T18:07:00Z" w:initials="哲新">
    <w:p w14:paraId="3062252A" w14:textId="77777777" w:rsidR="00984EBE" w:rsidRDefault="008E5614" w:rsidP="00984EBE">
      <w:pPr>
        <w:pStyle w:val="af9"/>
        <w:ind w:left="0"/>
        <w:jc w:val="left"/>
      </w:pPr>
      <w:r>
        <w:rPr>
          <w:rStyle w:val="af8"/>
        </w:rPr>
        <w:annotationRef/>
      </w:r>
      <w:r w:rsidR="00984EBE">
        <w:t>Commented by JPN_22</w:t>
      </w:r>
    </w:p>
    <w:p w14:paraId="799652FC" w14:textId="77777777" w:rsidR="00984EBE" w:rsidRDefault="00984EBE" w:rsidP="00984EBE">
      <w:pPr>
        <w:pStyle w:val="af9"/>
        <w:ind w:left="0"/>
        <w:jc w:val="left"/>
      </w:pPr>
      <w:r>
        <w:t>“Although we agreed to prioritize consideration of passenger car methods, there was no discussion or decision to limit this guideline to passenger cars. Since other categories are essentially equivalent to passenger car methods, it makes more sense to create a guideline that includes trucks, buses, and motorcycles.”</w:t>
      </w:r>
    </w:p>
  </w:comment>
  <w:comment w:id="172" w:author="BC" w:date="2025-05-26T16:53:00Z" w:initials="BC">
    <w:p w14:paraId="77E2D2D9" w14:textId="55D78F45" w:rsidR="008C21C8" w:rsidRDefault="008C21C8" w:rsidP="008C21C8">
      <w:pPr>
        <w:pStyle w:val="af9"/>
        <w:ind w:left="0"/>
        <w:jc w:val="left"/>
      </w:pPr>
      <w:r>
        <w:rPr>
          <w:rStyle w:val="af8"/>
        </w:rPr>
        <w:annotationRef/>
      </w:r>
      <w:r>
        <w:rPr>
          <w:lang w:val="de-DE"/>
        </w:rPr>
        <w:t>US proposal</w:t>
      </w:r>
    </w:p>
  </w:comment>
  <w:comment w:id="173" w:author="MIR Caroline" w:date="2024-10-22T14:44:00Z" w:initials="CM">
    <w:p w14:paraId="6FB94FA3" w14:textId="28C475E4" w:rsidR="0009044F" w:rsidRDefault="0009044F" w:rsidP="0009044F">
      <w:pPr>
        <w:pStyle w:val="af9"/>
        <w:ind w:left="0"/>
        <w:jc w:val="left"/>
        <w:rPr>
          <w:color w:val="000000"/>
          <w:lang w:val="en-US"/>
        </w:rPr>
      </w:pPr>
      <w:r>
        <w:rPr>
          <w:rStyle w:val="af8"/>
        </w:rPr>
        <w:annotationRef/>
      </w:r>
      <w:r>
        <w:t>The definition of reference unit in LCA is : «</w:t>
      </w:r>
      <w:r>
        <w:rPr>
          <w:color w:val="000000"/>
          <w:highlight w:val="magenta"/>
          <w:lang w:val="en-US"/>
        </w:rPr>
        <w:t xml:space="preserve">the amounts of goods or services purchased to fulfill the function and generate this FU”. </w:t>
      </w:r>
      <w:r>
        <w:rPr>
          <w:color w:val="000000"/>
          <w:lang w:val="en-US"/>
        </w:rPr>
        <w:t xml:space="preserve">In the case of transporting 1 person-km, key reference flows include (a) the gasoline used for 1 vehicle-km divided by the number of passengers and (b) the fraction of a vehicle needed to transport one person over 1 km (i.e., one divided by the number of person-kilometers transported over the vehicle’s lifespan).  --&gt; ref </w:t>
      </w:r>
      <w:hyperlink r:id="rId1" w:history="1">
        <w:r w:rsidRPr="00906D5A">
          <w:rPr>
            <w:rStyle w:val="ad"/>
            <w:lang w:val="en-US"/>
          </w:rPr>
          <w:t>https://doi.org/10.1201/b19138</w:t>
        </w:r>
      </w:hyperlink>
      <w:r>
        <w:rPr>
          <w:color w:val="000000"/>
          <w:lang w:val="en-US"/>
        </w:rPr>
        <w:t xml:space="preserve"> </w:t>
      </w:r>
    </w:p>
    <w:p w14:paraId="333116C1" w14:textId="77777777" w:rsidR="0009044F" w:rsidRDefault="0009044F" w:rsidP="0009044F">
      <w:pPr>
        <w:pStyle w:val="af9"/>
        <w:ind w:left="0"/>
        <w:jc w:val="left"/>
        <w:rPr>
          <w:color w:val="000000"/>
          <w:lang w:val="en-US"/>
        </w:rPr>
      </w:pPr>
    </w:p>
    <w:p w14:paraId="7D42AB5F" w14:textId="77777777" w:rsidR="0009044F" w:rsidRDefault="0009044F" w:rsidP="0009044F">
      <w:pPr>
        <w:pStyle w:val="af9"/>
      </w:pPr>
      <w:r>
        <w:rPr>
          <w:rStyle w:val="af8"/>
        </w:rPr>
        <w:annotationRef/>
      </w:r>
      <w:r w:rsidRPr="00FA2DD7">
        <w:t>Jolliet, O., Saade-Sbeih, M., Shaked, S., Jolliet, A., &amp; Crettaz, P. (2015). Environmental Life Cycle Assessment (1st ed.). CRC Press. https://doi.org/10.1201/b19138</w:t>
      </w:r>
    </w:p>
  </w:comment>
  <w:comment w:id="174" w:author="DI PIERRO Giuseppe (JRC-ISPRA)" w:date="2025-01-20T18:01:00Z" w:initials="DPG(">
    <w:p w14:paraId="01B563BC" w14:textId="77777777" w:rsidR="0009044F" w:rsidRDefault="0009044F" w:rsidP="0009044F">
      <w:pPr>
        <w:pStyle w:val="af9"/>
        <w:ind w:left="0"/>
      </w:pPr>
      <w:r>
        <w:rPr>
          <w:rStyle w:val="af8"/>
        </w:rPr>
        <w:annotationRef/>
      </w:r>
      <w:r>
        <w:t xml:space="preserve">Comment from ICCT on this definition: “it </w:t>
      </w:r>
      <w:r w:rsidRPr="00D81269">
        <w:t>describes to divide the impact of the gasoline used by the number of passengers, while the sentences above state that a single passenger occupancy should be considered. I feel this refers more to a research question/LCA goal in which a bus is compared to a passenger car, for instance. So, as we’re only comparing passenger cars, is this paragraph really needed? I would suggest to remove it, to avoid introducing uncertainty on the number of passengers to be considered.</w:t>
      </w:r>
      <w:r>
        <w:t>”</w:t>
      </w:r>
    </w:p>
  </w:comment>
  <w:comment w:id="178" w:author="新国　哲也 NIIKUNI,Tetsuya (NTSEL)" w:date="2025-06-02T15:51:00Z" w:initials="哲新">
    <w:p w14:paraId="2610150A" w14:textId="77777777" w:rsidR="00B44815" w:rsidRDefault="00B44815" w:rsidP="00B44815">
      <w:pPr>
        <w:pStyle w:val="af9"/>
        <w:ind w:left="0"/>
        <w:jc w:val="left"/>
      </w:pPr>
      <w:r>
        <w:rPr>
          <w:rStyle w:val="af8"/>
        </w:rPr>
        <w:annotationRef/>
      </w:r>
      <w:r>
        <w:rPr>
          <w:lang w:val="en-US"/>
        </w:rPr>
        <w:t>Commented by ICCT_1</w:t>
      </w:r>
    </w:p>
    <w:p w14:paraId="61242C00" w14:textId="77777777" w:rsidR="00B44815" w:rsidRDefault="00B44815" w:rsidP="00B44815">
      <w:pPr>
        <w:pStyle w:val="af9"/>
        <w:ind w:left="0"/>
        <w:jc w:val="left"/>
      </w:pPr>
      <w:r>
        <w:rPr>
          <w:lang w:val="en-US"/>
        </w:rPr>
        <w:t xml:space="preserve">“For the use phase "fluorocarbon emissions" are mentioned, but neither carbon dioxide, nor N2O or methane, nor other (unburned) hydrocarbon GHG species. Further, also </w:t>
      </w:r>
      <w:proofErr w:type="spellStart"/>
      <w:r>
        <w:rPr>
          <w:lang w:val="en-US"/>
        </w:rPr>
        <w:t>also</w:t>
      </w:r>
      <w:proofErr w:type="spellEnd"/>
      <w:r>
        <w:rPr>
          <w:lang w:val="en-US"/>
        </w:rPr>
        <w:t xml:space="preserve"> the emissions of the leakage of climate active species from the vehicles (e.g. methane leakage from CNG cars) and the formation of non-CO2 GHG gasses (e.g. N2O) and not mentioned.  Could these be added? Please align the figure with figure 26 in section 3.2.4.”</w:t>
      </w:r>
    </w:p>
  </w:comment>
  <w:comment w:id="179" w:author="新国　哲也 NIIKUNI,Tetsuya (NTSEL)" w:date="2025-06-11T12:01:00Z" w:initials="哲新">
    <w:p w14:paraId="5188B1F6" w14:textId="77777777" w:rsidR="00353F31" w:rsidRDefault="00353F31" w:rsidP="00353F31">
      <w:pPr>
        <w:pStyle w:val="af9"/>
        <w:ind w:left="0"/>
        <w:jc w:val="left"/>
      </w:pPr>
      <w:r>
        <w:rPr>
          <w:rStyle w:val="af8"/>
        </w:rPr>
        <w:annotationRef/>
      </w:r>
      <w:r>
        <w:rPr>
          <w:lang w:val="en-US"/>
        </w:rPr>
        <w:t>Commented by OICA_8</w:t>
      </w:r>
    </w:p>
    <w:p w14:paraId="04201C1D" w14:textId="77777777" w:rsidR="00353F31" w:rsidRDefault="00353F31" w:rsidP="00353F31">
      <w:pPr>
        <w:pStyle w:val="af9"/>
        <w:ind w:left="0"/>
        <w:jc w:val="left"/>
      </w:pPr>
      <w:r>
        <w:t>Use stage in figure3 has been refined, along a discussion:</w:t>
      </w:r>
    </w:p>
    <w:p w14:paraId="30728BB2" w14:textId="3540AA27" w:rsidR="00353F31" w:rsidRDefault="00353F31" w:rsidP="00353F31">
      <w:pPr>
        <w:pStyle w:val="af9"/>
        <w:ind w:left="0"/>
        <w:jc w:val="left"/>
      </w:pPr>
      <w:r>
        <w:rPr>
          <w:noProof/>
        </w:rPr>
        <w:drawing>
          <wp:inline distT="0" distB="0" distL="0" distR="0" wp14:anchorId="0CCC5A89" wp14:editId="75FA799E">
            <wp:extent cx="2918460" cy="3657600"/>
            <wp:effectExtent l="0" t="0" r="0" b="0"/>
            <wp:docPr id="1692403024" name="図 10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403024" name="図 1692403024" descr="Image"/>
                    <pic:cNvPicPr/>
                  </pic:nvPicPr>
                  <pic:blipFill>
                    <a:blip r:embed="rId2">
                      <a:extLst>
                        <a:ext uri="{28A0092B-C50C-407E-A947-70E740481C1C}">
                          <a14:useLocalDpi xmlns:a14="http://schemas.microsoft.com/office/drawing/2010/main" val="0"/>
                        </a:ext>
                      </a:extLst>
                    </a:blip>
                    <a:stretch>
                      <a:fillRect/>
                    </a:stretch>
                  </pic:blipFill>
                  <pic:spPr>
                    <a:xfrm>
                      <a:off x="0" y="0"/>
                      <a:ext cx="2918460" cy="3657600"/>
                    </a:xfrm>
                    <a:prstGeom prst="rect">
                      <a:avLst/>
                    </a:prstGeom>
                  </pic:spPr>
                </pic:pic>
              </a:graphicData>
            </a:graphic>
          </wp:inline>
        </w:drawing>
      </w:r>
    </w:p>
  </w:comment>
  <w:comment w:id="180" w:author="新国　哲也 NIIKUNI,Tetsuya (NTSEL)" w:date="2025-06-02T15:52:00Z" w:initials="哲新">
    <w:p w14:paraId="7871BBB5" w14:textId="4C5BEE9C" w:rsidR="00B44815" w:rsidRDefault="00B44815" w:rsidP="00B44815">
      <w:pPr>
        <w:pStyle w:val="af9"/>
        <w:ind w:left="0"/>
        <w:jc w:val="left"/>
      </w:pPr>
      <w:r>
        <w:rPr>
          <w:rStyle w:val="af8"/>
        </w:rPr>
        <w:annotationRef/>
      </w:r>
      <w:r>
        <w:rPr>
          <w:lang w:val="en-US"/>
        </w:rPr>
        <w:t>Commented by ICCT_2</w:t>
      </w:r>
    </w:p>
    <w:p w14:paraId="5427296B" w14:textId="77777777" w:rsidR="00B44815" w:rsidRDefault="00B44815" w:rsidP="00B44815">
      <w:pPr>
        <w:pStyle w:val="af9"/>
        <w:ind w:left="0"/>
        <w:jc w:val="left"/>
      </w:pPr>
      <w:r>
        <w:rPr>
          <w:lang w:val="en-US"/>
        </w:rPr>
        <w:t xml:space="preserve">“Given that the "fuel production/electricity generation" emissions make up a large share of the emissions, typically as much as the vehicle production emission for ICE vehicles, and potentially even more for electric vehicles, the level of granularity of just a one "fuel production/electricity generation" box compared to the complex presentation of the other </w:t>
      </w:r>
      <w:proofErr w:type="spellStart"/>
      <w:r>
        <w:rPr>
          <w:lang w:val="en-US"/>
        </w:rPr>
        <w:t>compenents</w:t>
      </w:r>
      <w:proofErr w:type="spellEnd"/>
      <w:r>
        <w:rPr>
          <w:lang w:val="en-US"/>
        </w:rPr>
        <w:t xml:space="preserve"> of the life-cycle assessment does not match. This could be more explicit, i.e., display the scope of emissions covered: (fossil) fuel extraction, processing, transport, … or coal mining, transport, electricity generation…. or land use change emissions of growing biofuel feedstock, fuel processing, ... and cover points such as methane leakage, transmission and distribution losses in the electric grid, etc.”</w:t>
      </w:r>
    </w:p>
  </w:comment>
  <w:comment w:id="185" w:author="新国　哲也 NIIKUNI,Tetsuya (NTSEL)" w:date="2025-05-28T15:58:00Z" w:initials="哲新">
    <w:p w14:paraId="3045A59A" w14:textId="77777777" w:rsidR="00462054" w:rsidRDefault="00201D23" w:rsidP="00462054">
      <w:pPr>
        <w:pStyle w:val="af9"/>
        <w:ind w:left="0"/>
        <w:jc w:val="left"/>
      </w:pPr>
      <w:r>
        <w:rPr>
          <w:rStyle w:val="af8"/>
        </w:rPr>
        <w:annotationRef/>
      </w:r>
      <w:r w:rsidR="00462054">
        <w:t>Commented by CLEPA_8</w:t>
      </w:r>
    </w:p>
  </w:comment>
  <w:comment w:id="186" w:author="Nick" w:date="2025-06-19T15:07:00Z" w:initials="Nick">
    <w:p w14:paraId="3F9F45D7" w14:textId="2F6EE20D" w:rsidR="008640DB" w:rsidRDefault="008640DB">
      <w:pPr>
        <w:pStyle w:val="af9"/>
        <w:rPr>
          <w:rFonts w:eastAsia="ＭＳ 明朝"/>
          <w:lang w:eastAsia="ja-JP"/>
        </w:rPr>
      </w:pPr>
      <w:r>
        <w:rPr>
          <w:rStyle w:val="af8"/>
        </w:rPr>
        <w:annotationRef/>
      </w:r>
      <w:r>
        <w:rPr>
          <w:rFonts w:eastAsia="ＭＳ 明朝"/>
          <w:lang w:eastAsia="ja-JP"/>
        </w:rPr>
        <w:t>R</w:t>
      </w:r>
      <w:r>
        <w:rPr>
          <w:rFonts w:eastAsia="ＭＳ 明朝" w:hint="eastAsia"/>
          <w:lang w:eastAsia="ja-JP"/>
        </w:rPr>
        <w:t>ejected</w:t>
      </w:r>
    </w:p>
    <w:p w14:paraId="1E14570E" w14:textId="2FC19A43" w:rsidR="008640DB" w:rsidRPr="008640DB" w:rsidRDefault="008640DB">
      <w:pPr>
        <w:pStyle w:val="af9"/>
        <w:rPr>
          <w:rFonts w:eastAsia="ＭＳ 明朝" w:hint="eastAsia"/>
          <w:lang w:eastAsia="ja-JP"/>
        </w:rPr>
      </w:pPr>
      <w:r>
        <w:rPr>
          <w:rFonts w:eastAsia="ＭＳ 明朝"/>
          <w:lang w:eastAsia="ja-JP"/>
        </w:rPr>
        <w:t>K</w:t>
      </w:r>
      <w:r>
        <w:rPr>
          <w:rFonts w:eastAsia="ＭＳ 明朝" w:hint="eastAsia"/>
          <w:lang w:eastAsia="ja-JP"/>
        </w:rPr>
        <w:t>eep original figure with slight modification</w:t>
      </w:r>
    </w:p>
  </w:comment>
  <w:comment w:id="190" w:author="新国　哲也 NIIKUNI,Tetsuya (NTSEL)" w:date="2025-05-30T17:28:00Z" w:initials="哲新">
    <w:p w14:paraId="4FD096EF" w14:textId="06CA1845" w:rsidR="00211296" w:rsidRDefault="00E8703B" w:rsidP="00211296">
      <w:pPr>
        <w:pStyle w:val="af9"/>
        <w:ind w:left="0"/>
        <w:jc w:val="left"/>
      </w:pPr>
      <w:r>
        <w:rPr>
          <w:rStyle w:val="af8"/>
        </w:rPr>
        <w:annotationRef/>
      </w:r>
      <w:r w:rsidR="00211296">
        <w:t>Commented by JPN_23</w:t>
      </w:r>
    </w:p>
    <w:p w14:paraId="103B2DB0" w14:textId="77777777" w:rsidR="00211296" w:rsidRDefault="00211296" w:rsidP="00211296">
      <w:pPr>
        <w:pStyle w:val="af9"/>
        <w:ind w:left="0"/>
        <w:jc w:val="left"/>
      </w:pPr>
      <w:r>
        <w:t>“should be consistent between figure 3 and 26</w:t>
      </w:r>
    </w:p>
    <w:p w14:paraId="54B6770C" w14:textId="77777777" w:rsidR="00211296" w:rsidRDefault="00211296" w:rsidP="00211296">
      <w:pPr>
        <w:pStyle w:val="af9"/>
        <w:ind w:left="0"/>
        <w:jc w:val="left"/>
      </w:pPr>
      <w:r>
        <w:t>what does it mean by "unburnt" ?”</w:t>
      </w:r>
    </w:p>
  </w:comment>
  <w:comment w:id="195" w:author="Nick" w:date="2025-06-19T15:32:00Z" w:initials="Nick">
    <w:p w14:paraId="20AF9164" w14:textId="77777777" w:rsidR="00E105C0" w:rsidRDefault="00E105C0">
      <w:pPr>
        <w:pStyle w:val="af9"/>
        <w:rPr>
          <w:rFonts w:eastAsia="ＭＳ 明朝"/>
          <w:lang w:eastAsia="ja-JP"/>
        </w:rPr>
      </w:pPr>
      <w:r>
        <w:rPr>
          <w:rStyle w:val="af8"/>
        </w:rPr>
        <w:annotationRef/>
      </w:r>
      <w:r>
        <w:rPr>
          <w:rFonts w:eastAsia="ＭＳ 明朝" w:hint="eastAsia"/>
          <w:lang w:eastAsia="ja-JP"/>
        </w:rPr>
        <w:t>deleted the whole section</w:t>
      </w:r>
    </w:p>
    <w:p w14:paraId="7F8CC6A3" w14:textId="19382443" w:rsidR="00E105C0" w:rsidRPr="00E105C0" w:rsidRDefault="00E105C0">
      <w:pPr>
        <w:pStyle w:val="af9"/>
        <w:rPr>
          <w:rFonts w:eastAsia="ＭＳ 明朝" w:hint="eastAsia"/>
          <w:lang w:eastAsia="ja-JP"/>
        </w:rPr>
      </w:pPr>
      <w:r>
        <w:rPr>
          <w:rFonts w:eastAsia="ＭＳ 明朝" w:hint="eastAsia"/>
          <w:lang w:eastAsia="ja-JP"/>
        </w:rPr>
        <w:t>these exclusion is already described in other sections</w:t>
      </w:r>
    </w:p>
  </w:comment>
  <w:comment w:id="201" w:author="新国　哲也 NIIKUNI,Tetsuya (NTSEL)" w:date="2025-05-30T17:34:00Z" w:initials="哲新">
    <w:p w14:paraId="270EB9ED" w14:textId="77777777" w:rsidR="00211296" w:rsidRDefault="00BD37BF" w:rsidP="00211296">
      <w:pPr>
        <w:pStyle w:val="af9"/>
        <w:ind w:left="0"/>
        <w:jc w:val="left"/>
      </w:pPr>
      <w:r>
        <w:rPr>
          <w:rStyle w:val="af8"/>
        </w:rPr>
        <w:annotationRef/>
      </w:r>
      <w:r w:rsidR="00211296">
        <w:t>Commented by JPN_24</w:t>
      </w:r>
    </w:p>
    <w:p w14:paraId="25269E00" w14:textId="77777777" w:rsidR="00211296" w:rsidRDefault="00211296" w:rsidP="00211296">
      <w:pPr>
        <w:pStyle w:val="af9"/>
        <w:ind w:left="0"/>
        <w:jc w:val="left"/>
      </w:pPr>
      <w:r>
        <w:t>“The "load from resource extraction to manufacturing" of transport materials can be excluded, but the "load from transport" of transport materials should be included in "transport of inputs." This is because they affect the load factors and are necessary to evaluate the load associated with material changes.”</w:t>
      </w:r>
    </w:p>
  </w:comment>
  <w:comment w:id="202" w:author="新国　哲也 NIIKUNI,Tetsuya (NTSEL)" w:date="2025-06-11T13:16:00Z" w:initials="哲新">
    <w:p w14:paraId="05620DD6" w14:textId="77777777" w:rsidR="00654AAF" w:rsidRDefault="00654AAF" w:rsidP="00654AAF">
      <w:pPr>
        <w:pStyle w:val="af9"/>
        <w:ind w:left="0"/>
        <w:jc w:val="left"/>
      </w:pPr>
      <w:r>
        <w:rPr>
          <w:rStyle w:val="af8"/>
        </w:rPr>
        <w:annotationRef/>
      </w:r>
      <w:r>
        <w:rPr>
          <w:lang w:val="en-US"/>
        </w:rPr>
        <w:t>Commented by OICA_9</w:t>
      </w:r>
    </w:p>
    <w:p w14:paraId="64A8A607" w14:textId="77777777" w:rsidR="00654AAF" w:rsidRDefault="00654AAF" w:rsidP="00654AAF">
      <w:pPr>
        <w:pStyle w:val="af9"/>
        <w:ind w:left="0"/>
        <w:jc w:val="left"/>
      </w:pPr>
      <w:r>
        <w:rPr>
          <w:lang w:val="en-US"/>
        </w:rPr>
        <w:t>“</w:t>
      </w:r>
      <w:r>
        <w:rPr>
          <w:lang w:val="de-DE"/>
        </w:rPr>
        <w:t>Does „</w:t>
      </w:r>
      <w:proofErr w:type="gramStart"/>
      <w:r>
        <w:rPr>
          <w:lang w:val="de-DE"/>
        </w:rPr>
        <w:t>loads“ mean</w:t>
      </w:r>
      <w:proofErr w:type="gramEnd"/>
      <w:r>
        <w:rPr>
          <w:lang w:val="de-DE"/>
        </w:rPr>
        <w:t xml:space="preserve"> emissions / potential environmental impacts / …?</w:t>
      </w:r>
      <w:r>
        <w:rPr>
          <w:lang w:val="en-US"/>
        </w:rPr>
        <w:t>”</w:t>
      </w:r>
    </w:p>
  </w:comment>
  <w:comment w:id="203" w:author="新国　哲也 NIIKUNI,Tetsuya (NTSEL)" w:date="2025-06-11T14:07:00Z" w:initials="哲新">
    <w:p w14:paraId="675B4FCA" w14:textId="77777777" w:rsidR="00B72993" w:rsidRDefault="00B72993" w:rsidP="00B72993">
      <w:pPr>
        <w:pStyle w:val="af9"/>
        <w:ind w:left="0"/>
        <w:jc w:val="left"/>
      </w:pPr>
      <w:r>
        <w:rPr>
          <w:rStyle w:val="af8"/>
        </w:rPr>
        <w:annotationRef/>
      </w:r>
      <w:r>
        <w:rPr>
          <w:lang w:val="en-US"/>
        </w:rPr>
        <w:t>Commented by CLEPA_a1</w:t>
      </w:r>
    </w:p>
    <w:p w14:paraId="56024108" w14:textId="77777777" w:rsidR="00B72993" w:rsidRDefault="00B72993" w:rsidP="00B72993">
      <w:pPr>
        <w:pStyle w:val="af9"/>
        <w:ind w:left="0"/>
        <w:jc w:val="left"/>
      </w:pPr>
      <w:r>
        <w:rPr>
          <w:lang w:val="en-US"/>
        </w:rPr>
        <w:t xml:space="preserve">“Packaging is to be </w:t>
      </w:r>
      <w:proofErr w:type="gramStart"/>
      <w:r>
        <w:rPr>
          <w:lang w:val="en-US"/>
        </w:rPr>
        <w:t>included,</w:t>
      </w:r>
      <w:proofErr w:type="gramEnd"/>
      <w:r>
        <w:rPr>
          <w:lang w:val="en-US"/>
        </w:rPr>
        <w:t xml:space="preserve"> section is too specific”</w:t>
      </w:r>
    </w:p>
  </w:comment>
  <w:comment w:id="206" w:author="新国　哲也 NIIKUNI,Tetsuya (NTSEL)" w:date="2025-06-11T14:07:00Z" w:initials="哲新">
    <w:p w14:paraId="7779FBFB" w14:textId="77777777" w:rsidR="00B72993" w:rsidRDefault="00B72993" w:rsidP="00B72993">
      <w:pPr>
        <w:pStyle w:val="af9"/>
        <w:ind w:left="0"/>
        <w:jc w:val="left"/>
      </w:pPr>
      <w:r>
        <w:rPr>
          <w:rStyle w:val="af8"/>
        </w:rPr>
        <w:annotationRef/>
      </w:r>
      <w:r>
        <w:rPr>
          <w:lang w:val="en-US"/>
        </w:rPr>
        <w:t>Commented by CLEPA_a2</w:t>
      </w:r>
    </w:p>
    <w:p w14:paraId="1560CE71" w14:textId="77777777" w:rsidR="00B72993" w:rsidRDefault="00B72993" w:rsidP="00B72993">
      <w:pPr>
        <w:pStyle w:val="af9"/>
        <w:ind w:left="0"/>
        <w:jc w:val="left"/>
      </w:pPr>
      <w:r>
        <w:rPr>
          <w:lang w:val="en-US"/>
        </w:rPr>
        <w:t xml:space="preserve">“Details of production stage (&amp; </w:t>
      </w:r>
      <w:proofErr w:type="spellStart"/>
      <w:r>
        <w:rPr>
          <w:lang w:val="en-US"/>
        </w:rPr>
        <w:t>EoL</w:t>
      </w:r>
      <w:proofErr w:type="spellEnd"/>
      <w:r>
        <w:rPr>
          <w:lang w:val="en-US"/>
        </w:rPr>
        <w:t>), not well places as general statement on system boundaries”</w:t>
      </w:r>
    </w:p>
  </w:comment>
  <w:comment w:id="210" w:author="新国　哲也 NIIKUNI,Tetsuya (NTSEL)" w:date="2025-05-30T17:36:00Z" w:initials="哲新">
    <w:p w14:paraId="367B7714" w14:textId="22493F0F" w:rsidR="00211296" w:rsidRDefault="00F42C41" w:rsidP="00211296">
      <w:pPr>
        <w:pStyle w:val="af9"/>
        <w:ind w:left="0"/>
        <w:jc w:val="left"/>
      </w:pPr>
      <w:r>
        <w:rPr>
          <w:rStyle w:val="af8"/>
        </w:rPr>
        <w:annotationRef/>
      </w:r>
      <w:r w:rsidR="00211296">
        <w:t>Commented by JPN_25</w:t>
      </w:r>
    </w:p>
    <w:p w14:paraId="39940B7D" w14:textId="77777777" w:rsidR="00211296" w:rsidRDefault="00211296" w:rsidP="00211296">
      <w:pPr>
        <w:pStyle w:val="af9"/>
        <w:ind w:left="0"/>
        <w:jc w:val="left"/>
      </w:pPr>
      <w:r>
        <w:t>“title and content are completely mis-match</w:t>
      </w:r>
    </w:p>
    <w:p w14:paraId="7F899059" w14:textId="77777777" w:rsidR="00211296" w:rsidRDefault="00211296" w:rsidP="00211296">
      <w:pPr>
        <w:pStyle w:val="af9"/>
        <w:ind w:left="0"/>
        <w:jc w:val="left"/>
      </w:pPr>
      <w:r>
        <w:t>And seems to be inconsistent methodology proposed by SG3</w:t>
      </w:r>
    </w:p>
    <w:p w14:paraId="70F538B4" w14:textId="77777777" w:rsidR="00211296" w:rsidRDefault="00211296" w:rsidP="00211296">
      <w:pPr>
        <w:pStyle w:val="af9"/>
        <w:ind w:left="0"/>
        <w:jc w:val="left"/>
      </w:pPr>
      <w:r>
        <w:t>Do we need to define the "representative vehicle" originally desired by IWG ?”</w:t>
      </w:r>
    </w:p>
  </w:comment>
  <w:comment w:id="398" w:author="新国　哲也 NIIKUNI,Tetsuya (NTSEL)" w:date="2025-05-30T17:39:00Z" w:initials="哲新">
    <w:p w14:paraId="1FAB0529" w14:textId="77777777" w:rsidR="00211296" w:rsidRDefault="00F42C41" w:rsidP="00211296">
      <w:pPr>
        <w:pStyle w:val="af9"/>
        <w:ind w:left="0"/>
        <w:jc w:val="left"/>
      </w:pPr>
      <w:r>
        <w:rPr>
          <w:rStyle w:val="af8"/>
        </w:rPr>
        <w:annotationRef/>
      </w:r>
      <w:r w:rsidR="00211296">
        <w:t>Commented by JPN_26</w:t>
      </w:r>
    </w:p>
    <w:p w14:paraId="7EF1ADCA" w14:textId="77777777" w:rsidR="00211296" w:rsidRDefault="00211296" w:rsidP="00211296">
      <w:pPr>
        <w:pStyle w:val="af9"/>
        <w:ind w:left="0"/>
        <w:jc w:val="left"/>
      </w:pPr>
      <w:r>
        <w:t>“Any reference to OEM-to-OEM comparisons should be avoided in the drafting for the following reasons:</w:t>
      </w:r>
    </w:p>
    <w:p w14:paraId="18A50B8E" w14:textId="77777777" w:rsidR="00211296" w:rsidRDefault="00211296" w:rsidP="00211296">
      <w:pPr>
        <w:pStyle w:val="af9"/>
        <w:ind w:left="0"/>
        <w:jc w:val="left"/>
      </w:pPr>
      <w:r>
        <w:t>(1) The objective of the A-LCA activity is to enable CFP evaluations within each OEM and support the automotive industry’s path toward carbon neutrality. It should not include elements directly linked to competitive business comparisons.</w:t>
      </w:r>
    </w:p>
    <w:p w14:paraId="364D39BC" w14:textId="77777777" w:rsidR="00211296" w:rsidRDefault="00211296" w:rsidP="00211296">
      <w:pPr>
        <w:pStyle w:val="af9"/>
        <w:ind w:left="0"/>
        <w:jc w:val="left"/>
      </w:pPr>
      <w:r>
        <w:t>(2) Given that Product Category Rules (PCRs) for the parts comprising a vehicle have not yet been established—and are not expected to be in the near future—accurate and fair comparisons between OEMs are fundamentally infeasible at this stage.”</w:t>
      </w:r>
    </w:p>
  </w:comment>
  <w:comment w:id="399" w:author="Bedenian, George" w:date="2025-05-20T17:10:00Z" w:initials="GB">
    <w:p w14:paraId="5980F153" w14:textId="6D1E1E49" w:rsidR="00FA3A90" w:rsidRDefault="00FA3A90" w:rsidP="00FA3A90">
      <w:pPr>
        <w:pStyle w:val="af9"/>
      </w:pPr>
      <w:r>
        <w:rPr>
          <w:rStyle w:val="af8"/>
        </w:rPr>
        <w:annotationRef/>
      </w:r>
      <w:r>
        <w:rPr>
          <w:lang w:val="de-DE"/>
        </w:rPr>
        <w:t xml:space="preserve">Traction battery definition is required in the section „definition“ </w:t>
      </w:r>
    </w:p>
  </w:comment>
  <w:comment w:id="402" w:author="新国　哲也 NIIKUNI,Tetsuya (NTSEL)" w:date="2025-05-30T17:43:00Z" w:initials="哲新">
    <w:p w14:paraId="7982A534" w14:textId="77777777" w:rsidR="00211296" w:rsidRDefault="00F42C41" w:rsidP="00211296">
      <w:pPr>
        <w:pStyle w:val="af9"/>
        <w:ind w:left="0"/>
        <w:jc w:val="left"/>
      </w:pPr>
      <w:r>
        <w:rPr>
          <w:rStyle w:val="af8"/>
        </w:rPr>
        <w:annotationRef/>
      </w:r>
      <w:r w:rsidR="00211296">
        <w:t>Commented by JPN_27</w:t>
      </w:r>
    </w:p>
    <w:p w14:paraId="2408B74D" w14:textId="77777777" w:rsidR="00211296" w:rsidRDefault="00211296" w:rsidP="00211296">
      <w:pPr>
        <w:pStyle w:val="af9"/>
        <w:ind w:left="0"/>
        <w:jc w:val="left"/>
      </w:pPr>
      <w:r>
        <w:t xml:space="preserve">"according to the intention of "(c) region of production" , it should be </w:t>
      </w:r>
    </w:p>
    <w:p w14:paraId="44D138D0" w14:textId="77777777" w:rsidR="00211296" w:rsidRDefault="00211296" w:rsidP="00211296">
      <w:pPr>
        <w:pStyle w:val="af9"/>
        <w:ind w:left="0"/>
        <w:jc w:val="left"/>
      </w:pPr>
      <w:r>
        <w:t>(c) energy mix at production location "</w:t>
      </w:r>
    </w:p>
  </w:comment>
  <w:comment w:id="416" w:author="Bedenian, George" w:date="2025-05-20T17:20:00Z" w:initials="GB">
    <w:p w14:paraId="42B6D8CA" w14:textId="4FDE5A96" w:rsidR="00FA3A90" w:rsidRDefault="00FA3A90" w:rsidP="00FA3A90">
      <w:pPr>
        <w:pStyle w:val="af9"/>
      </w:pPr>
      <w:r>
        <w:rPr>
          <w:rStyle w:val="af8"/>
        </w:rPr>
        <w:annotationRef/>
      </w:r>
      <w:r>
        <w:rPr>
          <w:lang w:val="de-DE"/>
        </w:rPr>
        <w:t>To be checked by SG7, if here is the correct place for this part</w:t>
      </w:r>
    </w:p>
  </w:comment>
  <w:comment w:id="417" w:author="BC" w:date="2025-03-20T18:04:00Z" w:initials="BC">
    <w:p w14:paraId="723F78A5" w14:textId="0F2A16EA" w:rsidR="00FE5845" w:rsidRDefault="00FE5845" w:rsidP="00FE5845">
      <w:pPr>
        <w:pStyle w:val="af9"/>
        <w:jc w:val="left"/>
      </w:pPr>
      <w:r>
        <w:rPr>
          <w:rStyle w:val="af8"/>
        </w:rPr>
        <w:annotationRef/>
      </w:r>
      <w:r>
        <w:rPr>
          <w:lang w:val="de-DE"/>
        </w:rPr>
        <w:t>Is it necessary to repeat this figure? Couldn‘t it be referred to?</w:t>
      </w:r>
    </w:p>
  </w:comment>
  <w:comment w:id="419" w:author="新国　哲也 NIIKUNI,Tetsuya (NTSEL)" w:date="2025-05-30T18:01:00Z" w:initials="哲新">
    <w:p w14:paraId="3AFEC101" w14:textId="77777777" w:rsidR="00211296" w:rsidRDefault="005E5ECF" w:rsidP="00211296">
      <w:pPr>
        <w:pStyle w:val="af9"/>
        <w:ind w:left="0"/>
        <w:jc w:val="left"/>
      </w:pPr>
      <w:r>
        <w:rPr>
          <w:rStyle w:val="af8"/>
        </w:rPr>
        <w:annotationRef/>
      </w:r>
      <w:r w:rsidR="00211296">
        <w:t>Commented by JPN_28</w:t>
      </w:r>
    </w:p>
    <w:p w14:paraId="5A3F1722" w14:textId="77777777" w:rsidR="00211296" w:rsidRDefault="00211296" w:rsidP="00211296">
      <w:pPr>
        <w:pStyle w:val="af9"/>
        <w:ind w:left="0"/>
        <w:jc w:val="left"/>
      </w:pPr>
      <w:r>
        <w:t xml:space="preserve">“This paragraph will be outdated as time being. </w:t>
      </w:r>
    </w:p>
    <w:p w14:paraId="28662FD3" w14:textId="77777777" w:rsidR="00211296" w:rsidRDefault="00211296" w:rsidP="00211296">
      <w:pPr>
        <w:pStyle w:val="af9"/>
        <w:ind w:left="0"/>
        <w:jc w:val="left"/>
      </w:pPr>
      <w:r>
        <w:t>should be deleted ?”</w:t>
      </w:r>
    </w:p>
  </w:comment>
  <w:comment w:id="420" w:author="MIR Caroline" w:date="2025-04-16T11:34:00Z" w:initials="CM">
    <w:p w14:paraId="0AFEC05C" w14:textId="33765D8F" w:rsidR="00B7481E" w:rsidRDefault="00B7481E" w:rsidP="00B7481E">
      <w:pPr>
        <w:pStyle w:val="af9"/>
        <w:ind w:left="0"/>
        <w:jc w:val="left"/>
      </w:pPr>
      <w:r>
        <w:rPr>
          <w:rStyle w:val="af8"/>
        </w:rPr>
        <w:annotationRef/>
      </w:r>
      <w:r>
        <w:t xml:space="preserve">[SG7 leader comment] : I merged here the proposal of SG1 and SG3 - they are aligned. </w:t>
      </w:r>
    </w:p>
  </w:comment>
  <w:comment w:id="421" w:author="新国　哲也 NIIKUNI,Tetsuya (NTSEL)" w:date="2025-05-28T16:07:00Z" w:initials="哲新">
    <w:p w14:paraId="1C99987B" w14:textId="77777777" w:rsidR="00462054" w:rsidRDefault="00201D23" w:rsidP="00462054">
      <w:pPr>
        <w:pStyle w:val="af9"/>
        <w:ind w:left="0"/>
        <w:jc w:val="left"/>
      </w:pPr>
      <w:r>
        <w:rPr>
          <w:rStyle w:val="af8"/>
        </w:rPr>
        <w:annotationRef/>
      </w:r>
      <w:r w:rsidR="00462054">
        <w:t>Commented by CLEPA_9</w:t>
      </w:r>
    </w:p>
  </w:comment>
  <w:comment w:id="429" w:author="新国　哲也 NIIKUNI,Tetsuya (NTSEL)" w:date="2025-06-11T14:12:00Z" w:initials="哲新">
    <w:p w14:paraId="4DD06051" w14:textId="77777777" w:rsidR="00760C75" w:rsidRDefault="00760C75" w:rsidP="00760C75">
      <w:pPr>
        <w:pStyle w:val="af9"/>
        <w:ind w:left="0"/>
        <w:jc w:val="left"/>
      </w:pPr>
      <w:r>
        <w:rPr>
          <w:rStyle w:val="af8"/>
        </w:rPr>
        <w:annotationRef/>
      </w:r>
      <w:r>
        <w:rPr>
          <w:lang w:val="en-US"/>
        </w:rPr>
        <w:t>Commented by CLEPA_a3</w:t>
      </w:r>
    </w:p>
    <w:p w14:paraId="4E0BD925" w14:textId="77777777" w:rsidR="00760C75" w:rsidRDefault="00760C75" w:rsidP="00760C75">
      <w:pPr>
        <w:pStyle w:val="af9"/>
        <w:ind w:left="0"/>
        <w:jc w:val="left"/>
      </w:pPr>
      <w:r>
        <w:rPr>
          <w:lang w:val="en-US"/>
        </w:rPr>
        <w:t>“Add picture graphic”</w:t>
      </w:r>
    </w:p>
    <w:p w14:paraId="2EFAF2C5" w14:textId="4391936E" w:rsidR="00760C75" w:rsidRDefault="00760C75" w:rsidP="00760C75">
      <w:pPr>
        <w:pStyle w:val="af9"/>
        <w:ind w:left="0"/>
        <w:jc w:val="left"/>
      </w:pPr>
      <w:r>
        <w:rPr>
          <w:noProof/>
        </w:rPr>
        <w:drawing>
          <wp:inline distT="0" distB="0" distL="0" distR="0" wp14:anchorId="42D1C5A4" wp14:editId="56C9329A">
            <wp:extent cx="6120130" cy="3352165"/>
            <wp:effectExtent l="0" t="0" r="0" b="635"/>
            <wp:docPr id="279900500" name="図 10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900500" name="図 279900500" descr="Image"/>
                    <pic:cNvPicPr/>
                  </pic:nvPicPr>
                  <pic:blipFill>
                    <a:blip r:embed="rId3">
                      <a:extLst>
                        <a:ext uri="{28A0092B-C50C-407E-A947-70E740481C1C}">
                          <a14:useLocalDpi xmlns:a14="http://schemas.microsoft.com/office/drawing/2010/main" val="0"/>
                        </a:ext>
                      </a:extLst>
                    </a:blip>
                    <a:stretch>
                      <a:fillRect/>
                    </a:stretch>
                  </pic:blipFill>
                  <pic:spPr>
                    <a:xfrm>
                      <a:off x="0" y="0"/>
                      <a:ext cx="6120130" cy="3352165"/>
                    </a:xfrm>
                    <a:prstGeom prst="rect">
                      <a:avLst/>
                    </a:prstGeom>
                  </pic:spPr>
                </pic:pic>
              </a:graphicData>
            </a:graphic>
          </wp:inline>
        </w:drawing>
      </w:r>
    </w:p>
  </w:comment>
  <w:comment w:id="433" w:author="新国　哲也 NIIKUNI,Tetsuya (NTSEL)" w:date="2025-05-30T18:02:00Z" w:initials="哲新">
    <w:p w14:paraId="2EB4E2F8" w14:textId="181BBB48" w:rsidR="00211296" w:rsidRDefault="005E5ECF" w:rsidP="00211296">
      <w:pPr>
        <w:pStyle w:val="af9"/>
        <w:ind w:left="0"/>
        <w:jc w:val="left"/>
      </w:pPr>
      <w:r>
        <w:rPr>
          <w:rStyle w:val="af8"/>
        </w:rPr>
        <w:annotationRef/>
      </w:r>
      <w:r w:rsidR="00211296">
        <w:t>Commented by JPN_29</w:t>
      </w:r>
    </w:p>
    <w:p w14:paraId="75F98F7C" w14:textId="77777777" w:rsidR="00211296" w:rsidRDefault="00211296" w:rsidP="00211296">
      <w:pPr>
        <w:pStyle w:val="af9"/>
        <w:ind w:left="0"/>
        <w:jc w:val="left"/>
      </w:pPr>
      <w:r>
        <w:t>“define "primary data" correctly (there is a bunch of inconsistent and/or odd descreption), then motivate the practitioners to increase the usage of "primary data", or clearly require which data need to be "primary"”</w:t>
      </w:r>
    </w:p>
  </w:comment>
  <w:comment w:id="434" w:author="新国　哲也 NIIKUNI,Tetsuya (NTSEL)" w:date="2025-06-11T13:19:00Z" w:initials="哲新">
    <w:p w14:paraId="31399FB0" w14:textId="77777777" w:rsidR="00654AAF" w:rsidRDefault="00654AAF" w:rsidP="00654AAF">
      <w:pPr>
        <w:pStyle w:val="af9"/>
        <w:ind w:left="0"/>
        <w:jc w:val="left"/>
      </w:pPr>
      <w:r>
        <w:rPr>
          <w:rStyle w:val="af8"/>
        </w:rPr>
        <w:annotationRef/>
      </w:r>
      <w:r>
        <w:rPr>
          <w:lang w:val="en-US"/>
        </w:rPr>
        <w:t>Commented by OICA_10</w:t>
      </w:r>
    </w:p>
    <w:p w14:paraId="1F03AA2F" w14:textId="77777777" w:rsidR="00654AAF" w:rsidRDefault="00654AAF" w:rsidP="00654AAF">
      <w:pPr>
        <w:pStyle w:val="af9"/>
        <w:ind w:left="0"/>
        <w:jc w:val="left"/>
      </w:pPr>
      <w:r>
        <w:rPr>
          <w:lang w:val="en-US"/>
        </w:rPr>
        <w:t>“</w:t>
      </w:r>
      <w:r>
        <w:rPr>
          <w:lang w:val="de-DE"/>
        </w:rPr>
        <w:t>This contradicts the definition of primary data in the sentences above and needs to be removed</w:t>
      </w:r>
      <w:proofErr w:type="gramStart"/>
      <w:r>
        <w:rPr>
          <w:lang w:val="de-DE"/>
        </w:rPr>
        <w:t xml:space="preserve">. </w:t>
      </w:r>
      <w:r>
        <w:rPr>
          <w:lang w:val="en-US"/>
        </w:rPr>
        <w:t>”</w:t>
      </w:r>
      <w:proofErr w:type="gramEnd"/>
    </w:p>
  </w:comment>
  <w:comment w:id="435" w:author="新国　哲也 NIIKUNI,Tetsuya (NTSEL)" w:date="2025-06-11T13:20:00Z" w:initials="哲新">
    <w:p w14:paraId="1399F8B1" w14:textId="77777777" w:rsidR="00654AAF" w:rsidRDefault="00654AAF" w:rsidP="00654AAF">
      <w:pPr>
        <w:pStyle w:val="af9"/>
        <w:ind w:left="0"/>
        <w:jc w:val="left"/>
      </w:pPr>
      <w:r>
        <w:rPr>
          <w:rStyle w:val="af8"/>
        </w:rPr>
        <w:annotationRef/>
      </w:r>
      <w:r>
        <w:rPr>
          <w:lang w:val="en-US"/>
        </w:rPr>
        <w:t>Commented by OICA_11</w:t>
      </w:r>
    </w:p>
    <w:p w14:paraId="191C9F80" w14:textId="77777777" w:rsidR="00654AAF" w:rsidRDefault="00654AAF" w:rsidP="00654AAF">
      <w:pPr>
        <w:pStyle w:val="af9"/>
        <w:ind w:left="0"/>
        <w:jc w:val="left"/>
      </w:pPr>
      <w:r>
        <w:rPr>
          <w:lang w:val="en-US"/>
        </w:rPr>
        <w:t>“</w:t>
      </w:r>
      <w:r>
        <w:t>Emission factors are typically secondary data (currently, certified values are based on secondary emission factors). This provision would significantly hinder the acquisition of primary data, resulting in no availability of primary data during primary data share definition. Suggested to re-evaluate this sentence.</w:t>
      </w:r>
      <w:r>
        <w:rPr>
          <w:lang w:val="en-US"/>
        </w:rPr>
        <w:t>”</w:t>
      </w:r>
    </w:p>
  </w:comment>
  <w:comment w:id="437" w:author="MIR Caroline" w:date="2025-01-22T15:59:00Z" w:initials="CM">
    <w:p w14:paraId="653E4E2E" w14:textId="649C7CCA" w:rsidR="008119E7" w:rsidRDefault="008119E7" w:rsidP="008119E7">
      <w:pPr>
        <w:pStyle w:val="af9"/>
        <w:jc w:val="left"/>
      </w:pPr>
      <w:r>
        <w:rPr>
          <w:rStyle w:val="af8"/>
        </w:rPr>
        <w:annotationRef/>
      </w:r>
      <w:r>
        <w:t>To be in line with SG6 section</w:t>
      </w:r>
    </w:p>
  </w:comment>
  <w:comment w:id="438" w:author="新国　哲也 NIIKUNI,Tetsuya (NTSEL)" w:date="2025-06-11T13:23:00Z" w:initials="哲新">
    <w:p w14:paraId="60953F25" w14:textId="77777777" w:rsidR="00B07B45" w:rsidRDefault="004B7202" w:rsidP="00B07B45">
      <w:pPr>
        <w:pStyle w:val="af9"/>
        <w:ind w:left="0"/>
        <w:jc w:val="left"/>
      </w:pPr>
      <w:r>
        <w:rPr>
          <w:rStyle w:val="af8"/>
        </w:rPr>
        <w:annotationRef/>
      </w:r>
      <w:r w:rsidR="00B07B45">
        <w:t>Commented by OICA_12</w:t>
      </w:r>
    </w:p>
    <w:p w14:paraId="72B93ECB" w14:textId="77777777" w:rsidR="00B07B45" w:rsidRDefault="00B07B45" w:rsidP="00B07B45">
      <w:pPr>
        <w:pStyle w:val="af9"/>
        <w:ind w:leftChars="90" w:left="180" w:rightChars="567"/>
        <w:jc w:val="left"/>
      </w:pPr>
      <w:r>
        <w:t>“</w:t>
      </w:r>
      <w:r>
        <w:rPr>
          <w:lang w:val="de-DE"/>
        </w:rPr>
        <w:t xml:space="preserve">This seems not to be in line with the section on electricity modelling. </w:t>
      </w:r>
      <w:r>
        <w:t>”</w:t>
      </w:r>
    </w:p>
  </w:comment>
  <w:comment w:id="440" w:author="新国　哲也 NIIKUNI,Tetsuya (NTSEL)" w:date="2025-06-11T13:23:00Z" w:initials="哲新">
    <w:p w14:paraId="7702FF09" w14:textId="77777777" w:rsidR="00B07B45" w:rsidRDefault="004B7202" w:rsidP="00B07B45">
      <w:pPr>
        <w:pStyle w:val="af9"/>
        <w:ind w:left="0"/>
        <w:jc w:val="left"/>
      </w:pPr>
      <w:r>
        <w:rPr>
          <w:rStyle w:val="af8"/>
        </w:rPr>
        <w:annotationRef/>
      </w:r>
      <w:r w:rsidR="00B07B45">
        <w:t>Commented by OICA_13</w:t>
      </w:r>
    </w:p>
    <w:p w14:paraId="3CC552AD" w14:textId="77777777" w:rsidR="00B07B45" w:rsidRDefault="00B07B45" w:rsidP="00B07B45">
      <w:pPr>
        <w:pStyle w:val="af9"/>
        <w:ind w:left="0"/>
        <w:jc w:val="left"/>
      </w:pPr>
      <w:r>
        <w:t>“</w:t>
      </w:r>
      <w:r>
        <w:rPr>
          <w:lang w:val="de-DE"/>
        </w:rPr>
        <w:t xml:space="preserve">Can you please clarify this point? I do not understand what this means. </w:t>
      </w:r>
      <w:r>
        <w:t>”</w:t>
      </w:r>
    </w:p>
  </w:comment>
  <w:comment w:id="442" w:author="OICA" w:date="2025-05-30T18:05:00Z" w:initials="OI">
    <w:p w14:paraId="40AE61EE" w14:textId="79FD3621" w:rsidR="004B7202" w:rsidRDefault="004B7202" w:rsidP="004B7202">
      <w:pPr>
        <w:pStyle w:val="af9"/>
        <w:ind w:left="0"/>
        <w:jc w:val="left"/>
      </w:pPr>
      <w:r>
        <w:rPr>
          <w:rStyle w:val="af8"/>
        </w:rPr>
        <w:annotationRef/>
      </w:r>
      <w:r>
        <w:rPr>
          <w:highlight w:val="yellow"/>
          <w:lang w:val="en-GB"/>
        </w:rPr>
        <w:t>C</w:t>
      </w:r>
      <w:r>
        <w:rPr>
          <w:i/>
          <w:iCs/>
          <w:lang w:val="en-GB"/>
        </w:rPr>
        <w:t xml:space="preserve">onsistency with SG3 section. Certified values are </w:t>
      </w:r>
      <w:proofErr w:type="spellStart"/>
      <w:r>
        <w:rPr>
          <w:i/>
          <w:iCs/>
          <w:lang w:val="en-GB"/>
        </w:rPr>
        <w:t>ocnsidered</w:t>
      </w:r>
      <w:proofErr w:type="spellEnd"/>
      <w:r>
        <w:rPr>
          <w:i/>
          <w:iCs/>
          <w:lang w:val="en-GB"/>
        </w:rPr>
        <w:t xml:space="preserve"> as primary information as long as they are compliant with A-LCA guideline’s most important principles (</w:t>
      </w:r>
      <w:r>
        <w:rPr>
          <w:lang w:val="en-GB"/>
        </w:rPr>
        <w:t>Allocation hierarchy, Electricity modelling, End-Of-Life allocation (RCM value)</w:t>
      </w:r>
      <w:r>
        <w:rPr>
          <w:i/>
          <w:iCs/>
          <w:lang w:val="en-GB"/>
        </w:rPr>
        <w:t>).3f</w:t>
      </w:r>
    </w:p>
  </w:comment>
  <w:comment w:id="443" w:author="新国　哲也 NIIKUNI,Tetsuya (NTSEL)" w:date="2025-06-11T13:25:00Z" w:initials="哲新">
    <w:p w14:paraId="165E5EEC" w14:textId="77777777" w:rsidR="00B07B45" w:rsidRDefault="004B7202" w:rsidP="00B07B45">
      <w:pPr>
        <w:pStyle w:val="af9"/>
        <w:ind w:left="0"/>
        <w:jc w:val="left"/>
      </w:pPr>
      <w:r>
        <w:rPr>
          <w:rStyle w:val="af8"/>
        </w:rPr>
        <w:annotationRef/>
      </w:r>
      <w:r w:rsidR="00B07B45">
        <w:t>Commented by OICA_14</w:t>
      </w:r>
    </w:p>
    <w:p w14:paraId="0FA5BE91" w14:textId="77777777" w:rsidR="00B07B45" w:rsidRDefault="00B07B45" w:rsidP="00B07B45">
      <w:pPr>
        <w:pStyle w:val="af9"/>
        <w:ind w:left="0"/>
        <w:jc w:val="left"/>
      </w:pPr>
      <w:r>
        <w:t>“Consistency with SG3 section. Certified values are ocnsidered as primary information as long as they are compliant with A-LCA guideline’s most important principles (Allocation hierarchy, Electricity modelling, End-Of-Life allocation (RCM value)).3f”</w:t>
      </w:r>
    </w:p>
  </w:comment>
  <w:comment w:id="446" w:author="MIR Caroline" w:date="2024-11-22T14:49:00Z" w:initials="CM">
    <w:p w14:paraId="734DCD9C" w14:textId="7E18870F" w:rsidR="00FD458F" w:rsidRDefault="00FD458F" w:rsidP="00FD458F">
      <w:pPr>
        <w:pStyle w:val="af9"/>
        <w:jc w:val="left"/>
      </w:pPr>
      <w:r>
        <w:rPr>
          <w:rStyle w:val="af8"/>
        </w:rPr>
        <w:annotationRef/>
      </w:r>
      <w:r>
        <w:t>SG3 is proposing to use DQR : TBD within IWG</w:t>
      </w:r>
    </w:p>
  </w:comment>
  <w:comment w:id="447" w:author="新国　哲也 NIIKUNI,Tetsuya (NTSEL)" w:date="2025-05-30T18:04:00Z" w:initials="哲新">
    <w:p w14:paraId="7DA9121C" w14:textId="77777777" w:rsidR="00211296" w:rsidRDefault="005E5ECF" w:rsidP="00211296">
      <w:pPr>
        <w:pStyle w:val="af9"/>
        <w:ind w:left="0"/>
        <w:jc w:val="left"/>
      </w:pPr>
      <w:r>
        <w:rPr>
          <w:rStyle w:val="af8"/>
        </w:rPr>
        <w:annotationRef/>
      </w:r>
      <w:r w:rsidR="00211296">
        <w:t>Commented by JPN_30</w:t>
      </w:r>
    </w:p>
    <w:p w14:paraId="54D12515" w14:textId="77777777" w:rsidR="00211296" w:rsidRDefault="00211296" w:rsidP="00211296">
      <w:pPr>
        <w:pStyle w:val="af9"/>
        <w:ind w:left="0"/>
        <w:jc w:val="left"/>
      </w:pPr>
      <w:r>
        <w:t>“define "primary data quality" correctly so that the reader understand what kind of guidelines are considered (there is a bunch of inconsistent and/or odd descreption)”</w:t>
      </w:r>
    </w:p>
  </w:comment>
  <w:comment w:id="448" w:author="新国　哲也 NIIKUNI,Tetsuya (NTSEL)" w:date="2025-05-28T17:54:00Z" w:initials="哲新">
    <w:p w14:paraId="3FABDFE1" w14:textId="6448E93A" w:rsidR="00406D52" w:rsidRDefault="00406D52" w:rsidP="00406D52">
      <w:pPr>
        <w:pStyle w:val="af9"/>
        <w:ind w:left="0"/>
        <w:jc w:val="left"/>
      </w:pPr>
      <w:r>
        <w:rPr>
          <w:rStyle w:val="af8"/>
        </w:rPr>
        <w:annotationRef/>
      </w:r>
      <w:r>
        <w:t>Commented by US_1</w:t>
      </w:r>
    </w:p>
  </w:comment>
  <w:comment w:id="452" w:author="新国　哲也 NIIKUNI,Tetsuya (NTSEL)" w:date="2025-06-11T13:27:00Z" w:initials="哲新">
    <w:p w14:paraId="456316D3" w14:textId="77777777" w:rsidR="00462054" w:rsidRDefault="004B7202" w:rsidP="00462054">
      <w:pPr>
        <w:pStyle w:val="af9"/>
        <w:ind w:left="0"/>
        <w:jc w:val="left"/>
      </w:pPr>
      <w:r>
        <w:rPr>
          <w:rStyle w:val="af8"/>
        </w:rPr>
        <w:annotationRef/>
      </w:r>
      <w:r w:rsidR="00462054">
        <w:t>Commented by OICA_12</w:t>
      </w:r>
    </w:p>
    <w:p w14:paraId="74C096F2" w14:textId="77777777" w:rsidR="00462054" w:rsidRDefault="00462054" w:rsidP="00462054">
      <w:pPr>
        <w:pStyle w:val="af9"/>
        <w:ind w:left="0"/>
        <w:jc w:val="left"/>
      </w:pPr>
      <w:r>
        <w:t>“</w:t>
      </w:r>
      <w:r>
        <w:rPr>
          <w:lang w:val="de-DE"/>
        </w:rPr>
        <w:t>If suppliers deep(er) in the supply chain provide primary information the time scope is probably much longer (assuming the data is handed forward tier by tier)</w:t>
      </w:r>
      <w:r>
        <w:t>”</w:t>
      </w:r>
    </w:p>
  </w:comment>
  <w:comment w:id="454" w:author="新国　哲也 NIIKUNI,Tetsuya (NTSEL)" w:date="2025-05-28T16:48:00Z" w:initials="哲新">
    <w:p w14:paraId="338C9569" w14:textId="77777777" w:rsidR="00462054" w:rsidRDefault="000E48A9" w:rsidP="00462054">
      <w:pPr>
        <w:pStyle w:val="af9"/>
        <w:ind w:left="0"/>
        <w:jc w:val="left"/>
      </w:pPr>
      <w:r>
        <w:rPr>
          <w:rStyle w:val="af8"/>
        </w:rPr>
        <w:annotationRef/>
      </w:r>
      <w:r w:rsidR="00462054">
        <w:t>Commented by CLEPA_10</w:t>
      </w:r>
    </w:p>
  </w:comment>
  <w:comment w:id="458" w:author="新国　哲也 NIIKUNI,Tetsuya (NTSEL)" w:date="2025-05-28T16:14:00Z" w:initials="哲新">
    <w:p w14:paraId="51C1653B" w14:textId="77777777" w:rsidR="00462054" w:rsidRDefault="003D25E0" w:rsidP="00462054">
      <w:pPr>
        <w:pStyle w:val="af9"/>
        <w:ind w:left="0"/>
        <w:jc w:val="left"/>
      </w:pPr>
      <w:r>
        <w:rPr>
          <w:rStyle w:val="af8"/>
        </w:rPr>
        <w:annotationRef/>
      </w:r>
      <w:r w:rsidR="00462054">
        <w:t>Commented by CLEPA_11</w:t>
      </w:r>
    </w:p>
  </w:comment>
  <w:comment w:id="464" w:author="新国　哲也 NIIKUNI,Tetsuya (NTSEL)" w:date="2025-06-02T15:33:00Z" w:initials="哲新">
    <w:p w14:paraId="1A34A12D" w14:textId="69583107" w:rsidR="00211296" w:rsidRDefault="00211296" w:rsidP="00211296">
      <w:pPr>
        <w:pStyle w:val="af9"/>
        <w:ind w:left="0"/>
        <w:jc w:val="left"/>
      </w:pPr>
      <w:r>
        <w:rPr>
          <w:rStyle w:val="af8"/>
        </w:rPr>
        <w:annotationRef/>
      </w:r>
      <w:r>
        <w:t>Commented by JPN_31</w:t>
      </w:r>
    </w:p>
    <w:p w14:paraId="6FA3C4A7" w14:textId="77777777" w:rsidR="00211296" w:rsidRDefault="00211296" w:rsidP="00211296">
      <w:pPr>
        <w:pStyle w:val="af9"/>
        <w:ind w:leftChars="90" w:left="180" w:rightChars="567"/>
        <w:jc w:val="left"/>
      </w:pPr>
      <w:r>
        <w:t>“Should the remaining production volume be estimated? What should be done if the country of production is different? "97% or more" seems more appropriate than "50% or more". This is also consistent with the 3% cut-off standard described below.”</w:t>
      </w:r>
    </w:p>
  </w:comment>
  <w:comment w:id="465" w:author="新国　哲也 NIIKUNI,Tetsuya (NTSEL)" w:date="2025-06-11T13:28:00Z" w:initials="哲新">
    <w:p w14:paraId="0E555701" w14:textId="77777777" w:rsidR="00B07B45" w:rsidRDefault="004B7202" w:rsidP="00B07B45">
      <w:pPr>
        <w:pStyle w:val="af9"/>
        <w:ind w:left="0"/>
        <w:jc w:val="left"/>
      </w:pPr>
      <w:r>
        <w:rPr>
          <w:rStyle w:val="af8"/>
        </w:rPr>
        <w:annotationRef/>
      </w:r>
      <w:r w:rsidR="00B07B45">
        <w:t>Commented by OICA_16</w:t>
      </w:r>
    </w:p>
    <w:p w14:paraId="6D122439" w14:textId="77777777" w:rsidR="00B07B45" w:rsidRDefault="00B07B45" w:rsidP="00B07B45">
      <w:pPr>
        <w:pStyle w:val="af9"/>
        <w:ind w:left="0"/>
        <w:jc w:val="left"/>
      </w:pPr>
      <w:r>
        <w:t>“</w:t>
      </w:r>
      <w:r>
        <w:rPr>
          <w:lang w:val="de-DE"/>
        </w:rPr>
        <w:t>List should be aligned with revised Catena-X rulebook (3.1)</w:t>
      </w:r>
      <w:r>
        <w:t>”</w:t>
      </w:r>
    </w:p>
  </w:comment>
  <w:comment w:id="466" w:author="新国　哲也 NIIKUNI,Tetsuya (NTSEL)" w:date="2025-05-28T16:15:00Z" w:initials="哲新">
    <w:p w14:paraId="7CCE143A" w14:textId="77777777" w:rsidR="00462054" w:rsidRDefault="003D25E0" w:rsidP="00462054">
      <w:pPr>
        <w:pStyle w:val="af9"/>
        <w:ind w:left="0"/>
        <w:jc w:val="left"/>
      </w:pPr>
      <w:r>
        <w:rPr>
          <w:rStyle w:val="af8"/>
        </w:rPr>
        <w:annotationRef/>
      </w:r>
      <w:r w:rsidR="00462054">
        <w:t>Commented by CLEPA_12</w:t>
      </w:r>
    </w:p>
  </w:comment>
  <w:comment w:id="469" w:author="新国　哲也 NIIKUNI,Tetsuya (NTSEL)" w:date="2025-05-28T16:16:00Z" w:initials="哲新">
    <w:p w14:paraId="4446703F" w14:textId="77777777" w:rsidR="00462054" w:rsidRDefault="006E6779" w:rsidP="00462054">
      <w:pPr>
        <w:pStyle w:val="af9"/>
        <w:ind w:left="0"/>
        <w:jc w:val="left"/>
      </w:pPr>
      <w:r>
        <w:rPr>
          <w:rStyle w:val="af8"/>
        </w:rPr>
        <w:annotationRef/>
      </w:r>
      <w:r w:rsidR="00462054">
        <w:t>Commented by CLEPA_13</w:t>
      </w:r>
    </w:p>
  </w:comment>
  <w:comment w:id="470" w:author="新国　哲也 NIIKUNI,Tetsuya (NTSEL)" w:date="2025-06-11T13:30:00Z" w:initials="哲新">
    <w:p w14:paraId="384DFFBB" w14:textId="2A2D6B8C" w:rsidR="00B07B45" w:rsidRDefault="004B7202" w:rsidP="00B07B45">
      <w:pPr>
        <w:pStyle w:val="af9"/>
        <w:ind w:left="0"/>
        <w:jc w:val="left"/>
      </w:pPr>
      <w:r>
        <w:rPr>
          <w:rStyle w:val="af8"/>
        </w:rPr>
        <w:annotationRef/>
      </w:r>
      <w:r w:rsidR="00B07B45">
        <w:t>Commented by OICA_17</w:t>
      </w:r>
    </w:p>
    <w:p w14:paraId="1794EFD5" w14:textId="77777777" w:rsidR="00B07B45" w:rsidRDefault="00B07B45" w:rsidP="00B07B45">
      <w:pPr>
        <w:pStyle w:val="af9"/>
        <w:ind w:left="0"/>
        <w:jc w:val="left"/>
      </w:pPr>
      <w:r>
        <w:t>“</w:t>
      </w:r>
      <w:r>
        <w:rPr>
          <w:lang w:val="de-DE"/>
        </w:rPr>
        <w:t xml:space="preserve">Can you please explain what is meant by that? </w:t>
      </w:r>
      <w:r>
        <w:t>”</w:t>
      </w:r>
    </w:p>
  </w:comment>
  <w:comment w:id="475" w:author="新国　哲也 NIIKUNI,Tetsuya (NTSEL)" w:date="2025-05-28T16:17:00Z" w:initials="哲新">
    <w:p w14:paraId="658446DC" w14:textId="77777777" w:rsidR="00462054" w:rsidRDefault="006E6779" w:rsidP="00462054">
      <w:pPr>
        <w:pStyle w:val="af9"/>
        <w:ind w:left="0"/>
        <w:jc w:val="left"/>
      </w:pPr>
      <w:r>
        <w:rPr>
          <w:rStyle w:val="af8"/>
        </w:rPr>
        <w:annotationRef/>
      </w:r>
      <w:r w:rsidR="00462054">
        <w:t>Commented by CLEPA_14</w:t>
      </w:r>
    </w:p>
  </w:comment>
  <w:comment w:id="478" w:author="新国　哲也 NIIKUNI,Tetsuya (NTSEL)" w:date="2025-05-28T16:19:00Z" w:initials="哲新">
    <w:p w14:paraId="168940E7" w14:textId="77777777" w:rsidR="00462054" w:rsidRDefault="00DB7A15" w:rsidP="00462054">
      <w:pPr>
        <w:pStyle w:val="af9"/>
        <w:ind w:left="0"/>
        <w:jc w:val="left"/>
      </w:pPr>
      <w:r>
        <w:rPr>
          <w:rStyle w:val="af8"/>
        </w:rPr>
        <w:annotationRef/>
      </w:r>
      <w:r w:rsidR="00462054">
        <w:t>Commented by CLEPA_15</w:t>
      </w:r>
    </w:p>
    <w:p w14:paraId="335F6F4E" w14:textId="77777777" w:rsidR="00462054" w:rsidRDefault="00462054" w:rsidP="00462054">
      <w:pPr>
        <w:pStyle w:val="af9"/>
        <w:ind w:left="0"/>
        <w:jc w:val="left"/>
      </w:pPr>
      <w:r>
        <w:t>shift to 3.2.10.3(Secondary data quality)</w:t>
      </w:r>
    </w:p>
  </w:comment>
  <w:comment w:id="479" w:author="新国　哲也 NIIKUNI,Tetsuya (NTSEL)" w:date="2025-06-11T14:14:00Z" w:initials="哲新">
    <w:p w14:paraId="680EAEE6" w14:textId="77777777" w:rsidR="00760C75" w:rsidRDefault="00760C75" w:rsidP="00760C75">
      <w:pPr>
        <w:pStyle w:val="af9"/>
        <w:ind w:left="0"/>
        <w:jc w:val="left"/>
      </w:pPr>
      <w:r>
        <w:rPr>
          <w:rStyle w:val="af8"/>
        </w:rPr>
        <w:annotationRef/>
      </w:r>
      <w:r>
        <w:rPr>
          <w:lang w:val="en-US"/>
        </w:rPr>
        <w:t>Commented by CLEPA_a4</w:t>
      </w:r>
    </w:p>
    <w:p w14:paraId="3763197E" w14:textId="77777777" w:rsidR="00760C75" w:rsidRDefault="00760C75" w:rsidP="00760C75">
      <w:pPr>
        <w:pStyle w:val="af9"/>
        <w:ind w:left="0"/>
        <w:jc w:val="left"/>
      </w:pPr>
      <w:r>
        <w:rPr>
          <w:lang w:val="en-US"/>
        </w:rPr>
        <w:t>“Requirements refer to all type of data not only primary data!”</w:t>
      </w:r>
    </w:p>
  </w:comment>
  <w:comment w:id="497" w:author="新国　哲也 NIIKUNI,Tetsuya (NTSEL)" w:date="2025-05-28T16:21:00Z" w:initials="哲新">
    <w:p w14:paraId="581C2932" w14:textId="627943DF" w:rsidR="00462054" w:rsidRDefault="00DB7A15" w:rsidP="00462054">
      <w:pPr>
        <w:pStyle w:val="af9"/>
        <w:ind w:left="0"/>
        <w:jc w:val="left"/>
      </w:pPr>
      <w:r>
        <w:rPr>
          <w:rStyle w:val="af8"/>
        </w:rPr>
        <w:annotationRef/>
      </w:r>
      <w:r w:rsidR="00462054">
        <w:t>Commented by CLEPA_16</w:t>
      </w:r>
    </w:p>
    <w:p w14:paraId="1FD95224" w14:textId="77777777" w:rsidR="00462054" w:rsidRDefault="00462054" w:rsidP="00462054">
      <w:pPr>
        <w:pStyle w:val="af9"/>
        <w:ind w:left="0"/>
        <w:jc w:val="left"/>
      </w:pPr>
      <w:r>
        <w:t>What is the criterion?</w:t>
      </w:r>
    </w:p>
  </w:comment>
  <w:comment w:id="500" w:author="新国　哲也 NIIKUNI,Tetsuya (NTSEL)" w:date="2025-05-28T16:23:00Z" w:initials="哲新">
    <w:p w14:paraId="6FF928EB" w14:textId="77777777" w:rsidR="00462054" w:rsidRDefault="00B170C1" w:rsidP="00462054">
      <w:pPr>
        <w:pStyle w:val="af9"/>
        <w:ind w:left="0"/>
        <w:jc w:val="left"/>
      </w:pPr>
      <w:r>
        <w:rPr>
          <w:rStyle w:val="af8"/>
        </w:rPr>
        <w:annotationRef/>
      </w:r>
      <w:r w:rsidR="00462054">
        <w:t>Commented by CLEPA_17</w:t>
      </w:r>
    </w:p>
  </w:comment>
  <w:comment w:id="502" w:author="新国　哲也 NIIKUNI,Tetsuya (NTSEL)" w:date="2025-05-28T16:24:00Z" w:initials="哲新">
    <w:p w14:paraId="0369AA88" w14:textId="77777777" w:rsidR="00462054" w:rsidRDefault="00B1524F" w:rsidP="00462054">
      <w:pPr>
        <w:pStyle w:val="af9"/>
        <w:ind w:left="0"/>
        <w:jc w:val="left"/>
      </w:pPr>
      <w:r>
        <w:rPr>
          <w:rStyle w:val="af8"/>
        </w:rPr>
        <w:annotationRef/>
      </w:r>
      <w:r w:rsidR="00462054">
        <w:t>Commented by CLEPA_18</w:t>
      </w:r>
    </w:p>
  </w:comment>
  <w:comment w:id="506" w:author="新国　哲也 NIIKUNI,Tetsuya (NTSEL)" w:date="2025-05-28T16:26:00Z" w:initials="哲新">
    <w:p w14:paraId="4694DCCA" w14:textId="77777777" w:rsidR="00462054" w:rsidRDefault="00DC7F68" w:rsidP="00462054">
      <w:pPr>
        <w:pStyle w:val="af9"/>
        <w:ind w:left="0"/>
        <w:jc w:val="left"/>
      </w:pPr>
      <w:r>
        <w:rPr>
          <w:rStyle w:val="af8"/>
        </w:rPr>
        <w:annotationRef/>
      </w:r>
      <w:r w:rsidR="00462054">
        <w:t>Commented by CLEPA_19</w:t>
      </w:r>
    </w:p>
  </w:comment>
  <w:comment w:id="507" w:author="新国　哲也 NIIKUNI,Tetsuya (NTSEL)" w:date="2025-06-11T13:32:00Z" w:initials="哲新">
    <w:p w14:paraId="7A6060E7" w14:textId="514AABDB" w:rsidR="00B07B45" w:rsidRDefault="00B07B45" w:rsidP="00B07B45">
      <w:pPr>
        <w:pStyle w:val="af9"/>
        <w:ind w:left="0"/>
        <w:jc w:val="left"/>
      </w:pPr>
      <w:r>
        <w:rPr>
          <w:rStyle w:val="af8"/>
        </w:rPr>
        <w:annotationRef/>
      </w:r>
      <w:r>
        <w:t>Commented by OICA_18</w:t>
      </w:r>
    </w:p>
    <w:p w14:paraId="1629BCD1" w14:textId="77777777" w:rsidR="00B07B45" w:rsidRDefault="00B07B45" w:rsidP="00B07B45">
      <w:pPr>
        <w:pStyle w:val="af9"/>
        <w:ind w:left="0"/>
        <w:jc w:val="left"/>
      </w:pPr>
      <w:r>
        <w:t>“</w:t>
      </w:r>
      <w:r>
        <w:rPr>
          <w:lang w:val="de-DE"/>
        </w:rPr>
        <w:t xml:space="preserve">Does this mean that loss rates are to be allocated on a plant level (as also suggested in the paragraph below) if the assessment for each process is not possible? Thank you for clarifying. </w:t>
      </w:r>
      <w:r>
        <w:t>”</w:t>
      </w:r>
    </w:p>
  </w:comment>
  <w:comment w:id="510" w:author="新国　哲也 NIIKUNI,Tetsuya (NTSEL)" w:date="2025-05-28T16:27:00Z" w:initials="哲新">
    <w:p w14:paraId="0A48B935" w14:textId="77777777" w:rsidR="00462054" w:rsidRDefault="005A6713" w:rsidP="00462054">
      <w:pPr>
        <w:pStyle w:val="af9"/>
        <w:ind w:left="0"/>
        <w:jc w:val="left"/>
      </w:pPr>
      <w:r>
        <w:rPr>
          <w:rStyle w:val="af8"/>
        </w:rPr>
        <w:annotationRef/>
      </w:r>
      <w:r w:rsidR="00462054">
        <w:t>Commented by CLEPA_20</w:t>
      </w:r>
    </w:p>
  </w:comment>
  <w:comment w:id="517" w:author="新国　哲也 NIIKUNI,Tetsuya (NTSEL)" w:date="2025-05-28T17:55:00Z" w:initials="哲新">
    <w:p w14:paraId="5E35B990" w14:textId="46FDC813" w:rsidR="00406D52" w:rsidRDefault="00406D52" w:rsidP="00406D52">
      <w:pPr>
        <w:pStyle w:val="af9"/>
        <w:ind w:left="0"/>
        <w:jc w:val="left"/>
      </w:pPr>
      <w:r>
        <w:rPr>
          <w:rStyle w:val="af8"/>
        </w:rPr>
        <w:annotationRef/>
      </w:r>
      <w:r>
        <w:rPr>
          <w:lang w:val="en-US"/>
        </w:rPr>
        <w:t>Commented by US_2</w:t>
      </w:r>
    </w:p>
  </w:comment>
  <w:comment w:id="523" w:author="新国　哲也 NIIKUNI,Tetsuya (NTSEL)" w:date="2025-05-28T16:30:00Z" w:initials="哲新">
    <w:p w14:paraId="084FEC54" w14:textId="77777777" w:rsidR="00462054" w:rsidRDefault="005A6713" w:rsidP="00462054">
      <w:pPr>
        <w:pStyle w:val="af9"/>
        <w:ind w:left="0"/>
        <w:jc w:val="left"/>
      </w:pPr>
      <w:r>
        <w:rPr>
          <w:rStyle w:val="af8"/>
        </w:rPr>
        <w:annotationRef/>
      </w:r>
      <w:r w:rsidR="00462054">
        <w:t>Commented by CLEPA_21</w:t>
      </w:r>
    </w:p>
  </w:comment>
  <w:comment w:id="529" w:author="新国　哲也 NIIKUNI,Tetsuya (NTSEL)" w:date="2025-05-28T16:33:00Z" w:initials="哲新">
    <w:p w14:paraId="5FFE985C" w14:textId="77777777" w:rsidR="00462054" w:rsidRDefault="005A6713" w:rsidP="00462054">
      <w:pPr>
        <w:pStyle w:val="af9"/>
        <w:ind w:left="0"/>
        <w:jc w:val="left"/>
      </w:pPr>
      <w:r>
        <w:rPr>
          <w:rStyle w:val="af8"/>
        </w:rPr>
        <w:annotationRef/>
      </w:r>
      <w:r w:rsidR="00462054">
        <w:t>Commented by CLEPA_22</w:t>
      </w:r>
    </w:p>
  </w:comment>
  <w:comment w:id="535" w:author="MIR Caroline" w:date="2024-11-22T14:25:00Z" w:initials="CM">
    <w:p w14:paraId="26755B66" w14:textId="77C0E7AE" w:rsidR="00253BCE" w:rsidRDefault="00253BCE" w:rsidP="00253BCE">
      <w:pPr>
        <w:pStyle w:val="af9"/>
        <w:jc w:val="left"/>
      </w:pPr>
      <w:r>
        <w:rPr>
          <w:rStyle w:val="af8"/>
        </w:rPr>
        <w:annotationRef/>
      </w:r>
      <w:r>
        <w:t xml:space="preserve">What do you mean by very similar ? </w:t>
      </w:r>
    </w:p>
  </w:comment>
  <w:comment w:id="536" w:author="新国　哲也 NIIKUNI,Tetsuya (NTSEL)" w:date="2025-06-11T13:34:00Z" w:initials="哲新">
    <w:p w14:paraId="3DD7DB6F" w14:textId="77777777" w:rsidR="00B07B45" w:rsidRDefault="00B07B45" w:rsidP="00B07B45">
      <w:pPr>
        <w:pStyle w:val="af9"/>
        <w:ind w:left="0"/>
        <w:jc w:val="left"/>
      </w:pPr>
      <w:r>
        <w:rPr>
          <w:rStyle w:val="af8"/>
        </w:rPr>
        <w:annotationRef/>
      </w:r>
      <w:r>
        <w:t>Commented by OICA_19</w:t>
      </w:r>
    </w:p>
    <w:p w14:paraId="546A2E42" w14:textId="77777777" w:rsidR="00B07B45" w:rsidRDefault="00B07B45" w:rsidP="00B07B45">
      <w:pPr>
        <w:pStyle w:val="af9"/>
        <w:ind w:left="0"/>
        <w:jc w:val="left"/>
      </w:pPr>
      <w:r>
        <w:t>“</w:t>
      </w:r>
      <w:r>
        <w:rPr>
          <w:lang w:val="de-DE"/>
        </w:rPr>
        <w:t xml:space="preserve">Same question: also - if it is a process taking place at a supplier the OEM does not have detailed knowledge of the production technology.  </w:t>
      </w:r>
      <w:r>
        <w:t>”</w:t>
      </w:r>
    </w:p>
  </w:comment>
  <w:comment w:id="538" w:author="新国　哲也 NIIKUNI,Tetsuya (NTSEL)" w:date="2025-05-28T16:35:00Z" w:initials="哲新">
    <w:p w14:paraId="5F2D3FBF" w14:textId="77777777" w:rsidR="00462054" w:rsidRDefault="00812204" w:rsidP="00462054">
      <w:pPr>
        <w:pStyle w:val="af9"/>
        <w:ind w:left="0"/>
        <w:jc w:val="left"/>
      </w:pPr>
      <w:r>
        <w:rPr>
          <w:rStyle w:val="af8"/>
        </w:rPr>
        <w:annotationRef/>
      </w:r>
      <w:r w:rsidR="00462054">
        <w:t>Commented by CLEPA_23</w:t>
      </w:r>
    </w:p>
  </w:comment>
  <w:comment w:id="541" w:author="新国　哲也 NIIKUNI,Tetsuya (NTSEL)" w:date="2025-05-28T16:36:00Z" w:initials="哲新">
    <w:p w14:paraId="2CBEBF36" w14:textId="77777777" w:rsidR="00462054" w:rsidRDefault="00812204" w:rsidP="00462054">
      <w:pPr>
        <w:pStyle w:val="af9"/>
        <w:ind w:left="0"/>
        <w:jc w:val="left"/>
      </w:pPr>
      <w:r>
        <w:rPr>
          <w:rStyle w:val="af8"/>
        </w:rPr>
        <w:annotationRef/>
      </w:r>
      <w:r w:rsidR="00462054">
        <w:t>Commented by CLEPA_24</w:t>
      </w:r>
    </w:p>
  </w:comment>
  <w:comment w:id="546" w:author="新国　哲也 NIIKUNI,Tetsuya (NTSEL)" w:date="2025-06-11T13:34:00Z" w:initials="哲新">
    <w:p w14:paraId="5DE53651" w14:textId="5560935F" w:rsidR="00B07B45" w:rsidRDefault="00B07B45" w:rsidP="00B07B45">
      <w:pPr>
        <w:pStyle w:val="af9"/>
        <w:ind w:left="0"/>
        <w:jc w:val="left"/>
      </w:pPr>
      <w:r>
        <w:rPr>
          <w:rStyle w:val="af8"/>
        </w:rPr>
        <w:annotationRef/>
      </w:r>
      <w:r>
        <w:t>Commented by OICA_20</w:t>
      </w:r>
    </w:p>
    <w:p w14:paraId="168E7A31" w14:textId="77777777" w:rsidR="00B07B45" w:rsidRDefault="00B07B45" w:rsidP="00B07B45">
      <w:pPr>
        <w:pStyle w:val="af9"/>
        <w:ind w:leftChars="90" w:left="180" w:rightChars="567"/>
        <w:jc w:val="left"/>
      </w:pPr>
      <w:r>
        <w:t>“</w:t>
      </w:r>
      <w:r>
        <w:rPr>
          <w:lang w:val="de-DE"/>
        </w:rPr>
        <w:t xml:space="preserve">When applying the cut-off on different levels (as suggested in the paragraph) it must be ensured that the overall cut-off of 3% on the product level is not surpassed- </w:t>
      </w:r>
      <w:r>
        <w:t>”</w:t>
      </w:r>
    </w:p>
  </w:comment>
  <w:comment w:id="547" w:author="新国　哲也 NIIKUNI,Tetsuya (NTSEL)" w:date="2025-06-11T13:36:00Z" w:initials="哲新">
    <w:p w14:paraId="3C30B6F6" w14:textId="77777777" w:rsidR="00B07B45" w:rsidRDefault="00B07B45" w:rsidP="00B07B45">
      <w:pPr>
        <w:pStyle w:val="af9"/>
        <w:ind w:left="0"/>
        <w:jc w:val="left"/>
      </w:pPr>
      <w:r>
        <w:rPr>
          <w:rStyle w:val="af8"/>
        </w:rPr>
        <w:annotationRef/>
      </w:r>
      <w:r>
        <w:t>Commented by OICA_21</w:t>
      </w:r>
    </w:p>
    <w:p w14:paraId="40A51350" w14:textId="77777777" w:rsidR="00B07B45" w:rsidRDefault="00B07B45" w:rsidP="00B07B45">
      <w:pPr>
        <w:pStyle w:val="af9"/>
        <w:ind w:left="0"/>
        <w:jc w:val="left"/>
      </w:pPr>
      <w:r>
        <w:t>“</w:t>
      </w:r>
      <w:r>
        <w:rPr>
          <w:lang w:val="de-DE"/>
        </w:rPr>
        <w:t xml:space="preserve">Even of there are some simplified rules it should be assured that there is consistency to the cut-off specified above. </w:t>
      </w:r>
      <w:r>
        <w:t>”</w:t>
      </w:r>
    </w:p>
  </w:comment>
  <w:comment w:id="556" w:author="川原田　光典 KAWAHARADA,Noritsune (NTSEL)" w:date="2025-04-16T15:34:00Z" w:initials="光川">
    <w:p w14:paraId="3C32CDFC" w14:textId="611BD637" w:rsidR="009E6479" w:rsidRDefault="009E6479" w:rsidP="009E6479">
      <w:pPr>
        <w:pStyle w:val="af9"/>
        <w:jc w:val="left"/>
      </w:pPr>
      <w:r>
        <w:rPr>
          <w:rStyle w:val="af8"/>
        </w:rPr>
        <w:annotationRef/>
      </w:r>
      <w:r>
        <w:t>France's suggestion</w:t>
      </w:r>
    </w:p>
  </w:comment>
  <w:comment w:id="557" w:author="川原田　光典 KAWAHARADA,Noritsune (NTSEL)" w:date="2025-05-20T20:35:00Z" w:initials="光川">
    <w:p w14:paraId="0415162A" w14:textId="77777777" w:rsidR="009E6479" w:rsidRDefault="009E6479" w:rsidP="009E6479">
      <w:pPr>
        <w:pStyle w:val="af9"/>
        <w:jc w:val="left"/>
      </w:pPr>
      <w:r>
        <w:rPr>
          <w:rStyle w:val="af8"/>
        </w:rPr>
        <w:annotationRef/>
      </w:r>
      <w:r>
        <w:rPr>
          <w:lang w:val="en-US"/>
        </w:rPr>
        <w:t>US EPA: Modified the text from “any” to “all” clauses needing to be met, does not appear to make sense since the clauses point to different conditions. Consider changing to “if all of the conditions are met for any of the following sections”.</w:t>
      </w:r>
    </w:p>
  </w:comment>
  <w:comment w:id="558" w:author="川原田　光典 KAWAHARADA,Noritsune (NTSEL)" w:date="2025-05-06T22:09:00Z" w:initials="光川">
    <w:p w14:paraId="5A613918" w14:textId="77777777" w:rsidR="00DE5AE3" w:rsidRDefault="00DE5AE3" w:rsidP="00DE5AE3">
      <w:pPr>
        <w:pStyle w:val="af9"/>
        <w:jc w:val="left"/>
      </w:pPr>
      <w:r>
        <w:rPr>
          <w:rStyle w:val="af8"/>
        </w:rPr>
        <w:annotationRef/>
      </w:r>
      <w:r>
        <w:t>US EPA:</w:t>
      </w:r>
    </w:p>
    <w:p w14:paraId="5ED837AA" w14:textId="77777777" w:rsidR="00DE5AE3" w:rsidRDefault="00DE5AE3" w:rsidP="00DE5AE3">
      <w:pPr>
        <w:pStyle w:val="af9"/>
        <w:jc w:val="left"/>
      </w:pPr>
      <w:r>
        <w:t xml:space="preserve">Does not include a caveat regarding future grids, only existing contracts </w:t>
      </w:r>
    </w:p>
  </w:comment>
  <w:comment w:id="559" w:author="川原田　光典 KAWAHARADA,Noritsune (NTSEL)" w:date="2025-04-02T10:53:00Z" w:initials="光川">
    <w:p w14:paraId="27DC6ED1" w14:textId="77777777" w:rsidR="00DE5AE3" w:rsidRDefault="00DE5AE3" w:rsidP="00DE5AE3">
      <w:pPr>
        <w:pStyle w:val="af9"/>
        <w:jc w:val="left"/>
      </w:pPr>
      <w:r>
        <w:rPr>
          <w:rStyle w:val="af8"/>
        </w:rPr>
        <w:annotationRef/>
      </w:r>
      <w:r>
        <w:t>Is it possible to stick location base or market base only when the production of the vehicle parts are located in several countries or region?</w:t>
      </w:r>
    </w:p>
  </w:comment>
  <w:comment w:id="560" w:author="川原田　光典 KAWAHARADA,Noritsune (NTSEL)" w:date="2025-04-08T15:48:00Z" w:initials="光川">
    <w:p w14:paraId="4E941DA5" w14:textId="77777777" w:rsidR="00DE5AE3" w:rsidRDefault="00DE5AE3" w:rsidP="00DE5AE3">
      <w:pPr>
        <w:pStyle w:val="af9"/>
        <w:jc w:val="left"/>
      </w:pPr>
      <w:r>
        <w:rPr>
          <w:rStyle w:val="af8"/>
        </w:rPr>
        <w:annotationRef/>
      </w:r>
      <w:r>
        <w:t>Tracking number is only available when the electricity tracking or certificate system is available. How about the conditions in the member countries?</w:t>
      </w:r>
    </w:p>
  </w:comment>
  <w:comment w:id="561" w:author="川原田　光典 KAWAHARADA,Noritsune (NTSEL)" w:date="2025-04-08T15:32:00Z" w:initials="光川">
    <w:p w14:paraId="234214FD" w14:textId="77777777" w:rsidR="00DE5AE3" w:rsidRDefault="00DE5AE3" w:rsidP="00DE5AE3">
      <w:pPr>
        <w:pStyle w:val="af9"/>
        <w:jc w:val="left"/>
      </w:pPr>
      <w:r>
        <w:rPr>
          <w:rStyle w:val="af8"/>
        </w:rPr>
        <w:annotationRef/>
      </w:r>
      <w:r>
        <w:rPr>
          <w:lang w:val="en-US"/>
        </w:rPr>
        <w:t>Ricardo’s suggestion</w:t>
      </w:r>
    </w:p>
  </w:comment>
  <w:comment w:id="562" w:author="川原田　光典 KAWAHARADA,Noritsune (NTSEL)" w:date="2025-04-08T15:54:00Z" w:initials="光川">
    <w:p w14:paraId="392C03C7" w14:textId="77777777" w:rsidR="00DE5AE3" w:rsidRDefault="00DE5AE3" w:rsidP="00DE5AE3">
      <w:pPr>
        <w:pStyle w:val="af9"/>
        <w:jc w:val="left"/>
      </w:pPr>
      <w:r>
        <w:rPr>
          <w:rStyle w:val="af8"/>
        </w:rPr>
        <w:annotationRef/>
      </w:r>
      <w:r>
        <w:rPr>
          <w:lang w:val="en-US"/>
        </w:rPr>
        <w:t>ICCT’s suggestion</w:t>
      </w:r>
    </w:p>
  </w:comment>
  <w:comment w:id="563" w:author="川原田　光典 KAWAHARADA,Noritsune (NTSEL)" w:date="2025-04-08T15:44:00Z" w:initials="光川">
    <w:p w14:paraId="6899C946" w14:textId="77777777" w:rsidR="00DE5AE3" w:rsidRDefault="00DE5AE3" w:rsidP="00DE5AE3">
      <w:pPr>
        <w:pStyle w:val="af9"/>
        <w:jc w:val="left"/>
      </w:pPr>
      <w:r>
        <w:rPr>
          <w:rStyle w:val="af8"/>
        </w:rPr>
        <w:annotationRef/>
      </w:r>
      <w:r>
        <w:rPr>
          <w:lang w:val="en-US"/>
        </w:rPr>
        <w:t>US EPA’s suggestion</w:t>
      </w:r>
    </w:p>
  </w:comment>
  <w:comment w:id="574" w:author="新国　哲也 NIIKUNI,Tetsuya (NTSEL)" w:date="2025-06-02T15:37:00Z" w:initials="哲新">
    <w:p w14:paraId="067B5D92" w14:textId="77777777" w:rsidR="00211296" w:rsidRDefault="00211296" w:rsidP="00211296">
      <w:pPr>
        <w:pStyle w:val="af9"/>
        <w:ind w:left="0"/>
        <w:jc w:val="left"/>
      </w:pPr>
      <w:r>
        <w:rPr>
          <w:rStyle w:val="af8"/>
        </w:rPr>
        <w:annotationRef/>
      </w:r>
      <w:r>
        <w:t>Commented by JPN_32</w:t>
      </w:r>
    </w:p>
    <w:p w14:paraId="43AAF8E7" w14:textId="77777777" w:rsidR="00211296" w:rsidRDefault="00211296" w:rsidP="00211296">
      <w:pPr>
        <w:pStyle w:val="af9"/>
        <w:ind w:left="0"/>
        <w:jc w:val="left"/>
      </w:pPr>
      <w:r>
        <w:t>“The appropriateness of the economic value ratio "5" should be demonstrated. ISO 14049:2012 recommends allocation based on physical quantities when changes in the share of physical quantities of outputs are proportional to changes in total GHG emissions. In other cases, allocation based on economic value is recommended. For example, in petroleum refining, allocation between light oils (such as gasoline) and heavy oils is recommended to be based on economic value. Therefore, the phrase "economic value ratio of 5 or less" should be deleted and the statement "If physical relationships are not used, the validity of the allocation method used in the study should be demonstrated" should be added.»</w:t>
      </w:r>
    </w:p>
  </w:comment>
  <w:comment w:id="575" w:author="BC" w:date="2025-05-15T12:41:00Z" w:initials="BC">
    <w:p w14:paraId="43C3155E" w14:textId="24EE50FB" w:rsidR="005D281E" w:rsidRDefault="005D281E" w:rsidP="005D281E">
      <w:pPr>
        <w:pStyle w:val="af9"/>
        <w:ind w:left="0"/>
        <w:jc w:val="left"/>
      </w:pPr>
      <w:r>
        <w:rPr>
          <w:rStyle w:val="af8"/>
        </w:rPr>
        <w:annotationRef/>
      </w:r>
      <w:r>
        <w:rPr>
          <w:lang w:val="de-DE"/>
        </w:rPr>
        <w:t>is this a known term? should we have a definition?</w:t>
      </w:r>
    </w:p>
  </w:comment>
  <w:comment w:id="577" w:author="新国　哲也 NIIKUNI,Tetsuya (NTSEL)" w:date="2025-06-02T15:38:00Z" w:initials="哲新">
    <w:p w14:paraId="7AF33A6B" w14:textId="77777777" w:rsidR="00211296" w:rsidRDefault="00211296" w:rsidP="00211296">
      <w:pPr>
        <w:pStyle w:val="af9"/>
        <w:ind w:left="0"/>
        <w:jc w:val="left"/>
      </w:pPr>
      <w:r>
        <w:rPr>
          <w:rStyle w:val="af8"/>
        </w:rPr>
        <w:annotationRef/>
      </w:r>
      <w:r>
        <w:t>Commented by JPN_33</w:t>
      </w:r>
    </w:p>
    <w:p w14:paraId="4960DB75" w14:textId="77777777" w:rsidR="00211296" w:rsidRDefault="00211296" w:rsidP="00211296">
      <w:pPr>
        <w:pStyle w:val="af9"/>
        <w:ind w:left="0"/>
        <w:jc w:val="left"/>
      </w:pPr>
      <w:r>
        <w:t>“There is no need to describe the general explanation of CoC here in Chapter 3. An example where mass balance is expected to be used in automobiles is green steel (recycled steel). Therefore, if CoC is to be mentioned in the guideline, a brief explanation and a reference to ISO 22095 in Section SG2 of Chapter 4 would be sufficient.”</w:t>
      </w:r>
    </w:p>
  </w:comment>
  <w:comment w:id="583" w:author="MIR Caroline" w:date="2025-04-16T12:50:00Z" w:initials="CM">
    <w:p w14:paraId="2F9564C2" w14:textId="2482FC3D" w:rsidR="00A954ED" w:rsidRDefault="00A954ED" w:rsidP="00A954ED">
      <w:pPr>
        <w:pStyle w:val="af9"/>
        <w:ind w:left="0"/>
        <w:jc w:val="left"/>
      </w:pPr>
      <w:r>
        <w:rPr>
          <w:rStyle w:val="af8"/>
        </w:rPr>
        <w:annotationRef/>
      </w:r>
      <w:r>
        <w:t xml:space="preserve">I suggest to remove this paragraph, because depending on the Level, primary data or secondary will be used. </w:t>
      </w:r>
    </w:p>
  </w:comment>
  <w:comment w:id="586" w:author="BC" w:date="2025-05-26T17:02:00Z" w:initials="BC">
    <w:p w14:paraId="6B614079" w14:textId="77777777" w:rsidR="00063773" w:rsidRDefault="00063773" w:rsidP="00063773">
      <w:pPr>
        <w:pStyle w:val="af9"/>
        <w:ind w:left="0"/>
        <w:jc w:val="left"/>
      </w:pPr>
      <w:r>
        <w:rPr>
          <w:rStyle w:val="af8"/>
        </w:rPr>
        <w:annotationRef/>
      </w:r>
      <w:r>
        <w:rPr>
          <w:lang w:val="de-DE"/>
        </w:rPr>
        <w:t>This is not a complete equation</w:t>
      </w:r>
    </w:p>
  </w:comment>
  <w:comment w:id="588" w:author="BC" w:date="2025-05-15T13:01:00Z" w:initials="BC">
    <w:p w14:paraId="1263011E" w14:textId="54075A3C" w:rsidR="00AE167A" w:rsidRDefault="00AE167A" w:rsidP="00AE167A">
      <w:pPr>
        <w:pStyle w:val="af9"/>
        <w:ind w:left="0"/>
        <w:jc w:val="left"/>
      </w:pPr>
      <w:r>
        <w:rPr>
          <w:rStyle w:val="af8"/>
        </w:rPr>
        <w:annotationRef/>
      </w:r>
      <w:r>
        <w:rPr>
          <w:lang w:val="de-DE"/>
        </w:rPr>
        <w:t>capitalisation should be consistent, is „Modular Burdens and Benefits method for Energy“ a complete term?</w:t>
      </w:r>
    </w:p>
  </w:comment>
  <w:comment w:id="594" w:author="MIR Caroline" w:date="2025-04-16T12:32:00Z" w:initials="CM">
    <w:p w14:paraId="7C4708B5" w14:textId="4544D9B0" w:rsidR="0082030D" w:rsidRDefault="009D562C" w:rsidP="0082030D">
      <w:pPr>
        <w:pStyle w:val="af9"/>
        <w:ind w:left="0"/>
        <w:jc w:val="left"/>
      </w:pPr>
      <w:r>
        <w:rPr>
          <w:rStyle w:val="af8"/>
        </w:rPr>
        <w:annotationRef/>
      </w:r>
      <w:r w:rsidR="0082030D">
        <w:t>[SG7 leader comment] : this section should be aligned with the section related to cut off and system boundaries and infrastructure</w:t>
      </w:r>
    </w:p>
  </w:comment>
  <w:comment w:id="596" w:author="MIR Caroline" w:date="2025-04-16T15:37:00Z" w:initials="CM">
    <w:p w14:paraId="5175EF94" w14:textId="4F82BB9A" w:rsidR="004651B4" w:rsidRDefault="004651B4" w:rsidP="004651B4">
      <w:pPr>
        <w:pStyle w:val="af9"/>
        <w:ind w:left="0"/>
        <w:jc w:val="left"/>
      </w:pPr>
      <w:r>
        <w:rPr>
          <w:rStyle w:val="af8"/>
        </w:rPr>
        <w:annotationRef/>
      </w:r>
      <w:r>
        <w:t xml:space="preserve">(SG7 leader comment] : 2 questions : </w:t>
      </w:r>
    </w:p>
    <w:p w14:paraId="3474E505" w14:textId="77777777" w:rsidR="004651B4" w:rsidRDefault="004651B4" w:rsidP="004651B4">
      <w:pPr>
        <w:pStyle w:val="af9"/>
        <w:ind w:left="0"/>
        <w:jc w:val="left"/>
      </w:pPr>
      <w:r>
        <w:t xml:space="preserve">- what type of data do you recommand for logistic ? 1/ Primary or secondary data ; 2/ for activity data and EF and 3: for which level ? </w:t>
      </w:r>
    </w:p>
    <w:p w14:paraId="3C98A828" w14:textId="77777777" w:rsidR="004651B4" w:rsidRDefault="004651B4" w:rsidP="004651B4">
      <w:pPr>
        <w:pStyle w:val="af9"/>
        <w:ind w:left="300"/>
        <w:jc w:val="left"/>
      </w:pPr>
      <w:r>
        <w:t xml:space="preserve">When secondary data is allowed : you recommand here to model the logistic based on the methodology of the GLEC 3.1, except for infrastructure. So EF from GLEC are not recommanded but only the method to calculate them ? </w:t>
      </w:r>
    </w:p>
  </w:comment>
  <w:comment w:id="597" w:author="Euro7" w:date="2025-05-19T10:38:00Z" w:initials="Euro7">
    <w:p w14:paraId="43C398B5" w14:textId="77777777" w:rsidR="001F37F1" w:rsidRDefault="001F37F1" w:rsidP="001F37F1">
      <w:pPr>
        <w:pStyle w:val="af9"/>
        <w:ind w:left="0"/>
        <w:jc w:val="left"/>
      </w:pPr>
      <w:r>
        <w:rPr>
          <w:rStyle w:val="af8"/>
        </w:rPr>
        <w:annotationRef/>
      </w:r>
      <w:r>
        <w:rPr>
          <w:lang w:val="de-DE"/>
        </w:rPr>
        <w:t>Where should the quotation marks open?</w:t>
      </w:r>
    </w:p>
  </w:comment>
  <w:comment w:id="602" w:author="MIR Caroline" w:date="2025-04-16T16:08:00Z" w:initials="CM">
    <w:p w14:paraId="5EEA95CB" w14:textId="199FFA1F" w:rsidR="004B4210" w:rsidRDefault="004B4210" w:rsidP="004B4210">
      <w:pPr>
        <w:pStyle w:val="af9"/>
        <w:ind w:left="0"/>
        <w:jc w:val="left"/>
      </w:pPr>
      <w:r>
        <w:rPr>
          <w:rStyle w:val="af8"/>
        </w:rPr>
        <w:annotationRef/>
      </w:r>
      <w:r>
        <w:t xml:space="preserve">[SG7 leader comment] : I propose here to rephrase. The description of Level 1 &amp; 2 were not clear to me. But the table 7 is really good and helpful. </w:t>
      </w:r>
    </w:p>
  </w:comment>
  <w:comment w:id="603" w:author="MIR Caroline" w:date="2025-04-16T16:11:00Z" w:initials="CM">
    <w:p w14:paraId="4549329E" w14:textId="77777777" w:rsidR="00DC2BFC" w:rsidRDefault="00DC2BFC" w:rsidP="00DC2BFC">
      <w:pPr>
        <w:pStyle w:val="af9"/>
        <w:ind w:left="0"/>
        <w:jc w:val="left"/>
      </w:pPr>
      <w:r>
        <w:rPr>
          <w:rStyle w:val="af8"/>
        </w:rPr>
        <w:annotationRef/>
      </w:r>
      <w:r>
        <w:t xml:space="preserve">[SG7 comment] : what do you mean per «actual situation» ? </w:t>
      </w:r>
    </w:p>
    <w:p w14:paraId="3318614F" w14:textId="77777777" w:rsidR="00DC2BFC" w:rsidRDefault="00DC2BFC" w:rsidP="00DC2BFC">
      <w:pPr>
        <w:pStyle w:val="af9"/>
        <w:ind w:left="0"/>
        <w:jc w:val="left"/>
      </w:pPr>
      <w:r>
        <w:t xml:space="preserve">Moreover in Level 3 primary data should be collected based on hotspot definition. It should be reflected here. </w:t>
      </w:r>
    </w:p>
  </w:comment>
  <w:comment w:id="643" w:author="MIR Caroline" w:date="2025-04-16T16:26:00Z" w:initials="CM">
    <w:p w14:paraId="4A7D8B1B" w14:textId="77777777" w:rsidR="00A70448" w:rsidRDefault="00A70448" w:rsidP="00A70448">
      <w:pPr>
        <w:pStyle w:val="af9"/>
        <w:ind w:left="0"/>
        <w:jc w:val="left"/>
      </w:pPr>
      <w:r>
        <w:rPr>
          <w:rStyle w:val="af8"/>
        </w:rPr>
        <w:annotationRef/>
      </w:r>
      <w:r>
        <w:rPr>
          <w:color w:val="000000"/>
          <w:lang w:val="en-US"/>
        </w:rPr>
        <w:t xml:space="preserve">this section is applicable to all </w:t>
      </w:r>
      <w:proofErr w:type="gramStart"/>
      <w:r>
        <w:rPr>
          <w:color w:val="000000"/>
          <w:lang w:val="en-US"/>
        </w:rPr>
        <w:t>level ?</w:t>
      </w:r>
      <w:proofErr w:type="gramEnd"/>
      <w:r>
        <w:rPr>
          <w:color w:val="000000"/>
          <w:lang w:val="en-US"/>
        </w:rPr>
        <w:t xml:space="preserve"> Do you mean here you recommend to use this classification described in Table </w:t>
      </w:r>
      <w:proofErr w:type="gramStart"/>
      <w:r>
        <w:rPr>
          <w:color w:val="000000"/>
          <w:lang w:val="en-US"/>
        </w:rPr>
        <w:t>8 ?</w:t>
      </w:r>
      <w:proofErr w:type="gramEnd"/>
      <w:r>
        <w:rPr>
          <w:color w:val="000000"/>
          <w:lang w:val="en-US"/>
        </w:rPr>
        <w:t xml:space="preserve"> The objective of this section is not clear</w:t>
      </w:r>
    </w:p>
  </w:comment>
  <w:comment w:id="645" w:author="MIR Caroline" w:date="2025-04-16T16:21:00Z" w:initials="CM">
    <w:p w14:paraId="6C8399A6" w14:textId="071603F2" w:rsidR="003168E1" w:rsidRDefault="003168E1" w:rsidP="003168E1">
      <w:pPr>
        <w:pStyle w:val="af9"/>
        <w:ind w:left="0"/>
        <w:jc w:val="left"/>
      </w:pPr>
      <w:r>
        <w:rPr>
          <w:rStyle w:val="af8"/>
        </w:rPr>
        <w:annotationRef/>
      </w:r>
      <w:r>
        <w:t>Material Classification is used for Level 3 or described in Level 3 ?</w:t>
      </w:r>
    </w:p>
  </w:comment>
  <w:comment w:id="646" w:author="MIR Caroline" w:date="2025-04-16T16:24:00Z" w:initials="CM">
    <w:p w14:paraId="1BB00456" w14:textId="77777777" w:rsidR="0040539A" w:rsidRDefault="0040539A" w:rsidP="0040539A">
      <w:pPr>
        <w:pStyle w:val="af9"/>
        <w:ind w:left="0"/>
        <w:jc w:val="left"/>
      </w:pPr>
      <w:r>
        <w:rPr>
          <w:rStyle w:val="af8"/>
        </w:rPr>
        <w:annotationRef/>
      </w:r>
      <w:r>
        <w:t xml:space="preserve">I am not sure to understand what is material classification and how to set it ? Is it based on hot spot analysis ? </w:t>
      </w:r>
    </w:p>
  </w:comment>
  <w:comment w:id="647" w:author="MIR Caroline" w:date="2024-11-21T13:31:00Z" w:initials="CM">
    <w:p w14:paraId="6BBE18FD" w14:textId="07FD040A" w:rsidR="00014660" w:rsidRDefault="00014660" w:rsidP="00014660">
      <w:pPr>
        <w:pStyle w:val="af9"/>
        <w:ind w:left="0"/>
        <w:jc w:val="left"/>
      </w:pPr>
      <w:r>
        <w:rPr>
          <w:rStyle w:val="af8"/>
        </w:rPr>
        <w:annotationRef/>
      </w:r>
      <w:r>
        <w:t xml:space="preserve">Are you planning to provide the name of this international institution and to quote their reports ? </w:t>
      </w:r>
    </w:p>
  </w:comment>
  <w:comment w:id="648" w:author="MIR Caroline" w:date="2025-04-16T16:14:00Z" w:initials="CM">
    <w:p w14:paraId="37E2773D" w14:textId="77777777" w:rsidR="00FA2A0D" w:rsidRDefault="00FA2A0D" w:rsidP="00FA2A0D">
      <w:pPr>
        <w:pStyle w:val="af9"/>
        <w:ind w:left="0"/>
        <w:jc w:val="left"/>
      </w:pPr>
      <w:r>
        <w:rPr>
          <w:rStyle w:val="af8"/>
        </w:rPr>
        <w:annotationRef/>
      </w:r>
      <w:r>
        <w:t>[SG7 comment] : please add the meaning of this acronyms</w:t>
      </w:r>
    </w:p>
  </w:comment>
  <w:comment w:id="649" w:author="MIR Caroline" w:date="2024-11-22T16:17:00Z" w:initials="CM">
    <w:p w14:paraId="76D18111" w14:textId="77777777" w:rsidR="005A6C10" w:rsidRDefault="00014660" w:rsidP="005A6C10">
      <w:pPr>
        <w:pStyle w:val="af9"/>
        <w:ind w:left="0"/>
        <w:jc w:val="left"/>
      </w:pPr>
      <w:r>
        <w:rPr>
          <w:rStyle w:val="af8"/>
        </w:rPr>
        <w:annotationRef/>
      </w:r>
      <w:r w:rsidR="005A6C10">
        <w:t>This is in line with SG1 and cut off section ? I suggest here to remove this paragraph and only mention the cut-off rule is described in the Chapter 3</w:t>
      </w:r>
    </w:p>
  </w:comment>
  <w:comment w:id="651" w:author="Euro7" w:date="2025-05-19T10:41:00Z" w:initials="Euro7">
    <w:p w14:paraId="699A5E61" w14:textId="77777777" w:rsidR="00873C85" w:rsidRDefault="00873C85" w:rsidP="00873C85">
      <w:pPr>
        <w:pStyle w:val="af9"/>
        <w:ind w:left="0"/>
        <w:jc w:val="left"/>
      </w:pPr>
      <w:r>
        <w:rPr>
          <w:rStyle w:val="af8"/>
        </w:rPr>
        <w:annotationRef/>
      </w:r>
      <w:r>
        <w:rPr>
          <w:lang w:val="de-DE"/>
        </w:rPr>
        <w:t>Oxygen?</w:t>
      </w:r>
    </w:p>
  </w:comment>
  <w:comment w:id="652" w:author="Euro7" w:date="2025-05-19T10:46:00Z" w:initials="Euro7">
    <w:p w14:paraId="6E4E22ED" w14:textId="77777777" w:rsidR="0012339D" w:rsidRDefault="0012339D" w:rsidP="0012339D">
      <w:pPr>
        <w:pStyle w:val="af9"/>
        <w:ind w:left="0"/>
        <w:jc w:val="left"/>
      </w:pPr>
      <w:r>
        <w:rPr>
          <w:rStyle w:val="af8"/>
        </w:rPr>
        <w:annotationRef/>
      </w:r>
      <w:r>
        <w:rPr>
          <w:lang w:val="de-DE"/>
        </w:rPr>
        <w:t>Sulphide?</w:t>
      </w:r>
    </w:p>
  </w:comment>
  <w:comment w:id="656" w:author="MIR Caroline" w:date="2024-11-21T13:38:00Z" w:initials="CM">
    <w:p w14:paraId="0D9F5C19" w14:textId="52F77CFD" w:rsidR="00014660" w:rsidRDefault="00014660" w:rsidP="00014660">
      <w:pPr>
        <w:pStyle w:val="af9"/>
        <w:ind w:left="0"/>
        <w:jc w:val="left"/>
      </w:pPr>
      <w:r>
        <w:rPr>
          <w:rStyle w:val="af8"/>
        </w:rPr>
        <w:annotationRef/>
      </w:r>
      <w:r>
        <w:t>Could you profide a definition of what is «semi-material» and «material product» ? Giving examples could be helpful here. (what is the difference between semi-material and material product ? E.g. Alu ingot = semi material and Alu bars/wire = material product ?)</w:t>
      </w:r>
    </w:p>
  </w:comment>
  <w:comment w:id="662" w:author="MIR Caroline" w:date="2025-04-16T16:29:00Z" w:initials="CM">
    <w:p w14:paraId="04F7A31C" w14:textId="77777777" w:rsidR="008B38D6" w:rsidRDefault="008B38D6" w:rsidP="008B38D6">
      <w:pPr>
        <w:pStyle w:val="af9"/>
        <w:ind w:left="0"/>
        <w:jc w:val="left"/>
      </w:pPr>
      <w:r>
        <w:rPr>
          <w:rStyle w:val="af8"/>
        </w:rPr>
        <w:annotationRef/>
      </w:r>
      <w:r>
        <w:t xml:space="preserve">Lithium sulphate is NOT the main precursor used for lithium : it is mainly lithium carbonate or lithium hydroxide. </w:t>
      </w:r>
    </w:p>
    <w:p w14:paraId="32D44390" w14:textId="77777777" w:rsidR="008B38D6" w:rsidRDefault="008B38D6" w:rsidP="008B38D6">
      <w:pPr>
        <w:pStyle w:val="af9"/>
        <w:ind w:left="0"/>
        <w:jc w:val="left"/>
      </w:pPr>
      <w:r>
        <w:t xml:space="preserve">+ their is not lithium sulphate in the anode in Li-ion batterie. </w:t>
      </w:r>
    </w:p>
  </w:comment>
  <w:comment w:id="663" w:author="Euro7" w:date="2025-05-19T10:51:00Z" w:initials="Euro7">
    <w:p w14:paraId="036B1F69" w14:textId="77777777" w:rsidR="0006621F" w:rsidRDefault="0006621F" w:rsidP="0006621F">
      <w:pPr>
        <w:pStyle w:val="af9"/>
        <w:ind w:left="0"/>
        <w:jc w:val="left"/>
      </w:pPr>
      <w:r>
        <w:rPr>
          <w:rStyle w:val="af8"/>
        </w:rPr>
        <w:annotationRef/>
      </w:r>
      <w:r>
        <w:rPr>
          <w:lang w:val="de-DE"/>
        </w:rPr>
        <w:t>Needs re-wording</w:t>
      </w:r>
    </w:p>
  </w:comment>
  <w:comment w:id="668" w:author="MIR Caroline" w:date="2025-04-16T16:38:00Z" w:initials="CM">
    <w:p w14:paraId="30240FC6" w14:textId="38E7AB48" w:rsidR="00637E27" w:rsidRDefault="00637E27" w:rsidP="00637E27">
      <w:pPr>
        <w:pStyle w:val="af9"/>
        <w:ind w:left="0"/>
        <w:jc w:val="left"/>
      </w:pPr>
      <w:r>
        <w:rPr>
          <w:rStyle w:val="af8"/>
        </w:rPr>
        <w:annotationRef/>
      </w:r>
      <w:r>
        <w:t xml:space="preserve">In level 3 primary data should be collected but for which material ? Based on hotspot analysis ? </w:t>
      </w:r>
    </w:p>
  </w:comment>
  <w:comment w:id="669" w:author="MIR Caroline" w:date="2024-11-21T14:58:00Z" w:initials="CM">
    <w:p w14:paraId="359CD2CC" w14:textId="4561F055" w:rsidR="00014660" w:rsidRDefault="00014660" w:rsidP="00014660">
      <w:pPr>
        <w:pStyle w:val="af9"/>
        <w:ind w:left="0"/>
        <w:jc w:val="left"/>
      </w:pPr>
      <w:r>
        <w:rPr>
          <w:rStyle w:val="af8"/>
        </w:rPr>
        <w:annotationRef/>
      </w:r>
      <w:r>
        <w:t xml:space="preserve">Could you specify how are collected this information about recycled &amp; bio-based rate ? These rates and contents can be taken from companies autodeclaration or should be certified by external parties ? </w:t>
      </w:r>
    </w:p>
  </w:comment>
  <w:comment w:id="670" w:author="MIR Caroline" w:date="2025-04-16T16:41:00Z" w:initials="CM">
    <w:p w14:paraId="5D0480DF" w14:textId="77777777" w:rsidR="006762B2" w:rsidRDefault="006762B2" w:rsidP="006762B2">
      <w:pPr>
        <w:pStyle w:val="af9"/>
        <w:ind w:left="0"/>
        <w:jc w:val="left"/>
      </w:pPr>
      <w:r>
        <w:rPr>
          <w:rStyle w:val="af8"/>
        </w:rPr>
        <w:annotationRef/>
      </w:r>
      <w:r>
        <w:t>I am not sure to understand</w:t>
      </w:r>
    </w:p>
  </w:comment>
  <w:comment w:id="672" w:author="川原田　光典 KAWAHARADA,Noritsune (NTSEL)" w:date="2025-04-08T15:49:00Z" w:initials="光川">
    <w:p w14:paraId="624B2C7F" w14:textId="77777777" w:rsidR="008B0D50" w:rsidRDefault="008B0D50" w:rsidP="008B0D50">
      <w:pPr>
        <w:pStyle w:val="af9"/>
        <w:jc w:val="left"/>
      </w:pPr>
      <w:r>
        <w:rPr>
          <w:rStyle w:val="af8"/>
        </w:rPr>
        <w:annotationRef/>
      </w:r>
      <w:r>
        <w:t xml:space="preserve">US EPA’s suggestion. If we folloe the Ricardo's suggestion, "should" should be "shall". </w:t>
      </w:r>
    </w:p>
  </w:comment>
  <w:comment w:id="698" w:author="MIR Caroline" w:date="2025-04-16T17:37:00Z" w:initials="CM">
    <w:p w14:paraId="7B7795AB" w14:textId="77777777" w:rsidR="00317F6E" w:rsidRDefault="00317F6E" w:rsidP="00317F6E">
      <w:pPr>
        <w:pStyle w:val="af9"/>
        <w:ind w:left="0"/>
        <w:jc w:val="left"/>
      </w:pPr>
      <w:r>
        <w:rPr>
          <w:rStyle w:val="af8"/>
        </w:rPr>
        <w:annotationRef/>
      </w:r>
      <w:r>
        <w:t xml:space="preserve">I suggest to remove the last two line of the table, and put a dedicated table in the section data type - data requirement. </w:t>
      </w:r>
    </w:p>
  </w:comment>
  <w:comment w:id="734" w:author="MIR Caroline" w:date="2025-04-16T17:43:00Z" w:initials="CM">
    <w:p w14:paraId="6675A22E" w14:textId="77777777" w:rsidR="00EC4AF9" w:rsidRDefault="00EC4AF9" w:rsidP="00EC4AF9">
      <w:pPr>
        <w:pStyle w:val="af9"/>
        <w:ind w:left="0"/>
        <w:jc w:val="left"/>
      </w:pPr>
      <w:r>
        <w:rPr>
          <w:rStyle w:val="af8"/>
        </w:rPr>
        <w:annotationRef/>
      </w:r>
      <w:r>
        <w:t>I suggest to add this table to specify for each level what type of data (primary or secondary data) should be used. Time representativeness and geographical representativeness can also be mentioned here</w:t>
      </w:r>
    </w:p>
  </w:comment>
  <w:comment w:id="735" w:author="Euro7" w:date="2025-05-19T12:26:00Z" w:initials="Euro7">
    <w:p w14:paraId="377B0BB6" w14:textId="77777777" w:rsidR="00365D09" w:rsidRDefault="00365D09" w:rsidP="00365D09">
      <w:pPr>
        <w:pStyle w:val="af9"/>
        <w:ind w:left="0"/>
        <w:jc w:val="left"/>
      </w:pPr>
      <w:r>
        <w:rPr>
          <w:rStyle w:val="af8"/>
        </w:rPr>
        <w:annotationRef/>
      </w:r>
      <w:r>
        <w:rPr>
          <w:lang w:val="de-DE"/>
        </w:rPr>
        <w:t>Is this to ensure the data is real (actuality) or up to date (currency)?</w:t>
      </w:r>
    </w:p>
  </w:comment>
  <w:comment w:id="738" w:author="川原田　光典 KAWAHARADA,Noritsune (NTSEL)" w:date="2025-04-08T15:49:00Z" w:initials="光川">
    <w:p w14:paraId="3893694C" w14:textId="77777777" w:rsidR="0033558B" w:rsidRDefault="0033558B" w:rsidP="0033558B">
      <w:pPr>
        <w:pStyle w:val="af9"/>
        <w:jc w:val="left"/>
      </w:pPr>
      <w:r>
        <w:rPr>
          <w:rStyle w:val="af8"/>
        </w:rPr>
        <w:annotationRef/>
      </w:r>
      <w:r>
        <w:t xml:space="preserve">US EPA’s suggestion. If we folloe the Ricardo's suggestion, "should" should be "shall". </w:t>
      </w:r>
    </w:p>
  </w:comment>
  <w:comment w:id="756" w:author="Rauch, Martin" w:date="2025-01-17T11:57:00Z" w:initials="MR">
    <w:p w14:paraId="4C3AE376" w14:textId="77777777" w:rsidR="00D20570" w:rsidRDefault="00D20570" w:rsidP="00D20570">
      <w:pPr>
        <w:pStyle w:val="af9"/>
        <w:ind w:left="0"/>
        <w:jc w:val="left"/>
      </w:pPr>
      <w:r>
        <w:rPr>
          <w:rStyle w:val="af8"/>
        </w:rPr>
        <w:annotationRef/>
      </w:r>
      <w:r>
        <w:rPr>
          <w:lang w:val="de-DE"/>
        </w:rPr>
        <w:t xml:space="preserve">This should be the harmonized: </w:t>
      </w:r>
    </w:p>
    <w:p w14:paraId="0A3502A2" w14:textId="77777777" w:rsidR="00D20570" w:rsidRDefault="00D20570" w:rsidP="00D20570">
      <w:pPr>
        <w:pStyle w:val="af9"/>
        <w:ind w:left="0"/>
        <w:jc w:val="left"/>
      </w:pPr>
      <w:r>
        <w:rPr>
          <w:lang w:val="de-DE"/>
        </w:rPr>
        <w:t>If Electric energy is considered from the charging point to the wheels, we must also consider the EVAP during fueling in case of Fuel.</w:t>
      </w:r>
    </w:p>
    <w:p w14:paraId="2EB2AF62" w14:textId="77777777" w:rsidR="00D20570" w:rsidRDefault="00D20570" w:rsidP="00D20570">
      <w:pPr>
        <w:pStyle w:val="af9"/>
        <w:ind w:left="0"/>
        <w:jc w:val="left"/>
      </w:pPr>
      <w:r>
        <w:rPr>
          <w:lang w:val="de-DE"/>
        </w:rPr>
        <w:t>If not we should address in case of Electric energy from the battery to the wheels.</w:t>
      </w:r>
    </w:p>
    <w:p w14:paraId="17FF14BA" w14:textId="77777777" w:rsidR="00D20570" w:rsidRDefault="00D20570" w:rsidP="00D20570">
      <w:pPr>
        <w:pStyle w:val="af9"/>
        <w:ind w:left="0"/>
        <w:jc w:val="left"/>
      </w:pPr>
      <w:r>
        <w:rPr>
          <w:lang w:val="de-DE"/>
        </w:rPr>
        <w:t>Currently it is a mix approach.</w:t>
      </w:r>
    </w:p>
    <w:p w14:paraId="2FCADA0B" w14:textId="77777777" w:rsidR="00D20570" w:rsidRDefault="00D20570" w:rsidP="00D20570">
      <w:pPr>
        <w:pStyle w:val="af9"/>
        <w:ind w:left="0"/>
        <w:jc w:val="left"/>
      </w:pPr>
      <w:r>
        <w:t>A wording change from TTW into Energy storage system to Wheel and WTT into Well to Energy storage system would be another possibility.</w:t>
      </w:r>
    </w:p>
  </w:comment>
  <w:comment w:id="757" w:author="Euro7" w:date="2025-05-19T12:56:00Z" w:initials="Euro7">
    <w:p w14:paraId="6D3F0D0C" w14:textId="77777777" w:rsidR="00A42C96" w:rsidRDefault="00A42C96" w:rsidP="00A42C96">
      <w:pPr>
        <w:pStyle w:val="af9"/>
        <w:ind w:left="0"/>
        <w:jc w:val="left"/>
      </w:pPr>
      <w:r>
        <w:rPr>
          <w:rStyle w:val="af8"/>
        </w:rPr>
        <w:annotationRef/>
      </w:r>
      <w:r>
        <w:rPr>
          <w:lang w:val="de-DE"/>
        </w:rPr>
        <w:t>Do CNG cars „leak“ methane? Is this referring to unburnt methane or to LNG vehicles?</w:t>
      </w:r>
    </w:p>
  </w:comment>
  <w:comment w:id="762" w:author="MIR Caroline" w:date="2025-04-23T19:14:00Z" w:initials="CM">
    <w:p w14:paraId="7AA54C7B" w14:textId="77777777" w:rsidR="00263337" w:rsidRDefault="00263337" w:rsidP="00263337">
      <w:pPr>
        <w:pStyle w:val="af9"/>
        <w:ind w:left="0"/>
        <w:jc w:val="left"/>
      </w:pPr>
      <w:r>
        <w:rPr>
          <w:rStyle w:val="af8"/>
        </w:rPr>
        <w:annotationRef/>
      </w:r>
      <w:r>
        <w:t xml:space="preserve">[SG7 leader comment] : why is it in [ ] ? Are you planning to rewrite/correct this part ? </w:t>
      </w:r>
    </w:p>
  </w:comment>
  <w:comment w:id="763" w:author="MIR Caroline" w:date="2025-04-23T19:19:00Z" w:initials="CM">
    <w:p w14:paraId="193D91F7" w14:textId="77777777" w:rsidR="003E63F9" w:rsidRDefault="003E63F9" w:rsidP="003E63F9">
      <w:pPr>
        <w:pStyle w:val="af9"/>
        <w:ind w:left="0"/>
        <w:jc w:val="left"/>
      </w:pPr>
      <w:r>
        <w:rPr>
          <w:rStyle w:val="af8"/>
        </w:rPr>
        <w:annotationRef/>
      </w:r>
      <w:r>
        <w:t xml:space="preserve">{SG7 leader comment] : it shall, should or could ? </w:t>
      </w:r>
    </w:p>
  </w:comment>
  <w:comment w:id="768" w:author="Rauch, Martin" w:date="2025-01-17T12:59:00Z" w:initials="MR">
    <w:p w14:paraId="6CCEFA3E" w14:textId="56942D7D" w:rsidR="00B66C8D" w:rsidRDefault="00B66C8D" w:rsidP="00B66C8D">
      <w:pPr>
        <w:pStyle w:val="af9"/>
        <w:ind w:left="0"/>
        <w:jc w:val="left"/>
      </w:pPr>
      <w:r>
        <w:rPr>
          <w:rStyle w:val="af8"/>
        </w:rPr>
        <w:annotationRef/>
      </w:r>
      <w:r>
        <w:rPr>
          <w:lang w:val="de-DE"/>
        </w:rPr>
        <w:t xml:space="preserve">Focus for this phase of the mandate is the vehicle category 1.1, so no HDV. </w:t>
      </w:r>
    </w:p>
    <w:p w14:paraId="5B63032D" w14:textId="77777777" w:rsidR="00B66C8D" w:rsidRDefault="00B66C8D" w:rsidP="00B66C8D">
      <w:pPr>
        <w:pStyle w:val="af9"/>
        <w:ind w:left="0"/>
        <w:jc w:val="left"/>
      </w:pPr>
      <w:r>
        <w:rPr>
          <w:lang w:val="de-DE"/>
        </w:rPr>
        <w:t>Paragraph 4.3.3.2 must be excluded therefore.</w:t>
      </w:r>
    </w:p>
  </w:comment>
  <w:comment w:id="769" w:author="BC" w:date="2025-05-19T12:58:00Z" w:initials="BC">
    <w:p w14:paraId="369E1695" w14:textId="77777777" w:rsidR="007D66A7" w:rsidRDefault="007D66A7" w:rsidP="007D66A7">
      <w:pPr>
        <w:pStyle w:val="af9"/>
        <w:ind w:left="0"/>
        <w:jc w:val="left"/>
      </w:pPr>
      <w:r>
        <w:rPr>
          <w:rStyle w:val="af8"/>
        </w:rPr>
        <w:annotationRef/>
      </w:r>
      <w:r>
        <w:rPr>
          <w:lang w:val="de-DE"/>
        </w:rPr>
        <w:t>Should we be referring to HDV at this stage?</w:t>
      </w:r>
    </w:p>
  </w:comment>
  <w:comment w:id="770" w:author="Hill, Nikolas" w:date="2025-03-17T19:34:00Z" w:initials="NAH">
    <w:p w14:paraId="007DA97F" w14:textId="1FFA9109" w:rsidR="00B66C8D" w:rsidRDefault="00B66C8D" w:rsidP="00B66C8D">
      <w:pPr>
        <w:pStyle w:val="af9"/>
        <w:jc w:val="left"/>
      </w:pPr>
      <w:r>
        <w:rPr>
          <w:rStyle w:val="af8"/>
        </w:rPr>
        <w:annotationRef/>
      </w:r>
      <w:r>
        <w:t>However this is defined according to durability requirements for vehicles</w:t>
      </w:r>
    </w:p>
  </w:comment>
  <w:comment w:id="772" w:author="MIR Caroline" w:date="2025-04-23T19:36:00Z" w:initials="CM">
    <w:p w14:paraId="5DAFE233" w14:textId="77777777" w:rsidR="002F6757" w:rsidRDefault="002F6757" w:rsidP="002F6757">
      <w:pPr>
        <w:pStyle w:val="af9"/>
        <w:ind w:left="0"/>
        <w:jc w:val="left"/>
      </w:pPr>
      <w:r>
        <w:rPr>
          <w:rStyle w:val="af8"/>
        </w:rPr>
        <w:annotationRef/>
      </w:r>
      <w:r>
        <w:t xml:space="preserve">[SG7 leader coment] : Option 1 and 2 are applicable to all levels ? Could you specify it ? </w:t>
      </w:r>
    </w:p>
  </w:comment>
  <w:comment w:id="773" w:author="MIR Caroline" w:date="2025-04-23T19:31:00Z" w:initials="CM">
    <w:p w14:paraId="0A9CF6BC" w14:textId="40EF268A" w:rsidR="00CE58AF" w:rsidRDefault="00CE58AF" w:rsidP="00CE58AF">
      <w:pPr>
        <w:pStyle w:val="af9"/>
        <w:ind w:left="0"/>
        <w:jc w:val="left"/>
      </w:pPr>
      <w:r>
        <w:rPr>
          <w:rStyle w:val="af8"/>
        </w:rPr>
        <w:annotationRef/>
      </w:r>
      <w:r>
        <w:t xml:space="preserve">[SG7 leader comment] : the recommandation is not clear, should we include or exclude H2 leakage ? </w:t>
      </w:r>
    </w:p>
  </w:comment>
  <w:comment w:id="775" w:author="DI PIERRO Giuseppe (JRC-ISPRA)" w:date="2025-03-28T15:16:00Z" w:initials="DPG(">
    <w:p w14:paraId="6FDC1FEF" w14:textId="405073B9" w:rsidR="00B66C8D" w:rsidRPr="004042CF" w:rsidRDefault="00B66C8D" w:rsidP="00B66C8D">
      <w:pPr>
        <w:ind w:left="0" w:right="0"/>
        <w:rPr>
          <w:lang w:val="en-US" w:eastAsia="ja-JP"/>
        </w:rPr>
      </w:pPr>
      <w:r>
        <w:rPr>
          <w:rStyle w:val="af8"/>
        </w:rPr>
        <w:annotationRef/>
      </w:r>
      <w:r w:rsidRPr="004042CF">
        <w:rPr>
          <w:lang w:val="en-US" w:eastAsia="ja-JP"/>
        </w:rPr>
        <w:t xml:space="preserve">From last version IPCC AR6: hydrofluorocarbons (HFCs), perfluorinated compounds, perfluorocarbons (PFCs), chlorofluorocarbon (CFCs) and </w:t>
      </w:r>
      <w:proofErr w:type="spellStart"/>
      <w:r w:rsidRPr="004042CF">
        <w:rPr>
          <w:lang w:val="en-US" w:eastAsia="ja-JP"/>
        </w:rPr>
        <w:t>hydrochlorofluoro¬carbon</w:t>
      </w:r>
      <w:proofErr w:type="spellEnd"/>
      <w:r w:rsidRPr="004042CF">
        <w:rPr>
          <w:lang w:val="en-US" w:eastAsia="ja-JP"/>
        </w:rPr>
        <w:t xml:space="preserve"> (HCFCs).</w:t>
      </w:r>
    </w:p>
    <w:p w14:paraId="6AC219DF" w14:textId="77777777" w:rsidR="00B66C8D" w:rsidRPr="004042CF" w:rsidRDefault="00B66C8D" w:rsidP="00B66C8D">
      <w:pPr>
        <w:ind w:left="0" w:right="0"/>
        <w:rPr>
          <w:lang w:val="en-US" w:eastAsia="ja-JP"/>
        </w:rPr>
      </w:pPr>
      <w:r w:rsidRPr="004042CF">
        <w:rPr>
          <w:lang w:val="en-US" w:eastAsia="ja-JP"/>
        </w:rPr>
        <w:t>emission factors: GWP100</w:t>
      </w:r>
    </w:p>
    <w:p w14:paraId="336763BE" w14:textId="77777777" w:rsidR="00B66C8D" w:rsidRPr="004042CF" w:rsidRDefault="00B66C8D" w:rsidP="00B66C8D">
      <w:pPr>
        <w:ind w:left="0" w:right="0"/>
        <w:rPr>
          <w:lang w:val="en-US" w:eastAsia="ja-JP"/>
        </w:rPr>
      </w:pPr>
      <w:r w:rsidRPr="004042CF">
        <w:rPr>
          <w:lang w:val="en-US" w:eastAsia="ja-JP"/>
        </w:rPr>
        <w:t>Table 7.15 (</w:t>
      </w:r>
      <w:hyperlink r:id="rId4" w:history="1">
        <w:r w:rsidRPr="004042CF">
          <w:rPr>
            <w:rStyle w:val="ad"/>
            <w:lang w:val="en-US" w:eastAsia="ja-JP"/>
          </w:rPr>
          <w:t>https://www.ipcc.ch/report/ar6/wg1/downloads/report/IPCC_AR6_WGI_Chapter07.pdf</w:t>
        </w:r>
      </w:hyperlink>
      <w:r w:rsidRPr="004042CF">
        <w:rPr>
          <w:lang w:val="en-US" w:eastAsia="ja-JP"/>
        </w:rPr>
        <w:t>)</w:t>
      </w:r>
    </w:p>
    <w:p w14:paraId="206A40CC" w14:textId="77777777" w:rsidR="00B66C8D" w:rsidRPr="004042CF" w:rsidRDefault="00B66C8D" w:rsidP="00B66C8D">
      <w:pPr>
        <w:ind w:left="0" w:right="0"/>
        <w:rPr>
          <w:lang w:val="en-US" w:eastAsia="ja-JP"/>
        </w:rPr>
      </w:pPr>
      <w:r w:rsidRPr="004042CF">
        <w:rPr>
          <w:lang w:val="en-US" w:eastAsia="ja-JP"/>
        </w:rPr>
        <w:t xml:space="preserve">2019 Refinement to the 2006 IPCC Guidelines for National Greenhouse Gas Inventories - </w:t>
      </w:r>
      <w:hyperlink r:id="rId5" w:history="1">
        <w:r w:rsidRPr="004042CF">
          <w:rPr>
            <w:rStyle w:val="ad"/>
            <w:lang w:val="en-US" w:eastAsia="ja-JP"/>
          </w:rPr>
          <w:t>https://www.ipcc-nggip.iges.or.jp/public/2006gl/pdf/3_Volume3/V3_7_Ch7_ODS_Substitutes.pdf</w:t>
        </w:r>
      </w:hyperlink>
    </w:p>
    <w:p w14:paraId="2744A49B" w14:textId="77777777" w:rsidR="00B66C8D" w:rsidRPr="004042CF" w:rsidRDefault="00B66C8D" w:rsidP="00B66C8D">
      <w:pPr>
        <w:pStyle w:val="af9"/>
        <w:rPr>
          <w:lang w:val="en-US"/>
        </w:rPr>
      </w:pPr>
    </w:p>
  </w:comment>
  <w:comment w:id="776" w:author="MIR Caroline" w:date="2025-04-23T19:38:00Z" w:initials="CM">
    <w:p w14:paraId="4BC2A8D4" w14:textId="77777777" w:rsidR="00FD6FF8" w:rsidRDefault="002F287E" w:rsidP="00FD6FF8">
      <w:pPr>
        <w:pStyle w:val="af9"/>
        <w:ind w:left="0"/>
        <w:jc w:val="left"/>
      </w:pPr>
      <w:r>
        <w:rPr>
          <w:rStyle w:val="af8"/>
        </w:rPr>
        <w:annotationRef/>
      </w:r>
      <w:r w:rsidR="00FD6FF8">
        <w:t xml:space="preserve">[SG7 leader coment] : could you specify which data should be used for the leakage volume (CP official data, OEM measures, specfic database) and for which level ? </w:t>
      </w:r>
    </w:p>
  </w:comment>
  <w:comment w:id="778" w:author="MIR Caroline" w:date="2025-04-23T19:42:00Z" w:initials="CM">
    <w:p w14:paraId="55FD03C1" w14:textId="77777777" w:rsidR="00E532AD" w:rsidRDefault="00E532AD" w:rsidP="00E532AD">
      <w:pPr>
        <w:pStyle w:val="af9"/>
        <w:ind w:left="0"/>
        <w:jc w:val="left"/>
      </w:pPr>
      <w:r>
        <w:rPr>
          <w:rStyle w:val="af8"/>
        </w:rPr>
        <w:annotationRef/>
      </w:r>
      <w:r>
        <w:t xml:space="preserve">[SG7 comment] : - reminder for later - if scenario analysis is not mentioned in our methodology, we should add here a definition of scenario analysis. </w:t>
      </w:r>
    </w:p>
  </w:comment>
  <w:comment w:id="781" w:author="Rauch, Martin" w:date="2025-01-17T16:45:00Z" w:initials="MR">
    <w:p w14:paraId="300A6C62" w14:textId="77F29703" w:rsidR="00B66C8D" w:rsidRDefault="00B66C8D" w:rsidP="00B66C8D">
      <w:pPr>
        <w:pStyle w:val="af9"/>
        <w:ind w:left="0"/>
        <w:jc w:val="left"/>
      </w:pPr>
      <w:r>
        <w:rPr>
          <w:rStyle w:val="af8"/>
        </w:rPr>
        <w:annotationRef/>
      </w:r>
      <w:r>
        <w:t>Clepa sees here even a problem in case of data regulation/protection and data sovereignty for the consumers.</w:t>
      </w:r>
    </w:p>
  </w:comment>
  <w:comment w:id="782" w:author="MIR Caroline" w:date="2025-04-23T19:45:00Z" w:initials="CM">
    <w:p w14:paraId="230E65B5" w14:textId="77777777" w:rsidR="002641C1" w:rsidRDefault="002641C1" w:rsidP="002641C1">
      <w:pPr>
        <w:pStyle w:val="af9"/>
        <w:ind w:left="0"/>
        <w:jc w:val="left"/>
      </w:pPr>
      <w:r>
        <w:rPr>
          <w:rStyle w:val="af8"/>
        </w:rPr>
        <w:annotationRef/>
      </w:r>
      <w:r>
        <w:t xml:space="preserve">[SG7 comment] This section including primary data and secondary sections could be summarized into a shorter paragraph discribing directly the Table 18.  </w:t>
      </w:r>
    </w:p>
  </w:comment>
  <w:comment w:id="784" w:author="MIR Caroline" w:date="2024-10-22T16:28:00Z" w:initials="CM">
    <w:p w14:paraId="1AECBB7A" w14:textId="6637A4E8" w:rsidR="00B66C8D" w:rsidRDefault="00B66C8D" w:rsidP="00B66C8D">
      <w:pPr>
        <w:pStyle w:val="af9"/>
        <w:ind w:left="0"/>
        <w:jc w:val="left"/>
      </w:pPr>
      <w:r>
        <w:rPr>
          <w:rStyle w:val="af8"/>
        </w:rPr>
        <w:annotationRef/>
      </w:r>
      <w:r>
        <w:t xml:space="preserve">? To put into [ ] ? </w:t>
      </w:r>
    </w:p>
  </w:comment>
  <w:comment w:id="788" w:author="MIR Caroline" w:date="2024-10-22T16:27:00Z" w:initials="CM">
    <w:p w14:paraId="06E102ED" w14:textId="77777777" w:rsidR="00B66C8D" w:rsidRDefault="00B66C8D" w:rsidP="00B66C8D">
      <w:pPr>
        <w:pStyle w:val="af9"/>
        <w:ind w:left="0"/>
        <w:jc w:val="left"/>
      </w:pPr>
      <w:r>
        <w:rPr>
          <w:rStyle w:val="af8"/>
        </w:rPr>
        <w:annotationRef/>
      </w:r>
      <w:r>
        <w:t xml:space="preserve">It should be included in the section below about Data types ? </w:t>
      </w:r>
    </w:p>
  </w:comment>
  <w:comment w:id="786" w:author="MIR Caroline" w:date="2025-04-23T19:49:00Z" w:initials="CM">
    <w:p w14:paraId="2ECF2E5B" w14:textId="77777777" w:rsidR="00C07B28" w:rsidRDefault="00C07B28" w:rsidP="00C07B28">
      <w:pPr>
        <w:pStyle w:val="af9"/>
        <w:ind w:left="0"/>
        <w:jc w:val="left"/>
      </w:pPr>
      <w:r>
        <w:rPr>
          <w:rStyle w:val="af8"/>
        </w:rPr>
        <w:annotationRef/>
      </w:r>
      <w:r>
        <w:t xml:space="preserve">[SG7 comment] This tables applies for all levels ? Please specify it. </w:t>
      </w:r>
    </w:p>
  </w:comment>
  <w:comment w:id="787" w:author="MIR Caroline" w:date="2025-05-25T10:45:00Z" w:initials="CM">
    <w:p w14:paraId="4E50CCD9" w14:textId="77777777" w:rsidR="002551DB" w:rsidRDefault="002551DB" w:rsidP="002551DB">
      <w:pPr>
        <w:pStyle w:val="af9"/>
        <w:ind w:left="0"/>
        <w:jc w:val="left"/>
      </w:pPr>
      <w:r>
        <w:rPr>
          <w:rStyle w:val="af8"/>
        </w:rPr>
        <w:annotationRef/>
      </w:r>
      <w:r>
        <w:t xml:space="preserve">This table is removed in the Draft N4 version : why ? </w:t>
      </w:r>
    </w:p>
  </w:comment>
  <w:comment w:id="789" w:author="MIR Caroline" w:date="2024-10-22T16:25:00Z" w:initials="CM">
    <w:p w14:paraId="0139FC24" w14:textId="67ABA0C6" w:rsidR="00B66C8D" w:rsidRDefault="00B66C8D" w:rsidP="00B66C8D">
      <w:pPr>
        <w:pStyle w:val="af9"/>
        <w:ind w:left="0"/>
        <w:jc w:val="left"/>
      </w:pPr>
      <w:r>
        <w:rPr>
          <w:rStyle w:val="af8"/>
        </w:rPr>
        <w:annotationRef/>
      </w:r>
      <w:r>
        <w:t xml:space="preserve">The second life is not excluded in the section above ? </w:t>
      </w:r>
    </w:p>
  </w:comment>
  <w:comment w:id="793" w:author="BC" w:date="2025-02-04T08:16:00Z" w:initials="BC">
    <w:p w14:paraId="106B1CCD" w14:textId="77777777" w:rsidR="005F6811" w:rsidRDefault="005F6811" w:rsidP="005F6811">
      <w:pPr>
        <w:pStyle w:val="af9"/>
        <w:jc w:val="left"/>
      </w:pPr>
      <w:r>
        <w:rPr>
          <w:rStyle w:val="af8"/>
        </w:rPr>
        <w:annotationRef/>
      </w:r>
      <w:r>
        <w:rPr>
          <w:lang w:val="de-DE"/>
        </w:rPr>
        <w:t>should this be bold/have a paragraph number?</w:t>
      </w:r>
    </w:p>
  </w:comment>
  <w:comment w:id="794" w:author="川原田　光典 KAWAHARADA,Noritsune (NTSEL)" w:date="2025-04-08T15:36:00Z" w:initials="光川">
    <w:p w14:paraId="783C9D0A" w14:textId="77777777" w:rsidR="005F6811" w:rsidRDefault="005F6811" w:rsidP="005F6811">
      <w:pPr>
        <w:pStyle w:val="af9"/>
        <w:jc w:val="left"/>
      </w:pPr>
      <w:r>
        <w:rPr>
          <w:rStyle w:val="af8"/>
        </w:rPr>
        <w:annotationRef/>
      </w:r>
      <w:r>
        <w:rPr>
          <w:lang w:val="en-US"/>
        </w:rPr>
        <w:t>Ricardo’s suggestion</w:t>
      </w:r>
    </w:p>
  </w:comment>
  <w:comment w:id="795" w:author="川原田　光典 KAWAHARADA,Noritsune (NTSEL)" w:date="2025-04-08T15:56:00Z" w:initials="光川">
    <w:p w14:paraId="48618E28" w14:textId="77777777" w:rsidR="005F6811" w:rsidRDefault="005F6811" w:rsidP="005F6811">
      <w:pPr>
        <w:pStyle w:val="af9"/>
        <w:jc w:val="left"/>
      </w:pPr>
      <w:r>
        <w:rPr>
          <w:rStyle w:val="af8"/>
        </w:rPr>
        <w:annotationRef/>
      </w:r>
      <w:r>
        <w:rPr>
          <w:lang w:val="en-US"/>
        </w:rPr>
        <w:t>ICCT’s suggestion</w:t>
      </w:r>
    </w:p>
  </w:comment>
  <w:comment w:id="796" w:author="川原田　光典 KAWAHARADA,Noritsune (NTSEL)" w:date="2025-04-08T15:38:00Z" w:initials="光川">
    <w:p w14:paraId="61976261" w14:textId="77777777" w:rsidR="005F6811" w:rsidRDefault="005F6811" w:rsidP="005F6811">
      <w:pPr>
        <w:pStyle w:val="af9"/>
        <w:jc w:val="left"/>
      </w:pPr>
      <w:r>
        <w:rPr>
          <w:rStyle w:val="af8"/>
        </w:rPr>
        <w:annotationRef/>
      </w:r>
      <w:r>
        <w:rPr>
          <w:lang w:val="en-US"/>
        </w:rPr>
        <w:t>Ricardo’s suggestion</w:t>
      </w:r>
    </w:p>
  </w:comment>
  <w:comment w:id="797" w:author="Castagnini Alberto" w:date="2025-04-16T15:49:00Z" w:initials="AC">
    <w:p w14:paraId="07A618E1" w14:textId="77777777" w:rsidR="005F6811" w:rsidRDefault="005F6811" w:rsidP="005F6811">
      <w:pPr>
        <w:pStyle w:val="af9"/>
        <w:jc w:val="left"/>
      </w:pPr>
      <w:r>
        <w:rPr>
          <w:rStyle w:val="af8"/>
        </w:rPr>
        <w:annotationRef/>
      </w:r>
      <w:r>
        <w:t>Future changes in energy mix for renewable fuels as well.</w:t>
      </w:r>
    </w:p>
  </w:comment>
  <w:comment w:id="798" w:author="川原田　光典 KAWAHARADA,Noritsune (NTSEL)" w:date="2025-04-18T16:28:00Z" w:initials="光川">
    <w:p w14:paraId="0A1529F6" w14:textId="77777777" w:rsidR="005F6811" w:rsidRDefault="005F6811" w:rsidP="005F6811">
      <w:pPr>
        <w:pStyle w:val="af9"/>
        <w:jc w:val="left"/>
      </w:pPr>
      <w:r>
        <w:rPr>
          <w:rStyle w:val="af8"/>
        </w:rPr>
        <w:annotationRef/>
      </w:r>
      <w:r>
        <w:t>Eurogas’s suggestion. These sentences are only a clarification and not a new provision, they said.</w:t>
      </w:r>
    </w:p>
  </w:comment>
  <w:comment w:id="799" w:author="BC" w:date="2025-02-04T08:16:00Z" w:initials="BC">
    <w:p w14:paraId="68F77B03" w14:textId="77777777" w:rsidR="005F6811" w:rsidRDefault="005F6811" w:rsidP="005F6811">
      <w:pPr>
        <w:pStyle w:val="af9"/>
        <w:jc w:val="left"/>
      </w:pPr>
      <w:r>
        <w:rPr>
          <w:rStyle w:val="af8"/>
        </w:rPr>
        <w:annotationRef/>
      </w:r>
      <w:r>
        <w:rPr>
          <w:lang w:val="de-DE"/>
        </w:rPr>
        <w:t>should this be bold/have a paragraph number?</w:t>
      </w:r>
    </w:p>
  </w:comment>
  <w:comment w:id="800" w:author="川原田　光典 KAWAHARADA,Noritsune (NTSEL)" w:date="2025-05-07T08:38:00Z" w:initials="光川">
    <w:p w14:paraId="79370837" w14:textId="77777777" w:rsidR="005F6811" w:rsidRDefault="005F6811" w:rsidP="005F6811">
      <w:pPr>
        <w:pStyle w:val="af9"/>
        <w:jc w:val="left"/>
      </w:pPr>
      <w:r>
        <w:rPr>
          <w:rStyle w:val="af8"/>
        </w:rPr>
        <w:annotationRef/>
      </w:r>
      <w:r>
        <w:rPr>
          <w:lang w:val="en-US"/>
        </w:rPr>
        <w:t>The official scenario provided by government authorities</w:t>
      </w:r>
    </w:p>
  </w:comment>
  <w:comment w:id="801" w:author="川原田　光典 KAWAHARADA,Noritsune (NTSEL)" w:date="2025-05-07T08:11:00Z" w:initials="光川">
    <w:p w14:paraId="4F4315EC" w14:textId="77777777" w:rsidR="005F6811" w:rsidRDefault="005F6811" w:rsidP="005F6811">
      <w:pPr>
        <w:pStyle w:val="af9"/>
        <w:jc w:val="left"/>
      </w:pPr>
      <w:r>
        <w:rPr>
          <w:rStyle w:val="af8"/>
        </w:rPr>
        <w:annotationRef/>
      </w:r>
      <w:r>
        <w:t>SDS scenario in sensitivity case</w:t>
      </w:r>
    </w:p>
  </w:comment>
  <w:comment w:id="804" w:author="DI PIERRO Giuseppe (JRC-ISPRA)" w:date="2025-01-20T14:37:00Z" w:initials="DPG(">
    <w:p w14:paraId="288AB3D7" w14:textId="77777777" w:rsidR="00B66C8D" w:rsidRDefault="00B66C8D" w:rsidP="00B66C8D">
      <w:pPr>
        <w:pStyle w:val="af9"/>
        <w:ind w:left="0"/>
      </w:pPr>
      <w:r>
        <w:rPr>
          <w:rStyle w:val="af8"/>
        </w:rPr>
        <w:annotationRef/>
      </w:r>
      <w:r>
        <w:t>To be updated</w:t>
      </w:r>
    </w:p>
  </w:comment>
  <w:comment w:id="807" w:author="MIR Caroline" w:date="2025-04-23T20:00:00Z" w:initials="CM">
    <w:p w14:paraId="291528D7" w14:textId="77777777" w:rsidR="009B6A16" w:rsidRDefault="009B6A16" w:rsidP="009B6A16">
      <w:pPr>
        <w:pStyle w:val="af9"/>
        <w:ind w:left="0"/>
        <w:jc w:val="left"/>
      </w:pPr>
      <w:r>
        <w:rPr>
          <w:rStyle w:val="af8"/>
        </w:rPr>
        <w:annotationRef/>
      </w:r>
      <w:r>
        <w:t xml:space="preserve">[SG7 comment] : It is not clear to me if you recommand to include or not the maintenance and for which level ? For level 4 the list of maintenance part should be mandatory and provided by the OEM ? Or is that ok for an OEM in Level 4 to exclude maintenance ? </w:t>
      </w:r>
    </w:p>
  </w:comment>
  <w:comment w:id="810" w:author="VW" w:date="2025-01-21T13:39:00Z" w:initials="VW">
    <w:p w14:paraId="6C2212E0" w14:textId="74FC243C" w:rsidR="00B66C8D" w:rsidRDefault="00B66C8D" w:rsidP="00B66C8D">
      <w:pPr>
        <w:pStyle w:val="af9"/>
        <w:ind w:left="0"/>
        <w:jc w:val="left"/>
      </w:pPr>
      <w:r>
        <w:rPr>
          <w:rStyle w:val="af8"/>
        </w:rPr>
        <w:annotationRef/>
      </w:r>
      <w:r>
        <w:rPr>
          <w:lang w:val="de-DE"/>
        </w:rPr>
        <w:t>this should be OVC-FCHEV</w:t>
      </w:r>
    </w:p>
  </w:comment>
  <w:comment w:id="811" w:author="VW" w:date="2025-01-21T13:42:00Z" w:initials="VW">
    <w:p w14:paraId="723B038F" w14:textId="77777777" w:rsidR="00B66C8D" w:rsidRDefault="00B66C8D" w:rsidP="00B66C8D">
      <w:pPr>
        <w:pStyle w:val="af9"/>
        <w:ind w:left="0"/>
        <w:jc w:val="left"/>
      </w:pPr>
      <w:r>
        <w:rPr>
          <w:rStyle w:val="af8"/>
        </w:rPr>
        <w:annotationRef/>
      </w:r>
      <w:r>
        <w:rPr>
          <w:lang w:val="de-DE"/>
        </w:rPr>
        <w:t>air/oil?</w:t>
      </w:r>
    </w:p>
  </w:comment>
  <w:comment w:id="813" w:author="VW" w:date="2025-01-21T13:39:00Z" w:initials="VW">
    <w:p w14:paraId="11E23601" w14:textId="77777777" w:rsidR="00B66C8D" w:rsidRDefault="00B66C8D" w:rsidP="00B66C8D">
      <w:pPr>
        <w:pStyle w:val="af9"/>
        <w:ind w:left="0"/>
        <w:jc w:val="left"/>
      </w:pPr>
      <w:r>
        <w:rPr>
          <w:rStyle w:val="af8"/>
        </w:rPr>
        <w:annotationRef/>
      </w:r>
      <w:r>
        <w:rPr>
          <w:lang w:val="de-DE"/>
        </w:rPr>
        <w:t>this should be OVC-FCHEV</w:t>
      </w:r>
    </w:p>
  </w:comment>
  <w:comment w:id="824" w:author="MIR Caroline" w:date="2025-04-23T20:11:00Z" w:initials="CM">
    <w:p w14:paraId="7267E147" w14:textId="77777777" w:rsidR="001F4547" w:rsidRDefault="001F4547" w:rsidP="001F4547">
      <w:pPr>
        <w:pStyle w:val="af9"/>
        <w:ind w:left="0"/>
        <w:jc w:val="left"/>
      </w:pPr>
      <w:r>
        <w:rPr>
          <w:rStyle w:val="af8"/>
        </w:rPr>
        <w:annotationRef/>
      </w:r>
      <w:r>
        <w:rPr>
          <w:color w:val="000000"/>
          <w:lang w:val="en-US"/>
        </w:rPr>
        <w:t>[SG7 comment</w:t>
      </w:r>
      <w:proofErr w:type="gramStart"/>
      <w:r>
        <w:rPr>
          <w:color w:val="000000"/>
          <w:lang w:val="en-US"/>
        </w:rPr>
        <w:t>] :</w:t>
      </w:r>
      <w:proofErr w:type="gramEnd"/>
      <w:r>
        <w:rPr>
          <w:color w:val="000000"/>
          <w:lang w:val="en-US"/>
        </w:rPr>
        <w:t xml:space="preserve"> the name of the section “Scenario” is confusing as in LCA scenario analysis means an LCA analysis where 1 parameter is changed to see its impact on the results. </w:t>
      </w:r>
    </w:p>
  </w:comment>
  <w:comment w:id="826" w:author="MIR Caroline" w:date="2025-04-23T20:14:00Z" w:initials="CM">
    <w:p w14:paraId="3FC6C417" w14:textId="77777777" w:rsidR="004F7E71" w:rsidRDefault="004F7E71" w:rsidP="004F7E71">
      <w:pPr>
        <w:pStyle w:val="af9"/>
        <w:ind w:left="0"/>
        <w:jc w:val="left"/>
      </w:pPr>
      <w:r>
        <w:rPr>
          <w:rStyle w:val="af8"/>
        </w:rPr>
        <w:annotationRef/>
      </w:r>
      <w:r>
        <w:t xml:space="preserve">[SG7 comment] : the second life part shall be evaluated for all levels ? Could you specify the type of data (activity primary or secondary and provide a formula to explain how to adapt the RCM formula and CFF formula ? </w:t>
      </w:r>
    </w:p>
  </w:comment>
  <w:comment w:id="830" w:author="川原田　光典 KAWAHARADA,Noritsune (NTSEL)" w:date="2025-04-08T15:41:00Z" w:initials="光川">
    <w:p w14:paraId="6CF9DB83" w14:textId="77777777" w:rsidR="00772A3C" w:rsidRDefault="00772A3C" w:rsidP="00772A3C">
      <w:pPr>
        <w:pStyle w:val="af9"/>
        <w:jc w:val="left"/>
      </w:pPr>
      <w:r>
        <w:rPr>
          <w:rStyle w:val="af8"/>
        </w:rPr>
        <w:annotationRef/>
      </w:r>
      <w:r>
        <w:rPr>
          <w:lang w:val="en-US"/>
        </w:rPr>
        <w:t>Ricardo’s suggestion</w:t>
      </w:r>
    </w:p>
  </w:comment>
  <w:comment w:id="831" w:author="川原田　光典 KAWAHARADA,Noritsune (NTSEL)" w:date="2025-04-08T15:58:00Z" w:initials="光川">
    <w:p w14:paraId="4867196A" w14:textId="77777777" w:rsidR="00772A3C" w:rsidRDefault="00772A3C" w:rsidP="00772A3C">
      <w:pPr>
        <w:pStyle w:val="af9"/>
        <w:jc w:val="left"/>
      </w:pPr>
      <w:r>
        <w:rPr>
          <w:rStyle w:val="af8"/>
        </w:rPr>
        <w:annotationRef/>
      </w:r>
      <w:r>
        <w:rPr>
          <w:lang w:val="en-US"/>
        </w:rPr>
        <w:t>ICCT’s suggestion</w:t>
      </w:r>
    </w:p>
  </w:comment>
  <w:comment w:id="832" w:author="川原田　光典 KAWAHARADA,Noritsune (NTSEL)" w:date="2025-04-08T15:59:00Z" w:initials="光川">
    <w:p w14:paraId="3646D5D8" w14:textId="77777777" w:rsidR="00772A3C" w:rsidRDefault="00772A3C" w:rsidP="00772A3C">
      <w:pPr>
        <w:pStyle w:val="af9"/>
        <w:jc w:val="left"/>
      </w:pPr>
      <w:r>
        <w:rPr>
          <w:rStyle w:val="af8"/>
        </w:rPr>
        <w:annotationRef/>
      </w:r>
      <w:r>
        <w:rPr>
          <w:lang w:val="en-US"/>
        </w:rPr>
        <w:t>ICCT’s suggestion</w:t>
      </w:r>
    </w:p>
  </w:comment>
  <w:comment w:id="835" w:author="MIR Caroline" w:date="2025-04-24T07:21:00Z" w:initials="CM">
    <w:p w14:paraId="3A185572" w14:textId="77777777" w:rsidR="00C717D1" w:rsidRDefault="00C717D1" w:rsidP="00C717D1">
      <w:pPr>
        <w:pStyle w:val="af9"/>
        <w:ind w:left="0"/>
        <w:jc w:val="left"/>
      </w:pPr>
      <w:r>
        <w:rPr>
          <w:rStyle w:val="af8"/>
        </w:rPr>
        <w:annotationRef/>
      </w:r>
      <w:r>
        <w:t xml:space="preserve">[SG7 comment] : </w:t>
      </w:r>
      <w:r>
        <w:rPr>
          <w:color w:val="000000"/>
          <w:lang w:val="en-US"/>
        </w:rPr>
        <w:t xml:space="preserve">please use the same type of formula proposed by SG3 and SG4 to </w:t>
      </w:r>
      <w:proofErr w:type="spellStart"/>
      <w:r>
        <w:rPr>
          <w:color w:val="000000"/>
          <w:lang w:val="en-US"/>
        </w:rPr>
        <w:t>harmonise</w:t>
      </w:r>
      <w:proofErr w:type="spellEnd"/>
      <w:r>
        <w:rPr>
          <w:color w:val="000000"/>
          <w:lang w:val="en-US"/>
        </w:rPr>
        <w:t xml:space="preserve"> the format</w:t>
      </w:r>
    </w:p>
  </w:comment>
  <w:comment w:id="837" w:author="BC" w:date="2025-05-26T22:23:00Z" w:initials="BC">
    <w:p w14:paraId="2F625EA2" w14:textId="77777777" w:rsidR="00986785" w:rsidRDefault="00986785" w:rsidP="00986785">
      <w:pPr>
        <w:pStyle w:val="af9"/>
        <w:ind w:left="0"/>
        <w:jc w:val="left"/>
      </w:pPr>
      <w:r>
        <w:rPr>
          <w:rStyle w:val="af8"/>
        </w:rPr>
        <w:annotationRef/>
      </w:r>
      <w:r>
        <w:rPr>
          <w:lang w:val="de-DE"/>
        </w:rPr>
        <w:t>I assume „Ecompliant“ was an error</w:t>
      </w:r>
    </w:p>
  </w:comment>
  <w:comment w:id="840" w:author="新国　哲也 NIIKUNI,Tetsuya (NTSEL)" w:date="2025-06-11T13:44:00Z" w:initials="哲新">
    <w:p w14:paraId="1469149C" w14:textId="77777777" w:rsidR="0004787A" w:rsidRDefault="0004787A" w:rsidP="0004787A">
      <w:pPr>
        <w:pStyle w:val="af9"/>
        <w:ind w:left="0"/>
        <w:jc w:val="left"/>
      </w:pPr>
      <w:r>
        <w:rPr>
          <w:rStyle w:val="af8"/>
        </w:rPr>
        <w:annotationRef/>
      </w:r>
      <w:r>
        <w:rPr>
          <w:lang w:val="en-US"/>
        </w:rPr>
        <w:t>Commented by SG1_1</w:t>
      </w:r>
    </w:p>
    <w:p w14:paraId="41C9D603" w14:textId="77777777" w:rsidR="0004787A" w:rsidRDefault="0004787A" w:rsidP="0004787A">
      <w:pPr>
        <w:pStyle w:val="af9"/>
        <w:ind w:left="0"/>
        <w:jc w:val="left"/>
      </w:pPr>
      <w:r>
        <w:rPr>
          <w:lang w:val="en-US"/>
        </w:rPr>
        <w:t>Refer to base document of reporting</w:t>
      </w:r>
    </w:p>
  </w:comment>
  <w:comment w:id="841" w:author="新国　哲也 NIIKUNI,Tetsuya (NTSEL)" w:date="2025-06-11T13:47:00Z" w:initials="哲新">
    <w:p w14:paraId="296D3034" w14:textId="77777777" w:rsidR="00127260" w:rsidRDefault="00127260" w:rsidP="00127260">
      <w:pPr>
        <w:pStyle w:val="af9"/>
        <w:ind w:left="0"/>
        <w:jc w:val="left"/>
      </w:pPr>
      <w:r>
        <w:rPr>
          <w:rStyle w:val="af8"/>
        </w:rPr>
        <w:annotationRef/>
      </w:r>
      <w:r>
        <w:rPr>
          <w:lang w:val="en-US"/>
        </w:rPr>
        <w:t>Commented by AECC_1</w:t>
      </w:r>
    </w:p>
    <w:p w14:paraId="5CDEFB8D" w14:textId="77777777" w:rsidR="00127260" w:rsidRDefault="00127260" w:rsidP="00127260">
      <w:pPr>
        <w:pStyle w:val="af9"/>
        <w:ind w:left="0"/>
        <w:jc w:val="left"/>
      </w:pPr>
      <w:r>
        <w:rPr>
          <w:lang w:val="en-US"/>
        </w:rPr>
        <w:t>“AECC expects the chapter will have clear requirements for a minimum list of input and output parameters to be reported.</w:t>
      </w:r>
    </w:p>
    <w:p w14:paraId="7165470E" w14:textId="77777777" w:rsidR="00127260" w:rsidRDefault="00127260" w:rsidP="00127260">
      <w:pPr>
        <w:pStyle w:val="af9"/>
        <w:ind w:left="0"/>
        <w:jc w:val="left"/>
      </w:pPr>
      <w:r>
        <w:rPr>
          <w:lang w:val="en-US"/>
        </w:rPr>
        <w:t xml:space="preserve">We believe this is necessary to have a good understanding of the results obtained, building confidence in the developed methodology. </w:t>
      </w:r>
    </w:p>
    <w:p w14:paraId="5563E76F" w14:textId="77777777" w:rsidR="00127260" w:rsidRDefault="00127260" w:rsidP="00127260">
      <w:pPr>
        <w:pStyle w:val="af9"/>
        <w:ind w:left="0"/>
        <w:jc w:val="left"/>
      </w:pPr>
      <w:r>
        <w:rPr>
          <w:lang w:val="en-US"/>
        </w:rPr>
        <w:t>This could simply be an empty table for required input parameters (incl unit and source) and an empty table for required output parameters. As of level 3 and 4 it might be more difficult to predetermine the list, but this could then be limited to the parameters that are most impactful (was once described as ‘hotspot’, but not sure what the latest agreed terminology is).</w:t>
      </w:r>
    </w:p>
    <w:p w14:paraId="154BDF83" w14:textId="77777777" w:rsidR="00127260" w:rsidRDefault="00127260" w:rsidP="00127260">
      <w:pPr>
        <w:pStyle w:val="af9"/>
        <w:ind w:left="0"/>
        <w:jc w:val="left"/>
      </w:pPr>
      <w:r>
        <w:rPr>
          <w:lang w:val="en-US"/>
        </w:rPr>
        <w:t>See for example the AECC study presented to A-LCA IWG and chapter 6 of a Volvo LCA study (</w:t>
      </w:r>
      <w:hyperlink r:id="rId6" w:history="1">
        <w:r w:rsidRPr="00F64188">
          <w:rPr>
            <w:rStyle w:val="ad"/>
            <w:lang w:val="en-US"/>
          </w:rPr>
          <w:t>https://www.volvocars.com/assets/volvocm/globalpages/live/06D21334475546FABE83CEF167441CEA/volvo_carbonfootprintreport_ex90.pdf</w:t>
        </w:r>
      </w:hyperlink>
      <w:r>
        <w:rPr>
          <w:lang w:val="en-US"/>
        </w:rPr>
        <w:t>)”</w:t>
      </w:r>
    </w:p>
  </w:comment>
  <w:comment w:id="843" w:author="新国　哲也 NIIKUNI,Tetsuya (NTSEL)" w:date="2025-06-11T13:44:00Z" w:initials="哲新">
    <w:p w14:paraId="1903A998" w14:textId="7D93AC40" w:rsidR="0004787A" w:rsidRDefault="0004787A" w:rsidP="0004787A">
      <w:pPr>
        <w:pStyle w:val="af9"/>
        <w:ind w:left="0"/>
        <w:jc w:val="left"/>
      </w:pPr>
      <w:r>
        <w:rPr>
          <w:rStyle w:val="af8"/>
        </w:rPr>
        <w:annotationRef/>
      </w:r>
      <w:r>
        <w:rPr>
          <w:lang w:val="en-US"/>
        </w:rPr>
        <w:t>Commented by SG1_2</w:t>
      </w:r>
    </w:p>
    <w:p w14:paraId="33164A71" w14:textId="77777777" w:rsidR="0004787A" w:rsidRDefault="0004787A" w:rsidP="0004787A">
      <w:pPr>
        <w:pStyle w:val="af9"/>
        <w:ind w:left="0"/>
        <w:jc w:val="left"/>
      </w:pPr>
      <w:r>
        <w:rPr>
          <w:lang w:val="en-US"/>
        </w:rPr>
        <w:t>Refer to base document of verification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06E1AE" w15:done="1"/>
  <w15:commentEx w15:paraId="459BE5CA" w15:done="0"/>
  <w15:commentEx w15:paraId="7BDB1AE4" w15:paraIdParent="459BE5CA" w15:done="0"/>
  <w15:commentEx w15:paraId="69E6E28E" w15:done="0"/>
  <w15:commentEx w15:paraId="0E6537C0" w15:paraIdParent="69E6E28E" w15:done="0"/>
  <w15:commentEx w15:paraId="0B0C520F" w15:done="0"/>
  <w15:commentEx w15:paraId="7DD8FB14" w15:paraIdParent="0B0C520F" w15:done="0"/>
  <w15:commentEx w15:paraId="612EE8E7" w15:done="0"/>
  <w15:commentEx w15:paraId="2075EAD7" w15:paraIdParent="612EE8E7" w15:done="0"/>
  <w15:commentEx w15:paraId="090E0847" w15:done="0"/>
  <w15:commentEx w15:paraId="14D26201" w15:paraIdParent="090E0847" w15:done="0"/>
  <w15:commentEx w15:paraId="0B771E90" w15:done="0"/>
  <w15:commentEx w15:paraId="21F6485E" w15:paraIdParent="0B771E90" w15:done="0"/>
  <w15:commentEx w15:paraId="25640C32" w15:done="0"/>
  <w15:commentEx w15:paraId="3D5C2850" w15:done="0"/>
  <w15:commentEx w15:paraId="0741AFBE" w15:done="0"/>
  <w15:commentEx w15:paraId="7314454B" w15:paraIdParent="0741AFBE" w15:done="0"/>
  <w15:commentEx w15:paraId="34C35589" w15:done="1"/>
  <w15:commentEx w15:paraId="44B537E5" w15:paraIdParent="34C35589" w15:done="1"/>
  <w15:commentEx w15:paraId="629394FF" w15:done="0"/>
  <w15:commentEx w15:paraId="290CD93F" w15:paraIdParent="629394FF" w15:done="0"/>
  <w15:commentEx w15:paraId="6B94D311" w15:paraIdParent="629394FF" w15:done="0"/>
  <w15:commentEx w15:paraId="72611BE9" w15:done="0"/>
  <w15:commentEx w15:paraId="190A352C" w15:paraIdParent="72611BE9" w15:done="0"/>
  <w15:commentEx w15:paraId="553775D3" w15:done="0"/>
  <w15:commentEx w15:paraId="6C0EAC75" w15:done="0"/>
  <w15:commentEx w15:paraId="0FEA1C59" w15:paraIdParent="6C0EAC75" w15:done="0"/>
  <w15:commentEx w15:paraId="492B3AEE" w15:done="0"/>
  <w15:commentEx w15:paraId="253ACDE1" w15:done="0"/>
  <w15:commentEx w15:paraId="7C850B2E" w15:done="0"/>
  <w15:commentEx w15:paraId="3C176C7E" w15:done="0"/>
  <w15:commentEx w15:paraId="2DD5B821" w15:done="0"/>
  <w15:commentEx w15:paraId="4833FD80" w15:done="0"/>
  <w15:commentEx w15:paraId="364DB1DD" w15:done="0"/>
  <w15:commentEx w15:paraId="1CAA0E57" w15:done="0"/>
  <w15:commentEx w15:paraId="34325357" w15:done="1"/>
  <w15:commentEx w15:paraId="09B40CB2" w15:paraIdParent="34325357" w15:done="1"/>
  <w15:commentEx w15:paraId="5B57C534" w15:done="1"/>
  <w15:commentEx w15:paraId="5135531A" w15:paraIdParent="5B57C534" w15:done="1"/>
  <w15:commentEx w15:paraId="13A2AE70" w15:done="0"/>
  <w15:commentEx w15:paraId="3174E115" w15:paraIdParent="13A2AE70" w15:done="0"/>
  <w15:commentEx w15:paraId="31924301" w15:done="0"/>
  <w15:commentEx w15:paraId="466481FB" w15:paraIdParent="31924301" w15:done="0"/>
  <w15:commentEx w15:paraId="3F7F9D6B" w15:done="0"/>
  <w15:commentEx w15:paraId="2A35A724" w15:paraIdParent="3F7F9D6B" w15:done="0"/>
  <w15:commentEx w15:paraId="1EF5C6EA" w15:done="0"/>
  <w15:commentEx w15:paraId="49926784" w15:paraIdParent="1EF5C6EA" w15:done="0"/>
  <w15:commentEx w15:paraId="5BD153B2" w15:done="0"/>
  <w15:commentEx w15:paraId="53744216" w15:done="0"/>
  <w15:commentEx w15:paraId="51F80377" w15:done="0"/>
  <w15:commentEx w15:paraId="0D2BDE38" w15:paraIdParent="51F80377" w15:done="0"/>
  <w15:commentEx w15:paraId="75B1D500" w15:done="0"/>
  <w15:commentEx w15:paraId="538856A9" w15:paraIdParent="75B1D500" w15:done="0"/>
  <w15:commentEx w15:paraId="613F26AD" w15:done="0"/>
  <w15:commentEx w15:paraId="2B20743F" w15:paraIdParent="613F26AD" w15:done="0"/>
  <w15:commentEx w15:paraId="721EB3D3" w15:done="0"/>
  <w15:commentEx w15:paraId="54929206" w15:done="0"/>
  <w15:commentEx w15:paraId="5D86E12B" w15:done="0"/>
  <w15:commentEx w15:paraId="32CC2063" w15:done="0"/>
  <w15:commentEx w15:paraId="57AFBF7A" w15:done="0"/>
  <w15:commentEx w15:paraId="49F1DC3F" w15:done="0"/>
  <w15:commentEx w15:paraId="01BFA450" w15:done="0"/>
  <w15:commentEx w15:paraId="2B413772" w15:done="0"/>
  <w15:commentEx w15:paraId="23B14D8E" w15:paraIdParent="2B413772" w15:done="0"/>
  <w15:commentEx w15:paraId="47F03D7D" w15:done="0"/>
  <w15:commentEx w15:paraId="71BED1EE" w15:done="0"/>
  <w15:commentEx w15:paraId="0D0F2E4E" w15:done="0"/>
  <w15:commentEx w15:paraId="3259DB76" w15:done="0"/>
  <w15:commentEx w15:paraId="799652FC" w15:done="0"/>
  <w15:commentEx w15:paraId="77E2D2D9" w15:done="0"/>
  <w15:commentEx w15:paraId="7D42AB5F" w15:done="1"/>
  <w15:commentEx w15:paraId="01B563BC" w15:paraIdParent="7D42AB5F" w15:done="1"/>
  <w15:commentEx w15:paraId="61242C00" w15:done="0"/>
  <w15:commentEx w15:paraId="30728BB2" w15:done="0"/>
  <w15:commentEx w15:paraId="5427296B" w15:done="0"/>
  <w15:commentEx w15:paraId="3045A59A" w15:done="0"/>
  <w15:commentEx w15:paraId="1E14570E" w15:paraIdParent="3045A59A" w15:done="0"/>
  <w15:commentEx w15:paraId="54B6770C" w15:done="0"/>
  <w15:commentEx w15:paraId="7F8CC6A3" w15:done="0"/>
  <w15:commentEx w15:paraId="25269E00" w15:done="0"/>
  <w15:commentEx w15:paraId="64A8A607" w15:paraIdParent="25269E00" w15:done="0"/>
  <w15:commentEx w15:paraId="56024108" w15:paraIdParent="25269E00" w15:done="0"/>
  <w15:commentEx w15:paraId="1560CE71" w15:done="0"/>
  <w15:commentEx w15:paraId="70F538B4" w15:done="0"/>
  <w15:commentEx w15:paraId="364D39BC" w15:done="0"/>
  <w15:commentEx w15:paraId="5980F153" w15:done="0"/>
  <w15:commentEx w15:paraId="44D138D0" w15:done="0"/>
  <w15:commentEx w15:paraId="42B6D8CA" w15:done="0"/>
  <w15:commentEx w15:paraId="723F78A5" w15:done="0"/>
  <w15:commentEx w15:paraId="28662FD3" w15:done="0"/>
  <w15:commentEx w15:paraId="0AFEC05C" w15:done="0"/>
  <w15:commentEx w15:paraId="1C99987B" w15:done="0"/>
  <w15:commentEx w15:paraId="2EFAF2C5" w15:done="0"/>
  <w15:commentEx w15:paraId="75F98F7C" w15:done="0"/>
  <w15:commentEx w15:paraId="1F03AA2F" w15:done="0"/>
  <w15:commentEx w15:paraId="191C9F80" w15:done="0"/>
  <w15:commentEx w15:paraId="653E4E2E" w15:done="0"/>
  <w15:commentEx w15:paraId="72B93ECB" w15:done="0"/>
  <w15:commentEx w15:paraId="3CC552AD" w15:done="0"/>
  <w15:commentEx w15:paraId="40AE61EE" w15:done="0"/>
  <w15:commentEx w15:paraId="0FA5BE91" w15:done="0"/>
  <w15:commentEx w15:paraId="734DCD9C" w15:done="0"/>
  <w15:commentEx w15:paraId="54D12515" w15:done="0"/>
  <w15:commentEx w15:paraId="3FABDFE1" w15:done="0"/>
  <w15:commentEx w15:paraId="74C096F2" w15:done="0"/>
  <w15:commentEx w15:paraId="338C9569" w15:done="0"/>
  <w15:commentEx w15:paraId="51C1653B" w15:done="0"/>
  <w15:commentEx w15:paraId="6FA3C4A7" w15:done="0"/>
  <w15:commentEx w15:paraId="6D122439" w15:done="0"/>
  <w15:commentEx w15:paraId="7CCE143A" w15:done="0"/>
  <w15:commentEx w15:paraId="4446703F" w15:done="0"/>
  <w15:commentEx w15:paraId="1794EFD5" w15:paraIdParent="4446703F" w15:done="0"/>
  <w15:commentEx w15:paraId="658446DC" w15:done="0"/>
  <w15:commentEx w15:paraId="335F6F4E" w15:done="0"/>
  <w15:commentEx w15:paraId="3763197E" w15:paraIdParent="335F6F4E" w15:done="0"/>
  <w15:commentEx w15:paraId="1FD95224" w15:done="0"/>
  <w15:commentEx w15:paraId="6FF928EB" w15:done="0"/>
  <w15:commentEx w15:paraId="0369AA88" w15:done="0"/>
  <w15:commentEx w15:paraId="4694DCCA" w15:done="0"/>
  <w15:commentEx w15:paraId="1629BCD1" w15:paraIdParent="4694DCCA" w15:done="0"/>
  <w15:commentEx w15:paraId="0A48B935" w15:done="0"/>
  <w15:commentEx w15:paraId="5E35B990" w15:done="0"/>
  <w15:commentEx w15:paraId="084FEC54" w15:done="0"/>
  <w15:commentEx w15:paraId="5FFE985C" w15:done="0"/>
  <w15:commentEx w15:paraId="26755B66" w15:done="0"/>
  <w15:commentEx w15:paraId="546A2E42" w15:paraIdParent="26755B66" w15:done="0"/>
  <w15:commentEx w15:paraId="5F2D3FBF" w15:done="0"/>
  <w15:commentEx w15:paraId="2CBEBF36" w15:done="0"/>
  <w15:commentEx w15:paraId="168E7A31" w15:done="0"/>
  <w15:commentEx w15:paraId="40A51350" w15:done="0"/>
  <w15:commentEx w15:paraId="3C32CDFC" w15:done="0"/>
  <w15:commentEx w15:paraId="0415162A" w15:done="0"/>
  <w15:commentEx w15:paraId="5ED837AA" w15:done="0"/>
  <w15:commentEx w15:paraId="27DC6ED1" w15:done="0"/>
  <w15:commentEx w15:paraId="4E941DA5" w15:done="0"/>
  <w15:commentEx w15:paraId="234214FD" w15:done="0"/>
  <w15:commentEx w15:paraId="392C03C7" w15:done="0"/>
  <w15:commentEx w15:paraId="6899C946" w15:done="0"/>
  <w15:commentEx w15:paraId="43AAF8E7" w15:done="0"/>
  <w15:commentEx w15:paraId="43C3155E" w15:done="0"/>
  <w15:commentEx w15:paraId="4960DB75" w15:done="0"/>
  <w15:commentEx w15:paraId="2F9564C2" w15:done="0"/>
  <w15:commentEx w15:paraId="6B614079" w15:done="0"/>
  <w15:commentEx w15:paraId="1263011E" w15:done="0"/>
  <w15:commentEx w15:paraId="7C4708B5" w15:done="0"/>
  <w15:commentEx w15:paraId="3C98A828" w15:done="0"/>
  <w15:commentEx w15:paraId="43C398B5" w15:done="0"/>
  <w15:commentEx w15:paraId="5EEA95CB" w15:done="0"/>
  <w15:commentEx w15:paraId="3318614F" w15:done="0"/>
  <w15:commentEx w15:paraId="4A7D8B1B" w15:done="0"/>
  <w15:commentEx w15:paraId="6C8399A6" w15:done="0"/>
  <w15:commentEx w15:paraId="1BB00456" w15:done="0"/>
  <w15:commentEx w15:paraId="6BBE18FD" w15:done="1"/>
  <w15:commentEx w15:paraId="37E2773D" w15:done="0"/>
  <w15:commentEx w15:paraId="76D18111" w15:done="0"/>
  <w15:commentEx w15:paraId="699A5E61" w15:done="0"/>
  <w15:commentEx w15:paraId="6E4E22ED" w15:done="0"/>
  <w15:commentEx w15:paraId="0D9F5C19" w15:done="1"/>
  <w15:commentEx w15:paraId="32D44390" w15:done="0"/>
  <w15:commentEx w15:paraId="036B1F69" w15:done="0"/>
  <w15:commentEx w15:paraId="30240FC6" w15:done="0"/>
  <w15:commentEx w15:paraId="359CD2CC" w15:done="0"/>
  <w15:commentEx w15:paraId="5D0480DF" w15:done="0"/>
  <w15:commentEx w15:paraId="624B2C7F" w15:done="0"/>
  <w15:commentEx w15:paraId="7B7795AB" w15:done="0"/>
  <w15:commentEx w15:paraId="6675A22E" w15:done="0"/>
  <w15:commentEx w15:paraId="377B0BB6" w15:done="0"/>
  <w15:commentEx w15:paraId="3893694C" w15:done="0"/>
  <w15:commentEx w15:paraId="2FCADA0B" w15:done="0"/>
  <w15:commentEx w15:paraId="6D3F0D0C" w15:done="0"/>
  <w15:commentEx w15:paraId="7AA54C7B" w15:done="0"/>
  <w15:commentEx w15:paraId="193D91F7" w15:done="0"/>
  <w15:commentEx w15:paraId="5B63032D" w15:done="0"/>
  <w15:commentEx w15:paraId="369E1695" w15:done="0"/>
  <w15:commentEx w15:paraId="007DA97F" w15:done="0"/>
  <w15:commentEx w15:paraId="5DAFE233" w15:done="0"/>
  <w15:commentEx w15:paraId="0A9CF6BC" w15:done="0"/>
  <w15:commentEx w15:paraId="2744A49B" w15:done="0"/>
  <w15:commentEx w15:paraId="4BC2A8D4" w15:paraIdParent="2744A49B" w15:done="0"/>
  <w15:commentEx w15:paraId="55FD03C1" w15:done="0"/>
  <w15:commentEx w15:paraId="300A6C62" w15:done="0"/>
  <w15:commentEx w15:paraId="230E65B5" w15:done="0"/>
  <w15:commentEx w15:paraId="1AECBB7A" w15:done="1"/>
  <w15:commentEx w15:paraId="06E102ED" w15:done="1"/>
  <w15:commentEx w15:paraId="2ECF2E5B" w15:done="0"/>
  <w15:commentEx w15:paraId="4E50CCD9" w15:paraIdParent="2ECF2E5B" w15:done="0"/>
  <w15:commentEx w15:paraId="0139FC24" w15:done="1"/>
  <w15:commentEx w15:paraId="106B1CCD" w15:done="0"/>
  <w15:commentEx w15:paraId="783C9D0A" w15:done="0"/>
  <w15:commentEx w15:paraId="48618E28" w15:done="0"/>
  <w15:commentEx w15:paraId="61976261" w15:done="0"/>
  <w15:commentEx w15:paraId="07A618E1" w15:done="0"/>
  <w15:commentEx w15:paraId="0A1529F6" w15:paraIdParent="07A618E1" w15:done="0"/>
  <w15:commentEx w15:paraId="68F77B03" w15:done="0"/>
  <w15:commentEx w15:paraId="79370837" w15:done="0"/>
  <w15:commentEx w15:paraId="4F4315EC" w15:done="0"/>
  <w15:commentEx w15:paraId="288AB3D7" w15:done="0"/>
  <w15:commentEx w15:paraId="291528D7" w15:done="0"/>
  <w15:commentEx w15:paraId="6C2212E0" w15:done="1"/>
  <w15:commentEx w15:paraId="723B038F" w15:done="1"/>
  <w15:commentEx w15:paraId="11E23601" w15:done="1"/>
  <w15:commentEx w15:paraId="7267E147" w15:done="0"/>
  <w15:commentEx w15:paraId="3FC6C417" w15:done="0"/>
  <w15:commentEx w15:paraId="6CF9DB83" w15:done="0"/>
  <w15:commentEx w15:paraId="4867196A" w15:done="0"/>
  <w15:commentEx w15:paraId="3646D5D8" w15:done="0"/>
  <w15:commentEx w15:paraId="3A185572" w15:done="0"/>
  <w15:commentEx w15:paraId="2F625EA2" w15:done="0"/>
  <w15:commentEx w15:paraId="41C9D603" w15:done="0"/>
  <w15:commentEx w15:paraId="154BDF83" w15:paraIdParent="41C9D603" w15:done="0"/>
  <w15:commentEx w15:paraId="33164A7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1873BF5" w16cex:dateUtc="2024-11-26T15:21:00Z"/>
  <w16cex:commentExtensible w16cex:durableId="2555C5FE" w16cex:dateUtc="2025-05-28T06:28:00Z"/>
  <w16cex:commentExtensible w16cex:durableId="6B7E8C13" w16cex:dateUtc="2025-06-11T02:27:00Z"/>
  <w16cex:commentExtensible w16cex:durableId="5EE92BD7" w16cex:dateUtc="2025-05-29T08:27:00Z"/>
  <w16cex:commentExtensible w16cex:durableId="70919A05" w16cex:dateUtc="2025-06-11T02:31:00Z"/>
  <w16cex:commentExtensible w16cex:durableId="428ECB8F" w16cex:dateUtc="2025-05-28T06:34:00Z"/>
  <w16cex:commentExtensible w16cex:durableId="07FF5595" w16cex:dateUtc="2025-06-11T02:33:00Z"/>
  <w16cex:commentExtensible w16cex:durableId="38468A8E" w16cex:dateUtc="2025-05-29T08:29:00Z"/>
  <w16cex:commentExtensible w16cex:durableId="2035F030" w16cex:dateUtc="2025-06-11T02:34:00Z"/>
  <w16cex:commentExtensible w16cex:durableId="0F1A2760" w16cex:dateUtc="2025-05-28T06:41:00Z"/>
  <w16cex:commentExtensible w16cex:durableId="313E00B0" w16cex:dateUtc="2025-06-11T02:35:00Z"/>
  <w16cex:commentExtensible w16cex:durableId="380463CF" w16cex:dateUtc="2025-05-29T08:30:00Z"/>
  <w16cex:commentExtensible w16cex:durableId="0588F993" w16cex:dateUtc="2025-06-11T02:36:00Z"/>
  <w16cex:commentExtensible w16cex:durableId="50F78AF8" w16cex:dateUtc="2025-06-18T17:10:00Z"/>
  <w16cex:commentExtensible w16cex:durableId="3117D9CE" w16cex:dateUtc="2025-06-11T02:46:00Z"/>
  <w16cex:commentExtensible w16cex:durableId="6F454D37" w16cex:dateUtc="2025-05-28T06:44:00Z"/>
  <w16cex:commentExtensible w16cex:durableId="27004683" w16cex:dateUtc="2025-06-11T02:37:00Z"/>
  <w16cex:commentExtensible w16cex:durableId="6A5D5D5E" w16cex:dateUtc="2024-11-26T15:25:00Z"/>
  <w16cex:commentExtensible w16cex:durableId="69292990" w16cex:dateUtc="2025-02-06T02:29:00Z"/>
  <w16cex:commentExtensible w16cex:durableId="17637667" w16cex:dateUtc="2025-05-28T06:46:00Z"/>
  <w16cex:commentExtensible w16cex:durableId="7E6B2034" w16cex:dateUtc="2025-05-28T06:48:00Z"/>
  <w16cex:commentExtensible w16cex:durableId="177B8ABC" w16cex:dateUtc="2025-06-11T02:39:00Z"/>
  <w16cex:commentExtensible w16cex:durableId="107EEB72" w16cex:dateUtc="2025-05-29T08:25:00Z"/>
  <w16cex:commentExtensible w16cex:durableId="5BA2AF61" w16cex:dateUtc="2025-06-18T18:52:00Z"/>
  <w16cex:commentExtensible w16cex:durableId="086E9C4F" w16cex:dateUtc="2025-06-18T18:46:00Z"/>
  <w16cex:commentExtensible w16cex:durableId="6A8047B5" w16cex:dateUtc="2025-05-29T08:34:00Z"/>
  <w16cex:commentExtensible w16cex:durableId="50DE7C22" w16cex:dateUtc="2025-06-11T02:48:00Z"/>
  <w16cex:commentExtensible w16cex:durableId="638CC51B" w16cex:dateUtc="2025-05-29T08:39:00Z"/>
  <w16cex:commentExtensible w16cex:durableId="7185B12D" w16cex:dateUtc="2025-05-29T08:44:00Z"/>
  <w16cex:commentExtensible w16cex:durableId="1B92B561" w16cex:dateUtc="2025-05-29T08:37:00Z"/>
  <w16cex:commentExtensible w16cex:durableId="6A89A475" w16cex:dateUtc="2025-05-29T08:46:00Z"/>
  <w16cex:commentExtensible w16cex:durableId="14503663" w16cex:dateUtc="2025-05-08T12:57:00Z"/>
  <w16cex:commentExtensible w16cex:durableId="11F27AA6" w16cex:dateUtc="2025-06-18T19:12:00Z"/>
  <w16cex:commentExtensible w16cex:durableId="617A3BCC" w16cex:dateUtc="2025-06-18T19:13:00Z"/>
  <w16cex:commentExtensible w16cex:durableId="5D8EE986" w16cex:dateUtc="2025-05-26T14:48:00Z"/>
  <w16cex:commentExtensible w16cex:durableId="553561D7" w16cex:dateUtc="2024-11-26T15:26:00Z"/>
  <w16cex:commentExtensible w16cex:durableId="6D2C6BCB" w16cex:dateUtc="2024-12-12T07:52:00Z"/>
  <w16cex:commentExtensible w16cex:durableId="413158A9" w16cex:dateUtc="2024-08-05T08:07:00Z"/>
  <w16cex:commentExtensible w16cex:durableId="799E4315" w16cex:dateUtc="2024-12-12T07:53:00Z"/>
  <w16cex:commentExtensible w16cex:durableId="0C0C7BD5" w16cex:dateUtc="2025-05-29T08:40:00Z"/>
  <w16cex:commentExtensible w16cex:durableId="01022923" w16cex:dateUtc="2025-06-18T20:15:00Z"/>
  <w16cex:commentExtensible w16cex:durableId="0B61055D" w16cex:dateUtc="2025-05-29T08:41:00Z"/>
  <w16cex:commentExtensible w16cex:durableId="34AAED65" w16cex:dateUtc="2025-06-18T20:16:00Z"/>
  <w16cex:commentExtensible w16cex:durableId="1C915BFC" w16cex:dateUtc="2025-05-29T08:42:00Z"/>
  <w16cex:commentExtensible w16cex:durableId="2EBF27A7" w16cex:dateUtc="2025-06-18T20:16:00Z"/>
  <w16cex:commentExtensible w16cex:durableId="3BBE39AF" w16cex:dateUtc="2025-05-29T08:43:00Z"/>
  <w16cex:commentExtensible w16cex:durableId="3A4E237E" w16cex:dateUtc="2025-06-18T20:26:00Z"/>
  <w16cex:commentExtensible w16cex:durableId="1E21A416" w16cex:dateUtc="2025-04-14T01:46:00Z"/>
  <w16cex:commentExtensible w16cex:durableId="26C947B5" w16cex:dateUtc="2025-05-26T14:51:00Z"/>
  <w16cex:commentExtensible w16cex:durableId="2193C071" w16cex:dateUtc="2025-06-11T02:52:00Z"/>
  <w16cex:commentExtensible w16cex:durableId="5D77AD4B" w16cex:dateUtc="2025-06-18T20:29:00Z"/>
  <w16cex:commentExtensible w16cex:durableId="2B8F6342" w16cex:dateUtc="2025-05-28T06:51:00Z"/>
  <w16cex:commentExtensible w16cex:durableId="0ECBD2C4" w16cex:dateUtc="2025-06-18T20:31:00Z"/>
  <w16cex:commentExtensible w16cex:durableId="5C35895C" w16cex:dateUtc="2025-06-11T02:55:00Z"/>
  <w16cex:commentExtensible w16cex:durableId="5D174D7B" w16cex:dateUtc="2025-06-18T20:41:00Z"/>
  <w16cex:commentExtensible w16cex:durableId="098804CC" w16cex:dateUtc="2025-05-29T09:01:00Z"/>
  <w16cex:commentExtensible w16cex:durableId="3D9820BC" w16cex:dateUtc="2025-05-29T09:02:00Z"/>
  <w16cex:commentExtensible w16cex:durableId="48B1AD45" w16cex:dateUtc="2025-05-29T09:03:00Z"/>
  <w16cex:commentExtensible w16cex:durableId="4E4A0353" w16cex:dateUtc="2025-06-11T02:56:00Z"/>
  <w16cex:commentExtensible w16cex:durableId="50E6FEC4" w16cex:dateUtc="2025-05-29T09:04:00Z"/>
  <w16cex:commentExtensible w16cex:durableId="00DA8CCE" w16cex:dateUtc="2025-05-29T09:05:00Z"/>
  <w16cex:commentExtensible w16cex:durableId="5BD7FC70" w16cex:dateUtc="2025-06-11T02:59:00Z"/>
  <w16cex:commentExtensible w16cex:durableId="6F182BB0" w16cex:dateUtc="2025-05-29T08:47:00Z"/>
  <w16cex:commentExtensible w16cex:durableId="23DDA734" w16cex:dateUtc="2025-06-11T02:58:00Z"/>
  <w16cex:commentExtensible w16cex:durableId="59BCB158" w16cex:dateUtc="2025-05-29T08:49:00Z"/>
  <w16cex:commentExtensible w16cex:durableId="17ABC6C1" w16cex:dateUtc="2025-05-29T09:06:00Z"/>
  <w16cex:commentExtensible w16cex:durableId="470C6A06" w16cex:dateUtc="2025-05-28T06:54:00Z"/>
  <w16cex:commentExtensible w16cex:durableId="14F5DBC3" w16cex:dateUtc="2025-05-29T08:54:00Z"/>
  <w16cex:commentExtensible w16cex:durableId="04312ACA" w16cex:dateUtc="2025-05-29T09:07:00Z"/>
  <w16cex:commentExtensible w16cex:durableId="148A1EDE" w16cex:dateUtc="2025-05-26T14:53:00Z"/>
  <w16cex:commentExtensible w16cex:durableId="13270A7D" w16cex:dateUtc="2025-06-02T06:51:00Z"/>
  <w16cex:commentExtensible w16cex:durableId="1A83C626" w16cex:dateUtc="2025-06-11T03:01:00Z"/>
  <w16cex:commentExtensible w16cex:durableId="02DBB984" w16cex:dateUtc="2025-06-02T06:52:00Z"/>
  <w16cex:commentExtensible w16cex:durableId="70750E33" w16cex:dateUtc="2025-05-28T06:58:00Z"/>
  <w16cex:commentExtensible w16cex:durableId="3BE19213" w16cex:dateUtc="2025-06-19T20:07:00Z"/>
  <w16cex:commentExtensible w16cex:durableId="4521D667" w16cex:dateUtc="2025-05-30T08:28:00Z"/>
  <w16cex:commentExtensible w16cex:durableId="0437C79B" w16cex:dateUtc="2025-06-19T20:32:00Z"/>
  <w16cex:commentExtensible w16cex:durableId="270F1F6B" w16cex:dateUtc="2025-05-30T08:34:00Z"/>
  <w16cex:commentExtensible w16cex:durableId="3D9C6A5B" w16cex:dateUtc="2025-06-11T04:16:00Z"/>
  <w16cex:commentExtensible w16cex:durableId="405B2D91" w16cex:dateUtc="2025-06-11T05:07:00Z"/>
  <w16cex:commentExtensible w16cex:durableId="6FBA4653" w16cex:dateUtc="2025-06-11T05:07:00Z"/>
  <w16cex:commentExtensible w16cex:durableId="3D1E3891" w16cex:dateUtc="2025-05-30T08:36:00Z"/>
  <w16cex:commentExtensible w16cex:durableId="6AAC1E5D" w16cex:dateUtc="2025-05-30T08:39:00Z"/>
  <w16cex:commentExtensible w16cex:durableId="3516EBE8" w16cex:dateUtc="2025-05-20T15:10:00Z"/>
  <w16cex:commentExtensible w16cex:durableId="4C7232FF" w16cex:dateUtc="2025-05-30T08:43:00Z"/>
  <w16cex:commentExtensible w16cex:durableId="3031007A" w16cex:dateUtc="2025-05-20T15:20:00Z"/>
  <w16cex:commentExtensible w16cex:durableId="7E043947" w16cex:dateUtc="2025-03-20T17:04:00Z"/>
  <w16cex:commentExtensible w16cex:durableId="25CF4FC7" w16cex:dateUtc="2025-05-30T09:01:00Z"/>
  <w16cex:commentExtensible w16cex:durableId="0B2AD0EA" w16cex:dateUtc="2025-04-16T09:34:00Z"/>
  <w16cex:commentExtensible w16cex:durableId="0951E489" w16cex:dateUtc="2025-05-28T07:07:00Z"/>
  <w16cex:commentExtensible w16cex:durableId="37916B4E" w16cex:dateUtc="2025-06-11T05:12:00Z"/>
  <w16cex:commentExtensible w16cex:durableId="76CDA560" w16cex:dateUtc="2025-05-30T09:02:00Z"/>
  <w16cex:commentExtensible w16cex:durableId="4D54CF53" w16cex:dateUtc="2025-06-11T04:19:00Z"/>
  <w16cex:commentExtensible w16cex:durableId="003FFE3F" w16cex:dateUtc="2025-06-11T04:20:00Z"/>
  <w16cex:commentExtensible w16cex:durableId="19522E70" w16cex:dateUtc="2025-01-22T14:59:00Z"/>
  <w16cex:commentExtensible w16cex:durableId="2ADEE845" w16cex:dateUtc="2025-06-11T04:23:00Z"/>
  <w16cex:commentExtensible w16cex:durableId="2E29CA91" w16cex:dateUtc="2025-06-11T04:23:00Z"/>
  <w16cex:commentExtensible w16cex:durableId="2C5DECF4" w16cex:dateUtc="2025-06-11T04:25:00Z"/>
  <w16cex:commentExtensible w16cex:durableId="1E68B3EA" w16cex:dateUtc="2024-11-22T13:49:00Z"/>
  <w16cex:commentExtensible w16cex:durableId="71870E86" w16cex:dateUtc="2025-05-30T09:04:00Z"/>
  <w16cex:commentExtensible w16cex:durableId="7C382227" w16cex:dateUtc="2025-05-28T08:54:00Z"/>
  <w16cex:commentExtensible w16cex:durableId="5C3A89B3" w16cex:dateUtc="2025-06-11T04:27:00Z"/>
  <w16cex:commentExtensible w16cex:durableId="4FF96D63" w16cex:dateUtc="2025-05-28T07:48:00Z"/>
  <w16cex:commentExtensible w16cex:durableId="50346C1B" w16cex:dateUtc="2025-05-28T07:14:00Z"/>
  <w16cex:commentExtensible w16cex:durableId="4C043D40" w16cex:dateUtc="2025-06-02T06:33:00Z"/>
  <w16cex:commentExtensible w16cex:durableId="79FADC24" w16cex:dateUtc="2025-06-11T04:28:00Z"/>
  <w16cex:commentExtensible w16cex:durableId="553E7E63" w16cex:dateUtc="2025-05-28T07:15:00Z"/>
  <w16cex:commentExtensible w16cex:durableId="227097FC" w16cex:dateUtc="2025-05-28T07:16:00Z"/>
  <w16cex:commentExtensible w16cex:durableId="54574C7B" w16cex:dateUtc="2025-06-11T04:30:00Z"/>
  <w16cex:commentExtensible w16cex:durableId="6537802C" w16cex:dateUtc="2025-05-28T07:17:00Z"/>
  <w16cex:commentExtensible w16cex:durableId="42F8627B" w16cex:dateUtc="2025-05-28T07:19:00Z"/>
  <w16cex:commentExtensible w16cex:durableId="24868C0A" w16cex:dateUtc="2025-06-11T05:14:00Z"/>
  <w16cex:commentExtensible w16cex:durableId="0D878C51" w16cex:dateUtc="2025-05-28T07:21:00Z"/>
  <w16cex:commentExtensible w16cex:durableId="3141FA03" w16cex:dateUtc="2025-05-28T07:23:00Z"/>
  <w16cex:commentExtensible w16cex:durableId="3EC292A9" w16cex:dateUtc="2025-05-28T07:24:00Z"/>
  <w16cex:commentExtensible w16cex:durableId="4BCE96E4" w16cex:dateUtc="2025-05-28T07:26:00Z"/>
  <w16cex:commentExtensible w16cex:durableId="785387A7" w16cex:dateUtc="2025-06-11T04:32:00Z"/>
  <w16cex:commentExtensible w16cex:durableId="5F2DB454" w16cex:dateUtc="2025-05-28T07:27:00Z"/>
  <w16cex:commentExtensible w16cex:durableId="1DB2DCEA" w16cex:dateUtc="2025-05-28T08:55:00Z"/>
  <w16cex:commentExtensible w16cex:durableId="5ABBC05D" w16cex:dateUtc="2025-05-28T07:30:00Z"/>
  <w16cex:commentExtensible w16cex:durableId="38D0544A" w16cex:dateUtc="2025-05-28T07:33:00Z"/>
  <w16cex:commentExtensible w16cex:durableId="74B923D6" w16cex:dateUtc="2024-11-22T13:25:00Z"/>
  <w16cex:commentExtensible w16cex:durableId="52BE5781" w16cex:dateUtc="2025-06-11T04:34:00Z"/>
  <w16cex:commentExtensible w16cex:durableId="48C6C4F0" w16cex:dateUtc="2025-05-28T07:35:00Z"/>
  <w16cex:commentExtensible w16cex:durableId="1BAE542C" w16cex:dateUtc="2025-05-28T07:36:00Z"/>
  <w16cex:commentExtensible w16cex:durableId="02A5F46B" w16cex:dateUtc="2025-06-11T04:34:00Z"/>
  <w16cex:commentExtensible w16cex:durableId="00B7D9A7" w16cex:dateUtc="2025-06-11T04:36:00Z"/>
  <w16cex:commentExtensible w16cex:durableId="1EFAB64B" w16cex:dateUtc="2025-04-16T06:34:00Z"/>
  <w16cex:commentExtensible w16cex:durableId="09DE1119" w16cex:dateUtc="2025-05-20T11:35:00Z"/>
  <w16cex:commentExtensible w16cex:durableId="26CCD1FC" w16cex:dateUtc="2025-05-06T13:09:00Z"/>
  <w16cex:commentExtensible w16cex:durableId="045DD14F" w16cex:dateUtc="2025-04-02T01:53:00Z"/>
  <w16cex:commentExtensible w16cex:durableId="5728D6EF" w16cex:dateUtc="2025-04-08T06:48:00Z"/>
  <w16cex:commentExtensible w16cex:durableId="66DDB954" w16cex:dateUtc="2025-04-08T06:32:00Z"/>
  <w16cex:commentExtensible w16cex:durableId="5F810E10" w16cex:dateUtc="2025-04-08T06:54:00Z"/>
  <w16cex:commentExtensible w16cex:durableId="036EC325" w16cex:dateUtc="2025-04-08T06:44:00Z"/>
  <w16cex:commentExtensible w16cex:durableId="58A1E18D" w16cex:dateUtc="2025-06-02T06:37:00Z"/>
  <w16cex:commentExtensible w16cex:durableId="58C19FAC" w16cex:dateUtc="2025-05-15T10:41:00Z"/>
  <w16cex:commentExtensible w16cex:durableId="6B458BAF" w16cex:dateUtc="2025-06-02T06:38:00Z"/>
  <w16cex:commentExtensible w16cex:durableId="36E82B59" w16cex:dateUtc="2025-04-16T10:50:00Z"/>
  <w16cex:commentExtensible w16cex:durableId="42B3772C" w16cex:dateUtc="2025-05-26T15:02:00Z"/>
  <w16cex:commentExtensible w16cex:durableId="6B07276D" w16cex:dateUtc="2025-05-15T11:01:00Z"/>
  <w16cex:commentExtensible w16cex:durableId="4F729842" w16cex:dateUtc="2025-04-16T10:32:00Z"/>
  <w16cex:commentExtensible w16cex:durableId="26960914" w16cex:dateUtc="2025-04-16T13:37:00Z"/>
  <w16cex:commentExtensible w16cex:durableId="4FC389A8" w16cex:dateUtc="2025-05-19T08:38:00Z"/>
  <w16cex:commentExtensible w16cex:durableId="27E889BC" w16cex:dateUtc="2025-04-16T14:08:00Z"/>
  <w16cex:commentExtensible w16cex:durableId="2166AC7B" w16cex:dateUtc="2025-04-16T14:11:00Z"/>
  <w16cex:commentExtensible w16cex:durableId="14F9E818" w16cex:dateUtc="2025-04-16T14:26:00Z"/>
  <w16cex:commentExtensible w16cex:durableId="2879D65E" w16cex:dateUtc="2025-04-16T14:21:00Z"/>
  <w16cex:commentExtensible w16cex:durableId="03491789" w16cex:dateUtc="2025-04-16T14:24:00Z"/>
  <w16cex:commentExtensible w16cex:durableId="01F35FBB" w16cex:dateUtc="2024-11-21T12:31:00Z"/>
  <w16cex:commentExtensible w16cex:durableId="0D5BE34A" w16cex:dateUtc="2025-04-16T14:14:00Z"/>
  <w16cex:commentExtensible w16cex:durableId="419A2CF9" w16cex:dateUtc="2024-11-22T15:17:00Z"/>
  <w16cex:commentExtensible w16cex:durableId="525F1ABC" w16cex:dateUtc="2025-05-19T08:41:00Z"/>
  <w16cex:commentExtensible w16cex:durableId="2B5317CA" w16cex:dateUtc="2025-05-19T08:46:00Z"/>
  <w16cex:commentExtensible w16cex:durableId="76937A48" w16cex:dateUtc="2024-11-21T12:38:00Z"/>
  <w16cex:commentExtensible w16cex:durableId="469CD7A0" w16cex:dateUtc="2025-04-16T14:29:00Z"/>
  <w16cex:commentExtensible w16cex:durableId="0CE42DA6" w16cex:dateUtc="2025-05-19T08:51:00Z"/>
  <w16cex:commentExtensible w16cex:durableId="1FE7703D" w16cex:dateUtc="2025-04-16T14:38:00Z"/>
  <w16cex:commentExtensible w16cex:durableId="0348B3A9" w16cex:dateUtc="2024-11-21T13:58:00Z"/>
  <w16cex:commentExtensible w16cex:durableId="215E5C1B" w16cex:dateUtc="2025-04-16T14:41:00Z"/>
  <w16cex:commentExtensible w16cex:durableId="5A87428C" w16cex:dateUtc="2025-04-08T06:49:00Z"/>
  <w16cex:commentExtensible w16cex:durableId="066D4EA7" w16cex:dateUtc="2025-04-16T15:37:00Z"/>
  <w16cex:commentExtensible w16cex:durableId="76D05CA5" w16cex:dateUtc="2025-04-16T15:43:00Z"/>
  <w16cex:commentExtensible w16cex:durableId="1835F36C" w16cex:dateUtc="2025-05-19T10:26:00Z"/>
  <w16cex:commentExtensible w16cex:durableId="3C484BD1" w16cex:dateUtc="2025-04-08T06:49:00Z"/>
  <w16cex:commentExtensible w16cex:durableId="3F9EAA6A" w16cex:dateUtc="2025-05-19T10:56:00Z"/>
  <w16cex:commentExtensible w16cex:durableId="36AC5D90" w16cex:dateUtc="2025-04-23T17:14:00Z"/>
  <w16cex:commentExtensible w16cex:durableId="631043EC" w16cex:dateUtc="2025-04-23T17:19:00Z"/>
  <w16cex:commentExtensible w16cex:durableId="6C0A443C" w16cex:dateUtc="2025-05-19T10:58:00Z"/>
  <w16cex:commentExtensible w16cex:durableId="3165F42C" w16cex:dateUtc="2025-04-23T17:36:00Z"/>
  <w16cex:commentExtensible w16cex:durableId="114106D6" w16cex:dateUtc="2025-04-23T17:31:00Z"/>
  <w16cex:commentExtensible w16cex:durableId="441BD93E" w16cex:dateUtc="2025-04-23T17:38:00Z"/>
  <w16cex:commentExtensible w16cex:durableId="47E12899" w16cex:dateUtc="2025-04-23T17:42:00Z"/>
  <w16cex:commentExtensible w16cex:durableId="6BA4C94E" w16cex:dateUtc="2025-04-23T17:45:00Z"/>
  <w16cex:commentExtensible w16cex:durableId="5769E0D2" w16cex:dateUtc="2024-10-22T14:28:00Z"/>
  <w16cex:commentExtensible w16cex:durableId="633C9258" w16cex:dateUtc="2025-04-23T17:49:00Z"/>
  <w16cex:commentExtensible w16cex:durableId="25097842" w16cex:dateUtc="2025-05-25T08:45:00Z"/>
  <w16cex:commentExtensible w16cex:durableId="3D03D691" w16cex:dateUtc="2025-02-04T07:16:00Z"/>
  <w16cex:commentExtensible w16cex:durableId="7034FCDB" w16cex:dateUtc="2025-04-08T06:36:00Z"/>
  <w16cex:commentExtensible w16cex:durableId="396FA86C" w16cex:dateUtc="2025-04-08T06:56:00Z"/>
  <w16cex:commentExtensible w16cex:durableId="3F01B6C0" w16cex:dateUtc="2025-04-08T06:38:00Z"/>
  <w16cex:commentExtensible w16cex:durableId="61E6004D" w16cex:dateUtc="2025-04-16T13:49:00Z"/>
  <w16cex:commentExtensible w16cex:durableId="312382BC" w16cex:dateUtc="2025-04-18T07:28:00Z"/>
  <w16cex:commentExtensible w16cex:durableId="15BCC538" w16cex:dateUtc="2025-02-04T07:16:00Z"/>
  <w16cex:commentExtensible w16cex:durableId="12CCA59D" w16cex:dateUtc="2025-05-06T23:38:00Z"/>
  <w16cex:commentExtensible w16cex:durableId="7D4A76BB" w16cex:dateUtc="2025-05-06T23:11:00Z"/>
  <w16cex:commentExtensible w16cex:durableId="2ECAEB32" w16cex:dateUtc="2025-04-23T18:00:00Z"/>
  <w16cex:commentExtensible w16cex:durableId="753FCC71" w16cex:dateUtc="2025-04-23T18:11:00Z"/>
  <w16cex:commentExtensible w16cex:durableId="24A549E9" w16cex:dateUtc="2025-04-23T18:14:00Z"/>
  <w16cex:commentExtensible w16cex:durableId="474504BB" w16cex:dateUtc="2025-04-08T06:41:00Z"/>
  <w16cex:commentExtensible w16cex:durableId="2F845818" w16cex:dateUtc="2025-04-08T06:58:00Z"/>
  <w16cex:commentExtensible w16cex:durableId="44134124" w16cex:dateUtc="2025-04-08T06:59:00Z"/>
  <w16cex:commentExtensible w16cex:durableId="009003B0" w16cex:dateUtc="2025-04-24T05:21:00Z"/>
  <w16cex:commentExtensible w16cex:durableId="5A7B0E6B" w16cex:dateUtc="2025-05-26T20:23:00Z"/>
  <w16cex:commentExtensible w16cex:durableId="0FD375F9" w16cex:dateUtc="2025-06-11T04:44:00Z"/>
  <w16cex:commentExtensible w16cex:durableId="40108FE7" w16cex:dateUtc="2025-06-11T04:47:00Z"/>
  <w16cex:commentExtensible w16cex:durableId="58664125" w16cex:dateUtc="2025-06-11T04: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06E1AE" w16cid:durableId="41873BF5"/>
  <w16cid:commentId w16cid:paraId="459BE5CA" w16cid:durableId="2555C5FE"/>
  <w16cid:commentId w16cid:paraId="7BDB1AE4" w16cid:durableId="6B7E8C13"/>
  <w16cid:commentId w16cid:paraId="69E6E28E" w16cid:durableId="5EE92BD7"/>
  <w16cid:commentId w16cid:paraId="0E6537C0" w16cid:durableId="70919A05"/>
  <w16cid:commentId w16cid:paraId="0B0C520F" w16cid:durableId="428ECB8F"/>
  <w16cid:commentId w16cid:paraId="7DD8FB14" w16cid:durableId="07FF5595"/>
  <w16cid:commentId w16cid:paraId="612EE8E7" w16cid:durableId="38468A8E"/>
  <w16cid:commentId w16cid:paraId="2075EAD7" w16cid:durableId="2035F030"/>
  <w16cid:commentId w16cid:paraId="090E0847" w16cid:durableId="0F1A2760"/>
  <w16cid:commentId w16cid:paraId="14D26201" w16cid:durableId="313E00B0"/>
  <w16cid:commentId w16cid:paraId="0B771E90" w16cid:durableId="380463CF"/>
  <w16cid:commentId w16cid:paraId="21F6485E" w16cid:durableId="0588F993"/>
  <w16cid:commentId w16cid:paraId="25640C32" w16cid:durableId="50F78AF8"/>
  <w16cid:commentId w16cid:paraId="3D5C2850" w16cid:durableId="3117D9CE"/>
  <w16cid:commentId w16cid:paraId="0741AFBE" w16cid:durableId="6F454D37"/>
  <w16cid:commentId w16cid:paraId="7314454B" w16cid:durableId="27004683"/>
  <w16cid:commentId w16cid:paraId="34C35589" w16cid:durableId="6A5D5D5E"/>
  <w16cid:commentId w16cid:paraId="44B537E5" w16cid:durableId="69292990"/>
  <w16cid:commentId w16cid:paraId="629394FF" w16cid:durableId="17637667"/>
  <w16cid:commentId w16cid:paraId="290CD93F" w16cid:durableId="7E6B2034"/>
  <w16cid:commentId w16cid:paraId="6B94D311" w16cid:durableId="177B8ABC"/>
  <w16cid:commentId w16cid:paraId="72611BE9" w16cid:durableId="107EEB72"/>
  <w16cid:commentId w16cid:paraId="190A352C" w16cid:durableId="5BA2AF61"/>
  <w16cid:commentId w16cid:paraId="553775D3" w16cid:durableId="086E9C4F"/>
  <w16cid:commentId w16cid:paraId="6C0EAC75" w16cid:durableId="6A8047B5"/>
  <w16cid:commentId w16cid:paraId="0FEA1C59" w16cid:durableId="50DE7C22"/>
  <w16cid:commentId w16cid:paraId="492B3AEE" w16cid:durableId="638CC51B"/>
  <w16cid:commentId w16cid:paraId="253ACDE1" w16cid:durableId="7185B12D"/>
  <w16cid:commentId w16cid:paraId="7C850B2E" w16cid:durableId="1B92B561"/>
  <w16cid:commentId w16cid:paraId="3C176C7E" w16cid:durableId="6A89A475"/>
  <w16cid:commentId w16cid:paraId="2DD5B821" w16cid:durableId="14503663"/>
  <w16cid:commentId w16cid:paraId="4833FD80" w16cid:durableId="11F27AA6"/>
  <w16cid:commentId w16cid:paraId="364DB1DD" w16cid:durableId="617A3BCC"/>
  <w16cid:commentId w16cid:paraId="1CAA0E57" w16cid:durableId="5D8EE986"/>
  <w16cid:commentId w16cid:paraId="34325357" w16cid:durableId="553561D7"/>
  <w16cid:commentId w16cid:paraId="09B40CB2" w16cid:durableId="6D2C6BCB"/>
  <w16cid:commentId w16cid:paraId="5B57C534" w16cid:durableId="413158A9"/>
  <w16cid:commentId w16cid:paraId="5135531A" w16cid:durableId="799E4315"/>
  <w16cid:commentId w16cid:paraId="13A2AE70" w16cid:durableId="0C0C7BD5"/>
  <w16cid:commentId w16cid:paraId="3174E115" w16cid:durableId="01022923"/>
  <w16cid:commentId w16cid:paraId="31924301" w16cid:durableId="0B61055D"/>
  <w16cid:commentId w16cid:paraId="466481FB" w16cid:durableId="34AAED65"/>
  <w16cid:commentId w16cid:paraId="3F7F9D6B" w16cid:durableId="1C915BFC"/>
  <w16cid:commentId w16cid:paraId="2A35A724" w16cid:durableId="2EBF27A7"/>
  <w16cid:commentId w16cid:paraId="1EF5C6EA" w16cid:durableId="3BBE39AF"/>
  <w16cid:commentId w16cid:paraId="49926784" w16cid:durableId="3A4E237E"/>
  <w16cid:commentId w16cid:paraId="5BD153B2" w16cid:durableId="1E21A416"/>
  <w16cid:commentId w16cid:paraId="53744216" w16cid:durableId="26C947B5"/>
  <w16cid:commentId w16cid:paraId="51F80377" w16cid:durableId="2193C071"/>
  <w16cid:commentId w16cid:paraId="0D2BDE38" w16cid:durableId="5D77AD4B"/>
  <w16cid:commentId w16cid:paraId="75B1D500" w16cid:durableId="2B8F6342"/>
  <w16cid:commentId w16cid:paraId="538856A9" w16cid:durableId="0ECBD2C4"/>
  <w16cid:commentId w16cid:paraId="613F26AD" w16cid:durableId="5C35895C"/>
  <w16cid:commentId w16cid:paraId="2B20743F" w16cid:durableId="5D174D7B"/>
  <w16cid:commentId w16cid:paraId="721EB3D3" w16cid:durableId="098804CC"/>
  <w16cid:commentId w16cid:paraId="54929206" w16cid:durableId="3D9820BC"/>
  <w16cid:commentId w16cid:paraId="5D86E12B" w16cid:durableId="48B1AD45"/>
  <w16cid:commentId w16cid:paraId="32CC2063" w16cid:durableId="4E4A0353"/>
  <w16cid:commentId w16cid:paraId="57AFBF7A" w16cid:durableId="50E6FEC4"/>
  <w16cid:commentId w16cid:paraId="49F1DC3F" w16cid:durableId="00DA8CCE"/>
  <w16cid:commentId w16cid:paraId="01BFA450" w16cid:durableId="5BD7FC70"/>
  <w16cid:commentId w16cid:paraId="2B413772" w16cid:durableId="6F182BB0"/>
  <w16cid:commentId w16cid:paraId="23B14D8E" w16cid:durableId="23DDA734"/>
  <w16cid:commentId w16cid:paraId="47F03D7D" w16cid:durableId="59BCB158"/>
  <w16cid:commentId w16cid:paraId="71BED1EE" w16cid:durableId="17ABC6C1"/>
  <w16cid:commentId w16cid:paraId="0D0F2E4E" w16cid:durableId="470C6A06"/>
  <w16cid:commentId w16cid:paraId="3259DB76" w16cid:durableId="14F5DBC3"/>
  <w16cid:commentId w16cid:paraId="799652FC" w16cid:durableId="04312ACA"/>
  <w16cid:commentId w16cid:paraId="77E2D2D9" w16cid:durableId="148A1EDE"/>
  <w16cid:commentId w16cid:paraId="7D42AB5F" w16cid:durableId="280D93F0"/>
  <w16cid:commentId w16cid:paraId="01B563BC" w16cid:durableId="46A11ED4"/>
  <w16cid:commentId w16cid:paraId="61242C00" w16cid:durableId="13270A7D"/>
  <w16cid:commentId w16cid:paraId="30728BB2" w16cid:durableId="1A83C626"/>
  <w16cid:commentId w16cid:paraId="5427296B" w16cid:durableId="02DBB984"/>
  <w16cid:commentId w16cid:paraId="3045A59A" w16cid:durableId="70750E33"/>
  <w16cid:commentId w16cid:paraId="1E14570E" w16cid:durableId="3BE19213"/>
  <w16cid:commentId w16cid:paraId="54B6770C" w16cid:durableId="4521D667"/>
  <w16cid:commentId w16cid:paraId="7F8CC6A3" w16cid:durableId="0437C79B"/>
  <w16cid:commentId w16cid:paraId="25269E00" w16cid:durableId="270F1F6B"/>
  <w16cid:commentId w16cid:paraId="64A8A607" w16cid:durableId="3D9C6A5B"/>
  <w16cid:commentId w16cid:paraId="56024108" w16cid:durableId="405B2D91"/>
  <w16cid:commentId w16cid:paraId="1560CE71" w16cid:durableId="6FBA4653"/>
  <w16cid:commentId w16cid:paraId="70F538B4" w16cid:durableId="3D1E3891"/>
  <w16cid:commentId w16cid:paraId="364D39BC" w16cid:durableId="6AAC1E5D"/>
  <w16cid:commentId w16cid:paraId="5980F153" w16cid:durableId="3516EBE8"/>
  <w16cid:commentId w16cid:paraId="44D138D0" w16cid:durableId="4C7232FF"/>
  <w16cid:commentId w16cid:paraId="42B6D8CA" w16cid:durableId="3031007A"/>
  <w16cid:commentId w16cid:paraId="723F78A5" w16cid:durableId="7E043947"/>
  <w16cid:commentId w16cid:paraId="28662FD3" w16cid:durableId="25CF4FC7"/>
  <w16cid:commentId w16cid:paraId="0AFEC05C" w16cid:durableId="0B2AD0EA"/>
  <w16cid:commentId w16cid:paraId="1C99987B" w16cid:durableId="0951E489"/>
  <w16cid:commentId w16cid:paraId="2EFAF2C5" w16cid:durableId="37916B4E"/>
  <w16cid:commentId w16cid:paraId="75F98F7C" w16cid:durableId="76CDA560"/>
  <w16cid:commentId w16cid:paraId="1F03AA2F" w16cid:durableId="4D54CF53"/>
  <w16cid:commentId w16cid:paraId="191C9F80" w16cid:durableId="003FFE3F"/>
  <w16cid:commentId w16cid:paraId="653E4E2E" w16cid:durableId="19522E70"/>
  <w16cid:commentId w16cid:paraId="72B93ECB" w16cid:durableId="2ADEE845"/>
  <w16cid:commentId w16cid:paraId="3CC552AD" w16cid:durableId="2E29CA91"/>
  <w16cid:commentId w16cid:paraId="40AE61EE" w16cid:durableId="54EB6955"/>
  <w16cid:commentId w16cid:paraId="0FA5BE91" w16cid:durableId="2C5DECF4"/>
  <w16cid:commentId w16cid:paraId="734DCD9C" w16cid:durableId="1E68B3EA"/>
  <w16cid:commentId w16cid:paraId="54D12515" w16cid:durableId="71870E86"/>
  <w16cid:commentId w16cid:paraId="3FABDFE1" w16cid:durableId="7C382227"/>
  <w16cid:commentId w16cid:paraId="74C096F2" w16cid:durableId="5C3A89B3"/>
  <w16cid:commentId w16cid:paraId="338C9569" w16cid:durableId="4FF96D63"/>
  <w16cid:commentId w16cid:paraId="51C1653B" w16cid:durableId="50346C1B"/>
  <w16cid:commentId w16cid:paraId="6FA3C4A7" w16cid:durableId="4C043D40"/>
  <w16cid:commentId w16cid:paraId="6D122439" w16cid:durableId="79FADC24"/>
  <w16cid:commentId w16cid:paraId="7CCE143A" w16cid:durableId="553E7E63"/>
  <w16cid:commentId w16cid:paraId="4446703F" w16cid:durableId="227097FC"/>
  <w16cid:commentId w16cid:paraId="1794EFD5" w16cid:durableId="54574C7B"/>
  <w16cid:commentId w16cid:paraId="658446DC" w16cid:durableId="6537802C"/>
  <w16cid:commentId w16cid:paraId="335F6F4E" w16cid:durableId="42F8627B"/>
  <w16cid:commentId w16cid:paraId="3763197E" w16cid:durableId="24868C0A"/>
  <w16cid:commentId w16cid:paraId="1FD95224" w16cid:durableId="0D878C51"/>
  <w16cid:commentId w16cid:paraId="6FF928EB" w16cid:durableId="3141FA03"/>
  <w16cid:commentId w16cid:paraId="0369AA88" w16cid:durableId="3EC292A9"/>
  <w16cid:commentId w16cid:paraId="4694DCCA" w16cid:durableId="4BCE96E4"/>
  <w16cid:commentId w16cid:paraId="1629BCD1" w16cid:durableId="785387A7"/>
  <w16cid:commentId w16cid:paraId="0A48B935" w16cid:durableId="5F2DB454"/>
  <w16cid:commentId w16cid:paraId="5E35B990" w16cid:durableId="1DB2DCEA"/>
  <w16cid:commentId w16cid:paraId="084FEC54" w16cid:durableId="5ABBC05D"/>
  <w16cid:commentId w16cid:paraId="5FFE985C" w16cid:durableId="38D0544A"/>
  <w16cid:commentId w16cid:paraId="26755B66" w16cid:durableId="74B923D6"/>
  <w16cid:commentId w16cid:paraId="546A2E42" w16cid:durableId="52BE5781"/>
  <w16cid:commentId w16cid:paraId="5F2D3FBF" w16cid:durableId="48C6C4F0"/>
  <w16cid:commentId w16cid:paraId="2CBEBF36" w16cid:durableId="1BAE542C"/>
  <w16cid:commentId w16cid:paraId="168E7A31" w16cid:durableId="02A5F46B"/>
  <w16cid:commentId w16cid:paraId="40A51350" w16cid:durableId="00B7D9A7"/>
  <w16cid:commentId w16cid:paraId="3C32CDFC" w16cid:durableId="1EFAB64B"/>
  <w16cid:commentId w16cid:paraId="0415162A" w16cid:durableId="09DE1119"/>
  <w16cid:commentId w16cid:paraId="5ED837AA" w16cid:durableId="26CCD1FC"/>
  <w16cid:commentId w16cid:paraId="27DC6ED1" w16cid:durableId="045DD14F"/>
  <w16cid:commentId w16cid:paraId="4E941DA5" w16cid:durableId="5728D6EF"/>
  <w16cid:commentId w16cid:paraId="234214FD" w16cid:durableId="66DDB954"/>
  <w16cid:commentId w16cid:paraId="392C03C7" w16cid:durableId="5F810E10"/>
  <w16cid:commentId w16cid:paraId="6899C946" w16cid:durableId="036EC325"/>
  <w16cid:commentId w16cid:paraId="43AAF8E7" w16cid:durableId="58A1E18D"/>
  <w16cid:commentId w16cid:paraId="43C3155E" w16cid:durableId="58C19FAC"/>
  <w16cid:commentId w16cid:paraId="4960DB75" w16cid:durableId="6B458BAF"/>
  <w16cid:commentId w16cid:paraId="2F9564C2" w16cid:durableId="36E82B59"/>
  <w16cid:commentId w16cid:paraId="6B614079" w16cid:durableId="42B3772C"/>
  <w16cid:commentId w16cid:paraId="1263011E" w16cid:durableId="6B07276D"/>
  <w16cid:commentId w16cid:paraId="7C4708B5" w16cid:durableId="4F729842"/>
  <w16cid:commentId w16cid:paraId="3C98A828" w16cid:durableId="26960914"/>
  <w16cid:commentId w16cid:paraId="43C398B5" w16cid:durableId="4FC389A8"/>
  <w16cid:commentId w16cid:paraId="5EEA95CB" w16cid:durableId="27E889BC"/>
  <w16cid:commentId w16cid:paraId="3318614F" w16cid:durableId="2166AC7B"/>
  <w16cid:commentId w16cid:paraId="4A7D8B1B" w16cid:durableId="14F9E818"/>
  <w16cid:commentId w16cid:paraId="6C8399A6" w16cid:durableId="2879D65E"/>
  <w16cid:commentId w16cid:paraId="1BB00456" w16cid:durableId="03491789"/>
  <w16cid:commentId w16cid:paraId="6BBE18FD" w16cid:durableId="01F35FBB"/>
  <w16cid:commentId w16cid:paraId="37E2773D" w16cid:durableId="0D5BE34A"/>
  <w16cid:commentId w16cid:paraId="76D18111" w16cid:durableId="419A2CF9"/>
  <w16cid:commentId w16cid:paraId="699A5E61" w16cid:durableId="525F1ABC"/>
  <w16cid:commentId w16cid:paraId="6E4E22ED" w16cid:durableId="2B5317CA"/>
  <w16cid:commentId w16cid:paraId="0D9F5C19" w16cid:durableId="76937A48"/>
  <w16cid:commentId w16cid:paraId="32D44390" w16cid:durableId="469CD7A0"/>
  <w16cid:commentId w16cid:paraId="036B1F69" w16cid:durableId="0CE42DA6"/>
  <w16cid:commentId w16cid:paraId="30240FC6" w16cid:durableId="1FE7703D"/>
  <w16cid:commentId w16cid:paraId="359CD2CC" w16cid:durableId="0348B3A9"/>
  <w16cid:commentId w16cid:paraId="5D0480DF" w16cid:durableId="215E5C1B"/>
  <w16cid:commentId w16cid:paraId="624B2C7F" w16cid:durableId="5A87428C"/>
  <w16cid:commentId w16cid:paraId="7B7795AB" w16cid:durableId="066D4EA7"/>
  <w16cid:commentId w16cid:paraId="6675A22E" w16cid:durableId="76D05CA5"/>
  <w16cid:commentId w16cid:paraId="377B0BB6" w16cid:durableId="1835F36C"/>
  <w16cid:commentId w16cid:paraId="3893694C" w16cid:durableId="3C484BD1"/>
  <w16cid:commentId w16cid:paraId="2FCADA0B" w16cid:durableId="1DE2E67C"/>
  <w16cid:commentId w16cid:paraId="6D3F0D0C" w16cid:durableId="3F9EAA6A"/>
  <w16cid:commentId w16cid:paraId="7AA54C7B" w16cid:durableId="36AC5D90"/>
  <w16cid:commentId w16cid:paraId="193D91F7" w16cid:durableId="631043EC"/>
  <w16cid:commentId w16cid:paraId="5B63032D" w16cid:durableId="7F7DF963"/>
  <w16cid:commentId w16cid:paraId="369E1695" w16cid:durableId="6C0A443C"/>
  <w16cid:commentId w16cid:paraId="007DA97F" w16cid:durableId="7268B9B1"/>
  <w16cid:commentId w16cid:paraId="5DAFE233" w16cid:durableId="3165F42C"/>
  <w16cid:commentId w16cid:paraId="0A9CF6BC" w16cid:durableId="114106D6"/>
  <w16cid:commentId w16cid:paraId="2744A49B" w16cid:durableId="56E31A60"/>
  <w16cid:commentId w16cid:paraId="4BC2A8D4" w16cid:durableId="441BD93E"/>
  <w16cid:commentId w16cid:paraId="55FD03C1" w16cid:durableId="47E12899"/>
  <w16cid:commentId w16cid:paraId="300A6C62" w16cid:durableId="6D9FB72E"/>
  <w16cid:commentId w16cid:paraId="230E65B5" w16cid:durableId="6BA4C94E"/>
  <w16cid:commentId w16cid:paraId="1AECBB7A" w16cid:durableId="5769E0D2"/>
  <w16cid:commentId w16cid:paraId="06E102ED" w16cid:durableId="5A09DFF3"/>
  <w16cid:commentId w16cid:paraId="2ECF2E5B" w16cid:durableId="633C9258"/>
  <w16cid:commentId w16cid:paraId="4E50CCD9" w16cid:durableId="25097842"/>
  <w16cid:commentId w16cid:paraId="0139FC24" w16cid:durableId="5839272F"/>
  <w16cid:commentId w16cid:paraId="106B1CCD" w16cid:durableId="3D03D691"/>
  <w16cid:commentId w16cid:paraId="783C9D0A" w16cid:durableId="7034FCDB"/>
  <w16cid:commentId w16cid:paraId="48618E28" w16cid:durableId="396FA86C"/>
  <w16cid:commentId w16cid:paraId="61976261" w16cid:durableId="3F01B6C0"/>
  <w16cid:commentId w16cid:paraId="07A618E1" w16cid:durableId="61E6004D"/>
  <w16cid:commentId w16cid:paraId="0A1529F6" w16cid:durableId="312382BC"/>
  <w16cid:commentId w16cid:paraId="68F77B03" w16cid:durableId="15BCC538"/>
  <w16cid:commentId w16cid:paraId="79370837" w16cid:durableId="12CCA59D"/>
  <w16cid:commentId w16cid:paraId="4F4315EC" w16cid:durableId="7D4A76BB"/>
  <w16cid:commentId w16cid:paraId="288AB3D7" w16cid:durableId="0A11D5CF"/>
  <w16cid:commentId w16cid:paraId="291528D7" w16cid:durableId="2ECAEB32"/>
  <w16cid:commentId w16cid:paraId="6C2212E0" w16cid:durableId="786626B3"/>
  <w16cid:commentId w16cid:paraId="723B038F" w16cid:durableId="01E7AC40"/>
  <w16cid:commentId w16cid:paraId="11E23601" w16cid:durableId="4DBF5B2C"/>
  <w16cid:commentId w16cid:paraId="7267E147" w16cid:durableId="753FCC71"/>
  <w16cid:commentId w16cid:paraId="3FC6C417" w16cid:durableId="24A549E9"/>
  <w16cid:commentId w16cid:paraId="6CF9DB83" w16cid:durableId="474504BB"/>
  <w16cid:commentId w16cid:paraId="4867196A" w16cid:durableId="2F845818"/>
  <w16cid:commentId w16cid:paraId="3646D5D8" w16cid:durableId="44134124"/>
  <w16cid:commentId w16cid:paraId="3A185572" w16cid:durableId="009003B0"/>
  <w16cid:commentId w16cid:paraId="2F625EA2" w16cid:durableId="5A7B0E6B"/>
  <w16cid:commentId w16cid:paraId="41C9D603" w16cid:durableId="0FD375F9"/>
  <w16cid:commentId w16cid:paraId="154BDF83" w16cid:durableId="40108FE7"/>
  <w16cid:commentId w16cid:paraId="33164A71" w16cid:durableId="5866412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8D0D38" w14:textId="77777777" w:rsidR="00770C36" w:rsidRDefault="00770C36"/>
  </w:endnote>
  <w:endnote w:type="continuationSeparator" w:id="0">
    <w:p w14:paraId="77AE81E7" w14:textId="77777777" w:rsidR="00770C36" w:rsidRDefault="00770C36"/>
  </w:endnote>
  <w:endnote w:type="continuationNotice" w:id="1">
    <w:p w14:paraId="191DA57E" w14:textId="77777777" w:rsidR="00770C36" w:rsidRDefault="00770C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VW Headline OT-Book">
    <w:altName w:val="Calibri"/>
    <w:charset w:val="00"/>
    <w:family w:val="swiss"/>
    <w:pitch w:val="variable"/>
    <w:sig w:usb0="800002AF" w:usb1="4000206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Utiliser une police de caractè">
    <w:altName w:val="Times New Roman"/>
    <w:panose1 w:val="00000000000000000000"/>
    <w:charset w:val="00"/>
    <w:family w:val="roman"/>
    <w:notTrueType/>
    <w:pitch w:val="default"/>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auto"/>
    <w:notTrueType/>
    <w:pitch w:val="variable"/>
    <w:sig w:usb0="00000003" w:usb1="00000000" w:usb2="00000000" w:usb3="00000000" w:csb0="00000003"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New Roman Gras">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8000000" w:usb3="00000000" w:csb0="000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nrope Light">
    <w:altName w:val="Cambria"/>
    <w:panose1 w:val="00000000000000000000"/>
    <w:charset w:val="00"/>
    <w:family w:val="roman"/>
    <w:notTrueType/>
    <w:pitch w:val="default"/>
  </w:font>
  <w:font w:name="游ゴシック">
    <w:altName w:val="Yu Gothic"/>
    <w:panose1 w:val="020B0400000000000000"/>
    <w:charset w:val="80"/>
    <w:family w:val="modern"/>
    <w:pitch w:val="variable"/>
    <w:sig w:usb0="E00002FF" w:usb1="2AC7FDFF" w:usb2="00000016" w:usb3="00000000" w:csb0="0002009F" w:csb1="00000000"/>
  </w:font>
  <w:font w:name="メイリオ">
    <w:altName w:val="Meiryo"/>
    <w:panose1 w:val="020B0604030504040204"/>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DDE7D" w14:textId="6EBEF43A" w:rsidR="00CB6F87" w:rsidRPr="005246A8" w:rsidRDefault="005F6B80">
    <w:pPr>
      <w:pStyle w:val="ae"/>
      <w:rPr>
        <w:lang w:val="fr-CH"/>
      </w:rPr>
    </w:pPr>
    <w:r>
      <w:rPr>
        <w:b/>
        <w:noProof/>
        <w:sz w:val="18"/>
      </w:rPr>
      <mc:AlternateContent>
        <mc:Choice Requires="wps">
          <w:drawing>
            <wp:anchor distT="0" distB="0" distL="0" distR="0" simplePos="0" relativeHeight="251658241" behindDoc="0" locked="0" layoutInCell="1" allowOverlap="1" wp14:anchorId="5285AE74" wp14:editId="34198A9E">
              <wp:simplePos x="635" y="635"/>
              <wp:positionH relativeFrom="page">
                <wp:align>left</wp:align>
              </wp:positionH>
              <wp:positionV relativeFrom="page">
                <wp:align>bottom</wp:align>
              </wp:positionV>
              <wp:extent cx="1945005" cy="342900"/>
              <wp:effectExtent l="0" t="0" r="17145" b="0"/>
              <wp:wrapNone/>
              <wp:docPr id="276503696"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43F1384A" w14:textId="18093578"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5285AE74" id="_x0000_t202" coordsize="21600,21600" o:spt="202" path="m,l,21600r21600,l21600,xe">
              <v:stroke joinstyle="miter"/>
              <v:path gradientshapeok="t" o:connecttype="rect"/>
            </v:shapetype>
            <v:shape id="_x0000_s2079" type="#_x0000_t202" alt="INTERNAL" style="position:absolute;left:0;text-align:left;margin-left:0;margin-top:0;width:153.15pt;height:27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5usEAIAABsEAAAOAAAAZHJzL2Uyb0RvYy54bWysU02P2jAQvVfqf7B8LwkUqhIRVnRXVJXQ&#10;7kpstWfj2CRS7LHsgYT++o5NgHbbU9WL8zIzno83z4u73rTsqHxowJZ8PMo5U1ZC1dh9yb+/rD98&#10;5iygsJVowaqSn1Tgd8v37xadK9QEamgr5RklsaHoXMlrRFdkWZC1MiKMwClLTg3eCKRfv88qLzrK&#10;btpskuefsg585TxIFQJZH85Ovkz5tVYSn7QOCllbcuoN0+nTuYtntlyIYu+Fqxs5tCH+oQsjGktF&#10;r6keBAp28M0fqUwjPQTQOJJgMtC6kSrNQNOM8zfTbGvhVJqFyAnuSlP4f2nl43Hrnj3D/gv0tMBI&#10;SOdCEcgY5+m1N/FLnTLyE4WnK22qRybjpfl0luczziT5Pk4n8zzxmt1uOx/wqwLDIii5p7UktsRx&#10;E5AqUuglJBazsG7aNq2mtb8ZKDBasluLEWG/64e+d1CdaBwP500HJ9cN1dyIgM/C02ppApIrPtGh&#10;W+hKDgPirAb/42/2GE+Mk5ezjqRSckta5qz9ZmkTk9k0p4EZpj8C/gJ2CYznObHDmT2YeyAVjulB&#10;OJlgDMb2ArUH80pqXsVq5BJWUs2S7y7wHs/Cpdcg1WqVgkhFTuDGbp2MqSNZkcmX/lV4N9CNtKhH&#10;uIhJFG9YP8fGm8GtDkjcp5VEYs9sDnyTAtOmhtcSJf7rf4q6venlTwAAAP//AwBQSwMEFAAGAAgA&#10;AAAhAGe7Ei7aAAAABAEAAA8AAABkcnMvZG93bnJldi54bWxMj81OwzAQhO9IvIO1SNyoTQsRCnGq&#10;ij/1SloJjk68jaPG6xBv2/D2NVzgstJoRjPfFsvJ9+KIY+wCabidKRBITbAdtRq2m9ebBxCRDVnT&#10;B0IN3xhhWV5eFCa34UTveKy4FamEYm40OOYhlzI2Dr2JszAgJW8XRm84ybGVdjSnVO57OVcqk950&#10;lBacGfDJYbOvDl5D9vy2csNH9vm1m8d1rMOeq/Ci9fXVtHoEwTjxXxh+8BM6lImpDgeyUfQa0iP8&#10;e5O3UNkCRK3h/k6BLAv5H748AwAA//8DAFBLAQItABQABgAIAAAAIQC2gziS/gAAAOEBAAATAAAA&#10;AAAAAAAAAAAAAAAAAABbQ29udGVudF9UeXBlc10ueG1sUEsBAi0AFAAGAAgAAAAhADj9If/WAAAA&#10;lAEAAAsAAAAAAAAAAAAAAAAALwEAAF9yZWxzLy5yZWxzUEsBAi0AFAAGAAgAAAAhAO4Hm6wQAgAA&#10;GwQAAA4AAAAAAAAAAAAAAAAALgIAAGRycy9lMm9Eb2MueG1sUEsBAi0AFAAGAAgAAAAhAGe7Ei7a&#10;AAAABAEAAA8AAAAAAAAAAAAAAAAAagQAAGRycy9kb3ducmV2LnhtbFBLBQYAAAAABAAEAPMAAABx&#10;BQAAAAA=&#10;" filled="f" stroked="f">
              <v:textbox style="mso-fit-shape-to-text:t" inset="20pt,0,0,15pt">
                <w:txbxContent>
                  <w:p w14:paraId="43F1384A" w14:textId="18093578"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v:textbox>
              <w10:wrap anchorx="page" anchory="page"/>
            </v:shape>
          </w:pict>
        </mc:Fallback>
      </mc:AlternateContent>
    </w:r>
    <w:r w:rsidR="00CB6F87" w:rsidRPr="00241767">
      <w:rPr>
        <w:b/>
        <w:sz w:val="18"/>
      </w:rPr>
      <w:fldChar w:fldCharType="begin"/>
    </w:r>
    <w:r w:rsidR="00CB6F87" w:rsidRPr="00241767">
      <w:rPr>
        <w:b/>
        <w:sz w:val="18"/>
      </w:rPr>
      <w:instrText xml:space="preserve"> PAGE  \* MERGEFORMAT </w:instrText>
    </w:r>
    <w:r w:rsidR="00CB6F87" w:rsidRPr="00241767">
      <w:rPr>
        <w:b/>
        <w:sz w:val="18"/>
      </w:rPr>
      <w:fldChar w:fldCharType="separate"/>
    </w:r>
    <w:r w:rsidR="00CB6F87">
      <w:rPr>
        <w:b/>
        <w:noProof/>
        <w:sz w:val="18"/>
      </w:rPr>
      <w:t>28</w:t>
    </w:r>
    <w:r w:rsidR="00CB6F87" w:rsidRPr="00241767">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227A4" w14:textId="2EAC4564" w:rsidR="00CB6F87" w:rsidRPr="005246A8" w:rsidRDefault="005F6B80" w:rsidP="005246A8">
    <w:pPr>
      <w:pStyle w:val="ae"/>
      <w:jc w:val="right"/>
      <w:rPr>
        <w:b/>
        <w:sz w:val="18"/>
        <w:szCs w:val="18"/>
      </w:rPr>
    </w:pPr>
    <w:r>
      <w:rPr>
        <w:b/>
        <w:noProof/>
        <w:sz w:val="18"/>
        <w:szCs w:val="18"/>
      </w:rPr>
      <mc:AlternateContent>
        <mc:Choice Requires="wps">
          <w:drawing>
            <wp:anchor distT="0" distB="0" distL="0" distR="0" simplePos="0" relativeHeight="251658242" behindDoc="0" locked="0" layoutInCell="1" allowOverlap="1" wp14:anchorId="49DF68D4" wp14:editId="5CF537CF">
              <wp:simplePos x="635" y="635"/>
              <wp:positionH relativeFrom="page">
                <wp:align>left</wp:align>
              </wp:positionH>
              <wp:positionV relativeFrom="page">
                <wp:align>bottom</wp:align>
              </wp:positionV>
              <wp:extent cx="1945005" cy="342900"/>
              <wp:effectExtent l="0" t="0" r="17145" b="0"/>
              <wp:wrapNone/>
              <wp:docPr id="164629304"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DD26316" w14:textId="4B3010FE"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49DF68D4" id="_x0000_t202" coordsize="21600,21600" o:spt="202" path="m,l,21600r21600,l21600,xe">
              <v:stroke joinstyle="miter"/>
              <v:path gradientshapeok="t" o:connecttype="rect"/>
            </v:shapetype>
            <v:shape id="Textfeld 3" o:spid="_x0000_s2080" type="#_x0000_t202" alt="INTERNAL" style="position:absolute;left:0;text-align:left;margin-left:0;margin-top:0;width:153.15pt;height:27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BvyEgIAACIEAAAOAAAAZHJzL2Uyb0RvYy54bWysU01v2zAMvQ/YfxB0X+xkybAYcYqsRYYB&#10;QVsgHXpWZCk2IIuCxMTOfv0o5avteip2kWmS4sd7T7ObvjVsr3xowJZ8OMg5U1ZC1dhtyX8/Lb98&#10;5yygsJUwYFXJDyrwm/nnT7POFWoENZhKeUZFbCg6V/Ia0RVZFmStWhEG4JSloAbfCqRfv80qLzqq&#10;3ppslOffsg585TxIFQJ5745BPk/1tVYSH7QOCpkpOc2G6fTp3MQzm89EsfXC1Y08jSE+MEUrGktN&#10;L6XuBAq2880/pdpGegigcSChzUDrRqq0A20zzN9ss66FU2kXAie4C0zh/5WV9/u1e/QM+x/QE4ER&#10;kM6FIpAz7tNr38YvTcooThAeLrCpHpmMl6bjSZ5POJMU+zoeTfOEa3a97XzAnwpaFo2Se6IloSX2&#10;q4DUkVLPKbGZhWVjTKLG2FcOSoye7DpitLDf9KypXoy/gepAW3k4Eh6cXDbUeiUCPgpPDNMipFp8&#10;oEMb6EoOJ4uzGvyf9/wxn4CnKGcdKabkliTNmflliZDRZJzT3gzTHxn+bGySMZzmBBJndtfeAolx&#10;SO/CyWTGZDRnU3ton0nUi9iNQsJK6lnyzdm8xaN+6VFItVikJBKTE7iyaydj6YhZBPSpfxbenVBH&#10;4usezpoSxRvwj7nxZnCLHRIFiZmI7xHNE+wkxETY6dFEpb/8T1nXpz3/CwAA//8DAFBLAwQUAAYA&#10;CAAAACEAZ7sSLtoAAAAEAQAADwAAAGRycy9kb3ducmV2LnhtbEyPzU7DMBCE70i8g7VI3KhNCxEK&#10;caqKP/VKWgmOTryNo8brEG/b8PY1XOCy0mhGM98Wy8n34ohj7AJpuJ0pEEhNsB21Grab15sHEJEN&#10;WdMHQg3fGGFZXl4UJrfhRO94rLgVqYRibjQ45iGXMjYOvYmzMCAlbxdGbzjJsZV2NKdU7ns5VyqT&#10;3nSUFpwZ8Mlhs68OXkP2/LZyw0f2+bWbx3Wsw56r8KL19dW0egTBOPFfGH7wEzqUiakOB7JR9BrS&#10;I/x7k7dQ2QJEreH+ToEsC/kfvjwDAAD//wMAUEsBAi0AFAAGAAgAAAAhALaDOJL+AAAA4QEAABMA&#10;AAAAAAAAAAAAAAAAAAAAAFtDb250ZW50X1R5cGVzXS54bWxQSwECLQAUAAYACAAAACEAOP0h/9YA&#10;AACUAQAACwAAAAAAAAAAAAAAAAAvAQAAX3JlbHMvLnJlbHNQSwECLQAUAAYACAAAACEA+Lwb8hIC&#10;AAAiBAAADgAAAAAAAAAAAAAAAAAuAgAAZHJzL2Uyb0RvYy54bWxQSwECLQAUAAYACAAAACEAZ7sS&#10;LtoAAAAEAQAADwAAAAAAAAAAAAAAAABsBAAAZHJzL2Rvd25yZXYueG1sUEsFBgAAAAAEAAQA8wAA&#10;AHMFAAAAAA==&#10;" filled="f" stroked="f">
              <v:textbox style="mso-fit-shape-to-text:t" inset="20pt,0,0,15pt">
                <w:txbxContent>
                  <w:p w14:paraId="3DD26316" w14:textId="4B3010FE"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v:textbox>
              <w10:wrap anchorx="page" anchory="page"/>
            </v:shape>
          </w:pict>
        </mc:Fallback>
      </mc:AlternateContent>
    </w:r>
  </w:p>
  <w:sdt>
    <w:sdtPr>
      <w:id w:val="1734120354"/>
      <w:docPartObj>
        <w:docPartGallery w:val="Page Numbers (Bottom of Page)"/>
        <w:docPartUnique/>
      </w:docPartObj>
    </w:sdtPr>
    <w:sdtEndPr>
      <w:rPr>
        <w:b/>
        <w:bCs/>
        <w:noProof/>
        <w:sz w:val="18"/>
        <w:szCs w:val="18"/>
      </w:rPr>
    </w:sdtEndPr>
    <w:sdtContent>
      <w:p w14:paraId="6D87BC15" w14:textId="77777777" w:rsidR="00CB6F87" w:rsidRPr="005246A8" w:rsidRDefault="00CB6F87" w:rsidP="005246A8">
        <w:pPr>
          <w:pStyle w:val="ae"/>
          <w:jc w:val="right"/>
          <w:rPr>
            <w:b/>
            <w:sz w:val="18"/>
            <w:szCs w:val="18"/>
          </w:rPr>
        </w:pPr>
        <w:r w:rsidRPr="005246A8">
          <w:rPr>
            <w:b/>
            <w:sz w:val="18"/>
            <w:szCs w:val="18"/>
          </w:rPr>
          <w:fldChar w:fldCharType="begin"/>
        </w:r>
        <w:r w:rsidRPr="005246A8">
          <w:rPr>
            <w:b/>
            <w:sz w:val="18"/>
            <w:szCs w:val="18"/>
          </w:rPr>
          <w:instrText xml:space="preserve"> PAGE   \* MERGEFORMAT </w:instrText>
        </w:r>
        <w:r w:rsidRPr="005246A8">
          <w:rPr>
            <w:b/>
            <w:sz w:val="18"/>
            <w:szCs w:val="18"/>
          </w:rPr>
          <w:fldChar w:fldCharType="separate"/>
        </w:r>
        <w:r>
          <w:rPr>
            <w:b/>
            <w:noProof/>
            <w:sz w:val="18"/>
            <w:szCs w:val="18"/>
          </w:rPr>
          <w:t>27</w:t>
        </w:r>
        <w:r w:rsidRPr="005246A8">
          <w:rPr>
            <w:b/>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41BFE" w14:textId="21EECB98" w:rsidR="00CB6F87" w:rsidRPr="005246A8" w:rsidRDefault="005F6B80" w:rsidP="00A37137">
    <w:pPr>
      <w:pStyle w:val="ae"/>
      <w:jc w:val="right"/>
      <w:rPr>
        <w:lang w:val="fr-CH"/>
      </w:rPr>
    </w:pPr>
    <w:r>
      <w:rPr>
        <w:noProof/>
        <w:lang w:val="fr-CH"/>
      </w:rPr>
      <mc:AlternateContent>
        <mc:Choice Requires="wps">
          <w:drawing>
            <wp:anchor distT="0" distB="0" distL="0" distR="0" simplePos="0" relativeHeight="251658240" behindDoc="0" locked="0" layoutInCell="1" allowOverlap="1" wp14:anchorId="658BD75C" wp14:editId="17B60458">
              <wp:simplePos x="635" y="635"/>
              <wp:positionH relativeFrom="page">
                <wp:align>left</wp:align>
              </wp:positionH>
              <wp:positionV relativeFrom="page">
                <wp:align>bottom</wp:align>
              </wp:positionV>
              <wp:extent cx="1945005" cy="342900"/>
              <wp:effectExtent l="0" t="0" r="17145" b="0"/>
              <wp:wrapNone/>
              <wp:docPr id="27908312"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F0CAFC0" w14:textId="64BF39EE"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58BD75C" id="_x0000_t202" coordsize="21600,21600" o:spt="202" path="m,l,21600r21600,l21600,xe">
              <v:stroke joinstyle="miter"/>
              <v:path gradientshapeok="t" o:connecttype="rect"/>
            </v:shapetype>
            <v:shape id="Textfeld 1" o:spid="_x0000_s2081" type="#_x0000_t202" alt="INTERNAL" style="position:absolute;left:0;text-align:left;margin-left:0;margin-top:0;width:153.15pt;height:27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uiw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Z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CpKuiw&#10;FAIAACIEAAAOAAAAAAAAAAAAAAAAAC4CAABkcnMvZTJvRG9jLnhtbFBLAQItABQABgAIAAAAIQBn&#10;uxIu2gAAAAQBAAAPAAAAAAAAAAAAAAAAAG4EAABkcnMvZG93bnJldi54bWxQSwUGAAAAAAQABADz&#10;AAAAdQUAAAAA&#10;" filled="f" stroked="f">
              <v:textbox style="mso-fit-shape-to-text:t" inset="20pt,0,0,15pt">
                <w:txbxContent>
                  <w:p w14:paraId="3F0CAFC0" w14:textId="64BF39EE"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166F3" w14:textId="408721B8" w:rsidR="00B43159" w:rsidRPr="006B3551" w:rsidRDefault="005F6B80" w:rsidP="006B3551">
    <w:pPr>
      <w:pStyle w:val="ae"/>
      <w:tabs>
        <w:tab w:val="right" w:pos="9638"/>
      </w:tabs>
      <w:rPr>
        <w:sz w:val="18"/>
      </w:rPr>
    </w:pPr>
    <w:r>
      <w:rPr>
        <w:b/>
        <w:noProof/>
        <w:sz w:val="18"/>
      </w:rPr>
      <mc:AlternateContent>
        <mc:Choice Requires="wps">
          <w:drawing>
            <wp:anchor distT="0" distB="0" distL="0" distR="0" simplePos="0" relativeHeight="251658244" behindDoc="0" locked="0" layoutInCell="1" allowOverlap="1" wp14:anchorId="38DAFEE4" wp14:editId="58BB60ED">
              <wp:simplePos x="635" y="635"/>
              <wp:positionH relativeFrom="page">
                <wp:align>left</wp:align>
              </wp:positionH>
              <wp:positionV relativeFrom="page">
                <wp:align>bottom</wp:align>
              </wp:positionV>
              <wp:extent cx="1945005" cy="342900"/>
              <wp:effectExtent l="0" t="0" r="17145" b="0"/>
              <wp:wrapNone/>
              <wp:docPr id="1961233056" name="Textfeld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611CCF0E" w14:textId="29402FD1"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8DAFEE4" id="_x0000_t202" coordsize="21600,21600" o:spt="202" path="m,l,21600r21600,l21600,xe">
              <v:stroke joinstyle="miter"/>
              <v:path gradientshapeok="t" o:connecttype="rect"/>
            </v:shapetype>
            <v:shape id="_x0000_s2082" type="#_x0000_t202" alt="INTERNAL" style="position:absolute;left:0;text-align:left;margin-left:0;margin-top:0;width:153.15pt;height:27pt;z-index:25165824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Wk4Ew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qPkw/g6qE23l4Ux4cHLdUOuNCPgsPDFMi5Bq&#10;8YkO3UJXcrhYnNXgf/zNH/MJeIpy1pFiSm5J0py13ywRMplNc9qbYfojww/GLhnjeU4gcWYP5h5I&#10;jGN6F04mMyZjO5jag3klUa9iNwoJK6lnyXeDeY9n/dKjkGq1SkkkJidwY7dOxtIRswjoS/8qvLug&#10;jsTXIwyaEsUb8M+58WZwqwMSBYmZiO8ZzQvsJMRE2OXRRKX/+p+ybk97+RMAAP//AwBQSwMEFAAG&#10;AAgAAAAhAGe7Ei7aAAAABAEAAA8AAABkcnMvZG93bnJldi54bWxMj81OwzAQhO9IvIO1SNyoTQsR&#10;CnGqij/1SloJjk68jaPG6xBv2/D2NVzgstJoRjPfFsvJ9+KIY+wCabidKRBITbAdtRq2m9ebBxCR&#10;DVnTB0IN3xhhWV5eFCa34UTveKy4FamEYm40OOYhlzI2Dr2JszAgJW8XRm84ybGVdjSnVO57OVcq&#10;k950lBacGfDJYbOvDl5D9vy2csNH9vm1m8d1rMOeq/Ci9fXVtHoEwTjxXxh+8BM6lImpDgeyUfQa&#10;0iP8e5O3UNkCRK3h/k6BLAv5H748AwAA//8DAFBLAQItABQABgAIAAAAIQC2gziS/gAAAOEBAAAT&#10;AAAAAAAAAAAAAAAAAAAAAABbQ29udGVudF9UeXBlc10ueG1sUEsBAi0AFAAGAAgAAAAhADj9If/W&#10;AAAAlAEAAAsAAAAAAAAAAAAAAAAALwEAAF9yZWxzLy5yZWxzUEsBAi0AFAAGAAgAAAAhAFmlaTgT&#10;AgAAIgQAAA4AAAAAAAAAAAAAAAAALgIAAGRycy9lMm9Eb2MueG1sUEsBAi0AFAAGAAgAAAAhAGe7&#10;Ei7aAAAABAEAAA8AAAAAAAAAAAAAAAAAbQQAAGRycy9kb3ducmV2LnhtbFBLBQYAAAAABAAEAPMA&#10;AAB0BQAAAAA=&#10;" filled="f" stroked="f">
              <v:textbox style="mso-fit-shape-to-text:t" inset="20pt,0,0,15pt">
                <w:txbxContent>
                  <w:p w14:paraId="611CCF0E" w14:textId="29402FD1"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v:textbox>
              <w10:wrap anchorx="page" anchory="page"/>
            </v:shape>
          </w:pict>
        </mc:Fallback>
      </mc:AlternateContent>
    </w:r>
    <w:r w:rsidR="00B43159" w:rsidRPr="006B3551">
      <w:rPr>
        <w:b/>
        <w:sz w:val="18"/>
      </w:rPr>
      <w:fldChar w:fldCharType="begin"/>
    </w:r>
    <w:r w:rsidR="00B43159" w:rsidRPr="006B3551">
      <w:rPr>
        <w:b/>
        <w:sz w:val="18"/>
      </w:rPr>
      <w:instrText xml:space="preserve"> PAGE  \* MERGEFORMAT </w:instrText>
    </w:r>
    <w:r w:rsidR="00B43159" w:rsidRPr="006B3551">
      <w:rPr>
        <w:b/>
        <w:sz w:val="18"/>
      </w:rPr>
      <w:fldChar w:fldCharType="separate"/>
    </w:r>
    <w:r w:rsidR="00890400">
      <w:rPr>
        <w:b/>
        <w:noProof/>
        <w:sz w:val="18"/>
      </w:rPr>
      <w:t>102</w:t>
    </w:r>
    <w:r w:rsidR="00B43159" w:rsidRPr="006B3551">
      <w:rPr>
        <w:b/>
        <w:sz w:val="18"/>
      </w:rPr>
      <w:fldChar w:fldCharType="end"/>
    </w:r>
    <w:r w:rsidR="00B43159">
      <w:rPr>
        <w:sz w:val="18"/>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62E01" w14:textId="03EA008C" w:rsidR="00B43159" w:rsidRPr="006B3551" w:rsidRDefault="005F6B80" w:rsidP="006B3551">
    <w:pPr>
      <w:pStyle w:val="ae"/>
      <w:tabs>
        <w:tab w:val="right" w:pos="9638"/>
      </w:tabs>
      <w:rPr>
        <w:b/>
        <w:sz w:val="18"/>
      </w:rPr>
    </w:pPr>
    <w:r>
      <w:rPr>
        <w:noProof/>
      </w:rPr>
      <mc:AlternateContent>
        <mc:Choice Requires="wps">
          <w:drawing>
            <wp:anchor distT="0" distB="0" distL="0" distR="0" simplePos="0" relativeHeight="251658245" behindDoc="0" locked="0" layoutInCell="1" allowOverlap="1" wp14:anchorId="33190A73" wp14:editId="23533FA1">
              <wp:simplePos x="635" y="635"/>
              <wp:positionH relativeFrom="page">
                <wp:align>left</wp:align>
              </wp:positionH>
              <wp:positionV relativeFrom="page">
                <wp:align>bottom</wp:align>
              </wp:positionV>
              <wp:extent cx="1945005" cy="342900"/>
              <wp:effectExtent l="0" t="0" r="17145" b="0"/>
              <wp:wrapNone/>
              <wp:docPr id="709922285" name="Textfeld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62914581" w14:textId="7A24477E"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3190A73" id="_x0000_t202" coordsize="21600,21600" o:spt="202" path="m,l,21600r21600,l21600,xe">
              <v:stroke joinstyle="miter"/>
              <v:path gradientshapeok="t" o:connecttype="rect"/>
            </v:shapetype>
            <v:shape id="Textfeld 6" o:spid="_x0000_s2083" type="#_x0000_t202" alt="INTERNAL" style="position:absolute;left:0;text-align:left;margin-left:0;margin-top:0;width:153.15pt;height:27pt;z-index:251658245;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g81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d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ALBg81&#10;FAIAACIEAAAOAAAAAAAAAAAAAAAAAC4CAABkcnMvZTJvRG9jLnhtbFBLAQItABQABgAIAAAAIQBn&#10;uxIu2gAAAAQBAAAPAAAAAAAAAAAAAAAAAG4EAABkcnMvZG93bnJldi54bWxQSwUGAAAAAAQABADz&#10;AAAAdQUAAAAA&#10;" filled="f" stroked="f">
              <v:textbox style="mso-fit-shape-to-text:t" inset="20pt,0,0,15pt">
                <w:txbxContent>
                  <w:p w14:paraId="62914581" w14:textId="7A24477E"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v:textbox>
              <w10:wrap anchorx="page" anchory="page"/>
            </v:shape>
          </w:pict>
        </mc:Fallback>
      </mc:AlternateContent>
    </w:r>
    <w:r w:rsidR="00B43159">
      <w:tab/>
    </w:r>
    <w:r w:rsidR="00B43159" w:rsidRPr="006B3551">
      <w:rPr>
        <w:b/>
        <w:sz w:val="18"/>
      </w:rPr>
      <w:fldChar w:fldCharType="begin"/>
    </w:r>
    <w:r w:rsidR="00B43159" w:rsidRPr="006B3551">
      <w:rPr>
        <w:b/>
        <w:sz w:val="18"/>
      </w:rPr>
      <w:instrText xml:space="preserve"> PAGE  \* MERGEFORMAT </w:instrText>
    </w:r>
    <w:r w:rsidR="00B43159" w:rsidRPr="006B3551">
      <w:rPr>
        <w:b/>
        <w:sz w:val="18"/>
      </w:rPr>
      <w:fldChar w:fldCharType="separate"/>
    </w:r>
    <w:r w:rsidR="00890400">
      <w:rPr>
        <w:b/>
        <w:noProof/>
        <w:sz w:val="18"/>
      </w:rPr>
      <w:t>103</w:t>
    </w:r>
    <w:r w:rsidR="00B43159" w:rsidRPr="006B3551">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39CE2" w14:textId="1208E04D" w:rsidR="00BB5263" w:rsidRDefault="005F6B80" w:rsidP="00BB5263">
    <w:pPr>
      <w:pStyle w:val="ae"/>
    </w:pPr>
    <w:r>
      <w:rPr>
        <w:noProof/>
      </w:rPr>
      <mc:AlternateContent>
        <mc:Choice Requires="wps">
          <w:drawing>
            <wp:anchor distT="0" distB="0" distL="0" distR="0" simplePos="0" relativeHeight="251658243" behindDoc="0" locked="0" layoutInCell="1" allowOverlap="1" wp14:anchorId="169B346A" wp14:editId="147868BA">
              <wp:simplePos x="635" y="635"/>
              <wp:positionH relativeFrom="page">
                <wp:align>left</wp:align>
              </wp:positionH>
              <wp:positionV relativeFrom="page">
                <wp:align>bottom</wp:align>
              </wp:positionV>
              <wp:extent cx="1945005" cy="342900"/>
              <wp:effectExtent l="0" t="0" r="17145" b="0"/>
              <wp:wrapNone/>
              <wp:docPr id="2054494807" name="Textfeld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1945005" cy="342900"/>
                      </a:xfrm>
                      <a:prstGeom prst="rect">
                        <a:avLst/>
                      </a:prstGeom>
                      <a:noFill/>
                      <a:ln>
                        <a:noFill/>
                      </a:ln>
                    </wps:spPr>
                    <wps:txbx>
                      <w:txbxContent>
                        <w:p w14:paraId="35CA4D0E" w14:textId="2CFAEF00"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69B346A" id="_x0000_t202" coordsize="21600,21600" o:spt="202" path="m,l,21600r21600,l21600,xe">
              <v:stroke joinstyle="miter"/>
              <v:path gradientshapeok="t" o:connecttype="rect"/>
            </v:shapetype>
            <v:shape id="_x0000_s2084" type="#_x0000_t202" alt="INTERNAL" style="position:absolute;left:0;text-align:left;margin-left:0;margin-top:0;width:153.15pt;height:27pt;z-index:251658243;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Y69FAIAACIEAAAOAAAAZHJzL2Uyb0RvYy54bWysU02P2jAQvVfqf7B8LwkUqhIRVnRXVJXQ&#10;7kpstWfj2CRS7LHsgYT++o4NgXbbU9WLM5kZz8d7z4u73rTsqHxowJZ8PMo5U1ZC1dh9yb+/rD98&#10;5iygsJVowaqSn1Tgd8v37xadK9QEamgr5RkVsaHoXMlrRFdkWZC1MiKMwClLQQ3eCKRfv88qLzqq&#10;btpskuefsg585TxIFQJ5H85Bvkz1tVYSn7QOCllbcpoN0+nTuYtntlyIYu+Fqxt5GUP8wxRGNJaa&#10;Xks9CBTs4Js/SplGegigcSTBZKB1I1XagbYZ52+22dbCqbQLgRPcFabw/8rKx+PWPXuG/RfoicAI&#10;SOdCEcgZ9+m1N/FLkzKKE4SnK2yqRybjpfl0luczziTFPk4n8zzhmt1uOx/wqwLDolFyT7QktMRx&#10;E5A6UuqQEptZWDdtm6hp7W8OSoye7DZitLDf9aypSj4bxt9BdaKtPJwJD06uG2q9EQGfhSeGaRFS&#10;LT7RoVvoSg4Xi7Ma/I+/+WM+AU9RzjpSTMktSZqz9pslQiazaU57M0x/ZPjB2CVjPM8JJM7swdwD&#10;iXFM78LJZMZkbAdTezCvJOpV7EYhYSX1LPluMO/xrF96FFKtVimJxOQEbuzWyVg6YhYBfelfhXcX&#10;1JH4eoRBU6J4A/45N94MbnVAoiAxE/E9o3mBnYSYCLs8mqj0X/9T1u1pL38CAAD//wMAUEsDBBQA&#10;BgAIAAAAIQBnuxIu2gAAAAQBAAAPAAAAZHJzL2Rvd25yZXYueG1sTI/NTsMwEITvSLyDtUjcqE0L&#10;EQpxqoo/9UpaCY5OvI2jxusQb9vw9jVc4LLSaEYz3xbLyffiiGPsAmm4nSkQSE2wHbUatpvXmwcQ&#10;kQ1Z0wdCDd8YYVleXhQmt+FE73isuBWphGJuNDjmIZcyNg69ibMwICVvF0ZvOMmxlXY0p1TuezlX&#10;KpPedJQWnBnwyWGzrw5eQ/b8tnLDR/b5tZvHdazDnqvwovX11bR6BME48V8YfvATOpSJqQ4HslH0&#10;GtIj/HuTt1DZAkSt4f5OgSwL+R++PAMAAP//AwBQSwECLQAUAAYACAAAACEAtoM4kv4AAADhAQAA&#10;EwAAAAAAAAAAAAAAAAAAAAAAW0NvbnRlbnRfVHlwZXNdLnhtbFBLAQItABQABgAIAAAAIQA4/SH/&#10;1gAAAJQBAAALAAAAAAAAAAAAAAAAAC8BAABfcmVscy8ucmVsc1BLAQItABQABgAIAAAAIQD7iY69&#10;FAIAACIEAAAOAAAAAAAAAAAAAAAAAC4CAABkcnMvZTJvRG9jLnhtbFBLAQItABQABgAIAAAAIQBn&#10;uxIu2gAAAAQBAAAPAAAAAAAAAAAAAAAAAG4EAABkcnMvZG93bnJldi54bWxQSwUGAAAAAAQABADz&#10;AAAAdQUAAAAA&#10;" filled="f" stroked="f">
              <v:textbox style="mso-fit-shape-to-text:t" inset="20pt,0,0,15pt">
                <w:txbxContent>
                  <w:p w14:paraId="35CA4D0E" w14:textId="2CFAEF00" w:rsidR="005F6B80" w:rsidRPr="005F6B80" w:rsidRDefault="005F6B80" w:rsidP="005F6B80">
                    <w:pPr>
                      <w:spacing w:after="0"/>
                      <w:rPr>
                        <w:rFonts w:ascii="Arial" w:eastAsia="Arial" w:hAnsi="Arial" w:cs="Arial"/>
                        <w:noProof/>
                        <w:color w:val="000000"/>
                        <w:sz w:val="16"/>
                        <w:szCs w:val="16"/>
                      </w:rPr>
                    </w:pPr>
                    <w:r w:rsidRPr="005F6B80">
                      <w:rPr>
                        <w:rFonts w:ascii="Arial" w:eastAsia="Arial" w:hAnsi="Arial" w:cs="Arial"/>
                        <w:noProof/>
                        <w:color w:val="000000"/>
                        <w:sz w:val="16"/>
                        <w:szCs w:val="16"/>
                      </w:rPr>
                      <w:t>INTERNAL</w:t>
                    </w:r>
                  </w:p>
                </w:txbxContent>
              </v:textbox>
              <w10:wrap anchorx="page" anchory="page"/>
            </v:shape>
          </w:pict>
        </mc:Fallback>
      </mc:AlternateContent>
    </w:r>
  </w:p>
  <w:p w14:paraId="6ED67CE4" w14:textId="5F38685F" w:rsidR="00BB5263" w:rsidRPr="00487CCB" w:rsidRDefault="00281BF2" w:rsidP="00BB5263">
    <w:pPr>
      <w:pStyle w:val="ae"/>
      <w:rPr>
        <w:sz w:val="20"/>
      </w:rPr>
    </w:pPr>
    <w:r>
      <w:rPr>
        <w:sz w:val="20"/>
      </w:rPr>
      <w:t>XX</w:t>
    </w:r>
    <w:r w:rsidR="00BB5263">
      <w:rPr>
        <w:sz w:val="20"/>
      </w:rPr>
      <w:t>.</w:t>
    </w:r>
    <w:r>
      <w:rPr>
        <w:sz w:val="20"/>
      </w:rPr>
      <w:t>XX</w:t>
    </w:r>
    <w:r w:rsidR="00BB5263">
      <w:rPr>
        <w:sz w:val="20"/>
      </w:rPr>
      <w:t>-</w:t>
    </w:r>
    <w:r>
      <w:rPr>
        <w:sz w:val="20"/>
      </w:rPr>
      <w:t>XXXX</w:t>
    </w:r>
    <w:r w:rsidR="00BB5263">
      <w:rPr>
        <w:sz w:val="20"/>
      </w:rPr>
      <w:t>(</w:t>
    </w:r>
    <w:r>
      <w:rPr>
        <w:sz w:val="20"/>
      </w:rPr>
      <w:t>X</w:t>
    </w:r>
    <w:r w:rsidR="00BB5263">
      <w:rPr>
        <w:sz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14B1CD" w14:textId="77777777" w:rsidR="00770C36" w:rsidRPr="000B175B" w:rsidRDefault="00770C36" w:rsidP="000B175B">
      <w:pPr>
        <w:tabs>
          <w:tab w:val="right" w:pos="2155"/>
        </w:tabs>
        <w:spacing w:after="80"/>
        <w:ind w:left="680"/>
        <w:rPr>
          <w:u w:val="single"/>
        </w:rPr>
      </w:pPr>
      <w:r>
        <w:rPr>
          <w:u w:val="single"/>
        </w:rPr>
        <w:tab/>
      </w:r>
    </w:p>
  </w:footnote>
  <w:footnote w:type="continuationSeparator" w:id="0">
    <w:p w14:paraId="3E6BA0F0" w14:textId="77777777" w:rsidR="00770C36" w:rsidRPr="00FC68B7" w:rsidRDefault="00770C36" w:rsidP="00FC68B7">
      <w:pPr>
        <w:tabs>
          <w:tab w:val="left" w:pos="2155"/>
        </w:tabs>
        <w:spacing w:after="80"/>
        <w:ind w:left="680"/>
        <w:rPr>
          <w:u w:val="single"/>
        </w:rPr>
      </w:pPr>
      <w:r>
        <w:rPr>
          <w:u w:val="single"/>
        </w:rPr>
        <w:tab/>
      </w:r>
    </w:p>
  </w:footnote>
  <w:footnote w:type="continuationNotice" w:id="1">
    <w:p w14:paraId="1392BE28" w14:textId="77777777" w:rsidR="00770C36" w:rsidRDefault="00770C36"/>
  </w:footnote>
  <w:footnote w:id="2">
    <w:p w14:paraId="280CAD59" w14:textId="77777777" w:rsidR="00441AE3" w:rsidRPr="00A812A4" w:rsidRDefault="00441AE3" w:rsidP="00441AE3">
      <w:pPr>
        <w:pStyle w:val="a9"/>
        <w:rPr>
          <w:lang w:val="fr-FR"/>
        </w:rPr>
      </w:pPr>
      <w:r>
        <w:rPr>
          <w:rStyle w:val="a8"/>
        </w:rPr>
        <w:footnoteRef/>
      </w:r>
      <w:r w:rsidRPr="00A812A4">
        <w:rPr>
          <w:lang w:val="fr-FR"/>
        </w:rPr>
        <w:t xml:space="preserve"> </w:t>
      </w:r>
      <w:r w:rsidRPr="00A812A4">
        <w:rPr>
          <w:u w:val="single"/>
          <w:lang w:val="fr-FR"/>
        </w:rPr>
        <w:t>https://www.ipcc.ch/site/assets/uploads/2018/02/ipcc_wg3_ar5_chapter8.pdf</w:t>
      </w:r>
    </w:p>
  </w:footnote>
  <w:footnote w:id="3">
    <w:p w14:paraId="5BBA4EBD" w14:textId="77777777" w:rsidR="000E3688" w:rsidRPr="000E1C12" w:rsidRDefault="000E3688" w:rsidP="000E3688">
      <w:pPr>
        <w:pStyle w:val="a9"/>
        <w:rPr>
          <w:lang w:val="fr-FR"/>
        </w:rPr>
      </w:pPr>
      <w:r>
        <w:rPr>
          <w:rStyle w:val="a8"/>
        </w:rPr>
        <w:footnoteRef/>
      </w:r>
      <w:r w:rsidRPr="000E1C12">
        <w:rPr>
          <w:lang w:val="fr-FR"/>
        </w:rPr>
        <w:t xml:space="preserve"> https://pfa-auto.fr/wp-content/uploads/2023/04/DT_Me%CC%81thodologie_2023_V15_ENGLISH.pdf</w:t>
      </w:r>
    </w:p>
  </w:footnote>
  <w:footnote w:id="4">
    <w:p w14:paraId="156BA2CC" w14:textId="77777777" w:rsidR="000E3688" w:rsidRPr="00AE03A0" w:rsidRDefault="000E3688" w:rsidP="000E3688">
      <w:pPr>
        <w:pStyle w:val="a9"/>
        <w:rPr>
          <w:lang w:val="fr-FR"/>
        </w:rPr>
      </w:pPr>
      <w:r>
        <w:rPr>
          <w:rStyle w:val="a8"/>
        </w:rPr>
        <w:footnoteRef/>
      </w:r>
      <w:r w:rsidRPr="00AE03A0">
        <w:rPr>
          <w:lang w:val="fr-FR"/>
        </w:rPr>
        <w:t xml:space="preserve"> https://webshop.vda.de/VDA/en/vda-900-100-082022</w:t>
      </w:r>
    </w:p>
  </w:footnote>
  <w:footnote w:id="5">
    <w:p w14:paraId="44BC509D" w14:textId="31CE5227" w:rsidR="005D7734" w:rsidRPr="005D7734" w:rsidRDefault="005D7734">
      <w:pPr>
        <w:pStyle w:val="a9"/>
        <w:rPr>
          <w:lang w:val="fr-FR"/>
        </w:rPr>
      </w:pPr>
      <w:r>
        <w:rPr>
          <w:rStyle w:val="a8"/>
        </w:rPr>
        <w:footnoteRef/>
      </w:r>
      <w:r w:rsidRPr="005D7734">
        <w:rPr>
          <w:lang w:val="fr-FR"/>
        </w:rPr>
        <w:t xml:space="preserve"> https://www.jama.or.jp/operation/ecology/LCA/pdf/JAMA_guidelines_CFP_2024_en.pdf</w:t>
      </w:r>
    </w:p>
  </w:footnote>
  <w:footnote w:id="6">
    <w:p w14:paraId="54DC071A" w14:textId="73F12D32" w:rsidR="00485658" w:rsidRPr="00F31D9A" w:rsidRDefault="00485658">
      <w:pPr>
        <w:pStyle w:val="a9"/>
      </w:pPr>
      <w:r>
        <w:rPr>
          <w:rStyle w:val="a8"/>
        </w:rPr>
        <w:footnoteRef/>
      </w:r>
      <w:r>
        <w:t xml:space="preserve"> </w:t>
      </w:r>
      <w:r w:rsidR="00F31D9A" w:rsidRPr="0009561A">
        <w:t xml:space="preserve"> As defined in</w:t>
      </w:r>
      <w:r w:rsidR="00456418">
        <w:t xml:space="preserve"> paragraph 2.1. of </w:t>
      </w:r>
      <w:r w:rsidR="001C0F91" w:rsidRPr="001C0F91">
        <w:t>Consolidated Resolution on the Construction of Vehicles (R.E.3)</w:t>
      </w:r>
    </w:p>
  </w:footnote>
  <w:footnote w:id="7">
    <w:p w14:paraId="01CBD119" w14:textId="77777777" w:rsidR="00253077" w:rsidRPr="001D0131" w:rsidRDefault="00253077" w:rsidP="00253077">
      <w:pPr>
        <w:pStyle w:val="a9"/>
      </w:pPr>
      <w:r>
        <w:rPr>
          <w:rStyle w:val="a8"/>
        </w:rPr>
        <w:footnoteRef/>
      </w:r>
      <w:r w:rsidRPr="001D0131">
        <w:t xml:space="preserve"> ILCD handbook</w:t>
      </w:r>
    </w:p>
    <w:p w14:paraId="03214E7A" w14:textId="77777777" w:rsidR="00253077" w:rsidRPr="001D0131" w:rsidRDefault="00253077" w:rsidP="00253077">
      <w:pPr>
        <w:pStyle w:val="a9"/>
      </w:pPr>
    </w:p>
  </w:footnote>
  <w:footnote w:id="8">
    <w:p w14:paraId="7BA79CD7" w14:textId="77777777" w:rsidR="00FA3A90" w:rsidRPr="001618F2" w:rsidRDefault="00FA3A90" w:rsidP="00FA3A90">
      <w:pPr>
        <w:pStyle w:val="a9"/>
      </w:pPr>
      <w:r>
        <w:rPr>
          <w:rStyle w:val="a8"/>
        </w:rPr>
        <w:footnoteRef/>
      </w:r>
      <w:r>
        <w:t xml:space="preserve"> Ricardo study: </w:t>
      </w:r>
      <w:r w:rsidRPr="00872A08">
        <w:t xml:space="preserve">Determining the environmental impacts of conventional and alternatively fuelled vehicles through LCA, </w:t>
      </w:r>
      <w:r w:rsidRPr="001618F2">
        <w:t xml:space="preserve">Section A1.1.2.1 </w:t>
      </w:r>
      <w:r w:rsidRPr="00872A08">
        <w:t>Figure A13</w:t>
      </w:r>
    </w:p>
  </w:footnote>
  <w:footnote w:id="9">
    <w:p w14:paraId="6838CDAD" w14:textId="77777777" w:rsidR="00FA3A90" w:rsidRPr="001618F2" w:rsidRDefault="00FA3A90" w:rsidP="00FA3A90">
      <w:pPr>
        <w:pStyle w:val="a9"/>
      </w:pPr>
      <w:r w:rsidRPr="001618F2">
        <w:rPr>
          <w:rStyle w:val="a8"/>
        </w:rPr>
        <w:footnoteRef/>
      </w:r>
      <w:r w:rsidRPr="001618F2">
        <w:t xml:space="preserve"> </w:t>
      </w:r>
      <w:r w:rsidRPr="00872A08">
        <w:t>CATARC study: Exemplary research cases of the different levels and Hotspot analysis, LCA-SG3-04-03</w:t>
      </w:r>
      <w:r>
        <w:t xml:space="preserve"> </w:t>
      </w:r>
    </w:p>
  </w:footnote>
  <w:footnote w:id="10">
    <w:p w14:paraId="37AFD9BA" w14:textId="77777777" w:rsidR="009C5FFE" w:rsidRPr="0009561A" w:rsidRDefault="009C5FFE" w:rsidP="009C5FFE">
      <w:pPr>
        <w:pStyle w:val="a9"/>
        <w:tabs>
          <w:tab w:val="left" w:pos="8505"/>
        </w:tabs>
        <w:ind w:left="1701"/>
      </w:pPr>
      <w:r w:rsidRPr="0009561A">
        <w:rPr>
          <w:rStyle w:val="a8"/>
        </w:rPr>
        <w:footnoteRef/>
      </w:r>
      <w:r w:rsidRPr="0009561A">
        <w:t xml:space="preserve"> activity data: e.g. energy consumption, material weights, production scraps</w:t>
      </w:r>
    </w:p>
  </w:footnote>
  <w:footnote w:id="11">
    <w:p w14:paraId="70408723" w14:textId="77777777" w:rsidR="009C5FFE" w:rsidRPr="000E4704" w:rsidRDefault="009C5FFE" w:rsidP="009C5FFE">
      <w:pPr>
        <w:pStyle w:val="a9"/>
        <w:tabs>
          <w:tab w:val="left" w:pos="8505"/>
        </w:tabs>
        <w:ind w:left="680" w:hanging="113"/>
      </w:pPr>
      <w:r w:rsidRPr="0009561A">
        <w:rPr>
          <w:rStyle w:val="a8"/>
        </w:rPr>
        <w:footnoteRef/>
      </w:r>
      <w:r w:rsidRPr="0009561A">
        <w:t xml:space="preserve"> material carbon footprint certified values are considered as primary information as long as they are compliant with </w:t>
      </w:r>
      <w:r w:rsidRPr="0009561A">
        <w:rPr>
          <w:i/>
          <w:iCs/>
        </w:rPr>
        <w:t>A-LCA guideline‘s most important principles (</w:t>
      </w:r>
      <w:r w:rsidRPr="0009561A">
        <w:t>Allocation hierarchy, Electricity modelling, End-Of-Life allocation (RCM value)</w:t>
      </w:r>
      <w:r w:rsidRPr="0009561A">
        <w:rPr>
          <w:i/>
          <w:iCs/>
        </w:rPr>
        <w:t>)</w:t>
      </w:r>
    </w:p>
  </w:footnote>
  <w:footnote w:id="12">
    <w:p w14:paraId="2E3E7B36" w14:textId="77777777" w:rsidR="00B66C8D" w:rsidRDefault="00B66C8D" w:rsidP="00B66C8D">
      <w:pPr>
        <w:pStyle w:val="a9"/>
      </w:pPr>
      <w:r>
        <w:rPr>
          <w:rStyle w:val="a8"/>
        </w:rPr>
        <w:footnoteRef/>
      </w:r>
      <w:r>
        <w:t xml:space="preserve"> As also previously implemented in </w:t>
      </w:r>
      <w:sdt>
        <w:sdtPr>
          <w:id w:val="1503848608"/>
          <w:citation/>
        </w:sdtPr>
        <w:sdtEndPr/>
        <w:sdtContent>
          <w:r>
            <w:fldChar w:fldCharType="begin"/>
          </w:r>
          <w:r>
            <w:instrText xml:space="preserve"> CITATION Ric20 \l 2057 </w:instrText>
          </w:r>
          <w:r>
            <w:fldChar w:fldCharType="separate"/>
          </w:r>
          <w:r>
            <w:rPr>
              <w:noProof/>
            </w:rPr>
            <w:t>(Ricardo et al., 2020)</w:t>
          </w:r>
          <w:r>
            <w:fldChar w:fldCharType="end"/>
          </w:r>
        </w:sdtContent>
      </w:sdt>
      <w:r>
        <w:t xml:space="preserve"> based on consultation with stakeholders.</w:t>
      </w:r>
    </w:p>
  </w:footnote>
  <w:footnote w:id="13">
    <w:p w14:paraId="2E099EF6" w14:textId="77777777" w:rsidR="00B66C8D" w:rsidRDefault="00B66C8D" w:rsidP="00B66C8D">
      <w:pPr>
        <w:pStyle w:val="a9"/>
      </w:pPr>
      <w:r w:rsidRPr="00C51D07">
        <w:rPr>
          <w:rStyle w:val="a8"/>
          <w:sz w:val="16"/>
          <w:szCs w:val="18"/>
        </w:rPr>
        <w:footnoteRef/>
      </w:r>
      <w:r w:rsidRPr="00C51D07">
        <w:rPr>
          <w:sz w:val="16"/>
          <w:szCs w:val="18"/>
        </w:rPr>
        <w:t xml:space="preserve"> </w:t>
      </w:r>
      <w:hyperlink r:id="rId1" w:history="1">
        <w:r w:rsidRPr="00C51D07">
          <w:rPr>
            <w:rStyle w:val="ad"/>
            <w:color w:val="auto"/>
            <w:sz w:val="16"/>
            <w:szCs w:val="16"/>
          </w:rPr>
          <w:t>FCH 2 JU - MAWP Key Performance Indicators (KPIs) - European Commission (europa.eu)</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C43E7C" w14:textId="77777777" w:rsidR="00CB6F87" w:rsidRPr="00F35E79" w:rsidRDefault="00CB6F87" w:rsidP="00646232">
    <w:pPr>
      <w:pStyle w:val="af0"/>
      <w:rPr>
        <w:lang w:val="en-US"/>
      </w:rPr>
    </w:pPr>
    <w:r>
      <w:rPr>
        <w:lang w:val="en-US"/>
      </w:rPr>
      <w:t>ECE/TRANS/WP.29/XXXX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E0E5F" w14:textId="77777777" w:rsidR="00CB6F87" w:rsidRPr="00F35E79" w:rsidRDefault="00CB6F87" w:rsidP="00F35E79">
    <w:pPr>
      <w:pStyle w:val="af0"/>
      <w:jc w:val="right"/>
      <w:rPr>
        <w:lang w:val="en-US"/>
      </w:rPr>
    </w:pPr>
    <w:r w:rsidRPr="00F35E79">
      <w:rPr>
        <w:lang w:val="en-US"/>
      </w:rPr>
      <w:t>E</w:t>
    </w:r>
    <w:r>
      <w:rPr>
        <w:lang w:val="en-US"/>
      </w:rPr>
      <w:t>CE/TRANS/WP.29/XXXX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93DFD" w14:textId="42F779C7" w:rsidR="00B43159" w:rsidRPr="006B3551" w:rsidRDefault="00B43159">
    <w:pPr>
      <w:pStyle w:val="af0"/>
    </w:pPr>
    <w:r>
      <w:t>ECE/TRANS/WP.29/</w:t>
    </w:r>
    <w:r w:rsidR="00A5048B">
      <w:t>1169</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8092A" w14:textId="50615FC9" w:rsidR="00403B76" w:rsidRPr="006B3551" w:rsidRDefault="00B43159" w:rsidP="00403B76">
    <w:pPr>
      <w:pStyle w:val="af0"/>
      <w:jc w:val="right"/>
    </w:pPr>
    <w:r>
      <w:t>ECE/TRANS/WP.29/</w:t>
    </w:r>
    <w:r w:rsidR="00403B76">
      <w:t>XXXX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9F8"/>
    <w:multiLevelType w:val="hybridMultilevel"/>
    <w:tmpl w:val="FFD08D26"/>
    <w:styleLink w:val="ArticleSection1"/>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275FF4"/>
    <w:multiLevelType w:val="hybridMultilevel"/>
    <w:tmpl w:val="B530A51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2954BBC"/>
    <w:multiLevelType w:val="hybridMultilevel"/>
    <w:tmpl w:val="6A28E51A"/>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 w15:restartNumberingAfterBreak="0">
    <w:nsid w:val="04781C04"/>
    <w:multiLevelType w:val="hybridMultilevel"/>
    <w:tmpl w:val="791C8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5336" w:hanging="44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521322"/>
    <w:multiLevelType w:val="multilevel"/>
    <w:tmpl w:val="04090023"/>
    <w:styleLink w:val="a"/>
    <w:lvl w:ilvl="0">
      <w:start w:val="1"/>
      <w:numFmt w:val="upperRoman"/>
      <w:lvlText w:val="Article %1."/>
      <w:lvlJc w:val="left"/>
      <w:pPr>
        <w:tabs>
          <w:tab w:val="num" w:pos="1725"/>
        </w:tabs>
        <w:ind w:left="285" w:firstLine="0"/>
      </w:pPr>
    </w:lvl>
    <w:lvl w:ilvl="1">
      <w:start w:val="1"/>
      <w:numFmt w:val="decimalZero"/>
      <w:isLgl/>
      <w:lvlText w:val="Section %1.%2"/>
      <w:lvlJc w:val="left"/>
      <w:pPr>
        <w:tabs>
          <w:tab w:val="num" w:pos="3350"/>
        </w:tabs>
        <w:ind w:left="2270" w:firstLine="0"/>
      </w:pPr>
    </w:lvl>
    <w:lvl w:ilvl="2">
      <w:start w:val="1"/>
      <w:numFmt w:val="lowerLetter"/>
      <w:lvlText w:val="(%3)"/>
      <w:lvlJc w:val="left"/>
      <w:pPr>
        <w:tabs>
          <w:tab w:val="num" w:pos="1005"/>
        </w:tabs>
        <w:ind w:left="1005" w:hanging="432"/>
      </w:pPr>
    </w:lvl>
    <w:lvl w:ilvl="3">
      <w:start w:val="1"/>
      <w:numFmt w:val="lowerRoman"/>
      <w:lvlText w:val="(%4)"/>
      <w:lvlJc w:val="right"/>
      <w:pPr>
        <w:tabs>
          <w:tab w:val="num" w:pos="1149"/>
        </w:tabs>
        <w:ind w:left="1149" w:hanging="144"/>
      </w:pPr>
    </w:lvl>
    <w:lvl w:ilvl="4">
      <w:start w:val="1"/>
      <w:numFmt w:val="decimal"/>
      <w:lvlText w:val="%5)"/>
      <w:lvlJc w:val="left"/>
      <w:pPr>
        <w:tabs>
          <w:tab w:val="num" w:pos="1293"/>
        </w:tabs>
        <w:ind w:left="1293" w:hanging="432"/>
      </w:pPr>
    </w:lvl>
    <w:lvl w:ilvl="5">
      <w:start w:val="1"/>
      <w:numFmt w:val="lowerLetter"/>
      <w:lvlText w:val="%6)"/>
      <w:lvlJc w:val="left"/>
      <w:pPr>
        <w:tabs>
          <w:tab w:val="num" w:pos="1437"/>
        </w:tabs>
        <w:ind w:left="1437" w:hanging="432"/>
      </w:pPr>
    </w:lvl>
    <w:lvl w:ilvl="6">
      <w:start w:val="1"/>
      <w:numFmt w:val="lowerRoman"/>
      <w:lvlText w:val="%7)"/>
      <w:lvlJc w:val="right"/>
      <w:pPr>
        <w:tabs>
          <w:tab w:val="num" w:pos="1581"/>
        </w:tabs>
        <w:ind w:left="1581" w:hanging="288"/>
      </w:pPr>
    </w:lvl>
    <w:lvl w:ilvl="7">
      <w:start w:val="1"/>
      <w:numFmt w:val="lowerLetter"/>
      <w:lvlText w:val="%8."/>
      <w:lvlJc w:val="left"/>
      <w:pPr>
        <w:tabs>
          <w:tab w:val="num" w:pos="1725"/>
        </w:tabs>
        <w:ind w:left="1725" w:hanging="432"/>
      </w:pPr>
    </w:lvl>
    <w:lvl w:ilvl="8">
      <w:start w:val="1"/>
      <w:numFmt w:val="lowerRoman"/>
      <w:lvlText w:val="%9."/>
      <w:lvlJc w:val="right"/>
      <w:pPr>
        <w:tabs>
          <w:tab w:val="num" w:pos="1869"/>
        </w:tabs>
        <w:ind w:left="1869" w:hanging="144"/>
      </w:pPr>
    </w:lvl>
  </w:abstractNum>
  <w:abstractNum w:abstractNumId="5" w15:restartNumberingAfterBreak="0">
    <w:nsid w:val="09E431DF"/>
    <w:multiLevelType w:val="hybridMultilevel"/>
    <w:tmpl w:val="050E31AE"/>
    <w:lvl w:ilvl="0" w:tplc="FFFFFFFF">
      <w:start w:val="4"/>
      <w:numFmt w:val="bullet"/>
      <w:pStyle w:val="SectionTitle"/>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pStyle w:val="t2ajfr"/>
      <w:lvlText w:val="o"/>
      <w:lvlJc w:val="left"/>
      <w:pPr>
        <w:tabs>
          <w:tab w:val="num" w:pos="2214"/>
        </w:tabs>
        <w:ind w:left="2214" w:hanging="360"/>
      </w:pPr>
      <w:rPr>
        <w:rFonts w:ascii="Courier New" w:hAnsi="Courier New" w:hint="default"/>
      </w:rPr>
    </w:lvl>
    <w:lvl w:ilvl="2" w:tplc="FFFFFFFF" w:tentative="1">
      <w:start w:val="1"/>
      <w:numFmt w:val="bullet"/>
      <w:pStyle w:val="a3"/>
      <w:lvlText w:val=""/>
      <w:lvlJc w:val="left"/>
      <w:pPr>
        <w:tabs>
          <w:tab w:val="num" w:pos="2934"/>
        </w:tabs>
        <w:ind w:left="2934" w:hanging="360"/>
      </w:pPr>
      <w:rPr>
        <w:rFonts w:ascii="Wingdings" w:hAnsi="Wingdings" w:hint="default"/>
      </w:rPr>
    </w:lvl>
    <w:lvl w:ilvl="3" w:tplc="FFFFFFFF" w:tentative="1">
      <w:start w:val="1"/>
      <w:numFmt w:val="bullet"/>
      <w:pStyle w:val="Formatvorlage1"/>
      <w:lvlText w:val=""/>
      <w:lvlJc w:val="left"/>
      <w:pPr>
        <w:tabs>
          <w:tab w:val="num" w:pos="3654"/>
        </w:tabs>
        <w:ind w:left="3654" w:hanging="360"/>
      </w:pPr>
      <w:rPr>
        <w:rFonts w:ascii="Symbol" w:hAnsi="Symbol" w:hint="default"/>
      </w:rPr>
    </w:lvl>
    <w:lvl w:ilvl="4" w:tplc="FFFFFFFF" w:tentative="1">
      <w:start w:val="1"/>
      <w:numFmt w:val="bullet"/>
      <w:lvlText w:val="o"/>
      <w:lvlJc w:val="left"/>
      <w:pPr>
        <w:tabs>
          <w:tab w:val="num" w:pos="4374"/>
        </w:tabs>
        <w:ind w:left="4374" w:hanging="360"/>
      </w:pPr>
      <w:rPr>
        <w:rFonts w:ascii="Courier New" w:hAnsi="Courier New" w:hint="default"/>
      </w:rPr>
    </w:lvl>
    <w:lvl w:ilvl="5" w:tplc="FFFFFFFF" w:tentative="1">
      <w:start w:val="1"/>
      <w:numFmt w:val="bullet"/>
      <w:pStyle w:val="a6"/>
      <w:lvlText w:val=""/>
      <w:lvlJc w:val="left"/>
      <w:pPr>
        <w:tabs>
          <w:tab w:val="num" w:pos="5094"/>
        </w:tabs>
        <w:ind w:left="5094" w:hanging="360"/>
      </w:pPr>
      <w:rPr>
        <w:rFonts w:ascii="Wingdings" w:hAnsi="Wingdings" w:hint="default"/>
      </w:rPr>
    </w:lvl>
    <w:lvl w:ilvl="6" w:tplc="FFFFFFFF" w:tentative="1">
      <w:start w:val="1"/>
      <w:numFmt w:val="bullet"/>
      <w:lvlText w:val=""/>
      <w:lvlJc w:val="left"/>
      <w:pPr>
        <w:tabs>
          <w:tab w:val="num" w:pos="5814"/>
        </w:tabs>
        <w:ind w:left="5814" w:hanging="360"/>
      </w:pPr>
      <w:rPr>
        <w:rFonts w:ascii="Symbol" w:hAnsi="Symbol" w:hint="default"/>
      </w:rPr>
    </w:lvl>
    <w:lvl w:ilvl="7" w:tplc="FFFFFFFF" w:tentative="1">
      <w:start w:val="1"/>
      <w:numFmt w:val="bullet"/>
      <w:lvlText w:val="o"/>
      <w:lvlJc w:val="left"/>
      <w:pPr>
        <w:tabs>
          <w:tab w:val="num" w:pos="6534"/>
        </w:tabs>
        <w:ind w:left="6534" w:hanging="360"/>
      </w:pPr>
      <w:rPr>
        <w:rFonts w:ascii="Courier New" w:hAnsi="Courier New" w:hint="default"/>
      </w:rPr>
    </w:lvl>
    <w:lvl w:ilvl="8" w:tplc="FFFFFFFF" w:tentative="1">
      <w:start w:val="1"/>
      <w:numFmt w:val="bullet"/>
      <w:lvlText w:val=""/>
      <w:lvlJc w:val="left"/>
      <w:pPr>
        <w:tabs>
          <w:tab w:val="num" w:pos="7254"/>
        </w:tabs>
        <w:ind w:left="7254" w:hanging="360"/>
      </w:pPr>
      <w:rPr>
        <w:rFonts w:ascii="Wingdings" w:hAnsi="Wingdings" w:hint="default"/>
      </w:rPr>
    </w:lvl>
  </w:abstractNum>
  <w:abstractNum w:abstractNumId="6"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hint="default"/>
        <w:u w:val="none"/>
      </w:rPr>
    </w:lvl>
    <w:lvl w:ilvl="1">
      <w:start w:val="1"/>
      <w:numFmt w:val="decimal"/>
      <w:lvlText w:val="%1.%2."/>
      <w:lvlJc w:val="left"/>
      <w:pPr>
        <w:tabs>
          <w:tab w:val="num" w:pos="1134"/>
        </w:tabs>
        <w:ind w:left="1134" w:hanging="1134"/>
      </w:pPr>
      <w:rPr>
        <w:rFonts w:cs="Times New Roman" w:hint="default"/>
        <w:u w:val="none"/>
      </w:rPr>
    </w:lvl>
    <w:lvl w:ilvl="2">
      <w:start w:val="1"/>
      <w:numFmt w:val="decimal"/>
      <w:lvlText w:val="%1.%2.%3."/>
      <w:lvlJc w:val="left"/>
      <w:pPr>
        <w:tabs>
          <w:tab w:val="num" w:pos="1134"/>
        </w:tabs>
        <w:ind w:left="1134" w:hanging="1134"/>
      </w:pPr>
      <w:rPr>
        <w:rFonts w:cs="Times New Roman" w:hint="default"/>
        <w:u w:val="none"/>
      </w:rPr>
    </w:lvl>
    <w:lvl w:ilvl="3">
      <w:start w:val="1"/>
      <w:numFmt w:val="decimal"/>
      <w:lvlText w:val="%1.%2.%3.%4."/>
      <w:lvlJc w:val="left"/>
      <w:pPr>
        <w:tabs>
          <w:tab w:val="num" w:pos="1134"/>
        </w:tabs>
        <w:ind w:left="1134" w:hanging="1134"/>
      </w:pPr>
      <w:rPr>
        <w:rFonts w:cs="Times New Roman" w:hint="default"/>
        <w:u w:val="none"/>
      </w:rPr>
    </w:lvl>
    <w:lvl w:ilvl="4">
      <w:start w:val="1"/>
      <w:numFmt w:val="decimal"/>
      <w:lvlText w:val="%1.%2.%3.%4.%5."/>
      <w:lvlJc w:val="left"/>
      <w:pPr>
        <w:tabs>
          <w:tab w:val="num" w:pos="1134"/>
        </w:tabs>
        <w:ind w:left="1134" w:hanging="1134"/>
      </w:pPr>
      <w:rPr>
        <w:rFonts w:cs="Times New Roman" w:hint="default"/>
        <w:u w:val="none"/>
      </w:rPr>
    </w:lvl>
    <w:lvl w:ilvl="5">
      <w:start w:val="1"/>
      <w:numFmt w:val="decimal"/>
      <w:lvlText w:val="%1.%2.%3.%4.%5.%6."/>
      <w:lvlJc w:val="left"/>
      <w:pPr>
        <w:tabs>
          <w:tab w:val="num" w:pos="1134"/>
        </w:tabs>
        <w:ind w:left="1134" w:hanging="1134"/>
      </w:pPr>
      <w:rPr>
        <w:rFonts w:cs="Times New Roman" w:hint="default"/>
        <w:u w:val="none"/>
      </w:rPr>
    </w:lvl>
    <w:lvl w:ilvl="6">
      <w:start w:val="1"/>
      <w:numFmt w:val="decimal"/>
      <w:lvlText w:val="%1.%2.%3.%4.%5.%6.%7."/>
      <w:lvlJc w:val="left"/>
      <w:pPr>
        <w:tabs>
          <w:tab w:val="num" w:pos="1134"/>
        </w:tabs>
        <w:ind w:left="1134" w:hanging="1134"/>
      </w:pPr>
      <w:rPr>
        <w:rFonts w:cs="Times New Roman" w:hint="default"/>
        <w:u w:val="none"/>
      </w:rPr>
    </w:lvl>
    <w:lvl w:ilvl="7">
      <w:start w:val="1"/>
      <w:numFmt w:val="decimal"/>
      <w:lvlText w:val="%1.%2.%3.%4.%5.%6.%7.%8."/>
      <w:lvlJc w:val="left"/>
      <w:pPr>
        <w:tabs>
          <w:tab w:val="num" w:pos="1134"/>
        </w:tabs>
        <w:ind w:left="1134" w:hanging="1134"/>
      </w:pPr>
      <w:rPr>
        <w:rFonts w:cs="Times New Roman" w:hint="default"/>
        <w:u w:val="none"/>
      </w:rPr>
    </w:lvl>
    <w:lvl w:ilvl="8">
      <w:start w:val="1"/>
      <w:numFmt w:val="decimal"/>
      <w:lvlText w:val="%1.%2.%3.%4.%5.%6.%7.%8.%9."/>
      <w:lvlJc w:val="left"/>
      <w:pPr>
        <w:tabs>
          <w:tab w:val="num" w:pos="1134"/>
        </w:tabs>
        <w:ind w:left="1134" w:hanging="1134"/>
      </w:pPr>
      <w:rPr>
        <w:rFonts w:cs="Times New Roman" w:hint="default"/>
        <w:u w:val="none"/>
      </w:rPr>
    </w:lvl>
  </w:abstractNum>
  <w:abstractNum w:abstractNumId="8"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9" w15:restartNumberingAfterBreak="0">
    <w:nsid w:val="138D3598"/>
    <w:multiLevelType w:val="hybridMultilevel"/>
    <w:tmpl w:val="6712B0B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13E202AF"/>
    <w:multiLevelType w:val="hybridMultilevel"/>
    <w:tmpl w:val="D0DE5F0C"/>
    <w:lvl w:ilvl="0" w:tplc="5306A538">
      <w:start w:val="1"/>
      <w:numFmt w:val="decimal"/>
      <w:lvlText w:val="%1."/>
      <w:lvlJc w:val="left"/>
      <w:pPr>
        <w:ind w:left="1097" w:hanging="360"/>
      </w:pPr>
      <w:rPr>
        <w:rFonts w:hint="default"/>
      </w:rPr>
    </w:lvl>
    <w:lvl w:ilvl="1" w:tplc="040C0019">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1" w15:restartNumberingAfterBreak="0">
    <w:nsid w:val="14801CEB"/>
    <w:multiLevelType w:val="hybridMultilevel"/>
    <w:tmpl w:val="68308058"/>
    <w:lvl w:ilvl="0" w:tplc="8DFA59E6">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2"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184D001E"/>
    <w:multiLevelType w:val="hybridMultilevel"/>
    <w:tmpl w:val="7A7A1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C0213C"/>
    <w:multiLevelType w:val="hybridMultilevel"/>
    <w:tmpl w:val="4B64B45A"/>
    <w:lvl w:ilvl="0" w:tplc="A3568BA2">
      <w:start w:val="1"/>
      <w:numFmt w:val="decimal"/>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5" w15:restartNumberingAfterBreak="0">
    <w:nsid w:val="1DBC64AB"/>
    <w:multiLevelType w:val="hybridMultilevel"/>
    <w:tmpl w:val="2E50F8FE"/>
    <w:lvl w:ilvl="0" w:tplc="E9F26A52">
      <w:start w:val="1"/>
      <w:numFmt w:val="upperRoman"/>
      <w:pStyle w:val="HChGTNR14ptboldindentionleft0cm"/>
      <w:lvlText w:val="%1."/>
      <w:lvlJc w:val="left"/>
      <w:pPr>
        <w:tabs>
          <w:tab w:val="num" w:pos="1420"/>
        </w:tabs>
        <w:ind w:left="1420" w:hanging="720"/>
      </w:pPr>
      <w:rPr>
        <w:rFonts w:hint="default"/>
      </w:rPr>
    </w:lvl>
    <w:lvl w:ilvl="1" w:tplc="04070019" w:tentative="1">
      <w:start w:val="1"/>
      <w:numFmt w:val="lowerLetter"/>
      <w:lvlText w:val="%2."/>
      <w:lvlJc w:val="left"/>
      <w:pPr>
        <w:tabs>
          <w:tab w:val="num" w:pos="1780"/>
        </w:tabs>
        <w:ind w:left="1780" w:hanging="360"/>
      </w:pPr>
    </w:lvl>
    <w:lvl w:ilvl="2" w:tplc="0407001B" w:tentative="1">
      <w:start w:val="1"/>
      <w:numFmt w:val="lowerRoman"/>
      <w:lvlText w:val="%3."/>
      <w:lvlJc w:val="right"/>
      <w:pPr>
        <w:tabs>
          <w:tab w:val="num" w:pos="2500"/>
        </w:tabs>
        <w:ind w:left="2500" w:hanging="180"/>
      </w:pPr>
    </w:lvl>
    <w:lvl w:ilvl="3" w:tplc="0407000F" w:tentative="1">
      <w:start w:val="1"/>
      <w:numFmt w:val="decimal"/>
      <w:lvlText w:val="%4."/>
      <w:lvlJc w:val="left"/>
      <w:pPr>
        <w:tabs>
          <w:tab w:val="num" w:pos="3220"/>
        </w:tabs>
        <w:ind w:left="3220" w:hanging="360"/>
      </w:pPr>
    </w:lvl>
    <w:lvl w:ilvl="4" w:tplc="04070019" w:tentative="1">
      <w:start w:val="1"/>
      <w:numFmt w:val="lowerLetter"/>
      <w:lvlText w:val="%5."/>
      <w:lvlJc w:val="left"/>
      <w:pPr>
        <w:tabs>
          <w:tab w:val="num" w:pos="3940"/>
        </w:tabs>
        <w:ind w:left="3940" w:hanging="360"/>
      </w:pPr>
    </w:lvl>
    <w:lvl w:ilvl="5" w:tplc="0407001B" w:tentative="1">
      <w:start w:val="1"/>
      <w:numFmt w:val="lowerRoman"/>
      <w:lvlText w:val="%6."/>
      <w:lvlJc w:val="right"/>
      <w:pPr>
        <w:tabs>
          <w:tab w:val="num" w:pos="4660"/>
        </w:tabs>
        <w:ind w:left="4660" w:hanging="180"/>
      </w:pPr>
    </w:lvl>
    <w:lvl w:ilvl="6" w:tplc="0407000F" w:tentative="1">
      <w:start w:val="1"/>
      <w:numFmt w:val="decimal"/>
      <w:lvlText w:val="%7."/>
      <w:lvlJc w:val="left"/>
      <w:pPr>
        <w:tabs>
          <w:tab w:val="num" w:pos="5380"/>
        </w:tabs>
        <w:ind w:left="5380" w:hanging="360"/>
      </w:pPr>
    </w:lvl>
    <w:lvl w:ilvl="7" w:tplc="04070019" w:tentative="1">
      <w:start w:val="1"/>
      <w:numFmt w:val="lowerLetter"/>
      <w:lvlText w:val="%8."/>
      <w:lvlJc w:val="left"/>
      <w:pPr>
        <w:tabs>
          <w:tab w:val="num" w:pos="6100"/>
        </w:tabs>
        <w:ind w:left="6100" w:hanging="360"/>
      </w:pPr>
    </w:lvl>
    <w:lvl w:ilvl="8" w:tplc="0407001B" w:tentative="1">
      <w:start w:val="1"/>
      <w:numFmt w:val="lowerRoman"/>
      <w:lvlText w:val="%9."/>
      <w:lvlJc w:val="right"/>
      <w:pPr>
        <w:tabs>
          <w:tab w:val="num" w:pos="6820"/>
        </w:tabs>
        <w:ind w:left="6820" w:hanging="180"/>
      </w:pPr>
    </w:lvl>
  </w:abstractNum>
  <w:abstractNum w:abstractNumId="16" w15:restartNumberingAfterBreak="0">
    <w:nsid w:val="1DF322B7"/>
    <w:multiLevelType w:val="hybridMultilevel"/>
    <w:tmpl w:val="0B38E7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20BE55F1"/>
    <w:multiLevelType w:val="hybridMultilevel"/>
    <w:tmpl w:val="843C7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721B76"/>
    <w:multiLevelType w:val="hybridMultilevel"/>
    <w:tmpl w:val="D230F8C6"/>
    <w:lvl w:ilvl="0" w:tplc="A92EBB74">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1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20" w15:restartNumberingAfterBreak="0">
    <w:nsid w:val="24981F6F"/>
    <w:multiLevelType w:val="multilevel"/>
    <w:tmpl w:val="0BAE571A"/>
    <w:lvl w:ilvl="0">
      <w:start w:val="1"/>
      <w:numFmt w:val="decimal"/>
      <w:pStyle w:val="Caro1"/>
      <w:lvlText w:val="%1."/>
      <w:lvlJc w:val="right"/>
      <w:pPr>
        <w:ind w:left="720" w:hanging="360"/>
      </w:pPr>
      <w:rPr>
        <w:rFonts w:hint="default"/>
      </w:rPr>
    </w:lvl>
    <w:lvl w:ilvl="1">
      <w:start w:val="1"/>
      <w:numFmt w:val="decimal"/>
      <w:pStyle w:val="Caro2"/>
      <w:isLgl/>
      <w:lvlText w:val="%1.%2."/>
      <w:lvlJc w:val="left"/>
      <w:pPr>
        <w:ind w:left="1440" w:hanging="720"/>
      </w:pPr>
      <w:rPr>
        <w:rFonts w:hint="default"/>
      </w:rPr>
    </w:lvl>
    <w:lvl w:ilvl="2">
      <w:start w:val="1"/>
      <w:numFmt w:val="decimal"/>
      <w:pStyle w:val="Caro3"/>
      <w:isLgl/>
      <w:lvlText w:val="%1.%2.%3."/>
      <w:lvlJc w:val="left"/>
      <w:pPr>
        <w:ind w:left="1800" w:hanging="720"/>
      </w:pPr>
      <w:rPr>
        <w:rFonts w:hint="default"/>
      </w:rPr>
    </w:lvl>
    <w:lvl w:ilvl="3">
      <w:start w:val="1"/>
      <w:numFmt w:val="decimal"/>
      <w:pStyle w:val="Caro4"/>
      <w:isLgl/>
      <w:lvlText w:val="%1.%2.%3.%4."/>
      <w:lvlJc w:val="left"/>
      <w:pPr>
        <w:ind w:left="2520" w:hanging="1080"/>
      </w:pPr>
      <w:rPr>
        <w:rFonts w:hint="default"/>
      </w:rPr>
    </w:lvl>
    <w:lvl w:ilvl="4">
      <w:start w:val="1"/>
      <w:numFmt w:val="decimal"/>
      <w:pStyle w:val="Caro5"/>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1" w15:restartNumberingAfterBreak="0">
    <w:nsid w:val="2662404E"/>
    <w:multiLevelType w:val="hybridMultilevel"/>
    <w:tmpl w:val="4664C3F6"/>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22" w15:restartNumberingAfterBreak="0">
    <w:nsid w:val="28DD676D"/>
    <w:multiLevelType w:val="hybridMultilevel"/>
    <w:tmpl w:val="5A5499FA"/>
    <w:lvl w:ilvl="0" w:tplc="0407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4" w15:restartNumberingAfterBreak="0">
    <w:nsid w:val="2B3F49C6"/>
    <w:multiLevelType w:val="singleLevel"/>
    <w:tmpl w:val="E94C9216"/>
    <w:lvl w:ilvl="0">
      <w:start w:val="1"/>
      <w:numFmt w:val="lowerRoman"/>
      <w:pStyle w:val="Rom2"/>
      <w:lvlText w:val="(%1)"/>
      <w:lvlJc w:val="right"/>
      <w:pPr>
        <w:tabs>
          <w:tab w:val="num" w:pos="2160"/>
        </w:tabs>
        <w:ind w:left="2160" w:hanging="516"/>
      </w:pPr>
    </w:lvl>
  </w:abstractNum>
  <w:abstractNum w:abstractNumId="25" w15:restartNumberingAfterBreak="0">
    <w:nsid w:val="2D4C70EE"/>
    <w:multiLevelType w:val="hybridMultilevel"/>
    <w:tmpl w:val="6A76A2FC"/>
    <w:lvl w:ilvl="0" w:tplc="04070001">
      <w:start w:val="1"/>
      <w:numFmt w:val="bullet"/>
      <w:lvlText w:val=""/>
      <w:lvlJc w:val="left"/>
      <w:pPr>
        <w:ind w:left="2858" w:hanging="360"/>
      </w:pPr>
      <w:rPr>
        <w:rFonts w:ascii="Symbol" w:hAnsi="Symbol" w:hint="default"/>
      </w:rPr>
    </w:lvl>
    <w:lvl w:ilvl="1" w:tplc="04070003" w:tentative="1">
      <w:start w:val="1"/>
      <w:numFmt w:val="bullet"/>
      <w:lvlText w:val="o"/>
      <w:lvlJc w:val="left"/>
      <w:pPr>
        <w:ind w:left="3578" w:hanging="360"/>
      </w:pPr>
      <w:rPr>
        <w:rFonts w:ascii="Courier New" w:hAnsi="Courier New" w:cs="Courier New" w:hint="default"/>
      </w:rPr>
    </w:lvl>
    <w:lvl w:ilvl="2" w:tplc="04070005" w:tentative="1">
      <w:start w:val="1"/>
      <w:numFmt w:val="bullet"/>
      <w:lvlText w:val=""/>
      <w:lvlJc w:val="left"/>
      <w:pPr>
        <w:ind w:left="4298" w:hanging="360"/>
      </w:pPr>
      <w:rPr>
        <w:rFonts w:ascii="Wingdings" w:hAnsi="Wingdings" w:hint="default"/>
      </w:rPr>
    </w:lvl>
    <w:lvl w:ilvl="3" w:tplc="04070001" w:tentative="1">
      <w:start w:val="1"/>
      <w:numFmt w:val="bullet"/>
      <w:lvlText w:val=""/>
      <w:lvlJc w:val="left"/>
      <w:pPr>
        <w:ind w:left="5018" w:hanging="360"/>
      </w:pPr>
      <w:rPr>
        <w:rFonts w:ascii="Symbol" w:hAnsi="Symbol" w:hint="default"/>
      </w:rPr>
    </w:lvl>
    <w:lvl w:ilvl="4" w:tplc="04070003" w:tentative="1">
      <w:start w:val="1"/>
      <w:numFmt w:val="bullet"/>
      <w:lvlText w:val="o"/>
      <w:lvlJc w:val="left"/>
      <w:pPr>
        <w:ind w:left="5738" w:hanging="360"/>
      </w:pPr>
      <w:rPr>
        <w:rFonts w:ascii="Courier New" w:hAnsi="Courier New" w:cs="Courier New" w:hint="default"/>
      </w:rPr>
    </w:lvl>
    <w:lvl w:ilvl="5" w:tplc="04070005" w:tentative="1">
      <w:start w:val="1"/>
      <w:numFmt w:val="bullet"/>
      <w:lvlText w:val=""/>
      <w:lvlJc w:val="left"/>
      <w:pPr>
        <w:ind w:left="6458" w:hanging="360"/>
      </w:pPr>
      <w:rPr>
        <w:rFonts w:ascii="Wingdings" w:hAnsi="Wingdings" w:hint="default"/>
      </w:rPr>
    </w:lvl>
    <w:lvl w:ilvl="6" w:tplc="04070001" w:tentative="1">
      <w:start w:val="1"/>
      <w:numFmt w:val="bullet"/>
      <w:lvlText w:val=""/>
      <w:lvlJc w:val="left"/>
      <w:pPr>
        <w:ind w:left="7178" w:hanging="360"/>
      </w:pPr>
      <w:rPr>
        <w:rFonts w:ascii="Symbol" w:hAnsi="Symbol" w:hint="default"/>
      </w:rPr>
    </w:lvl>
    <w:lvl w:ilvl="7" w:tplc="04070003" w:tentative="1">
      <w:start w:val="1"/>
      <w:numFmt w:val="bullet"/>
      <w:lvlText w:val="o"/>
      <w:lvlJc w:val="left"/>
      <w:pPr>
        <w:ind w:left="7898" w:hanging="360"/>
      </w:pPr>
      <w:rPr>
        <w:rFonts w:ascii="Courier New" w:hAnsi="Courier New" w:cs="Courier New" w:hint="default"/>
      </w:rPr>
    </w:lvl>
    <w:lvl w:ilvl="8" w:tplc="04070005" w:tentative="1">
      <w:start w:val="1"/>
      <w:numFmt w:val="bullet"/>
      <w:lvlText w:val=""/>
      <w:lvlJc w:val="left"/>
      <w:pPr>
        <w:ind w:left="8618" w:hanging="360"/>
      </w:pPr>
      <w:rPr>
        <w:rFonts w:ascii="Wingdings" w:hAnsi="Wingdings" w:hint="default"/>
      </w:rPr>
    </w:lvl>
  </w:abstractNum>
  <w:abstractNum w:abstractNumId="26" w15:restartNumberingAfterBreak="0">
    <w:nsid w:val="2D820C1F"/>
    <w:multiLevelType w:val="singleLevel"/>
    <w:tmpl w:val="7896AADE"/>
    <w:lvl w:ilvl="0">
      <w:start w:val="1"/>
      <w:numFmt w:val="bullet"/>
      <w:lvlRestart w:val="0"/>
      <w:pStyle w:val="Styl3"/>
      <w:lvlText w:val="–"/>
      <w:lvlJc w:val="left"/>
      <w:pPr>
        <w:tabs>
          <w:tab w:val="num" w:pos="283"/>
        </w:tabs>
        <w:ind w:left="283" w:hanging="283"/>
      </w:pPr>
      <w:rPr>
        <w:rFonts w:ascii="Times New Roman" w:hAnsi="Times New Roman"/>
      </w:rPr>
    </w:lvl>
  </w:abstractNum>
  <w:abstractNum w:abstractNumId="27" w15:restartNumberingAfterBreak="0">
    <w:nsid w:val="2E46614F"/>
    <w:multiLevelType w:val="hybridMultilevel"/>
    <w:tmpl w:val="966AE8D2"/>
    <w:lvl w:ilvl="0" w:tplc="956E235E">
      <w:start w:val="1"/>
      <w:numFmt w:val="lowerLetter"/>
      <w:lvlText w:val="(%1)"/>
      <w:lvlJc w:val="left"/>
      <w:pPr>
        <w:ind w:left="1914" w:hanging="440"/>
      </w:pPr>
      <w:rPr>
        <w:rFonts w:hint="default"/>
      </w:rPr>
    </w:lvl>
    <w:lvl w:ilvl="1" w:tplc="04090017">
      <w:start w:val="1"/>
      <w:numFmt w:val="aiueoFullWidth"/>
      <w:lvlText w:val="(%2)"/>
      <w:lvlJc w:val="left"/>
      <w:pPr>
        <w:ind w:left="2354" w:hanging="440"/>
      </w:pPr>
    </w:lvl>
    <w:lvl w:ilvl="2" w:tplc="04090011">
      <w:start w:val="1"/>
      <w:numFmt w:val="decimalEnclosedCircle"/>
      <w:lvlText w:val="%3"/>
      <w:lvlJc w:val="left"/>
      <w:pPr>
        <w:ind w:left="2794" w:hanging="440"/>
      </w:pPr>
    </w:lvl>
    <w:lvl w:ilvl="3" w:tplc="16B0C2A2">
      <w:numFmt w:val="bullet"/>
      <w:lvlText w:val="・"/>
      <w:lvlJc w:val="left"/>
      <w:pPr>
        <w:ind w:left="3154" w:hanging="360"/>
      </w:pPr>
      <w:rPr>
        <w:rFonts w:ascii="ＭＳ 明朝" w:eastAsia="ＭＳ 明朝" w:hAnsi="ＭＳ 明朝" w:cs="Times New Roman" w:hint="eastAsia"/>
      </w:rPr>
    </w:lvl>
    <w:lvl w:ilvl="4" w:tplc="8F8A351C">
      <w:start w:val="1"/>
      <w:numFmt w:val="bullet"/>
      <w:lvlText w:val="○"/>
      <w:lvlJc w:val="left"/>
      <w:pPr>
        <w:ind w:left="3954" w:hanging="720"/>
      </w:pPr>
      <w:rPr>
        <w:rFonts w:ascii="ＭＳ 明朝" w:eastAsia="ＭＳ 明朝" w:hAnsi="ＭＳ 明朝" w:cs="Times New Roman" w:hint="eastAsia"/>
      </w:rPr>
    </w:lvl>
    <w:lvl w:ilvl="5" w:tplc="04090011" w:tentative="1">
      <w:start w:val="1"/>
      <w:numFmt w:val="decimalEnclosedCircle"/>
      <w:lvlText w:val="%6"/>
      <w:lvlJc w:val="left"/>
      <w:pPr>
        <w:ind w:left="4114" w:hanging="440"/>
      </w:pPr>
    </w:lvl>
    <w:lvl w:ilvl="6" w:tplc="0409000F" w:tentative="1">
      <w:start w:val="1"/>
      <w:numFmt w:val="decimal"/>
      <w:lvlText w:val="%7."/>
      <w:lvlJc w:val="left"/>
      <w:pPr>
        <w:ind w:left="4554" w:hanging="440"/>
      </w:pPr>
    </w:lvl>
    <w:lvl w:ilvl="7" w:tplc="04090017" w:tentative="1">
      <w:start w:val="1"/>
      <w:numFmt w:val="aiueoFullWidth"/>
      <w:lvlText w:val="(%8)"/>
      <w:lvlJc w:val="left"/>
      <w:pPr>
        <w:ind w:left="4994" w:hanging="440"/>
      </w:pPr>
    </w:lvl>
    <w:lvl w:ilvl="8" w:tplc="04090011" w:tentative="1">
      <w:start w:val="1"/>
      <w:numFmt w:val="decimalEnclosedCircle"/>
      <w:lvlText w:val="%9"/>
      <w:lvlJc w:val="left"/>
      <w:pPr>
        <w:ind w:left="5434" w:hanging="440"/>
      </w:pPr>
    </w:lvl>
  </w:abstractNum>
  <w:abstractNum w:abstractNumId="2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29" w15:restartNumberingAfterBreak="0">
    <w:nsid w:val="35E421D1"/>
    <w:multiLevelType w:val="hybridMultilevel"/>
    <w:tmpl w:val="76C027EC"/>
    <w:lvl w:ilvl="0" w:tplc="A6D22F36">
      <w:start w:val="1"/>
      <w:numFmt w:val="lowerLetter"/>
      <w:lvlText w:val="(%1)"/>
      <w:lvlJc w:val="left"/>
      <w:pPr>
        <w:ind w:left="1142" w:hanging="405"/>
      </w:pPr>
      <w:rPr>
        <w:rFonts w:hint="default"/>
      </w:rPr>
    </w:lvl>
    <w:lvl w:ilvl="1" w:tplc="04090017" w:tentative="1">
      <w:start w:val="1"/>
      <w:numFmt w:val="aiueoFullWidth"/>
      <w:lvlText w:val="(%2)"/>
      <w:lvlJc w:val="left"/>
      <w:pPr>
        <w:ind w:left="1617" w:hanging="440"/>
      </w:pPr>
    </w:lvl>
    <w:lvl w:ilvl="2" w:tplc="04090011" w:tentative="1">
      <w:start w:val="1"/>
      <w:numFmt w:val="decimalEnclosedCircle"/>
      <w:lvlText w:val="%3"/>
      <w:lvlJc w:val="left"/>
      <w:pPr>
        <w:ind w:left="2057" w:hanging="440"/>
      </w:pPr>
    </w:lvl>
    <w:lvl w:ilvl="3" w:tplc="0409000F" w:tentative="1">
      <w:start w:val="1"/>
      <w:numFmt w:val="decimal"/>
      <w:lvlText w:val="%4."/>
      <w:lvlJc w:val="left"/>
      <w:pPr>
        <w:ind w:left="2497" w:hanging="440"/>
      </w:pPr>
    </w:lvl>
    <w:lvl w:ilvl="4" w:tplc="04090017" w:tentative="1">
      <w:start w:val="1"/>
      <w:numFmt w:val="aiueoFullWidth"/>
      <w:lvlText w:val="(%5)"/>
      <w:lvlJc w:val="left"/>
      <w:pPr>
        <w:ind w:left="2937" w:hanging="440"/>
      </w:pPr>
    </w:lvl>
    <w:lvl w:ilvl="5" w:tplc="04090011" w:tentative="1">
      <w:start w:val="1"/>
      <w:numFmt w:val="decimalEnclosedCircle"/>
      <w:lvlText w:val="%6"/>
      <w:lvlJc w:val="left"/>
      <w:pPr>
        <w:ind w:left="3377" w:hanging="440"/>
      </w:pPr>
    </w:lvl>
    <w:lvl w:ilvl="6" w:tplc="0409000F" w:tentative="1">
      <w:start w:val="1"/>
      <w:numFmt w:val="decimal"/>
      <w:lvlText w:val="%7."/>
      <w:lvlJc w:val="left"/>
      <w:pPr>
        <w:ind w:left="3817" w:hanging="440"/>
      </w:pPr>
    </w:lvl>
    <w:lvl w:ilvl="7" w:tplc="04090017" w:tentative="1">
      <w:start w:val="1"/>
      <w:numFmt w:val="aiueoFullWidth"/>
      <w:lvlText w:val="(%8)"/>
      <w:lvlJc w:val="left"/>
      <w:pPr>
        <w:ind w:left="4257" w:hanging="440"/>
      </w:pPr>
    </w:lvl>
    <w:lvl w:ilvl="8" w:tplc="04090011" w:tentative="1">
      <w:start w:val="1"/>
      <w:numFmt w:val="decimalEnclosedCircle"/>
      <w:lvlText w:val="%9"/>
      <w:lvlJc w:val="left"/>
      <w:pPr>
        <w:ind w:left="4697" w:hanging="440"/>
      </w:pPr>
    </w:lvl>
  </w:abstractNum>
  <w:abstractNum w:abstractNumId="30" w15:restartNumberingAfterBreak="0">
    <w:nsid w:val="371C78E0"/>
    <w:multiLevelType w:val="hybridMultilevel"/>
    <w:tmpl w:val="D42C2078"/>
    <w:lvl w:ilvl="0" w:tplc="22B037C2">
      <w:numFmt w:val="bullet"/>
      <w:lvlText w:val="-"/>
      <w:lvlJc w:val="left"/>
      <w:pPr>
        <w:ind w:left="1457" w:hanging="360"/>
      </w:pPr>
      <w:rPr>
        <w:rFonts w:ascii="Calibri" w:eastAsiaTheme="minorHAnsi" w:hAnsi="Calibri" w:cs="Calibri"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31" w15:restartNumberingAfterBreak="0">
    <w:nsid w:val="3A0F0C69"/>
    <w:multiLevelType w:val="hybridMultilevel"/>
    <w:tmpl w:val="A63033E2"/>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32" w15:restartNumberingAfterBreak="0">
    <w:nsid w:val="3B957F16"/>
    <w:multiLevelType w:val="hybridMultilevel"/>
    <w:tmpl w:val="91DE745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34"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35" w15:restartNumberingAfterBreak="0">
    <w:nsid w:val="403B5A4B"/>
    <w:multiLevelType w:val="hybridMultilevel"/>
    <w:tmpl w:val="A22636EA"/>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36" w15:restartNumberingAfterBreak="0">
    <w:nsid w:val="43AE2629"/>
    <w:multiLevelType w:val="hybridMultilevel"/>
    <w:tmpl w:val="77E0728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7" w15:restartNumberingAfterBreak="0">
    <w:nsid w:val="47886227"/>
    <w:multiLevelType w:val="hybridMultilevel"/>
    <w:tmpl w:val="8968FD64"/>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38"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9" w15:restartNumberingAfterBreak="0">
    <w:nsid w:val="48D973AF"/>
    <w:multiLevelType w:val="hybridMultilevel"/>
    <w:tmpl w:val="5226F03C"/>
    <w:lvl w:ilvl="0" w:tplc="4CCC9E10">
      <w:start w:val="1"/>
      <w:numFmt w:val="lowerLetter"/>
      <w:lvlText w:val="(%1)"/>
      <w:lvlJc w:val="left"/>
      <w:pPr>
        <w:ind w:left="1142" w:hanging="405"/>
      </w:pPr>
      <w:rPr>
        <w:rFonts w:hint="default"/>
      </w:rPr>
    </w:lvl>
    <w:lvl w:ilvl="1" w:tplc="04090017" w:tentative="1">
      <w:start w:val="1"/>
      <w:numFmt w:val="aiueoFullWidth"/>
      <w:lvlText w:val="(%2)"/>
      <w:lvlJc w:val="left"/>
      <w:pPr>
        <w:ind w:left="1617" w:hanging="440"/>
      </w:pPr>
    </w:lvl>
    <w:lvl w:ilvl="2" w:tplc="04090011" w:tentative="1">
      <w:start w:val="1"/>
      <w:numFmt w:val="decimalEnclosedCircle"/>
      <w:lvlText w:val="%3"/>
      <w:lvlJc w:val="left"/>
      <w:pPr>
        <w:ind w:left="2057" w:hanging="440"/>
      </w:pPr>
    </w:lvl>
    <w:lvl w:ilvl="3" w:tplc="0409000F" w:tentative="1">
      <w:start w:val="1"/>
      <w:numFmt w:val="decimal"/>
      <w:lvlText w:val="%4."/>
      <w:lvlJc w:val="left"/>
      <w:pPr>
        <w:ind w:left="2497" w:hanging="440"/>
      </w:pPr>
    </w:lvl>
    <w:lvl w:ilvl="4" w:tplc="04090017" w:tentative="1">
      <w:start w:val="1"/>
      <w:numFmt w:val="aiueoFullWidth"/>
      <w:lvlText w:val="(%5)"/>
      <w:lvlJc w:val="left"/>
      <w:pPr>
        <w:ind w:left="2937" w:hanging="440"/>
      </w:pPr>
    </w:lvl>
    <w:lvl w:ilvl="5" w:tplc="04090011" w:tentative="1">
      <w:start w:val="1"/>
      <w:numFmt w:val="decimalEnclosedCircle"/>
      <w:lvlText w:val="%6"/>
      <w:lvlJc w:val="left"/>
      <w:pPr>
        <w:ind w:left="3377" w:hanging="440"/>
      </w:pPr>
    </w:lvl>
    <w:lvl w:ilvl="6" w:tplc="0409000F" w:tentative="1">
      <w:start w:val="1"/>
      <w:numFmt w:val="decimal"/>
      <w:lvlText w:val="%7."/>
      <w:lvlJc w:val="left"/>
      <w:pPr>
        <w:ind w:left="3817" w:hanging="440"/>
      </w:pPr>
    </w:lvl>
    <w:lvl w:ilvl="7" w:tplc="04090017" w:tentative="1">
      <w:start w:val="1"/>
      <w:numFmt w:val="aiueoFullWidth"/>
      <w:lvlText w:val="(%8)"/>
      <w:lvlJc w:val="left"/>
      <w:pPr>
        <w:ind w:left="4257" w:hanging="440"/>
      </w:pPr>
    </w:lvl>
    <w:lvl w:ilvl="8" w:tplc="04090011" w:tentative="1">
      <w:start w:val="1"/>
      <w:numFmt w:val="decimalEnclosedCircle"/>
      <w:lvlText w:val="%9"/>
      <w:lvlJc w:val="left"/>
      <w:pPr>
        <w:ind w:left="4697" w:hanging="440"/>
      </w:pPr>
    </w:lvl>
  </w:abstractNum>
  <w:abstractNum w:abstractNumId="40" w15:restartNumberingAfterBreak="0">
    <w:nsid w:val="4BBF2223"/>
    <w:multiLevelType w:val="hybridMultilevel"/>
    <w:tmpl w:val="8D4617AE"/>
    <w:lvl w:ilvl="0" w:tplc="813AF56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42" w15:restartNumberingAfterBreak="0">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54593082"/>
    <w:multiLevelType w:val="singleLevel"/>
    <w:tmpl w:val="EDE069AC"/>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44" w15:restartNumberingAfterBreak="0">
    <w:nsid w:val="596D67A1"/>
    <w:multiLevelType w:val="singleLevel"/>
    <w:tmpl w:val="9AC8831A"/>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45" w15:restartNumberingAfterBreak="0">
    <w:nsid w:val="5976546A"/>
    <w:multiLevelType w:val="multilevel"/>
    <w:tmpl w:val="40A43B0E"/>
    <w:lvl w:ilvl="0">
      <w:start w:val="1"/>
      <w:numFmt w:val="decimal"/>
      <w:lvlText w:val="%1."/>
      <w:lvlJc w:val="left"/>
      <w:pPr>
        <w:tabs>
          <w:tab w:val="num" w:pos="2695"/>
        </w:tabs>
        <w:ind w:left="2695" w:hanging="1418"/>
      </w:pPr>
    </w:lvl>
    <w:lvl w:ilvl="1">
      <w:start w:val="1"/>
      <w:numFmt w:val="decimal"/>
      <w:lvlText w:val="%1.%2."/>
      <w:lvlJc w:val="left"/>
      <w:pPr>
        <w:tabs>
          <w:tab w:val="num" w:pos="2357"/>
        </w:tabs>
        <w:ind w:left="2069" w:hanging="432"/>
      </w:pPr>
    </w:lvl>
    <w:lvl w:ilvl="2">
      <w:numFmt w:val="none"/>
      <w:pStyle w:val="XXXHeadline"/>
      <w:lvlText w:val=""/>
      <w:lvlJc w:val="left"/>
      <w:pPr>
        <w:tabs>
          <w:tab w:val="num" w:pos="360"/>
        </w:tabs>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15:restartNumberingAfterBreak="0">
    <w:nsid w:val="5C626589"/>
    <w:multiLevelType w:val="multilevel"/>
    <w:tmpl w:val="6A2EBF0C"/>
    <w:styleLink w:val="CurrentList1"/>
    <w:lvl w:ilvl="0">
      <w:start w:val="1"/>
      <w:numFmt w:val="decimal"/>
      <w:lvlRestart w:val="0"/>
      <w:lvlText w:val="%1."/>
      <w:lvlJc w:val="left"/>
      <w:pPr>
        <w:tabs>
          <w:tab w:val="num" w:pos="850"/>
        </w:tabs>
        <w:ind w:left="850" w:hanging="850"/>
      </w:pPr>
      <w:rPr>
        <w:rFonts w:cs="Times New Roman" w:hint="default"/>
      </w:rPr>
    </w:lvl>
    <w:lvl w:ilvl="1">
      <w:start w:val="1"/>
      <w:numFmt w:val="decimal"/>
      <w:lvlText w:val="%1.%2."/>
      <w:lvlJc w:val="left"/>
      <w:pPr>
        <w:tabs>
          <w:tab w:val="num" w:pos="850"/>
        </w:tabs>
        <w:ind w:left="850" w:hanging="850"/>
      </w:pPr>
      <w:rPr>
        <w:rFonts w:cs="Times New Roman" w:hint="default"/>
      </w:rPr>
    </w:lvl>
    <w:lvl w:ilvl="2">
      <w:start w:val="1"/>
      <w:numFmt w:val="decimal"/>
      <w:lvlText w:val="%1.%2.%3."/>
      <w:lvlJc w:val="left"/>
      <w:pPr>
        <w:tabs>
          <w:tab w:val="num" w:pos="850"/>
        </w:tabs>
        <w:ind w:left="850" w:hanging="850"/>
      </w:pPr>
      <w:rPr>
        <w:rFonts w:cs="Times New Roman" w:hint="default"/>
      </w:rPr>
    </w:lvl>
    <w:lvl w:ilvl="3">
      <w:start w:val="4"/>
      <w:numFmt w:val="decimal"/>
      <w:lvlText w:val="%4.2.1."/>
      <w:lvlJc w:val="left"/>
      <w:pPr>
        <w:tabs>
          <w:tab w:val="num" w:pos="1210"/>
        </w:tabs>
        <w:ind w:left="1210" w:hanging="85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7" w15:restartNumberingAfterBreak="0">
    <w:nsid w:val="5E4F40AC"/>
    <w:multiLevelType w:val="hybridMultilevel"/>
    <w:tmpl w:val="A94C449E"/>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8" w15:restartNumberingAfterBreak="0">
    <w:nsid w:val="5EF779A6"/>
    <w:multiLevelType w:val="singleLevel"/>
    <w:tmpl w:val="C4347D46"/>
    <w:lvl w:ilvl="0">
      <w:start w:val="1"/>
      <w:numFmt w:val="decimal"/>
      <w:lvlRestart w:val="0"/>
      <w:pStyle w:val="Considrant"/>
      <w:lvlText w:val="(%1)"/>
      <w:lvlJc w:val="left"/>
      <w:pPr>
        <w:tabs>
          <w:tab w:val="num" w:pos="709"/>
        </w:tabs>
        <w:ind w:left="709" w:hanging="709"/>
      </w:pPr>
      <w:rPr>
        <w:rFonts w:cs="Times New Roman"/>
      </w:rPr>
    </w:lvl>
  </w:abstractNum>
  <w:abstractNum w:abstractNumId="49"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50"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51"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2" w15:restartNumberingAfterBreak="0">
    <w:nsid w:val="6252324E"/>
    <w:multiLevelType w:val="hybridMultilevel"/>
    <w:tmpl w:val="0F7C8E98"/>
    <w:lvl w:ilvl="0" w:tplc="040C0001">
      <w:start w:val="1"/>
      <w:numFmt w:val="bullet"/>
      <w:pStyle w:val="1"/>
      <w:lvlText w:val=""/>
      <w:lvlJc w:val="left"/>
      <w:pPr>
        <w:ind w:left="720" w:hanging="360"/>
      </w:pPr>
      <w:rPr>
        <w:rFonts w:ascii="Symbol" w:hAnsi="Symbol" w:hint="default"/>
      </w:rPr>
    </w:lvl>
    <w:lvl w:ilvl="1" w:tplc="040C0003" w:tentative="1">
      <w:start w:val="1"/>
      <w:numFmt w:val="bullet"/>
      <w:pStyle w:val="2"/>
      <w:lvlText w:val="o"/>
      <w:lvlJc w:val="left"/>
      <w:pPr>
        <w:ind w:left="1440" w:hanging="360"/>
      </w:pPr>
      <w:rPr>
        <w:rFonts w:ascii="Courier New" w:hAnsi="Courier New" w:cs="Courier New" w:hint="default"/>
      </w:rPr>
    </w:lvl>
    <w:lvl w:ilvl="2" w:tplc="040C0005">
      <w:start w:val="1"/>
      <w:numFmt w:val="bullet"/>
      <w:pStyle w:val="3"/>
      <w:lvlText w:val=""/>
      <w:lvlJc w:val="left"/>
      <w:pPr>
        <w:ind w:left="2160" w:hanging="360"/>
      </w:pPr>
      <w:rPr>
        <w:rFonts w:ascii="Wingdings" w:hAnsi="Wingdings" w:hint="default"/>
      </w:rPr>
    </w:lvl>
    <w:lvl w:ilvl="3" w:tplc="040C0001">
      <w:start w:val="1"/>
      <w:numFmt w:val="bullet"/>
      <w:pStyle w:val="4"/>
      <w:lvlText w:val=""/>
      <w:lvlJc w:val="left"/>
      <w:pPr>
        <w:ind w:left="2880" w:hanging="360"/>
      </w:pPr>
      <w:rPr>
        <w:rFonts w:ascii="Symbol" w:hAnsi="Symbol" w:hint="default"/>
      </w:rPr>
    </w:lvl>
    <w:lvl w:ilvl="4" w:tplc="040C0003" w:tentative="1">
      <w:start w:val="1"/>
      <w:numFmt w:val="bullet"/>
      <w:pStyle w:val="5"/>
      <w:lvlText w:val="o"/>
      <w:lvlJc w:val="left"/>
      <w:pPr>
        <w:ind w:left="3600" w:hanging="360"/>
      </w:pPr>
      <w:rPr>
        <w:rFonts w:ascii="Courier New" w:hAnsi="Courier New" w:cs="Courier New" w:hint="default"/>
      </w:rPr>
    </w:lvl>
    <w:lvl w:ilvl="5" w:tplc="040C0005" w:tentative="1">
      <w:start w:val="1"/>
      <w:numFmt w:val="bullet"/>
      <w:pStyle w:val="6"/>
      <w:lvlText w:val=""/>
      <w:lvlJc w:val="left"/>
      <w:pPr>
        <w:ind w:left="4320" w:hanging="360"/>
      </w:pPr>
      <w:rPr>
        <w:rFonts w:ascii="Wingdings" w:hAnsi="Wingdings" w:hint="default"/>
      </w:rPr>
    </w:lvl>
    <w:lvl w:ilvl="6" w:tplc="040C0001" w:tentative="1">
      <w:start w:val="1"/>
      <w:numFmt w:val="bullet"/>
      <w:pStyle w:val="7"/>
      <w:lvlText w:val=""/>
      <w:lvlJc w:val="left"/>
      <w:pPr>
        <w:ind w:left="5040" w:hanging="360"/>
      </w:pPr>
      <w:rPr>
        <w:rFonts w:ascii="Symbol" w:hAnsi="Symbol" w:hint="default"/>
      </w:rPr>
    </w:lvl>
    <w:lvl w:ilvl="7" w:tplc="040C0003" w:tentative="1">
      <w:start w:val="1"/>
      <w:numFmt w:val="bullet"/>
      <w:pStyle w:val="8"/>
      <w:lvlText w:val="o"/>
      <w:lvlJc w:val="left"/>
      <w:pPr>
        <w:ind w:left="5760" w:hanging="360"/>
      </w:pPr>
      <w:rPr>
        <w:rFonts w:ascii="Courier New" w:hAnsi="Courier New" w:cs="Courier New" w:hint="default"/>
      </w:rPr>
    </w:lvl>
    <w:lvl w:ilvl="8" w:tplc="040C0005" w:tentative="1">
      <w:start w:val="1"/>
      <w:numFmt w:val="bullet"/>
      <w:pStyle w:val="9"/>
      <w:lvlText w:val=""/>
      <w:lvlJc w:val="left"/>
      <w:pPr>
        <w:ind w:left="6480" w:hanging="360"/>
      </w:pPr>
      <w:rPr>
        <w:rFonts w:ascii="Wingdings" w:hAnsi="Wingdings" w:hint="default"/>
      </w:rPr>
    </w:lvl>
  </w:abstractNum>
  <w:abstractNum w:abstractNumId="53" w15:restartNumberingAfterBreak="0">
    <w:nsid w:val="628C53D2"/>
    <w:multiLevelType w:val="hybridMultilevel"/>
    <w:tmpl w:val="14902E58"/>
    <w:lvl w:ilvl="0" w:tplc="582E6890">
      <w:start w:val="1"/>
      <w:numFmt w:val="upperRoman"/>
      <w:pStyle w:val="TitreCaro1"/>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55" w15:restartNumberingAfterBreak="0">
    <w:nsid w:val="64112220"/>
    <w:multiLevelType w:val="hybridMultilevel"/>
    <w:tmpl w:val="A8FC7F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42A674C"/>
    <w:multiLevelType w:val="hybridMultilevel"/>
    <w:tmpl w:val="3B3273B2"/>
    <w:lvl w:ilvl="0" w:tplc="134A66EE">
      <w:start w:val="4"/>
      <w:numFmt w:val="decimal"/>
      <w:lvlText w:val="%1."/>
      <w:lvlJc w:val="left"/>
      <w:pPr>
        <w:ind w:left="2474" w:hanging="360"/>
      </w:pPr>
      <w:rPr>
        <w:rFonts w:hint="default"/>
      </w:rPr>
    </w:lvl>
    <w:lvl w:ilvl="1" w:tplc="08090019" w:tentative="1">
      <w:start w:val="1"/>
      <w:numFmt w:val="lowerLetter"/>
      <w:lvlText w:val="%2."/>
      <w:lvlJc w:val="left"/>
      <w:pPr>
        <w:ind w:left="3194" w:hanging="360"/>
      </w:pPr>
    </w:lvl>
    <w:lvl w:ilvl="2" w:tplc="0809001B" w:tentative="1">
      <w:start w:val="1"/>
      <w:numFmt w:val="lowerRoman"/>
      <w:lvlText w:val="%3."/>
      <w:lvlJc w:val="right"/>
      <w:pPr>
        <w:ind w:left="3914" w:hanging="180"/>
      </w:pPr>
    </w:lvl>
    <w:lvl w:ilvl="3" w:tplc="0809000F" w:tentative="1">
      <w:start w:val="1"/>
      <w:numFmt w:val="decimal"/>
      <w:lvlText w:val="%4."/>
      <w:lvlJc w:val="left"/>
      <w:pPr>
        <w:ind w:left="4634" w:hanging="360"/>
      </w:pPr>
    </w:lvl>
    <w:lvl w:ilvl="4" w:tplc="08090019" w:tentative="1">
      <w:start w:val="1"/>
      <w:numFmt w:val="lowerLetter"/>
      <w:lvlText w:val="%5."/>
      <w:lvlJc w:val="left"/>
      <w:pPr>
        <w:ind w:left="5354" w:hanging="360"/>
      </w:pPr>
    </w:lvl>
    <w:lvl w:ilvl="5" w:tplc="0809001B" w:tentative="1">
      <w:start w:val="1"/>
      <w:numFmt w:val="lowerRoman"/>
      <w:lvlText w:val="%6."/>
      <w:lvlJc w:val="right"/>
      <w:pPr>
        <w:ind w:left="6074" w:hanging="180"/>
      </w:pPr>
    </w:lvl>
    <w:lvl w:ilvl="6" w:tplc="0809000F" w:tentative="1">
      <w:start w:val="1"/>
      <w:numFmt w:val="decimal"/>
      <w:lvlText w:val="%7."/>
      <w:lvlJc w:val="left"/>
      <w:pPr>
        <w:ind w:left="6794" w:hanging="360"/>
      </w:pPr>
    </w:lvl>
    <w:lvl w:ilvl="7" w:tplc="08090019" w:tentative="1">
      <w:start w:val="1"/>
      <w:numFmt w:val="lowerLetter"/>
      <w:lvlText w:val="%8."/>
      <w:lvlJc w:val="left"/>
      <w:pPr>
        <w:ind w:left="7514" w:hanging="360"/>
      </w:pPr>
    </w:lvl>
    <w:lvl w:ilvl="8" w:tplc="0809001B" w:tentative="1">
      <w:start w:val="1"/>
      <w:numFmt w:val="lowerRoman"/>
      <w:lvlText w:val="%9."/>
      <w:lvlJc w:val="right"/>
      <w:pPr>
        <w:ind w:left="8234" w:hanging="180"/>
      </w:pPr>
    </w:lvl>
  </w:abstractNum>
  <w:abstractNum w:abstractNumId="57"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A6901C1"/>
    <w:multiLevelType w:val="singleLevel"/>
    <w:tmpl w:val="208841AE"/>
    <w:name w:val="List Bull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59"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hint="default"/>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60" w15:restartNumberingAfterBreak="0">
    <w:nsid w:val="72822635"/>
    <w:multiLevelType w:val="hybridMultilevel"/>
    <w:tmpl w:val="073CC5C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1" w15:restartNumberingAfterBreak="0">
    <w:nsid w:val="7364053F"/>
    <w:multiLevelType w:val="hybridMultilevel"/>
    <w:tmpl w:val="F8FEE7AE"/>
    <w:lvl w:ilvl="0" w:tplc="040C0001">
      <w:start w:val="1"/>
      <w:numFmt w:val="bullet"/>
      <w:lvlText w:val=""/>
      <w:lvlJc w:val="left"/>
      <w:pPr>
        <w:ind w:left="1457" w:hanging="360"/>
      </w:pPr>
      <w:rPr>
        <w:rFonts w:ascii="Symbol" w:hAnsi="Symbol"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62"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3"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8A241BD"/>
    <w:multiLevelType w:val="singleLevel"/>
    <w:tmpl w:val="53C4DF3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65" w15:restartNumberingAfterBreak="0">
    <w:nsid w:val="791C6730"/>
    <w:multiLevelType w:val="hybridMultilevel"/>
    <w:tmpl w:val="BCD02BB8"/>
    <w:lvl w:ilvl="0" w:tplc="22B037C2">
      <w:numFmt w:val="bullet"/>
      <w:lvlText w:val="-"/>
      <w:lvlJc w:val="left"/>
      <w:pPr>
        <w:ind w:left="1457" w:hanging="360"/>
      </w:pPr>
      <w:rPr>
        <w:rFonts w:ascii="Calibri" w:eastAsiaTheme="minorHAnsi" w:hAnsi="Calibri" w:cs="Calibri" w:hint="default"/>
      </w:rPr>
    </w:lvl>
    <w:lvl w:ilvl="1" w:tplc="040C0003" w:tentative="1">
      <w:start w:val="1"/>
      <w:numFmt w:val="bullet"/>
      <w:lvlText w:val="o"/>
      <w:lvlJc w:val="left"/>
      <w:pPr>
        <w:ind w:left="2177" w:hanging="360"/>
      </w:pPr>
      <w:rPr>
        <w:rFonts w:ascii="Courier New" w:hAnsi="Courier New" w:cs="Courier New" w:hint="default"/>
      </w:rPr>
    </w:lvl>
    <w:lvl w:ilvl="2" w:tplc="040C0005" w:tentative="1">
      <w:start w:val="1"/>
      <w:numFmt w:val="bullet"/>
      <w:lvlText w:val=""/>
      <w:lvlJc w:val="left"/>
      <w:pPr>
        <w:ind w:left="2897" w:hanging="360"/>
      </w:pPr>
      <w:rPr>
        <w:rFonts w:ascii="Wingdings" w:hAnsi="Wingdings" w:hint="default"/>
      </w:rPr>
    </w:lvl>
    <w:lvl w:ilvl="3" w:tplc="040C0001" w:tentative="1">
      <w:start w:val="1"/>
      <w:numFmt w:val="bullet"/>
      <w:lvlText w:val=""/>
      <w:lvlJc w:val="left"/>
      <w:pPr>
        <w:ind w:left="3617" w:hanging="360"/>
      </w:pPr>
      <w:rPr>
        <w:rFonts w:ascii="Symbol" w:hAnsi="Symbol" w:hint="default"/>
      </w:rPr>
    </w:lvl>
    <w:lvl w:ilvl="4" w:tplc="040C0003" w:tentative="1">
      <w:start w:val="1"/>
      <w:numFmt w:val="bullet"/>
      <w:lvlText w:val="o"/>
      <w:lvlJc w:val="left"/>
      <w:pPr>
        <w:ind w:left="4337" w:hanging="360"/>
      </w:pPr>
      <w:rPr>
        <w:rFonts w:ascii="Courier New" w:hAnsi="Courier New" w:cs="Courier New" w:hint="default"/>
      </w:rPr>
    </w:lvl>
    <w:lvl w:ilvl="5" w:tplc="040C0005" w:tentative="1">
      <w:start w:val="1"/>
      <w:numFmt w:val="bullet"/>
      <w:lvlText w:val=""/>
      <w:lvlJc w:val="left"/>
      <w:pPr>
        <w:ind w:left="5057" w:hanging="360"/>
      </w:pPr>
      <w:rPr>
        <w:rFonts w:ascii="Wingdings" w:hAnsi="Wingdings" w:hint="default"/>
      </w:rPr>
    </w:lvl>
    <w:lvl w:ilvl="6" w:tplc="040C0001" w:tentative="1">
      <w:start w:val="1"/>
      <w:numFmt w:val="bullet"/>
      <w:lvlText w:val=""/>
      <w:lvlJc w:val="left"/>
      <w:pPr>
        <w:ind w:left="5777" w:hanging="360"/>
      </w:pPr>
      <w:rPr>
        <w:rFonts w:ascii="Symbol" w:hAnsi="Symbol" w:hint="default"/>
      </w:rPr>
    </w:lvl>
    <w:lvl w:ilvl="7" w:tplc="040C0003" w:tentative="1">
      <w:start w:val="1"/>
      <w:numFmt w:val="bullet"/>
      <w:lvlText w:val="o"/>
      <w:lvlJc w:val="left"/>
      <w:pPr>
        <w:ind w:left="6497" w:hanging="360"/>
      </w:pPr>
      <w:rPr>
        <w:rFonts w:ascii="Courier New" w:hAnsi="Courier New" w:cs="Courier New" w:hint="default"/>
      </w:rPr>
    </w:lvl>
    <w:lvl w:ilvl="8" w:tplc="040C0005" w:tentative="1">
      <w:start w:val="1"/>
      <w:numFmt w:val="bullet"/>
      <w:lvlText w:val=""/>
      <w:lvlJc w:val="left"/>
      <w:pPr>
        <w:ind w:left="7217" w:hanging="360"/>
      </w:pPr>
      <w:rPr>
        <w:rFonts w:ascii="Wingdings" w:hAnsi="Wingdings" w:hint="default"/>
      </w:rPr>
    </w:lvl>
  </w:abstractNum>
  <w:abstractNum w:abstractNumId="66" w15:restartNumberingAfterBreak="0">
    <w:nsid w:val="79C96D36"/>
    <w:multiLevelType w:val="multilevel"/>
    <w:tmpl w:val="BE983CE4"/>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68"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69"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16cid:durableId="1565795152">
    <w:abstractNumId w:val="0"/>
  </w:num>
  <w:num w:numId="2" w16cid:durableId="94517863">
    <w:abstractNumId w:val="57"/>
  </w:num>
  <w:num w:numId="3" w16cid:durableId="1724137099">
    <w:abstractNumId w:val="63"/>
  </w:num>
  <w:num w:numId="4" w16cid:durableId="121967066">
    <w:abstractNumId w:val="6"/>
  </w:num>
  <w:num w:numId="5" w16cid:durableId="187181345">
    <w:abstractNumId w:val="52"/>
  </w:num>
  <w:num w:numId="6" w16cid:durableId="1819153394">
    <w:abstractNumId w:val="4"/>
  </w:num>
  <w:num w:numId="7" w16cid:durableId="1003625214">
    <w:abstractNumId w:val="51"/>
  </w:num>
  <w:num w:numId="8" w16cid:durableId="800348540">
    <w:abstractNumId w:val="12"/>
  </w:num>
  <w:num w:numId="9" w16cid:durableId="1875147390">
    <w:abstractNumId w:val="24"/>
  </w:num>
  <w:num w:numId="10" w16cid:durableId="1132557187">
    <w:abstractNumId w:val="33"/>
  </w:num>
  <w:num w:numId="11" w16cid:durableId="1874074673">
    <w:abstractNumId w:val="45"/>
  </w:num>
  <w:num w:numId="12" w16cid:durableId="941954017">
    <w:abstractNumId w:val="42"/>
  </w:num>
  <w:num w:numId="13" w16cid:durableId="1610354578">
    <w:abstractNumId w:val="68"/>
  </w:num>
  <w:num w:numId="14" w16cid:durableId="468086923">
    <w:abstractNumId w:val="5"/>
  </w:num>
  <w:num w:numId="15" w16cid:durableId="1262760145">
    <w:abstractNumId w:val="28"/>
  </w:num>
  <w:num w:numId="16" w16cid:durableId="1955359880">
    <w:abstractNumId w:val="41"/>
  </w:num>
  <w:num w:numId="17" w16cid:durableId="660355153">
    <w:abstractNumId w:val="58"/>
  </w:num>
  <w:num w:numId="18" w16cid:durableId="1526944611">
    <w:abstractNumId w:val="34"/>
  </w:num>
  <w:num w:numId="19" w16cid:durableId="1190677855">
    <w:abstractNumId w:val="54"/>
  </w:num>
  <w:num w:numId="20" w16cid:durableId="1442186092">
    <w:abstractNumId w:val="44"/>
  </w:num>
  <w:num w:numId="21" w16cid:durableId="679897568">
    <w:abstractNumId w:val="64"/>
  </w:num>
  <w:num w:numId="22" w16cid:durableId="1351762323">
    <w:abstractNumId w:val="69"/>
  </w:num>
  <w:num w:numId="23" w16cid:durableId="1578126120">
    <w:abstractNumId w:val="66"/>
  </w:num>
  <w:num w:numId="24" w16cid:durableId="2122603187">
    <w:abstractNumId w:val="48"/>
  </w:num>
  <w:num w:numId="25" w16cid:durableId="484513193">
    <w:abstractNumId w:val="46"/>
  </w:num>
  <w:num w:numId="26" w16cid:durableId="2095122599">
    <w:abstractNumId w:val="19"/>
  </w:num>
  <w:num w:numId="27" w16cid:durableId="439688138">
    <w:abstractNumId w:val="38"/>
  </w:num>
  <w:num w:numId="28" w16cid:durableId="764155126">
    <w:abstractNumId w:val="23"/>
  </w:num>
  <w:num w:numId="29" w16cid:durableId="400907293">
    <w:abstractNumId w:val="67"/>
  </w:num>
  <w:num w:numId="30" w16cid:durableId="334264508">
    <w:abstractNumId w:val="43"/>
  </w:num>
  <w:num w:numId="31" w16cid:durableId="594359480">
    <w:abstractNumId w:val="50"/>
  </w:num>
  <w:num w:numId="32" w16cid:durableId="1652171965">
    <w:abstractNumId w:val="49"/>
  </w:num>
  <w:num w:numId="33" w16cid:durableId="394202507">
    <w:abstractNumId w:val="15"/>
  </w:num>
  <w:num w:numId="34" w16cid:durableId="429666853">
    <w:abstractNumId w:val="26"/>
  </w:num>
  <w:num w:numId="35" w16cid:durableId="1278827856">
    <w:abstractNumId w:val="59"/>
  </w:num>
  <w:num w:numId="36" w16cid:durableId="2098012627">
    <w:abstractNumId w:val="62"/>
  </w:num>
  <w:num w:numId="37" w16cid:durableId="545071277">
    <w:abstractNumId w:val="8"/>
  </w:num>
  <w:num w:numId="38" w16cid:durableId="1374422491">
    <w:abstractNumId w:val="7"/>
  </w:num>
  <w:num w:numId="39" w16cid:durableId="506023969">
    <w:abstractNumId w:val="53"/>
  </w:num>
  <w:num w:numId="40" w16cid:durableId="727875182">
    <w:abstractNumId w:val="20"/>
  </w:num>
  <w:num w:numId="41" w16cid:durableId="1295066211">
    <w:abstractNumId w:val="13"/>
  </w:num>
  <w:num w:numId="42" w16cid:durableId="1421101897">
    <w:abstractNumId w:val="3"/>
  </w:num>
  <w:num w:numId="43" w16cid:durableId="1941061510">
    <w:abstractNumId w:val="10"/>
  </w:num>
  <w:num w:numId="44" w16cid:durableId="777524477">
    <w:abstractNumId w:val="14"/>
  </w:num>
  <w:num w:numId="45" w16cid:durableId="804153485">
    <w:abstractNumId w:val="27"/>
  </w:num>
  <w:num w:numId="46" w16cid:durableId="1628242854">
    <w:abstractNumId w:val="25"/>
  </w:num>
  <w:num w:numId="47" w16cid:durableId="1553274170">
    <w:abstractNumId w:val="56"/>
  </w:num>
  <w:num w:numId="48" w16cid:durableId="1484464301">
    <w:abstractNumId w:val="40"/>
  </w:num>
  <w:num w:numId="49" w16cid:durableId="2067140385">
    <w:abstractNumId w:val="17"/>
  </w:num>
  <w:num w:numId="50" w16cid:durableId="35549355">
    <w:abstractNumId w:val="2"/>
  </w:num>
  <w:num w:numId="51" w16cid:durableId="1790782275">
    <w:abstractNumId w:val="55"/>
  </w:num>
  <w:num w:numId="52" w16cid:durableId="652612175">
    <w:abstractNumId w:val="9"/>
  </w:num>
  <w:num w:numId="53" w16cid:durableId="1666711834">
    <w:abstractNumId w:val="1"/>
  </w:num>
  <w:num w:numId="54" w16cid:durableId="2102946780">
    <w:abstractNumId w:val="16"/>
  </w:num>
  <w:num w:numId="55" w16cid:durableId="331181482">
    <w:abstractNumId w:val="60"/>
  </w:num>
  <w:num w:numId="56" w16cid:durableId="549145786">
    <w:abstractNumId w:val="32"/>
  </w:num>
  <w:num w:numId="57" w16cid:durableId="304161242">
    <w:abstractNumId w:val="18"/>
  </w:num>
  <w:num w:numId="58" w16cid:durableId="819272706">
    <w:abstractNumId w:val="35"/>
  </w:num>
  <w:num w:numId="59" w16cid:durableId="1452162311">
    <w:abstractNumId w:val="61"/>
  </w:num>
  <w:num w:numId="60" w16cid:durableId="1683823088">
    <w:abstractNumId w:val="31"/>
  </w:num>
  <w:num w:numId="61" w16cid:durableId="1535733884">
    <w:abstractNumId w:val="21"/>
  </w:num>
  <w:num w:numId="62" w16cid:durableId="1887065082">
    <w:abstractNumId w:val="47"/>
  </w:num>
  <w:num w:numId="63" w16cid:durableId="1665739239">
    <w:abstractNumId w:val="37"/>
  </w:num>
  <w:num w:numId="64" w16cid:durableId="638997918">
    <w:abstractNumId w:val="36"/>
  </w:num>
  <w:num w:numId="65" w16cid:durableId="458230145">
    <w:abstractNumId w:val="11"/>
  </w:num>
  <w:num w:numId="66" w16cid:durableId="1061096444">
    <w:abstractNumId w:val="65"/>
  </w:num>
  <w:num w:numId="67" w16cid:durableId="502402149">
    <w:abstractNumId w:val="22"/>
  </w:num>
  <w:num w:numId="68" w16cid:durableId="1654333743">
    <w:abstractNumId w:val="30"/>
  </w:num>
  <w:num w:numId="69" w16cid:durableId="1516260778">
    <w:abstractNumId w:val="39"/>
  </w:num>
  <w:num w:numId="70" w16cid:durableId="2009626954">
    <w:abstractNumId w:val="29"/>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新国　哲也 NIIKUNI,Tetsuya (NTSEL)">
    <w15:presenceInfo w15:providerId="AD" w15:userId="S::niikuni@ntsel.go.jp::a6ed6a40-ad63-4d90-9f5c-f26f32275c0e"/>
  </w15:person>
  <w15:person w15:author="MIR Caroline">
    <w15:presenceInfo w15:providerId="AD" w15:userId="S::caroline.mir@ademe.fr::75fc3b91-fc87-4515-bae9-bbab3cbb9543"/>
  </w15:person>
  <w15:person w15:author="Nick">
    <w15:presenceInfo w15:providerId="None" w15:userId="Nick"/>
  </w15:person>
  <w15:person w15:author="BC">
    <w15:presenceInfo w15:providerId="None" w15:userId="BC"/>
  </w15:person>
  <w15:person w15:author="Coleman, William (K-GEG-1)">
    <w15:presenceInfo w15:providerId="AD" w15:userId="S::william.coleman_volkswagen.de#ext#@oica18.onmicrosoft.com::f1856c0b-bcc3-4599-9cd3-8537c1f0fd0f"/>
  </w15:person>
  <w15:person w15:author="송한호">
    <w15:presenceInfo w15:providerId="AD" w15:userId="S::hhsong@seoul.ac.kr::e826471e-d741-4424-830a-2ae604223c04"/>
  </w15:person>
  <w15:person w15:author="DI PIERRO Giuseppe (JRC-ISPRA)">
    <w15:presenceInfo w15:providerId="None" w15:userId="DI PIERRO Giuseppe (JRC-ISPRA)"/>
  </w15:person>
  <w15:person w15:author="Bedenian, George">
    <w15:presenceInfo w15:providerId="AD" w15:userId="S::bedenian@hyundai-europe.com::027a3c9e-0e28-461d-b2cd-a9e14199e997"/>
  </w15:person>
  <w15:person w15:author="OICA">
    <w15:presenceInfo w15:providerId="None" w15:userId="OICA"/>
  </w15:person>
  <w15:person w15:author="川原田　光典 KAWAHARADA,Noritsune (NTSEL)">
    <w15:presenceInfo w15:providerId="AD" w15:userId="S::no-kawa@NTSEL.GO.JP::4405f241-bfb8-4e2c-a5eb-ab38accbd02d"/>
  </w15:person>
  <w15:person w15:author="Euro7">
    <w15:presenceInfo w15:providerId="None" w15:userId="Euro7"/>
  </w15:person>
  <w15:person w15:author="Rauch, Martin">
    <w15:presenceInfo w15:providerId="AD" w15:userId="S::uiv83723@vitesco.com::cda0192e-019d-437e-84a6-81867239c53b"/>
  </w15:person>
  <w15:person w15:author="Hill, Nikolas">
    <w15:presenceInfo w15:providerId="None" w15:userId="Hill, Nikolas"/>
  </w15:person>
  <w15:person w15:author="Castagnini Alberto">
    <w15:presenceInfo w15:providerId="AD" w15:userId="S::acastagnini@landi.it::63ce5ef3-6768-4f16-ba69-8571603f54f9"/>
  </w15:person>
  <w15:person w15:author="VW">
    <w15:presenceInfo w15:providerId="None" w15:userId="VW"/>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activeWritingStyle w:appName="MSWord" w:lang="en-GB" w:vendorID="64" w:dllVersion="5" w:nlCheck="1" w:checkStyle="1"/>
  <w:activeWritingStyle w:appName="MSWord" w:lang="en-GB" w:vendorID="64" w:dllVersion="6"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nl-BE" w:vendorID="64" w:dllVersion="0" w:nlCheck="1" w:checkStyle="0"/>
  <w:activeWritingStyle w:appName="MSWord" w:lang="fr-FR" w:vendorID="64" w:dllVersion="0" w:nlCheck="1" w:checkStyle="0"/>
  <w:activeWritingStyle w:appName="MSWord" w:lang="fr-CH" w:vendorID="64" w:dllVersion="0" w:nlCheck="1" w:checkStyle="0"/>
  <w:activeWritingStyle w:appName="MSWord" w:lang="en-IE" w:vendorID="64" w:dllVersion="0" w:nlCheck="1" w:checkStyle="0"/>
  <w:activeWritingStyle w:appName="MSWord" w:lang="de-DE" w:vendorID="64" w:dllVersion="0" w:nlCheck="1" w:checkStyle="0"/>
  <w:activeWritingStyle w:appName="MSWord" w:lang="nl-NL" w:vendorID="64" w:dllVersion="0" w:nlCheck="1" w:checkStyle="0"/>
  <w:activeWritingStyle w:appName="MSWord" w:lang="en-US" w:vendorID="64" w:dllVersion="6" w:nlCheck="1" w:checkStyle="0"/>
  <w:activeWritingStyle w:appName="MSWord" w:lang="en-IE" w:vendorID="64" w:dllVersion="6" w:nlCheck="1" w:checkStyle="0"/>
  <w:activeWritingStyle w:appName="MSWord" w:lang="es-ES" w:vendorID="64" w:dllVersion="6" w:nlCheck="1" w:checkStyle="0"/>
  <w:activeWritingStyle w:appName="MSWord" w:lang="ja-JP" w:vendorID="64" w:dllVersion="0"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551"/>
    <w:rsid w:val="00000ED3"/>
    <w:rsid w:val="00001045"/>
    <w:rsid w:val="000021E3"/>
    <w:rsid w:val="00002A7D"/>
    <w:rsid w:val="000038A8"/>
    <w:rsid w:val="000040B8"/>
    <w:rsid w:val="00005DF3"/>
    <w:rsid w:val="00006790"/>
    <w:rsid w:val="0000683F"/>
    <w:rsid w:val="00010326"/>
    <w:rsid w:val="00013E8E"/>
    <w:rsid w:val="00014660"/>
    <w:rsid w:val="00015248"/>
    <w:rsid w:val="00016E5D"/>
    <w:rsid w:val="000171F1"/>
    <w:rsid w:val="0001797A"/>
    <w:rsid w:val="00017F19"/>
    <w:rsid w:val="00021873"/>
    <w:rsid w:val="000236EF"/>
    <w:rsid w:val="00027624"/>
    <w:rsid w:val="00031C14"/>
    <w:rsid w:val="0003494F"/>
    <w:rsid w:val="000378AF"/>
    <w:rsid w:val="000400EE"/>
    <w:rsid w:val="00042D62"/>
    <w:rsid w:val="000438A7"/>
    <w:rsid w:val="00045F58"/>
    <w:rsid w:val="000464AD"/>
    <w:rsid w:val="00046667"/>
    <w:rsid w:val="00046701"/>
    <w:rsid w:val="0004787A"/>
    <w:rsid w:val="00050F6B"/>
    <w:rsid w:val="00052D70"/>
    <w:rsid w:val="00054B33"/>
    <w:rsid w:val="00061616"/>
    <w:rsid w:val="00063773"/>
    <w:rsid w:val="00064B43"/>
    <w:rsid w:val="0006621F"/>
    <w:rsid w:val="00066820"/>
    <w:rsid w:val="000673D7"/>
    <w:rsid w:val="000678CD"/>
    <w:rsid w:val="00067C2E"/>
    <w:rsid w:val="00067D49"/>
    <w:rsid w:val="0007001B"/>
    <w:rsid w:val="000702EE"/>
    <w:rsid w:val="00070C98"/>
    <w:rsid w:val="00072C8C"/>
    <w:rsid w:val="00074581"/>
    <w:rsid w:val="00076750"/>
    <w:rsid w:val="00077F0B"/>
    <w:rsid w:val="00077FFA"/>
    <w:rsid w:val="00081A6A"/>
    <w:rsid w:val="00081CE0"/>
    <w:rsid w:val="00082112"/>
    <w:rsid w:val="0008467B"/>
    <w:rsid w:val="00084D30"/>
    <w:rsid w:val="00090320"/>
    <w:rsid w:val="0009044F"/>
    <w:rsid w:val="00090E6C"/>
    <w:rsid w:val="00091081"/>
    <w:rsid w:val="0009203E"/>
    <w:rsid w:val="000931C0"/>
    <w:rsid w:val="000940CF"/>
    <w:rsid w:val="000951DD"/>
    <w:rsid w:val="0009561A"/>
    <w:rsid w:val="00095BBF"/>
    <w:rsid w:val="00096BDA"/>
    <w:rsid w:val="00097003"/>
    <w:rsid w:val="000A114A"/>
    <w:rsid w:val="000A13AC"/>
    <w:rsid w:val="000A2E09"/>
    <w:rsid w:val="000A3156"/>
    <w:rsid w:val="000A34A5"/>
    <w:rsid w:val="000A367B"/>
    <w:rsid w:val="000A4DD9"/>
    <w:rsid w:val="000A52E6"/>
    <w:rsid w:val="000A5642"/>
    <w:rsid w:val="000A5CCD"/>
    <w:rsid w:val="000A630C"/>
    <w:rsid w:val="000A6ECD"/>
    <w:rsid w:val="000B175B"/>
    <w:rsid w:val="000B1BF5"/>
    <w:rsid w:val="000B2043"/>
    <w:rsid w:val="000B3A0F"/>
    <w:rsid w:val="000B56B9"/>
    <w:rsid w:val="000B5DA3"/>
    <w:rsid w:val="000B6678"/>
    <w:rsid w:val="000B6E9A"/>
    <w:rsid w:val="000B72CC"/>
    <w:rsid w:val="000B758C"/>
    <w:rsid w:val="000C0AFB"/>
    <w:rsid w:val="000C0C67"/>
    <w:rsid w:val="000C22DD"/>
    <w:rsid w:val="000C2B0A"/>
    <w:rsid w:val="000C4AB2"/>
    <w:rsid w:val="000D024D"/>
    <w:rsid w:val="000D1017"/>
    <w:rsid w:val="000D1C96"/>
    <w:rsid w:val="000D292B"/>
    <w:rsid w:val="000D38F1"/>
    <w:rsid w:val="000D4CD6"/>
    <w:rsid w:val="000D6F41"/>
    <w:rsid w:val="000E004F"/>
    <w:rsid w:val="000E015E"/>
    <w:rsid w:val="000E03A0"/>
    <w:rsid w:val="000E0415"/>
    <w:rsid w:val="000E0DFB"/>
    <w:rsid w:val="000E104D"/>
    <w:rsid w:val="000E111E"/>
    <w:rsid w:val="000E2318"/>
    <w:rsid w:val="000E2B83"/>
    <w:rsid w:val="000E3688"/>
    <w:rsid w:val="000E48A9"/>
    <w:rsid w:val="000E5006"/>
    <w:rsid w:val="000E5484"/>
    <w:rsid w:val="000E5F48"/>
    <w:rsid w:val="000E7C1F"/>
    <w:rsid w:val="000E7D85"/>
    <w:rsid w:val="000F07A6"/>
    <w:rsid w:val="000F1F40"/>
    <w:rsid w:val="000F7715"/>
    <w:rsid w:val="000F7913"/>
    <w:rsid w:val="000F7F25"/>
    <w:rsid w:val="00100AFB"/>
    <w:rsid w:val="00105C30"/>
    <w:rsid w:val="00105C44"/>
    <w:rsid w:val="00113A4A"/>
    <w:rsid w:val="001159C9"/>
    <w:rsid w:val="00115A71"/>
    <w:rsid w:val="00116B37"/>
    <w:rsid w:val="0011780E"/>
    <w:rsid w:val="00120481"/>
    <w:rsid w:val="001210B6"/>
    <w:rsid w:val="00122059"/>
    <w:rsid w:val="0012339D"/>
    <w:rsid w:val="00124120"/>
    <w:rsid w:val="00125C89"/>
    <w:rsid w:val="00127260"/>
    <w:rsid w:val="001277A5"/>
    <w:rsid w:val="00133591"/>
    <w:rsid w:val="0013418D"/>
    <w:rsid w:val="00134FA3"/>
    <w:rsid w:val="0013684A"/>
    <w:rsid w:val="00137B97"/>
    <w:rsid w:val="00142202"/>
    <w:rsid w:val="00142D70"/>
    <w:rsid w:val="00144D91"/>
    <w:rsid w:val="001474EF"/>
    <w:rsid w:val="001478CD"/>
    <w:rsid w:val="00150416"/>
    <w:rsid w:val="00150701"/>
    <w:rsid w:val="00151675"/>
    <w:rsid w:val="00151C82"/>
    <w:rsid w:val="00152C87"/>
    <w:rsid w:val="00152C98"/>
    <w:rsid w:val="00153BA8"/>
    <w:rsid w:val="00154CCC"/>
    <w:rsid w:val="00155451"/>
    <w:rsid w:val="001565B4"/>
    <w:rsid w:val="00156B99"/>
    <w:rsid w:val="001578DA"/>
    <w:rsid w:val="00161EDD"/>
    <w:rsid w:val="0016204F"/>
    <w:rsid w:val="00163F44"/>
    <w:rsid w:val="00164758"/>
    <w:rsid w:val="00166124"/>
    <w:rsid w:val="001707FB"/>
    <w:rsid w:val="0017367C"/>
    <w:rsid w:val="00175E13"/>
    <w:rsid w:val="001761D9"/>
    <w:rsid w:val="0017784E"/>
    <w:rsid w:val="00177EF1"/>
    <w:rsid w:val="00180400"/>
    <w:rsid w:val="00181D71"/>
    <w:rsid w:val="00181FEE"/>
    <w:rsid w:val="00184DDA"/>
    <w:rsid w:val="001868A6"/>
    <w:rsid w:val="0018750D"/>
    <w:rsid w:val="001900CD"/>
    <w:rsid w:val="00193FF9"/>
    <w:rsid w:val="001954A9"/>
    <w:rsid w:val="001966CE"/>
    <w:rsid w:val="0019670B"/>
    <w:rsid w:val="001A0452"/>
    <w:rsid w:val="001A16E7"/>
    <w:rsid w:val="001A20D3"/>
    <w:rsid w:val="001A43C4"/>
    <w:rsid w:val="001A4504"/>
    <w:rsid w:val="001A7FA3"/>
    <w:rsid w:val="001B0CF0"/>
    <w:rsid w:val="001B28FD"/>
    <w:rsid w:val="001B3C9B"/>
    <w:rsid w:val="001B4B04"/>
    <w:rsid w:val="001B5875"/>
    <w:rsid w:val="001B6B24"/>
    <w:rsid w:val="001B6B7B"/>
    <w:rsid w:val="001C0BA5"/>
    <w:rsid w:val="001C0F91"/>
    <w:rsid w:val="001C2C86"/>
    <w:rsid w:val="001C2D29"/>
    <w:rsid w:val="001C31DA"/>
    <w:rsid w:val="001C4B9C"/>
    <w:rsid w:val="001C5801"/>
    <w:rsid w:val="001C628D"/>
    <w:rsid w:val="001C6663"/>
    <w:rsid w:val="001C7895"/>
    <w:rsid w:val="001D26DF"/>
    <w:rsid w:val="001D3339"/>
    <w:rsid w:val="001D5062"/>
    <w:rsid w:val="001D6C6F"/>
    <w:rsid w:val="001D75C2"/>
    <w:rsid w:val="001E2018"/>
    <w:rsid w:val="001E3641"/>
    <w:rsid w:val="001E3C2C"/>
    <w:rsid w:val="001F13DE"/>
    <w:rsid w:val="001F1599"/>
    <w:rsid w:val="001F19C4"/>
    <w:rsid w:val="001F37F1"/>
    <w:rsid w:val="001F3D53"/>
    <w:rsid w:val="001F3FEA"/>
    <w:rsid w:val="001F4547"/>
    <w:rsid w:val="001F7A63"/>
    <w:rsid w:val="0020140E"/>
    <w:rsid w:val="002017F2"/>
    <w:rsid w:val="00201B6D"/>
    <w:rsid w:val="00201D23"/>
    <w:rsid w:val="00201F1D"/>
    <w:rsid w:val="00202D4A"/>
    <w:rsid w:val="002036B5"/>
    <w:rsid w:val="0020429E"/>
    <w:rsid w:val="002043F0"/>
    <w:rsid w:val="00204D1F"/>
    <w:rsid w:val="00205E77"/>
    <w:rsid w:val="002071CE"/>
    <w:rsid w:val="00211296"/>
    <w:rsid w:val="00211E0B"/>
    <w:rsid w:val="00213BAA"/>
    <w:rsid w:val="00214A14"/>
    <w:rsid w:val="00216128"/>
    <w:rsid w:val="0021700B"/>
    <w:rsid w:val="00221313"/>
    <w:rsid w:val="00223ADA"/>
    <w:rsid w:val="00225D10"/>
    <w:rsid w:val="00226055"/>
    <w:rsid w:val="0022608A"/>
    <w:rsid w:val="002263BB"/>
    <w:rsid w:val="002301BD"/>
    <w:rsid w:val="00232575"/>
    <w:rsid w:val="00232789"/>
    <w:rsid w:val="00235CE0"/>
    <w:rsid w:val="00240AA6"/>
    <w:rsid w:val="00242103"/>
    <w:rsid w:val="00246F6A"/>
    <w:rsid w:val="00247258"/>
    <w:rsid w:val="00247963"/>
    <w:rsid w:val="00247BE0"/>
    <w:rsid w:val="0025273F"/>
    <w:rsid w:val="00253077"/>
    <w:rsid w:val="00253BCE"/>
    <w:rsid w:val="002551DB"/>
    <w:rsid w:val="00257CAC"/>
    <w:rsid w:val="00261DC9"/>
    <w:rsid w:val="00263337"/>
    <w:rsid w:val="00263C40"/>
    <w:rsid w:val="002641C1"/>
    <w:rsid w:val="00264B90"/>
    <w:rsid w:val="00265335"/>
    <w:rsid w:val="00265549"/>
    <w:rsid w:val="00266475"/>
    <w:rsid w:val="00270174"/>
    <w:rsid w:val="002701C8"/>
    <w:rsid w:val="00270614"/>
    <w:rsid w:val="0027237A"/>
    <w:rsid w:val="00272644"/>
    <w:rsid w:val="00272B97"/>
    <w:rsid w:val="00273076"/>
    <w:rsid w:val="002755C3"/>
    <w:rsid w:val="00280E21"/>
    <w:rsid w:val="00281083"/>
    <w:rsid w:val="00281BF2"/>
    <w:rsid w:val="00281D07"/>
    <w:rsid w:val="0028434F"/>
    <w:rsid w:val="00285E9A"/>
    <w:rsid w:val="00292FEB"/>
    <w:rsid w:val="00293677"/>
    <w:rsid w:val="00296548"/>
    <w:rsid w:val="0029684D"/>
    <w:rsid w:val="0029701C"/>
    <w:rsid w:val="002974E9"/>
    <w:rsid w:val="00297B36"/>
    <w:rsid w:val="002A306B"/>
    <w:rsid w:val="002A4A46"/>
    <w:rsid w:val="002A6958"/>
    <w:rsid w:val="002A6DD6"/>
    <w:rsid w:val="002A7F78"/>
    <w:rsid w:val="002A7F94"/>
    <w:rsid w:val="002B109A"/>
    <w:rsid w:val="002B1D83"/>
    <w:rsid w:val="002B5B31"/>
    <w:rsid w:val="002B74FE"/>
    <w:rsid w:val="002C174E"/>
    <w:rsid w:val="002C22E0"/>
    <w:rsid w:val="002C2CA1"/>
    <w:rsid w:val="002C3356"/>
    <w:rsid w:val="002C3D5B"/>
    <w:rsid w:val="002C5FAC"/>
    <w:rsid w:val="002C64DF"/>
    <w:rsid w:val="002C6D45"/>
    <w:rsid w:val="002C7C73"/>
    <w:rsid w:val="002D24B2"/>
    <w:rsid w:val="002D59EE"/>
    <w:rsid w:val="002D5DAE"/>
    <w:rsid w:val="002D6223"/>
    <w:rsid w:val="002D6E53"/>
    <w:rsid w:val="002D77C3"/>
    <w:rsid w:val="002D7932"/>
    <w:rsid w:val="002D7A8A"/>
    <w:rsid w:val="002E00B0"/>
    <w:rsid w:val="002E0E1E"/>
    <w:rsid w:val="002E4176"/>
    <w:rsid w:val="002E46DA"/>
    <w:rsid w:val="002E71BD"/>
    <w:rsid w:val="002E7BD4"/>
    <w:rsid w:val="002E7E4C"/>
    <w:rsid w:val="002E7EC9"/>
    <w:rsid w:val="002F046D"/>
    <w:rsid w:val="002F118E"/>
    <w:rsid w:val="002F287E"/>
    <w:rsid w:val="002F3023"/>
    <w:rsid w:val="002F4928"/>
    <w:rsid w:val="002F5B6B"/>
    <w:rsid w:val="002F6757"/>
    <w:rsid w:val="00301764"/>
    <w:rsid w:val="00301EBA"/>
    <w:rsid w:val="00305DAF"/>
    <w:rsid w:val="00307544"/>
    <w:rsid w:val="003078A6"/>
    <w:rsid w:val="003116E3"/>
    <w:rsid w:val="003162D2"/>
    <w:rsid w:val="003168E1"/>
    <w:rsid w:val="00317F6E"/>
    <w:rsid w:val="00321CAB"/>
    <w:rsid w:val="003229D8"/>
    <w:rsid w:val="00323A8E"/>
    <w:rsid w:val="00325571"/>
    <w:rsid w:val="00326D59"/>
    <w:rsid w:val="00327B73"/>
    <w:rsid w:val="00330A64"/>
    <w:rsid w:val="00333DAC"/>
    <w:rsid w:val="0033558B"/>
    <w:rsid w:val="00336C97"/>
    <w:rsid w:val="00337AEF"/>
    <w:rsid w:val="00337F88"/>
    <w:rsid w:val="00340E3E"/>
    <w:rsid w:val="0034117B"/>
    <w:rsid w:val="00341893"/>
    <w:rsid w:val="00342432"/>
    <w:rsid w:val="00343071"/>
    <w:rsid w:val="00344E07"/>
    <w:rsid w:val="00344E67"/>
    <w:rsid w:val="003450F5"/>
    <w:rsid w:val="003455AA"/>
    <w:rsid w:val="0034608C"/>
    <w:rsid w:val="00346826"/>
    <w:rsid w:val="00347455"/>
    <w:rsid w:val="0035202E"/>
    <w:rsid w:val="0035223F"/>
    <w:rsid w:val="00352310"/>
    <w:rsid w:val="00352D4B"/>
    <w:rsid w:val="00352E61"/>
    <w:rsid w:val="00353F31"/>
    <w:rsid w:val="0035414D"/>
    <w:rsid w:val="00354C97"/>
    <w:rsid w:val="00355DB0"/>
    <w:rsid w:val="0035638C"/>
    <w:rsid w:val="003564C9"/>
    <w:rsid w:val="003575D2"/>
    <w:rsid w:val="00360443"/>
    <w:rsid w:val="00361693"/>
    <w:rsid w:val="00362CE9"/>
    <w:rsid w:val="00362F69"/>
    <w:rsid w:val="00363492"/>
    <w:rsid w:val="00365011"/>
    <w:rsid w:val="00365D09"/>
    <w:rsid w:val="00370057"/>
    <w:rsid w:val="00370672"/>
    <w:rsid w:val="00370C7E"/>
    <w:rsid w:val="003710C7"/>
    <w:rsid w:val="003710F2"/>
    <w:rsid w:val="00371674"/>
    <w:rsid w:val="0037269E"/>
    <w:rsid w:val="00372950"/>
    <w:rsid w:val="0037338E"/>
    <w:rsid w:val="00375161"/>
    <w:rsid w:val="0037547D"/>
    <w:rsid w:val="00380D04"/>
    <w:rsid w:val="0038147C"/>
    <w:rsid w:val="00386DA7"/>
    <w:rsid w:val="003902CC"/>
    <w:rsid w:val="00391D7F"/>
    <w:rsid w:val="00393B9C"/>
    <w:rsid w:val="00393DAF"/>
    <w:rsid w:val="00396054"/>
    <w:rsid w:val="0039736B"/>
    <w:rsid w:val="003A3CA3"/>
    <w:rsid w:val="003A46BB"/>
    <w:rsid w:val="003A4EC7"/>
    <w:rsid w:val="003A7295"/>
    <w:rsid w:val="003A7DF7"/>
    <w:rsid w:val="003B126D"/>
    <w:rsid w:val="003B1F60"/>
    <w:rsid w:val="003B3303"/>
    <w:rsid w:val="003B36B6"/>
    <w:rsid w:val="003B3A90"/>
    <w:rsid w:val="003B4674"/>
    <w:rsid w:val="003B72CF"/>
    <w:rsid w:val="003B76F4"/>
    <w:rsid w:val="003C0140"/>
    <w:rsid w:val="003C1BBA"/>
    <w:rsid w:val="003C2CC4"/>
    <w:rsid w:val="003C2CF3"/>
    <w:rsid w:val="003C497B"/>
    <w:rsid w:val="003C74F7"/>
    <w:rsid w:val="003C77F3"/>
    <w:rsid w:val="003D013B"/>
    <w:rsid w:val="003D0695"/>
    <w:rsid w:val="003D0EA7"/>
    <w:rsid w:val="003D1AFD"/>
    <w:rsid w:val="003D25E0"/>
    <w:rsid w:val="003D4B23"/>
    <w:rsid w:val="003D5399"/>
    <w:rsid w:val="003E1672"/>
    <w:rsid w:val="003E278A"/>
    <w:rsid w:val="003E31A4"/>
    <w:rsid w:val="003E63F9"/>
    <w:rsid w:val="003F1FBC"/>
    <w:rsid w:val="003F22F2"/>
    <w:rsid w:val="003F349A"/>
    <w:rsid w:val="003F35EA"/>
    <w:rsid w:val="003F3A07"/>
    <w:rsid w:val="003F58EF"/>
    <w:rsid w:val="003F66F7"/>
    <w:rsid w:val="003F6913"/>
    <w:rsid w:val="00401955"/>
    <w:rsid w:val="004025BA"/>
    <w:rsid w:val="004026F5"/>
    <w:rsid w:val="0040300D"/>
    <w:rsid w:val="00403B76"/>
    <w:rsid w:val="00403F42"/>
    <w:rsid w:val="0040539A"/>
    <w:rsid w:val="00405B0B"/>
    <w:rsid w:val="00405FB0"/>
    <w:rsid w:val="00406539"/>
    <w:rsid w:val="00406D52"/>
    <w:rsid w:val="00411BAE"/>
    <w:rsid w:val="00413520"/>
    <w:rsid w:val="0041380C"/>
    <w:rsid w:val="004138EF"/>
    <w:rsid w:val="004157F7"/>
    <w:rsid w:val="00417519"/>
    <w:rsid w:val="00420252"/>
    <w:rsid w:val="0042200C"/>
    <w:rsid w:val="004221EB"/>
    <w:rsid w:val="00425052"/>
    <w:rsid w:val="00425DF9"/>
    <w:rsid w:val="00426E7D"/>
    <w:rsid w:val="004325CB"/>
    <w:rsid w:val="00432CB9"/>
    <w:rsid w:val="00432DC0"/>
    <w:rsid w:val="00433AAA"/>
    <w:rsid w:val="004348BB"/>
    <w:rsid w:val="00437450"/>
    <w:rsid w:val="00440A07"/>
    <w:rsid w:val="00441A93"/>
    <w:rsid w:val="00441AE3"/>
    <w:rsid w:val="00442009"/>
    <w:rsid w:val="004424E1"/>
    <w:rsid w:val="00443C2E"/>
    <w:rsid w:val="004445DC"/>
    <w:rsid w:val="004447F3"/>
    <w:rsid w:val="00446E5E"/>
    <w:rsid w:val="0045027B"/>
    <w:rsid w:val="00450464"/>
    <w:rsid w:val="00451C6C"/>
    <w:rsid w:val="00453186"/>
    <w:rsid w:val="00454386"/>
    <w:rsid w:val="00454438"/>
    <w:rsid w:val="004557D9"/>
    <w:rsid w:val="00456418"/>
    <w:rsid w:val="00460D71"/>
    <w:rsid w:val="00462054"/>
    <w:rsid w:val="00462880"/>
    <w:rsid w:val="0046485F"/>
    <w:rsid w:val="004651B4"/>
    <w:rsid w:val="00466484"/>
    <w:rsid w:val="004665D1"/>
    <w:rsid w:val="004665EF"/>
    <w:rsid w:val="004711A6"/>
    <w:rsid w:val="00471516"/>
    <w:rsid w:val="00471F60"/>
    <w:rsid w:val="00472895"/>
    <w:rsid w:val="00473652"/>
    <w:rsid w:val="00473789"/>
    <w:rsid w:val="00473D2E"/>
    <w:rsid w:val="0047497E"/>
    <w:rsid w:val="00476F24"/>
    <w:rsid w:val="00477467"/>
    <w:rsid w:val="0048106B"/>
    <w:rsid w:val="0048204F"/>
    <w:rsid w:val="004848BF"/>
    <w:rsid w:val="00485658"/>
    <w:rsid w:val="00485B37"/>
    <w:rsid w:val="00485BC4"/>
    <w:rsid w:val="00485E6C"/>
    <w:rsid w:val="0049292F"/>
    <w:rsid w:val="0049334C"/>
    <w:rsid w:val="0049790E"/>
    <w:rsid w:val="004A07B5"/>
    <w:rsid w:val="004A3225"/>
    <w:rsid w:val="004A346C"/>
    <w:rsid w:val="004A3D19"/>
    <w:rsid w:val="004A4301"/>
    <w:rsid w:val="004A4B0B"/>
    <w:rsid w:val="004A4D42"/>
    <w:rsid w:val="004A5D33"/>
    <w:rsid w:val="004B0892"/>
    <w:rsid w:val="004B3D02"/>
    <w:rsid w:val="004B4210"/>
    <w:rsid w:val="004B665D"/>
    <w:rsid w:val="004B7202"/>
    <w:rsid w:val="004C2A03"/>
    <w:rsid w:val="004C55B0"/>
    <w:rsid w:val="004C7213"/>
    <w:rsid w:val="004C7B95"/>
    <w:rsid w:val="004D304A"/>
    <w:rsid w:val="004E056E"/>
    <w:rsid w:val="004E27D0"/>
    <w:rsid w:val="004E395D"/>
    <w:rsid w:val="004E45D8"/>
    <w:rsid w:val="004E523F"/>
    <w:rsid w:val="004E5C20"/>
    <w:rsid w:val="004F0540"/>
    <w:rsid w:val="004F2EE0"/>
    <w:rsid w:val="004F35DB"/>
    <w:rsid w:val="004F3B65"/>
    <w:rsid w:val="004F4247"/>
    <w:rsid w:val="004F613A"/>
    <w:rsid w:val="004F621D"/>
    <w:rsid w:val="004F6BA0"/>
    <w:rsid w:val="004F79CC"/>
    <w:rsid w:val="004F7E71"/>
    <w:rsid w:val="00500695"/>
    <w:rsid w:val="00500DA1"/>
    <w:rsid w:val="005019FE"/>
    <w:rsid w:val="005025A3"/>
    <w:rsid w:val="0050261C"/>
    <w:rsid w:val="00502A0F"/>
    <w:rsid w:val="00502A4C"/>
    <w:rsid w:val="0050340C"/>
    <w:rsid w:val="005037A8"/>
    <w:rsid w:val="00503BEA"/>
    <w:rsid w:val="0050422D"/>
    <w:rsid w:val="005044E8"/>
    <w:rsid w:val="00505309"/>
    <w:rsid w:val="00505580"/>
    <w:rsid w:val="0051108C"/>
    <w:rsid w:val="00511D0B"/>
    <w:rsid w:val="005131B2"/>
    <w:rsid w:val="0051376E"/>
    <w:rsid w:val="00513BE6"/>
    <w:rsid w:val="00516DDC"/>
    <w:rsid w:val="00517CF4"/>
    <w:rsid w:val="00517D2F"/>
    <w:rsid w:val="00517F2C"/>
    <w:rsid w:val="00521A36"/>
    <w:rsid w:val="00521F5D"/>
    <w:rsid w:val="0052201E"/>
    <w:rsid w:val="005233EB"/>
    <w:rsid w:val="0052383A"/>
    <w:rsid w:val="00524473"/>
    <w:rsid w:val="0052620A"/>
    <w:rsid w:val="00527765"/>
    <w:rsid w:val="00531EF0"/>
    <w:rsid w:val="0053319F"/>
    <w:rsid w:val="00533616"/>
    <w:rsid w:val="0053451F"/>
    <w:rsid w:val="00535710"/>
    <w:rsid w:val="00535ABA"/>
    <w:rsid w:val="0053768B"/>
    <w:rsid w:val="00537A2E"/>
    <w:rsid w:val="00540C59"/>
    <w:rsid w:val="00541207"/>
    <w:rsid w:val="00541461"/>
    <w:rsid w:val="00541C42"/>
    <w:rsid w:val="00541F57"/>
    <w:rsid w:val="00541F5D"/>
    <w:rsid w:val="005420F2"/>
    <w:rsid w:val="0054285C"/>
    <w:rsid w:val="00543E27"/>
    <w:rsid w:val="00545775"/>
    <w:rsid w:val="005461DA"/>
    <w:rsid w:val="005464DC"/>
    <w:rsid w:val="005479A8"/>
    <w:rsid w:val="00547A30"/>
    <w:rsid w:val="00550EE8"/>
    <w:rsid w:val="00554C7D"/>
    <w:rsid w:val="00556950"/>
    <w:rsid w:val="00560353"/>
    <w:rsid w:val="0056056E"/>
    <w:rsid w:val="0056109A"/>
    <w:rsid w:val="0056324E"/>
    <w:rsid w:val="00563BD3"/>
    <w:rsid w:val="00563D5B"/>
    <w:rsid w:val="00563F65"/>
    <w:rsid w:val="00564206"/>
    <w:rsid w:val="005642A6"/>
    <w:rsid w:val="00565424"/>
    <w:rsid w:val="00565B3C"/>
    <w:rsid w:val="00566356"/>
    <w:rsid w:val="005703F2"/>
    <w:rsid w:val="00570DCC"/>
    <w:rsid w:val="00572EC7"/>
    <w:rsid w:val="0057327C"/>
    <w:rsid w:val="00573E4D"/>
    <w:rsid w:val="005742CD"/>
    <w:rsid w:val="00575F95"/>
    <w:rsid w:val="005802BA"/>
    <w:rsid w:val="00581716"/>
    <w:rsid w:val="00581B80"/>
    <w:rsid w:val="00582A25"/>
    <w:rsid w:val="0058302B"/>
    <w:rsid w:val="00583D84"/>
    <w:rsid w:val="00584173"/>
    <w:rsid w:val="005845BB"/>
    <w:rsid w:val="0059237A"/>
    <w:rsid w:val="00594305"/>
    <w:rsid w:val="0059434B"/>
    <w:rsid w:val="00594C0C"/>
    <w:rsid w:val="00594F50"/>
    <w:rsid w:val="00595520"/>
    <w:rsid w:val="00596E10"/>
    <w:rsid w:val="00596EAB"/>
    <w:rsid w:val="0059727C"/>
    <w:rsid w:val="005A05C8"/>
    <w:rsid w:val="005A0A68"/>
    <w:rsid w:val="005A1011"/>
    <w:rsid w:val="005A13EA"/>
    <w:rsid w:val="005A17E8"/>
    <w:rsid w:val="005A314D"/>
    <w:rsid w:val="005A350D"/>
    <w:rsid w:val="005A44B9"/>
    <w:rsid w:val="005A5183"/>
    <w:rsid w:val="005A566F"/>
    <w:rsid w:val="005A6627"/>
    <w:rsid w:val="005A6713"/>
    <w:rsid w:val="005A6C10"/>
    <w:rsid w:val="005B1BA0"/>
    <w:rsid w:val="005B3997"/>
    <w:rsid w:val="005B3DB3"/>
    <w:rsid w:val="005B4876"/>
    <w:rsid w:val="005B4BFB"/>
    <w:rsid w:val="005B4D86"/>
    <w:rsid w:val="005B6C70"/>
    <w:rsid w:val="005C0268"/>
    <w:rsid w:val="005C1E4A"/>
    <w:rsid w:val="005C3520"/>
    <w:rsid w:val="005C39CF"/>
    <w:rsid w:val="005C66A2"/>
    <w:rsid w:val="005D0199"/>
    <w:rsid w:val="005D15CA"/>
    <w:rsid w:val="005D2211"/>
    <w:rsid w:val="005D281E"/>
    <w:rsid w:val="005D4415"/>
    <w:rsid w:val="005D5BB5"/>
    <w:rsid w:val="005D7734"/>
    <w:rsid w:val="005D7C37"/>
    <w:rsid w:val="005E0477"/>
    <w:rsid w:val="005E1CD1"/>
    <w:rsid w:val="005E3454"/>
    <w:rsid w:val="005E3C5A"/>
    <w:rsid w:val="005E5ECF"/>
    <w:rsid w:val="005E62B6"/>
    <w:rsid w:val="005E66C2"/>
    <w:rsid w:val="005E6EB7"/>
    <w:rsid w:val="005F08DF"/>
    <w:rsid w:val="005F27A1"/>
    <w:rsid w:val="005F2FF3"/>
    <w:rsid w:val="005F3066"/>
    <w:rsid w:val="005F30DA"/>
    <w:rsid w:val="005F3E61"/>
    <w:rsid w:val="005F4CB5"/>
    <w:rsid w:val="005F503B"/>
    <w:rsid w:val="005F6811"/>
    <w:rsid w:val="005F6B80"/>
    <w:rsid w:val="0060024D"/>
    <w:rsid w:val="00600D03"/>
    <w:rsid w:val="0060209C"/>
    <w:rsid w:val="00604486"/>
    <w:rsid w:val="006046C7"/>
    <w:rsid w:val="00604DDD"/>
    <w:rsid w:val="006063C4"/>
    <w:rsid w:val="0060696A"/>
    <w:rsid w:val="00611068"/>
    <w:rsid w:val="006115CC"/>
    <w:rsid w:val="00611FC4"/>
    <w:rsid w:val="00612875"/>
    <w:rsid w:val="00615304"/>
    <w:rsid w:val="006176FB"/>
    <w:rsid w:val="00617CA6"/>
    <w:rsid w:val="00621746"/>
    <w:rsid w:val="00623CBE"/>
    <w:rsid w:val="0062510E"/>
    <w:rsid w:val="0062566A"/>
    <w:rsid w:val="0062583A"/>
    <w:rsid w:val="00626876"/>
    <w:rsid w:val="006309DC"/>
    <w:rsid w:val="00630FCB"/>
    <w:rsid w:val="0063119F"/>
    <w:rsid w:val="00631BF5"/>
    <w:rsid w:val="00633EA8"/>
    <w:rsid w:val="00635A68"/>
    <w:rsid w:val="00637E27"/>
    <w:rsid w:val="006405AC"/>
    <w:rsid w:val="00640B26"/>
    <w:rsid w:val="00640F8F"/>
    <w:rsid w:val="00641389"/>
    <w:rsid w:val="00641DA5"/>
    <w:rsid w:val="00642535"/>
    <w:rsid w:val="0064300E"/>
    <w:rsid w:val="00643D3C"/>
    <w:rsid w:val="00644ABB"/>
    <w:rsid w:val="00644CFC"/>
    <w:rsid w:val="00645482"/>
    <w:rsid w:val="00646F86"/>
    <w:rsid w:val="00647C96"/>
    <w:rsid w:val="0065039F"/>
    <w:rsid w:val="00654AAF"/>
    <w:rsid w:val="006563C5"/>
    <w:rsid w:val="00656613"/>
    <w:rsid w:val="00656C1E"/>
    <w:rsid w:val="006570B7"/>
    <w:rsid w:val="006573FF"/>
    <w:rsid w:val="0065766B"/>
    <w:rsid w:val="00660B2B"/>
    <w:rsid w:val="0066422F"/>
    <w:rsid w:val="006665B0"/>
    <w:rsid w:val="006715D5"/>
    <w:rsid w:val="00671E8B"/>
    <w:rsid w:val="00673D14"/>
    <w:rsid w:val="006762B2"/>
    <w:rsid w:val="006766C8"/>
    <w:rsid w:val="00676ABB"/>
    <w:rsid w:val="00676B37"/>
    <w:rsid w:val="006770B2"/>
    <w:rsid w:val="006833BE"/>
    <w:rsid w:val="0068508D"/>
    <w:rsid w:val="006858BF"/>
    <w:rsid w:val="00686A48"/>
    <w:rsid w:val="0068763C"/>
    <w:rsid w:val="00690923"/>
    <w:rsid w:val="00693D59"/>
    <w:rsid w:val="00693D88"/>
    <w:rsid w:val="006940E1"/>
    <w:rsid w:val="00695C3C"/>
    <w:rsid w:val="00696F21"/>
    <w:rsid w:val="006A02A0"/>
    <w:rsid w:val="006A2265"/>
    <w:rsid w:val="006A245A"/>
    <w:rsid w:val="006A3183"/>
    <w:rsid w:val="006A3C72"/>
    <w:rsid w:val="006A41CE"/>
    <w:rsid w:val="006A66E2"/>
    <w:rsid w:val="006A7392"/>
    <w:rsid w:val="006A7928"/>
    <w:rsid w:val="006B03A1"/>
    <w:rsid w:val="006B3551"/>
    <w:rsid w:val="006B436C"/>
    <w:rsid w:val="006B67D9"/>
    <w:rsid w:val="006C4B87"/>
    <w:rsid w:val="006C5535"/>
    <w:rsid w:val="006C6CD1"/>
    <w:rsid w:val="006C7657"/>
    <w:rsid w:val="006D0177"/>
    <w:rsid w:val="006D0589"/>
    <w:rsid w:val="006D1187"/>
    <w:rsid w:val="006D3A5B"/>
    <w:rsid w:val="006D3C8D"/>
    <w:rsid w:val="006D5014"/>
    <w:rsid w:val="006D5485"/>
    <w:rsid w:val="006D707A"/>
    <w:rsid w:val="006D734D"/>
    <w:rsid w:val="006E0C3B"/>
    <w:rsid w:val="006E3383"/>
    <w:rsid w:val="006E36F2"/>
    <w:rsid w:val="006E3AA1"/>
    <w:rsid w:val="006E3D95"/>
    <w:rsid w:val="006E564B"/>
    <w:rsid w:val="006E66A9"/>
    <w:rsid w:val="006E6779"/>
    <w:rsid w:val="006E7154"/>
    <w:rsid w:val="006F01EA"/>
    <w:rsid w:val="006F0A15"/>
    <w:rsid w:val="006F295B"/>
    <w:rsid w:val="006F4649"/>
    <w:rsid w:val="006F5CE9"/>
    <w:rsid w:val="007003CD"/>
    <w:rsid w:val="0070106E"/>
    <w:rsid w:val="00701BEF"/>
    <w:rsid w:val="00701C95"/>
    <w:rsid w:val="00702B23"/>
    <w:rsid w:val="00702D88"/>
    <w:rsid w:val="00703CF3"/>
    <w:rsid w:val="00705D63"/>
    <w:rsid w:val="00706173"/>
    <w:rsid w:val="0070701E"/>
    <w:rsid w:val="00715479"/>
    <w:rsid w:val="007166BF"/>
    <w:rsid w:val="00716CC5"/>
    <w:rsid w:val="00717A5D"/>
    <w:rsid w:val="00720DEA"/>
    <w:rsid w:val="00720F52"/>
    <w:rsid w:val="00723865"/>
    <w:rsid w:val="0072632A"/>
    <w:rsid w:val="00732D1C"/>
    <w:rsid w:val="00732DDA"/>
    <w:rsid w:val="007358D7"/>
    <w:rsid w:val="007358E8"/>
    <w:rsid w:val="00735D30"/>
    <w:rsid w:val="00735F9A"/>
    <w:rsid w:val="0073640B"/>
    <w:rsid w:val="00736665"/>
    <w:rsid w:val="00736ECE"/>
    <w:rsid w:val="00737D39"/>
    <w:rsid w:val="007404D0"/>
    <w:rsid w:val="007409B1"/>
    <w:rsid w:val="0074186E"/>
    <w:rsid w:val="007430DD"/>
    <w:rsid w:val="0074533B"/>
    <w:rsid w:val="00746F62"/>
    <w:rsid w:val="0074714C"/>
    <w:rsid w:val="00751AD0"/>
    <w:rsid w:val="0075449A"/>
    <w:rsid w:val="007546DB"/>
    <w:rsid w:val="00754AAA"/>
    <w:rsid w:val="00760C75"/>
    <w:rsid w:val="00762C26"/>
    <w:rsid w:val="007636D4"/>
    <w:rsid w:val="007643BC"/>
    <w:rsid w:val="00765043"/>
    <w:rsid w:val="007707EC"/>
    <w:rsid w:val="00770C36"/>
    <w:rsid w:val="00772A3C"/>
    <w:rsid w:val="00774206"/>
    <w:rsid w:val="007758B7"/>
    <w:rsid w:val="00775FF1"/>
    <w:rsid w:val="00776B08"/>
    <w:rsid w:val="00777C97"/>
    <w:rsid w:val="00780C68"/>
    <w:rsid w:val="0078389A"/>
    <w:rsid w:val="0078793E"/>
    <w:rsid w:val="0079056E"/>
    <w:rsid w:val="00790933"/>
    <w:rsid w:val="00792067"/>
    <w:rsid w:val="00792165"/>
    <w:rsid w:val="00792CB6"/>
    <w:rsid w:val="00792FD2"/>
    <w:rsid w:val="007948C8"/>
    <w:rsid w:val="0079522E"/>
    <w:rsid w:val="007959FE"/>
    <w:rsid w:val="00796773"/>
    <w:rsid w:val="00796B0B"/>
    <w:rsid w:val="0079745C"/>
    <w:rsid w:val="007A0CF1"/>
    <w:rsid w:val="007A1110"/>
    <w:rsid w:val="007A27A2"/>
    <w:rsid w:val="007A3F08"/>
    <w:rsid w:val="007A4AD4"/>
    <w:rsid w:val="007A61A7"/>
    <w:rsid w:val="007A7173"/>
    <w:rsid w:val="007B0EBD"/>
    <w:rsid w:val="007B10CD"/>
    <w:rsid w:val="007B16C3"/>
    <w:rsid w:val="007B4B61"/>
    <w:rsid w:val="007B653E"/>
    <w:rsid w:val="007B657C"/>
    <w:rsid w:val="007B6BA5"/>
    <w:rsid w:val="007B7501"/>
    <w:rsid w:val="007C00B1"/>
    <w:rsid w:val="007C02D8"/>
    <w:rsid w:val="007C045C"/>
    <w:rsid w:val="007C181D"/>
    <w:rsid w:val="007C302C"/>
    <w:rsid w:val="007C3390"/>
    <w:rsid w:val="007C40F2"/>
    <w:rsid w:val="007C42D8"/>
    <w:rsid w:val="007C4F4B"/>
    <w:rsid w:val="007C5967"/>
    <w:rsid w:val="007C721A"/>
    <w:rsid w:val="007D18D3"/>
    <w:rsid w:val="007D458F"/>
    <w:rsid w:val="007D66A7"/>
    <w:rsid w:val="007D6F65"/>
    <w:rsid w:val="007D7362"/>
    <w:rsid w:val="007D7E49"/>
    <w:rsid w:val="007E173E"/>
    <w:rsid w:val="007E2F63"/>
    <w:rsid w:val="007E4B5F"/>
    <w:rsid w:val="007E67B7"/>
    <w:rsid w:val="007E6F5E"/>
    <w:rsid w:val="007F05F3"/>
    <w:rsid w:val="007F0BE7"/>
    <w:rsid w:val="007F2564"/>
    <w:rsid w:val="007F3892"/>
    <w:rsid w:val="007F5CE2"/>
    <w:rsid w:val="007F5E36"/>
    <w:rsid w:val="007F6182"/>
    <w:rsid w:val="007F6327"/>
    <w:rsid w:val="007F6611"/>
    <w:rsid w:val="007F7560"/>
    <w:rsid w:val="007F7B15"/>
    <w:rsid w:val="00801A2B"/>
    <w:rsid w:val="008044E0"/>
    <w:rsid w:val="00804D73"/>
    <w:rsid w:val="00806B97"/>
    <w:rsid w:val="008078CC"/>
    <w:rsid w:val="00810BAC"/>
    <w:rsid w:val="00811736"/>
    <w:rsid w:val="008119E7"/>
    <w:rsid w:val="00812204"/>
    <w:rsid w:val="008154CC"/>
    <w:rsid w:val="008166A5"/>
    <w:rsid w:val="0081723A"/>
    <w:rsid w:val="008173DC"/>
    <w:rsid w:val="008175E9"/>
    <w:rsid w:val="0082030D"/>
    <w:rsid w:val="0082054E"/>
    <w:rsid w:val="008212E8"/>
    <w:rsid w:val="008213ED"/>
    <w:rsid w:val="00822605"/>
    <w:rsid w:val="008242D7"/>
    <w:rsid w:val="0082577B"/>
    <w:rsid w:val="00825CB5"/>
    <w:rsid w:val="00826277"/>
    <w:rsid w:val="00827577"/>
    <w:rsid w:val="00831A28"/>
    <w:rsid w:val="00831FFB"/>
    <w:rsid w:val="00832359"/>
    <w:rsid w:val="008336DE"/>
    <w:rsid w:val="008338FD"/>
    <w:rsid w:val="00835994"/>
    <w:rsid w:val="00837522"/>
    <w:rsid w:val="0083785F"/>
    <w:rsid w:val="00837CE1"/>
    <w:rsid w:val="00841711"/>
    <w:rsid w:val="00841DB8"/>
    <w:rsid w:val="00842701"/>
    <w:rsid w:val="008438BD"/>
    <w:rsid w:val="00844B55"/>
    <w:rsid w:val="0084617C"/>
    <w:rsid w:val="00846345"/>
    <w:rsid w:val="0085191A"/>
    <w:rsid w:val="00853F4B"/>
    <w:rsid w:val="00854CE5"/>
    <w:rsid w:val="00856D32"/>
    <w:rsid w:val="00861A7B"/>
    <w:rsid w:val="008640DB"/>
    <w:rsid w:val="00864633"/>
    <w:rsid w:val="00864A44"/>
    <w:rsid w:val="0086576D"/>
    <w:rsid w:val="00866893"/>
    <w:rsid w:val="00866F02"/>
    <w:rsid w:val="0086717B"/>
    <w:rsid w:val="00867D18"/>
    <w:rsid w:val="00871E1E"/>
    <w:rsid w:val="00871F9A"/>
    <w:rsid w:val="00871FD5"/>
    <w:rsid w:val="008734EE"/>
    <w:rsid w:val="00873C85"/>
    <w:rsid w:val="00874EE5"/>
    <w:rsid w:val="00875073"/>
    <w:rsid w:val="00877DD5"/>
    <w:rsid w:val="008809A7"/>
    <w:rsid w:val="0088172E"/>
    <w:rsid w:val="00881968"/>
    <w:rsid w:val="00881EFA"/>
    <w:rsid w:val="008832BD"/>
    <w:rsid w:val="008858A8"/>
    <w:rsid w:val="00886509"/>
    <w:rsid w:val="008879CB"/>
    <w:rsid w:val="00890400"/>
    <w:rsid w:val="00893A85"/>
    <w:rsid w:val="00894802"/>
    <w:rsid w:val="008979B1"/>
    <w:rsid w:val="008A0B6B"/>
    <w:rsid w:val="008A206D"/>
    <w:rsid w:val="008A2DC3"/>
    <w:rsid w:val="008A47F9"/>
    <w:rsid w:val="008A65E9"/>
    <w:rsid w:val="008A65EB"/>
    <w:rsid w:val="008A6A6C"/>
    <w:rsid w:val="008A6B25"/>
    <w:rsid w:val="008A6C4F"/>
    <w:rsid w:val="008A6E1A"/>
    <w:rsid w:val="008B0B5C"/>
    <w:rsid w:val="008B0D50"/>
    <w:rsid w:val="008B389E"/>
    <w:rsid w:val="008B38D6"/>
    <w:rsid w:val="008B69D6"/>
    <w:rsid w:val="008B7A25"/>
    <w:rsid w:val="008C21C8"/>
    <w:rsid w:val="008C2554"/>
    <w:rsid w:val="008C75EC"/>
    <w:rsid w:val="008C7E3D"/>
    <w:rsid w:val="008D045E"/>
    <w:rsid w:val="008D37FC"/>
    <w:rsid w:val="008D3B86"/>
    <w:rsid w:val="008D3F25"/>
    <w:rsid w:val="008D4D82"/>
    <w:rsid w:val="008E0140"/>
    <w:rsid w:val="008E0DE6"/>
    <w:rsid w:val="008E0E46"/>
    <w:rsid w:val="008E0E5B"/>
    <w:rsid w:val="008E4B56"/>
    <w:rsid w:val="008E5537"/>
    <w:rsid w:val="008E5614"/>
    <w:rsid w:val="008E6FEA"/>
    <w:rsid w:val="008E7116"/>
    <w:rsid w:val="008E7250"/>
    <w:rsid w:val="008E7C9B"/>
    <w:rsid w:val="008F0FE5"/>
    <w:rsid w:val="008F11D8"/>
    <w:rsid w:val="008F143B"/>
    <w:rsid w:val="008F1463"/>
    <w:rsid w:val="008F1EB9"/>
    <w:rsid w:val="008F2933"/>
    <w:rsid w:val="008F3793"/>
    <w:rsid w:val="008F3882"/>
    <w:rsid w:val="008F38F4"/>
    <w:rsid w:val="008F4B7C"/>
    <w:rsid w:val="008F55A6"/>
    <w:rsid w:val="008F5907"/>
    <w:rsid w:val="008F5C51"/>
    <w:rsid w:val="008F5F5F"/>
    <w:rsid w:val="008F645F"/>
    <w:rsid w:val="008F77A6"/>
    <w:rsid w:val="00902B31"/>
    <w:rsid w:val="00903306"/>
    <w:rsid w:val="0090479C"/>
    <w:rsid w:val="00905422"/>
    <w:rsid w:val="00905BD4"/>
    <w:rsid w:val="00905E5C"/>
    <w:rsid w:val="009062FE"/>
    <w:rsid w:val="00907B8E"/>
    <w:rsid w:val="009107E1"/>
    <w:rsid w:val="00914A2C"/>
    <w:rsid w:val="0091626D"/>
    <w:rsid w:val="00920AF5"/>
    <w:rsid w:val="00920D86"/>
    <w:rsid w:val="009239A3"/>
    <w:rsid w:val="00926E47"/>
    <w:rsid w:val="0092773C"/>
    <w:rsid w:val="00927CB4"/>
    <w:rsid w:val="00930EB7"/>
    <w:rsid w:val="009341BD"/>
    <w:rsid w:val="00940881"/>
    <w:rsid w:val="00940F47"/>
    <w:rsid w:val="00943D68"/>
    <w:rsid w:val="00944631"/>
    <w:rsid w:val="00944726"/>
    <w:rsid w:val="009468F0"/>
    <w:rsid w:val="00947162"/>
    <w:rsid w:val="00947A8B"/>
    <w:rsid w:val="00951ED0"/>
    <w:rsid w:val="009539BD"/>
    <w:rsid w:val="00954D0B"/>
    <w:rsid w:val="009556FD"/>
    <w:rsid w:val="009560C9"/>
    <w:rsid w:val="00956F22"/>
    <w:rsid w:val="009610D0"/>
    <w:rsid w:val="00962A97"/>
    <w:rsid w:val="0096375C"/>
    <w:rsid w:val="00964BBE"/>
    <w:rsid w:val="009662E6"/>
    <w:rsid w:val="00966E80"/>
    <w:rsid w:val="009702C8"/>
    <w:rsid w:val="0097095E"/>
    <w:rsid w:val="00971046"/>
    <w:rsid w:val="0097115F"/>
    <w:rsid w:val="00971C4F"/>
    <w:rsid w:val="009750D9"/>
    <w:rsid w:val="009772FA"/>
    <w:rsid w:val="00977F71"/>
    <w:rsid w:val="00982D25"/>
    <w:rsid w:val="00984D44"/>
    <w:rsid w:val="00984EBE"/>
    <w:rsid w:val="0098592B"/>
    <w:rsid w:val="00985FC4"/>
    <w:rsid w:val="00986469"/>
    <w:rsid w:val="00986785"/>
    <w:rsid w:val="00990766"/>
    <w:rsid w:val="00991261"/>
    <w:rsid w:val="0099158B"/>
    <w:rsid w:val="009923B9"/>
    <w:rsid w:val="00994011"/>
    <w:rsid w:val="009964C4"/>
    <w:rsid w:val="00996AEE"/>
    <w:rsid w:val="009971D8"/>
    <w:rsid w:val="009975F8"/>
    <w:rsid w:val="00997CAD"/>
    <w:rsid w:val="009A0B9A"/>
    <w:rsid w:val="009A6266"/>
    <w:rsid w:val="009A7B81"/>
    <w:rsid w:val="009B0D0F"/>
    <w:rsid w:val="009B4AC8"/>
    <w:rsid w:val="009B6507"/>
    <w:rsid w:val="009B6A16"/>
    <w:rsid w:val="009B7EB7"/>
    <w:rsid w:val="009C09B7"/>
    <w:rsid w:val="009C12EC"/>
    <w:rsid w:val="009C18C0"/>
    <w:rsid w:val="009C2897"/>
    <w:rsid w:val="009C2C0E"/>
    <w:rsid w:val="009C5FFE"/>
    <w:rsid w:val="009C62AE"/>
    <w:rsid w:val="009D01C0"/>
    <w:rsid w:val="009D1678"/>
    <w:rsid w:val="009D3460"/>
    <w:rsid w:val="009D4AA1"/>
    <w:rsid w:val="009D55B7"/>
    <w:rsid w:val="009D562C"/>
    <w:rsid w:val="009D6426"/>
    <w:rsid w:val="009D6A08"/>
    <w:rsid w:val="009E0A16"/>
    <w:rsid w:val="009E0D5C"/>
    <w:rsid w:val="009E1700"/>
    <w:rsid w:val="009E2AFE"/>
    <w:rsid w:val="009E2B81"/>
    <w:rsid w:val="009E3983"/>
    <w:rsid w:val="009E4640"/>
    <w:rsid w:val="009E58B5"/>
    <w:rsid w:val="009E6023"/>
    <w:rsid w:val="009E6479"/>
    <w:rsid w:val="009E6CB7"/>
    <w:rsid w:val="009E7501"/>
    <w:rsid w:val="009E7970"/>
    <w:rsid w:val="009F10A1"/>
    <w:rsid w:val="009F2EAC"/>
    <w:rsid w:val="009F4964"/>
    <w:rsid w:val="009F57E3"/>
    <w:rsid w:val="009F78D3"/>
    <w:rsid w:val="00A00217"/>
    <w:rsid w:val="00A005DC"/>
    <w:rsid w:val="00A0563A"/>
    <w:rsid w:val="00A06502"/>
    <w:rsid w:val="00A06F9D"/>
    <w:rsid w:val="00A10F4F"/>
    <w:rsid w:val="00A11067"/>
    <w:rsid w:val="00A1172C"/>
    <w:rsid w:val="00A15BAE"/>
    <w:rsid w:val="00A15BF5"/>
    <w:rsid w:val="00A169CF"/>
    <w:rsid w:val="00A1704A"/>
    <w:rsid w:val="00A17627"/>
    <w:rsid w:val="00A20E00"/>
    <w:rsid w:val="00A21039"/>
    <w:rsid w:val="00A2190C"/>
    <w:rsid w:val="00A21A81"/>
    <w:rsid w:val="00A21B32"/>
    <w:rsid w:val="00A238B1"/>
    <w:rsid w:val="00A24E78"/>
    <w:rsid w:val="00A24FC1"/>
    <w:rsid w:val="00A27F84"/>
    <w:rsid w:val="00A312E6"/>
    <w:rsid w:val="00A36AC2"/>
    <w:rsid w:val="00A37465"/>
    <w:rsid w:val="00A374CF"/>
    <w:rsid w:val="00A41D5F"/>
    <w:rsid w:val="00A4215A"/>
    <w:rsid w:val="00A42458"/>
    <w:rsid w:val="00A425EB"/>
    <w:rsid w:val="00A42A4E"/>
    <w:rsid w:val="00A42C96"/>
    <w:rsid w:val="00A4300E"/>
    <w:rsid w:val="00A43B5C"/>
    <w:rsid w:val="00A46FAF"/>
    <w:rsid w:val="00A5048B"/>
    <w:rsid w:val="00A54A61"/>
    <w:rsid w:val="00A56228"/>
    <w:rsid w:val="00A5688B"/>
    <w:rsid w:val="00A578A4"/>
    <w:rsid w:val="00A60776"/>
    <w:rsid w:val="00A60C64"/>
    <w:rsid w:val="00A62486"/>
    <w:rsid w:val="00A630E5"/>
    <w:rsid w:val="00A6525B"/>
    <w:rsid w:val="00A65A86"/>
    <w:rsid w:val="00A70448"/>
    <w:rsid w:val="00A70D09"/>
    <w:rsid w:val="00A72B69"/>
    <w:rsid w:val="00A72F22"/>
    <w:rsid w:val="00A72F34"/>
    <w:rsid w:val="00A733BC"/>
    <w:rsid w:val="00A748A6"/>
    <w:rsid w:val="00A75510"/>
    <w:rsid w:val="00A76A69"/>
    <w:rsid w:val="00A77303"/>
    <w:rsid w:val="00A822F3"/>
    <w:rsid w:val="00A83E28"/>
    <w:rsid w:val="00A847AE"/>
    <w:rsid w:val="00A86A42"/>
    <w:rsid w:val="00A879A4"/>
    <w:rsid w:val="00A90B72"/>
    <w:rsid w:val="00A92E27"/>
    <w:rsid w:val="00A93AED"/>
    <w:rsid w:val="00A94440"/>
    <w:rsid w:val="00A954ED"/>
    <w:rsid w:val="00A9606B"/>
    <w:rsid w:val="00A96070"/>
    <w:rsid w:val="00A968BF"/>
    <w:rsid w:val="00AA0FF8"/>
    <w:rsid w:val="00AA1644"/>
    <w:rsid w:val="00AA1E4C"/>
    <w:rsid w:val="00AA24A1"/>
    <w:rsid w:val="00AA43F0"/>
    <w:rsid w:val="00AA469E"/>
    <w:rsid w:val="00AA5BD4"/>
    <w:rsid w:val="00AA7062"/>
    <w:rsid w:val="00AB01E2"/>
    <w:rsid w:val="00AB1065"/>
    <w:rsid w:val="00AB116C"/>
    <w:rsid w:val="00AB1FA0"/>
    <w:rsid w:val="00AB2418"/>
    <w:rsid w:val="00AB39CC"/>
    <w:rsid w:val="00AB3E6C"/>
    <w:rsid w:val="00AB45EA"/>
    <w:rsid w:val="00AB640A"/>
    <w:rsid w:val="00AB6473"/>
    <w:rsid w:val="00AC0F2C"/>
    <w:rsid w:val="00AC1E15"/>
    <w:rsid w:val="00AC362B"/>
    <w:rsid w:val="00AC39CB"/>
    <w:rsid w:val="00AC3ED0"/>
    <w:rsid w:val="00AC4DE4"/>
    <w:rsid w:val="00AC502A"/>
    <w:rsid w:val="00AC7F2F"/>
    <w:rsid w:val="00AD31E2"/>
    <w:rsid w:val="00AD471D"/>
    <w:rsid w:val="00AD5736"/>
    <w:rsid w:val="00AD580F"/>
    <w:rsid w:val="00AD5B39"/>
    <w:rsid w:val="00AD7DCF"/>
    <w:rsid w:val="00AE0C6F"/>
    <w:rsid w:val="00AE128F"/>
    <w:rsid w:val="00AE1359"/>
    <w:rsid w:val="00AE167A"/>
    <w:rsid w:val="00AE1E26"/>
    <w:rsid w:val="00AE29D9"/>
    <w:rsid w:val="00AE638D"/>
    <w:rsid w:val="00AF084B"/>
    <w:rsid w:val="00AF1FCF"/>
    <w:rsid w:val="00AF3531"/>
    <w:rsid w:val="00AF43C8"/>
    <w:rsid w:val="00AF4B01"/>
    <w:rsid w:val="00AF532B"/>
    <w:rsid w:val="00AF5552"/>
    <w:rsid w:val="00AF58C1"/>
    <w:rsid w:val="00AF6111"/>
    <w:rsid w:val="00AF69AB"/>
    <w:rsid w:val="00AF719C"/>
    <w:rsid w:val="00AF7334"/>
    <w:rsid w:val="00B0125F"/>
    <w:rsid w:val="00B03218"/>
    <w:rsid w:val="00B0432A"/>
    <w:rsid w:val="00B04A3F"/>
    <w:rsid w:val="00B04C8A"/>
    <w:rsid w:val="00B058CE"/>
    <w:rsid w:val="00B05BD9"/>
    <w:rsid w:val="00B05E1B"/>
    <w:rsid w:val="00B06643"/>
    <w:rsid w:val="00B07B45"/>
    <w:rsid w:val="00B11112"/>
    <w:rsid w:val="00B11A73"/>
    <w:rsid w:val="00B12B9F"/>
    <w:rsid w:val="00B1306C"/>
    <w:rsid w:val="00B13FF2"/>
    <w:rsid w:val="00B144F7"/>
    <w:rsid w:val="00B15055"/>
    <w:rsid w:val="00B1524F"/>
    <w:rsid w:val="00B16F9F"/>
    <w:rsid w:val="00B170C1"/>
    <w:rsid w:val="00B20551"/>
    <w:rsid w:val="00B20EDA"/>
    <w:rsid w:val="00B21367"/>
    <w:rsid w:val="00B22691"/>
    <w:rsid w:val="00B23828"/>
    <w:rsid w:val="00B247D3"/>
    <w:rsid w:val="00B25E9D"/>
    <w:rsid w:val="00B26BD3"/>
    <w:rsid w:val="00B30179"/>
    <w:rsid w:val="00B30A05"/>
    <w:rsid w:val="00B30CCB"/>
    <w:rsid w:val="00B31E0B"/>
    <w:rsid w:val="00B33FC7"/>
    <w:rsid w:val="00B36BE1"/>
    <w:rsid w:val="00B372E0"/>
    <w:rsid w:val="00B37665"/>
    <w:rsid w:val="00B37B15"/>
    <w:rsid w:val="00B37ECC"/>
    <w:rsid w:val="00B40615"/>
    <w:rsid w:val="00B40691"/>
    <w:rsid w:val="00B4162A"/>
    <w:rsid w:val="00B42C06"/>
    <w:rsid w:val="00B43159"/>
    <w:rsid w:val="00B44815"/>
    <w:rsid w:val="00B45C02"/>
    <w:rsid w:val="00B47209"/>
    <w:rsid w:val="00B52CCF"/>
    <w:rsid w:val="00B55D30"/>
    <w:rsid w:val="00B600F4"/>
    <w:rsid w:val="00B61051"/>
    <w:rsid w:val="00B626C9"/>
    <w:rsid w:val="00B62BF0"/>
    <w:rsid w:val="00B62D46"/>
    <w:rsid w:val="00B62DFF"/>
    <w:rsid w:val="00B63021"/>
    <w:rsid w:val="00B63624"/>
    <w:rsid w:val="00B6397D"/>
    <w:rsid w:val="00B63B2F"/>
    <w:rsid w:val="00B64D9D"/>
    <w:rsid w:val="00B6641A"/>
    <w:rsid w:val="00B66AEA"/>
    <w:rsid w:val="00B66C8D"/>
    <w:rsid w:val="00B66F54"/>
    <w:rsid w:val="00B70B63"/>
    <w:rsid w:val="00B713E1"/>
    <w:rsid w:val="00B72993"/>
    <w:rsid w:val="00B72A1E"/>
    <w:rsid w:val="00B72C0A"/>
    <w:rsid w:val="00B73D66"/>
    <w:rsid w:val="00B7481E"/>
    <w:rsid w:val="00B74B68"/>
    <w:rsid w:val="00B74C53"/>
    <w:rsid w:val="00B75240"/>
    <w:rsid w:val="00B81E12"/>
    <w:rsid w:val="00B82078"/>
    <w:rsid w:val="00B845DC"/>
    <w:rsid w:val="00B849AA"/>
    <w:rsid w:val="00B87334"/>
    <w:rsid w:val="00B900E1"/>
    <w:rsid w:val="00B91913"/>
    <w:rsid w:val="00B925F3"/>
    <w:rsid w:val="00B92867"/>
    <w:rsid w:val="00B96F65"/>
    <w:rsid w:val="00B976B6"/>
    <w:rsid w:val="00BA0336"/>
    <w:rsid w:val="00BA05FA"/>
    <w:rsid w:val="00BA2DD6"/>
    <w:rsid w:val="00BA339B"/>
    <w:rsid w:val="00BA4490"/>
    <w:rsid w:val="00BA4D18"/>
    <w:rsid w:val="00BA54EE"/>
    <w:rsid w:val="00BB0702"/>
    <w:rsid w:val="00BB23CC"/>
    <w:rsid w:val="00BB2AE1"/>
    <w:rsid w:val="00BB3E26"/>
    <w:rsid w:val="00BB4868"/>
    <w:rsid w:val="00BB4CE4"/>
    <w:rsid w:val="00BB5263"/>
    <w:rsid w:val="00BB6E86"/>
    <w:rsid w:val="00BB7E34"/>
    <w:rsid w:val="00BC1E7E"/>
    <w:rsid w:val="00BC34E4"/>
    <w:rsid w:val="00BC59A9"/>
    <w:rsid w:val="00BC74E9"/>
    <w:rsid w:val="00BC7D34"/>
    <w:rsid w:val="00BC7E98"/>
    <w:rsid w:val="00BD3649"/>
    <w:rsid w:val="00BD3680"/>
    <w:rsid w:val="00BD37BF"/>
    <w:rsid w:val="00BD3D10"/>
    <w:rsid w:val="00BD4725"/>
    <w:rsid w:val="00BD56AF"/>
    <w:rsid w:val="00BD65A7"/>
    <w:rsid w:val="00BE232D"/>
    <w:rsid w:val="00BE353C"/>
    <w:rsid w:val="00BE36A9"/>
    <w:rsid w:val="00BE39A1"/>
    <w:rsid w:val="00BE618E"/>
    <w:rsid w:val="00BE6373"/>
    <w:rsid w:val="00BE6673"/>
    <w:rsid w:val="00BE69FE"/>
    <w:rsid w:val="00BE7BEC"/>
    <w:rsid w:val="00BF0A5A"/>
    <w:rsid w:val="00BF0E63"/>
    <w:rsid w:val="00BF0EB0"/>
    <w:rsid w:val="00BF12A3"/>
    <w:rsid w:val="00BF16D7"/>
    <w:rsid w:val="00BF21FC"/>
    <w:rsid w:val="00BF2373"/>
    <w:rsid w:val="00BF279B"/>
    <w:rsid w:val="00BF2830"/>
    <w:rsid w:val="00BF47EF"/>
    <w:rsid w:val="00BF759A"/>
    <w:rsid w:val="00BF7730"/>
    <w:rsid w:val="00C0024B"/>
    <w:rsid w:val="00C044E2"/>
    <w:rsid w:val="00C048CB"/>
    <w:rsid w:val="00C059E7"/>
    <w:rsid w:val="00C05E26"/>
    <w:rsid w:val="00C066F3"/>
    <w:rsid w:val="00C07B28"/>
    <w:rsid w:val="00C121DB"/>
    <w:rsid w:val="00C12918"/>
    <w:rsid w:val="00C12A26"/>
    <w:rsid w:val="00C15CB9"/>
    <w:rsid w:val="00C16276"/>
    <w:rsid w:val="00C17273"/>
    <w:rsid w:val="00C17B8A"/>
    <w:rsid w:val="00C21654"/>
    <w:rsid w:val="00C21756"/>
    <w:rsid w:val="00C22716"/>
    <w:rsid w:val="00C2385D"/>
    <w:rsid w:val="00C241CE"/>
    <w:rsid w:val="00C24ACE"/>
    <w:rsid w:val="00C25255"/>
    <w:rsid w:val="00C27177"/>
    <w:rsid w:val="00C313E5"/>
    <w:rsid w:val="00C32CF6"/>
    <w:rsid w:val="00C33790"/>
    <w:rsid w:val="00C3474D"/>
    <w:rsid w:val="00C354AC"/>
    <w:rsid w:val="00C40242"/>
    <w:rsid w:val="00C40C49"/>
    <w:rsid w:val="00C40F4C"/>
    <w:rsid w:val="00C41F7F"/>
    <w:rsid w:val="00C44D15"/>
    <w:rsid w:val="00C45309"/>
    <w:rsid w:val="00C460D4"/>
    <w:rsid w:val="00C463DD"/>
    <w:rsid w:val="00C46B5F"/>
    <w:rsid w:val="00C47E6B"/>
    <w:rsid w:val="00C5198E"/>
    <w:rsid w:val="00C51D07"/>
    <w:rsid w:val="00C5471D"/>
    <w:rsid w:val="00C54B4F"/>
    <w:rsid w:val="00C55D02"/>
    <w:rsid w:val="00C60F91"/>
    <w:rsid w:val="00C62814"/>
    <w:rsid w:val="00C63E99"/>
    <w:rsid w:val="00C64218"/>
    <w:rsid w:val="00C6642C"/>
    <w:rsid w:val="00C67E66"/>
    <w:rsid w:val="00C70A81"/>
    <w:rsid w:val="00C717D1"/>
    <w:rsid w:val="00C726B6"/>
    <w:rsid w:val="00C73060"/>
    <w:rsid w:val="00C73C94"/>
    <w:rsid w:val="00C73E98"/>
    <w:rsid w:val="00C745C3"/>
    <w:rsid w:val="00C76855"/>
    <w:rsid w:val="00C80AED"/>
    <w:rsid w:val="00C84BFB"/>
    <w:rsid w:val="00C84E55"/>
    <w:rsid w:val="00C8549C"/>
    <w:rsid w:val="00C86829"/>
    <w:rsid w:val="00C90B61"/>
    <w:rsid w:val="00C94312"/>
    <w:rsid w:val="00C95011"/>
    <w:rsid w:val="00C954AE"/>
    <w:rsid w:val="00C95800"/>
    <w:rsid w:val="00C95BAE"/>
    <w:rsid w:val="00C965C4"/>
    <w:rsid w:val="00C966A4"/>
    <w:rsid w:val="00C9744F"/>
    <w:rsid w:val="00C978F5"/>
    <w:rsid w:val="00CA0C24"/>
    <w:rsid w:val="00CA21ED"/>
    <w:rsid w:val="00CA24A4"/>
    <w:rsid w:val="00CA464E"/>
    <w:rsid w:val="00CA5B64"/>
    <w:rsid w:val="00CA6C88"/>
    <w:rsid w:val="00CB0C5E"/>
    <w:rsid w:val="00CB110C"/>
    <w:rsid w:val="00CB1CAF"/>
    <w:rsid w:val="00CB3146"/>
    <w:rsid w:val="00CB348D"/>
    <w:rsid w:val="00CB4C06"/>
    <w:rsid w:val="00CB5CB4"/>
    <w:rsid w:val="00CB5EB8"/>
    <w:rsid w:val="00CB6D3C"/>
    <w:rsid w:val="00CB6F87"/>
    <w:rsid w:val="00CB7FA1"/>
    <w:rsid w:val="00CC0A10"/>
    <w:rsid w:val="00CC0BB7"/>
    <w:rsid w:val="00CC0D70"/>
    <w:rsid w:val="00CC1AF5"/>
    <w:rsid w:val="00CC1C0B"/>
    <w:rsid w:val="00CC2C16"/>
    <w:rsid w:val="00CC5C9B"/>
    <w:rsid w:val="00CC6F21"/>
    <w:rsid w:val="00CD0FF1"/>
    <w:rsid w:val="00CD13DE"/>
    <w:rsid w:val="00CD3448"/>
    <w:rsid w:val="00CD4097"/>
    <w:rsid w:val="00CD46F5"/>
    <w:rsid w:val="00CD4916"/>
    <w:rsid w:val="00CD4A8A"/>
    <w:rsid w:val="00CD4DBE"/>
    <w:rsid w:val="00CD4EE0"/>
    <w:rsid w:val="00CD551E"/>
    <w:rsid w:val="00CD66FD"/>
    <w:rsid w:val="00CE03D2"/>
    <w:rsid w:val="00CE23F9"/>
    <w:rsid w:val="00CE2EA3"/>
    <w:rsid w:val="00CE47E5"/>
    <w:rsid w:val="00CE4A8F"/>
    <w:rsid w:val="00CE557C"/>
    <w:rsid w:val="00CE5692"/>
    <w:rsid w:val="00CE58AF"/>
    <w:rsid w:val="00CE6408"/>
    <w:rsid w:val="00CF071D"/>
    <w:rsid w:val="00CF08E7"/>
    <w:rsid w:val="00CF2D2A"/>
    <w:rsid w:val="00CF2F30"/>
    <w:rsid w:val="00CF46A7"/>
    <w:rsid w:val="00CF5287"/>
    <w:rsid w:val="00CF543C"/>
    <w:rsid w:val="00CF6060"/>
    <w:rsid w:val="00CF67C9"/>
    <w:rsid w:val="00CF6C21"/>
    <w:rsid w:val="00D01054"/>
    <w:rsid w:val="00D0123D"/>
    <w:rsid w:val="00D06943"/>
    <w:rsid w:val="00D07BCF"/>
    <w:rsid w:val="00D10DF9"/>
    <w:rsid w:val="00D10EC1"/>
    <w:rsid w:val="00D11E0B"/>
    <w:rsid w:val="00D14698"/>
    <w:rsid w:val="00D15B04"/>
    <w:rsid w:val="00D1636F"/>
    <w:rsid w:val="00D2031B"/>
    <w:rsid w:val="00D20570"/>
    <w:rsid w:val="00D21AA3"/>
    <w:rsid w:val="00D21AE3"/>
    <w:rsid w:val="00D2488B"/>
    <w:rsid w:val="00D25FE2"/>
    <w:rsid w:val="00D265FC"/>
    <w:rsid w:val="00D34D34"/>
    <w:rsid w:val="00D35079"/>
    <w:rsid w:val="00D36E2E"/>
    <w:rsid w:val="00D370B7"/>
    <w:rsid w:val="00D37DA9"/>
    <w:rsid w:val="00D400A9"/>
    <w:rsid w:val="00D406A7"/>
    <w:rsid w:val="00D41ED2"/>
    <w:rsid w:val="00D429C1"/>
    <w:rsid w:val="00D42CC6"/>
    <w:rsid w:val="00D43252"/>
    <w:rsid w:val="00D433B6"/>
    <w:rsid w:val="00D44D86"/>
    <w:rsid w:val="00D4665C"/>
    <w:rsid w:val="00D46D13"/>
    <w:rsid w:val="00D4701E"/>
    <w:rsid w:val="00D472DF"/>
    <w:rsid w:val="00D50B7D"/>
    <w:rsid w:val="00D52012"/>
    <w:rsid w:val="00D524B8"/>
    <w:rsid w:val="00D52DDF"/>
    <w:rsid w:val="00D5454C"/>
    <w:rsid w:val="00D55070"/>
    <w:rsid w:val="00D56526"/>
    <w:rsid w:val="00D56737"/>
    <w:rsid w:val="00D57B86"/>
    <w:rsid w:val="00D61FFC"/>
    <w:rsid w:val="00D624CA"/>
    <w:rsid w:val="00D62DCE"/>
    <w:rsid w:val="00D70448"/>
    <w:rsid w:val="00D704E5"/>
    <w:rsid w:val="00D715D5"/>
    <w:rsid w:val="00D72727"/>
    <w:rsid w:val="00D73B07"/>
    <w:rsid w:val="00D740D1"/>
    <w:rsid w:val="00D75F71"/>
    <w:rsid w:val="00D76627"/>
    <w:rsid w:val="00D76D42"/>
    <w:rsid w:val="00D81C5C"/>
    <w:rsid w:val="00D82882"/>
    <w:rsid w:val="00D87301"/>
    <w:rsid w:val="00D91061"/>
    <w:rsid w:val="00D911B4"/>
    <w:rsid w:val="00D92CDD"/>
    <w:rsid w:val="00D92F18"/>
    <w:rsid w:val="00D92F3A"/>
    <w:rsid w:val="00D96B0A"/>
    <w:rsid w:val="00D978C6"/>
    <w:rsid w:val="00D97D06"/>
    <w:rsid w:val="00DA0638"/>
    <w:rsid w:val="00DA0956"/>
    <w:rsid w:val="00DA0D1D"/>
    <w:rsid w:val="00DA2146"/>
    <w:rsid w:val="00DA2204"/>
    <w:rsid w:val="00DA2EFB"/>
    <w:rsid w:val="00DA357F"/>
    <w:rsid w:val="00DA3E12"/>
    <w:rsid w:val="00DA3E51"/>
    <w:rsid w:val="00DA5713"/>
    <w:rsid w:val="00DA5B83"/>
    <w:rsid w:val="00DA6015"/>
    <w:rsid w:val="00DA6A8D"/>
    <w:rsid w:val="00DB0B45"/>
    <w:rsid w:val="00DB2F14"/>
    <w:rsid w:val="00DB325A"/>
    <w:rsid w:val="00DB394C"/>
    <w:rsid w:val="00DB48C8"/>
    <w:rsid w:val="00DB5513"/>
    <w:rsid w:val="00DB6787"/>
    <w:rsid w:val="00DB6A31"/>
    <w:rsid w:val="00DB6F3A"/>
    <w:rsid w:val="00DB7A15"/>
    <w:rsid w:val="00DC18AD"/>
    <w:rsid w:val="00DC2BFC"/>
    <w:rsid w:val="00DC2D2E"/>
    <w:rsid w:val="00DC2D6A"/>
    <w:rsid w:val="00DC3F33"/>
    <w:rsid w:val="00DC4893"/>
    <w:rsid w:val="00DC6A05"/>
    <w:rsid w:val="00DC7F68"/>
    <w:rsid w:val="00DD2B7F"/>
    <w:rsid w:val="00DD6431"/>
    <w:rsid w:val="00DD6D4D"/>
    <w:rsid w:val="00DD7B52"/>
    <w:rsid w:val="00DE2224"/>
    <w:rsid w:val="00DE4F38"/>
    <w:rsid w:val="00DE5AE3"/>
    <w:rsid w:val="00DE7D87"/>
    <w:rsid w:val="00DF1B31"/>
    <w:rsid w:val="00DF6786"/>
    <w:rsid w:val="00DF7CAE"/>
    <w:rsid w:val="00E027F2"/>
    <w:rsid w:val="00E03C66"/>
    <w:rsid w:val="00E03E49"/>
    <w:rsid w:val="00E05623"/>
    <w:rsid w:val="00E06F88"/>
    <w:rsid w:val="00E0775C"/>
    <w:rsid w:val="00E07EE8"/>
    <w:rsid w:val="00E105C0"/>
    <w:rsid w:val="00E106BD"/>
    <w:rsid w:val="00E10ECE"/>
    <w:rsid w:val="00E11C71"/>
    <w:rsid w:val="00E1267C"/>
    <w:rsid w:val="00E14251"/>
    <w:rsid w:val="00E14887"/>
    <w:rsid w:val="00E152FF"/>
    <w:rsid w:val="00E17832"/>
    <w:rsid w:val="00E17AD0"/>
    <w:rsid w:val="00E17C0D"/>
    <w:rsid w:val="00E21B07"/>
    <w:rsid w:val="00E25118"/>
    <w:rsid w:val="00E2598B"/>
    <w:rsid w:val="00E266CB"/>
    <w:rsid w:val="00E27034"/>
    <w:rsid w:val="00E27CCF"/>
    <w:rsid w:val="00E3083F"/>
    <w:rsid w:val="00E31630"/>
    <w:rsid w:val="00E32A91"/>
    <w:rsid w:val="00E32D17"/>
    <w:rsid w:val="00E363E2"/>
    <w:rsid w:val="00E401C3"/>
    <w:rsid w:val="00E41F8E"/>
    <w:rsid w:val="00E423C0"/>
    <w:rsid w:val="00E47176"/>
    <w:rsid w:val="00E521F2"/>
    <w:rsid w:val="00E5302B"/>
    <w:rsid w:val="00E532AD"/>
    <w:rsid w:val="00E546D3"/>
    <w:rsid w:val="00E56E1B"/>
    <w:rsid w:val="00E5701A"/>
    <w:rsid w:val="00E6040F"/>
    <w:rsid w:val="00E61473"/>
    <w:rsid w:val="00E63114"/>
    <w:rsid w:val="00E6376A"/>
    <w:rsid w:val="00E6414C"/>
    <w:rsid w:val="00E64FC4"/>
    <w:rsid w:val="00E66D1A"/>
    <w:rsid w:val="00E71D64"/>
    <w:rsid w:val="00E7260F"/>
    <w:rsid w:val="00E730FA"/>
    <w:rsid w:val="00E74B3F"/>
    <w:rsid w:val="00E76D29"/>
    <w:rsid w:val="00E77BEC"/>
    <w:rsid w:val="00E810C3"/>
    <w:rsid w:val="00E833FD"/>
    <w:rsid w:val="00E843AE"/>
    <w:rsid w:val="00E8543F"/>
    <w:rsid w:val="00E854EC"/>
    <w:rsid w:val="00E8702D"/>
    <w:rsid w:val="00E8703B"/>
    <w:rsid w:val="00E905F4"/>
    <w:rsid w:val="00E9134F"/>
    <w:rsid w:val="00E9140E"/>
    <w:rsid w:val="00E915E9"/>
    <w:rsid w:val="00E916A9"/>
    <w:rsid w:val="00E916DE"/>
    <w:rsid w:val="00E921DF"/>
    <w:rsid w:val="00E925AD"/>
    <w:rsid w:val="00E9266C"/>
    <w:rsid w:val="00E93C7D"/>
    <w:rsid w:val="00E962E6"/>
    <w:rsid w:val="00E96630"/>
    <w:rsid w:val="00E97B18"/>
    <w:rsid w:val="00EA2B96"/>
    <w:rsid w:val="00EA3C6F"/>
    <w:rsid w:val="00EA4714"/>
    <w:rsid w:val="00EA4BB6"/>
    <w:rsid w:val="00EA4BD1"/>
    <w:rsid w:val="00EB4BF4"/>
    <w:rsid w:val="00EB6F91"/>
    <w:rsid w:val="00EB79B5"/>
    <w:rsid w:val="00EC0364"/>
    <w:rsid w:val="00EC0964"/>
    <w:rsid w:val="00EC24C4"/>
    <w:rsid w:val="00EC296E"/>
    <w:rsid w:val="00EC3CAB"/>
    <w:rsid w:val="00EC4AF9"/>
    <w:rsid w:val="00EC529C"/>
    <w:rsid w:val="00EC62D6"/>
    <w:rsid w:val="00EC7784"/>
    <w:rsid w:val="00ED18DC"/>
    <w:rsid w:val="00ED22D0"/>
    <w:rsid w:val="00ED6201"/>
    <w:rsid w:val="00ED7344"/>
    <w:rsid w:val="00ED7A2A"/>
    <w:rsid w:val="00EE1A64"/>
    <w:rsid w:val="00EE2DFF"/>
    <w:rsid w:val="00EE3368"/>
    <w:rsid w:val="00EE3953"/>
    <w:rsid w:val="00EF0988"/>
    <w:rsid w:val="00EF1B68"/>
    <w:rsid w:val="00EF1D5E"/>
    <w:rsid w:val="00EF1D7F"/>
    <w:rsid w:val="00EF2F47"/>
    <w:rsid w:val="00EF3191"/>
    <w:rsid w:val="00EF3753"/>
    <w:rsid w:val="00EF4E76"/>
    <w:rsid w:val="00EF5352"/>
    <w:rsid w:val="00EF58EE"/>
    <w:rsid w:val="00EF78D5"/>
    <w:rsid w:val="00F0137E"/>
    <w:rsid w:val="00F015EE"/>
    <w:rsid w:val="00F0163A"/>
    <w:rsid w:val="00F02CB5"/>
    <w:rsid w:val="00F02D85"/>
    <w:rsid w:val="00F04E44"/>
    <w:rsid w:val="00F07C9C"/>
    <w:rsid w:val="00F11950"/>
    <w:rsid w:val="00F12375"/>
    <w:rsid w:val="00F13CB4"/>
    <w:rsid w:val="00F144B7"/>
    <w:rsid w:val="00F15917"/>
    <w:rsid w:val="00F159F1"/>
    <w:rsid w:val="00F15B69"/>
    <w:rsid w:val="00F15D07"/>
    <w:rsid w:val="00F17B1E"/>
    <w:rsid w:val="00F20574"/>
    <w:rsid w:val="00F208E4"/>
    <w:rsid w:val="00F21786"/>
    <w:rsid w:val="00F21BB6"/>
    <w:rsid w:val="00F21D59"/>
    <w:rsid w:val="00F23F1B"/>
    <w:rsid w:val="00F24DCD"/>
    <w:rsid w:val="00F25D06"/>
    <w:rsid w:val="00F25F0C"/>
    <w:rsid w:val="00F26C88"/>
    <w:rsid w:val="00F2704A"/>
    <w:rsid w:val="00F30A08"/>
    <w:rsid w:val="00F315D5"/>
    <w:rsid w:val="00F315E2"/>
    <w:rsid w:val="00F31CDE"/>
    <w:rsid w:val="00F31CFF"/>
    <w:rsid w:val="00F31D9A"/>
    <w:rsid w:val="00F321AE"/>
    <w:rsid w:val="00F32C92"/>
    <w:rsid w:val="00F363F5"/>
    <w:rsid w:val="00F370D8"/>
    <w:rsid w:val="00F3742B"/>
    <w:rsid w:val="00F41FDB"/>
    <w:rsid w:val="00F42C41"/>
    <w:rsid w:val="00F43BFF"/>
    <w:rsid w:val="00F440C9"/>
    <w:rsid w:val="00F44ECC"/>
    <w:rsid w:val="00F45945"/>
    <w:rsid w:val="00F45D74"/>
    <w:rsid w:val="00F4784F"/>
    <w:rsid w:val="00F50095"/>
    <w:rsid w:val="00F5011E"/>
    <w:rsid w:val="00F50597"/>
    <w:rsid w:val="00F51B41"/>
    <w:rsid w:val="00F51FFD"/>
    <w:rsid w:val="00F537F4"/>
    <w:rsid w:val="00F539BB"/>
    <w:rsid w:val="00F53ACE"/>
    <w:rsid w:val="00F56D63"/>
    <w:rsid w:val="00F574EA"/>
    <w:rsid w:val="00F609A9"/>
    <w:rsid w:val="00F6155B"/>
    <w:rsid w:val="00F635B4"/>
    <w:rsid w:val="00F65548"/>
    <w:rsid w:val="00F65812"/>
    <w:rsid w:val="00F66207"/>
    <w:rsid w:val="00F6651B"/>
    <w:rsid w:val="00F6724A"/>
    <w:rsid w:val="00F71E3B"/>
    <w:rsid w:val="00F73D2B"/>
    <w:rsid w:val="00F74F9A"/>
    <w:rsid w:val="00F75FAD"/>
    <w:rsid w:val="00F777FB"/>
    <w:rsid w:val="00F80117"/>
    <w:rsid w:val="00F80C99"/>
    <w:rsid w:val="00F8151D"/>
    <w:rsid w:val="00F819D1"/>
    <w:rsid w:val="00F8289E"/>
    <w:rsid w:val="00F833D9"/>
    <w:rsid w:val="00F83EC1"/>
    <w:rsid w:val="00F84F2B"/>
    <w:rsid w:val="00F867EC"/>
    <w:rsid w:val="00F87171"/>
    <w:rsid w:val="00F91B2B"/>
    <w:rsid w:val="00F921CA"/>
    <w:rsid w:val="00F92E3E"/>
    <w:rsid w:val="00F936E2"/>
    <w:rsid w:val="00F93938"/>
    <w:rsid w:val="00F97124"/>
    <w:rsid w:val="00FA0A39"/>
    <w:rsid w:val="00FA0D3F"/>
    <w:rsid w:val="00FA2A0D"/>
    <w:rsid w:val="00FA3558"/>
    <w:rsid w:val="00FA3A90"/>
    <w:rsid w:val="00FA4E07"/>
    <w:rsid w:val="00FA5FED"/>
    <w:rsid w:val="00FA76F2"/>
    <w:rsid w:val="00FA7CD4"/>
    <w:rsid w:val="00FB15E5"/>
    <w:rsid w:val="00FB208A"/>
    <w:rsid w:val="00FB2817"/>
    <w:rsid w:val="00FB2902"/>
    <w:rsid w:val="00FB2CBE"/>
    <w:rsid w:val="00FB34D7"/>
    <w:rsid w:val="00FB6F47"/>
    <w:rsid w:val="00FB7F51"/>
    <w:rsid w:val="00FC03CD"/>
    <w:rsid w:val="00FC0646"/>
    <w:rsid w:val="00FC0958"/>
    <w:rsid w:val="00FC3D46"/>
    <w:rsid w:val="00FC4275"/>
    <w:rsid w:val="00FC4EE0"/>
    <w:rsid w:val="00FC56B6"/>
    <w:rsid w:val="00FC64CE"/>
    <w:rsid w:val="00FC68B7"/>
    <w:rsid w:val="00FD071B"/>
    <w:rsid w:val="00FD1383"/>
    <w:rsid w:val="00FD215E"/>
    <w:rsid w:val="00FD2B6C"/>
    <w:rsid w:val="00FD35C4"/>
    <w:rsid w:val="00FD38AA"/>
    <w:rsid w:val="00FD458F"/>
    <w:rsid w:val="00FD4D1D"/>
    <w:rsid w:val="00FD6FF8"/>
    <w:rsid w:val="00FD7130"/>
    <w:rsid w:val="00FD7D5F"/>
    <w:rsid w:val="00FE131D"/>
    <w:rsid w:val="00FE20C8"/>
    <w:rsid w:val="00FE4739"/>
    <w:rsid w:val="00FE5845"/>
    <w:rsid w:val="00FE59A3"/>
    <w:rsid w:val="00FE600D"/>
    <w:rsid w:val="00FE6292"/>
    <w:rsid w:val="00FE6985"/>
    <w:rsid w:val="00FE7302"/>
    <w:rsid w:val="00FE79BE"/>
    <w:rsid w:val="00FF1D59"/>
    <w:rsid w:val="00FF2CD2"/>
    <w:rsid w:val="00FF3478"/>
    <w:rsid w:val="00FF34E5"/>
    <w:rsid w:val="00FF3D84"/>
    <w:rsid w:val="00FF44FF"/>
    <w:rsid w:val="00FF4E2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2CE41D"/>
  <w15:docId w15:val="{2C1D7377-4DE7-488D-8135-794B0DE2C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ＭＳ 明朝"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uiPriority="99"/>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uiPriority="22"/>
    <w:lsdException w:name="Emphasis" w:semiHidden="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D22D0"/>
    <w:pPr>
      <w:suppressAutoHyphens/>
      <w:spacing w:after="120" w:line="240" w:lineRule="atLeast"/>
      <w:ind w:left="737" w:right="1134"/>
      <w:jc w:val="both"/>
    </w:pPr>
    <w:rPr>
      <w:lang w:val="en-GB"/>
    </w:rPr>
  </w:style>
  <w:style w:type="paragraph" w:styleId="1">
    <w:name w:val="heading 1"/>
    <w:aliases w:val="Table_G"/>
    <w:basedOn w:val="SingleTxtG"/>
    <w:next w:val="SingleTxtG"/>
    <w:link w:val="10"/>
    <w:rsid w:val="00E925AD"/>
    <w:pPr>
      <w:numPr>
        <w:numId w:val="5"/>
      </w:numPr>
      <w:spacing w:after="0" w:line="240" w:lineRule="auto"/>
      <w:ind w:right="0"/>
      <w:jc w:val="left"/>
      <w:outlineLvl w:val="0"/>
    </w:pPr>
  </w:style>
  <w:style w:type="paragraph" w:styleId="2">
    <w:name w:val="heading 2"/>
    <w:aliases w:val="H2"/>
    <w:basedOn w:val="a0"/>
    <w:next w:val="a0"/>
    <w:link w:val="20"/>
    <w:rsid w:val="00E925AD"/>
    <w:pPr>
      <w:numPr>
        <w:ilvl w:val="1"/>
        <w:numId w:val="5"/>
      </w:numPr>
      <w:spacing w:line="240" w:lineRule="auto"/>
      <w:outlineLvl w:val="1"/>
    </w:pPr>
  </w:style>
  <w:style w:type="paragraph" w:styleId="3">
    <w:name w:val="heading 3"/>
    <w:basedOn w:val="a0"/>
    <w:next w:val="a0"/>
    <w:link w:val="30"/>
    <w:rsid w:val="00E925AD"/>
    <w:pPr>
      <w:numPr>
        <w:ilvl w:val="2"/>
        <w:numId w:val="5"/>
      </w:numPr>
      <w:spacing w:line="240" w:lineRule="auto"/>
      <w:outlineLvl w:val="2"/>
    </w:pPr>
  </w:style>
  <w:style w:type="paragraph" w:styleId="4">
    <w:name w:val="heading 4"/>
    <w:basedOn w:val="a0"/>
    <w:next w:val="a0"/>
    <w:link w:val="40"/>
    <w:rsid w:val="00E925AD"/>
    <w:pPr>
      <w:numPr>
        <w:ilvl w:val="3"/>
        <w:numId w:val="5"/>
      </w:numPr>
      <w:spacing w:line="240" w:lineRule="auto"/>
      <w:outlineLvl w:val="3"/>
    </w:pPr>
  </w:style>
  <w:style w:type="paragraph" w:styleId="5">
    <w:name w:val="heading 5"/>
    <w:basedOn w:val="a0"/>
    <w:next w:val="a0"/>
    <w:link w:val="50"/>
    <w:rsid w:val="00E925AD"/>
    <w:pPr>
      <w:numPr>
        <w:ilvl w:val="4"/>
        <w:numId w:val="5"/>
      </w:numPr>
      <w:spacing w:line="240" w:lineRule="auto"/>
      <w:outlineLvl w:val="4"/>
    </w:pPr>
  </w:style>
  <w:style w:type="paragraph" w:styleId="6">
    <w:name w:val="heading 6"/>
    <w:basedOn w:val="a0"/>
    <w:next w:val="a0"/>
    <w:link w:val="60"/>
    <w:rsid w:val="00E925AD"/>
    <w:pPr>
      <w:numPr>
        <w:ilvl w:val="5"/>
        <w:numId w:val="5"/>
      </w:numPr>
      <w:spacing w:line="240" w:lineRule="auto"/>
      <w:outlineLvl w:val="5"/>
    </w:pPr>
  </w:style>
  <w:style w:type="paragraph" w:styleId="7">
    <w:name w:val="heading 7"/>
    <w:basedOn w:val="a0"/>
    <w:next w:val="a0"/>
    <w:link w:val="70"/>
    <w:rsid w:val="00E925AD"/>
    <w:pPr>
      <w:numPr>
        <w:ilvl w:val="6"/>
        <w:numId w:val="5"/>
      </w:numPr>
      <w:spacing w:line="240" w:lineRule="auto"/>
      <w:outlineLvl w:val="6"/>
    </w:pPr>
  </w:style>
  <w:style w:type="paragraph" w:styleId="8">
    <w:name w:val="heading 8"/>
    <w:basedOn w:val="a0"/>
    <w:next w:val="a0"/>
    <w:link w:val="80"/>
    <w:rsid w:val="00E925AD"/>
    <w:pPr>
      <w:numPr>
        <w:ilvl w:val="7"/>
        <w:numId w:val="5"/>
      </w:numPr>
      <w:spacing w:line="240" w:lineRule="auto"/>
      <w:outlineLvl w:val="7"/>
    </w:pPr>
  </w:style>
  <w:style w:type="paragraph" w:styleId="9">
    <w:name w:val="heading 9"/>
    <w:basedOn w:val="a0"/>
    <w:next w:val="a0"/>
    <w:link w:val="90"/>
    <w:rsid w:val="00E925AD"/>
    <w:pPr>
      <w:numPr>
        <w:ilvl w:val="8"/>
        <w:numId w:val="5"/>
      </w:numPr>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SingleTxtG">
    <w:name w:val="_ Single Txt_G"/>
    <w:basedOn w:val="a0"/>
    <w:link w:val="SingleTxtGChar"/>
    <w:qFormat/>
    <w:rsid w:val="00E925AD"/>
    <w:pPr>
      <w:ind w:left="1134"/>
    </w:pPr>
  </w:style>
  <w:style w:type="paragraph" w:customStyle="1" w:styleId="HMG">
    <w:name w:val="_ H __M_G"/>
    <w:basedOn w:val="a0"/>
    <w:next w:val="a0"/>
    <w:rsid w:val="00E925AD"/>
    <w:pPr>
      <w:keepNext/>
      <w:keepLines/>
      <w:tabs>
        <w:tab w:val="right" w:pos="851"/>
      </w:tabs>
      <w:spacing w:before="240" w:after="240" w:line="360" w:lineRule="exact"/>
      <w:ind w:left="1134" w:hanging="1134"/>
    </w:pPr>
    <w:rPr>
      <w:b/>
      <w:sz w:val="34"/>
    </w:rPr>
  </w:style>
  <w:style w:type="paragraph" w:customStyle="1" w:styleId="HChG">
    <w:name w:val="_ H _Ch_G"/>
    <w:basedOn w:val="a0"/>
    <w:next w:val="a0"/>
    <w:link w:val="HChGChar"/>
    <w:qFormat/>
    <w:rsid w:val="00E925AD"/>
    <w:pPr>
      <w:keepNext/>
      <w:keepLines/>
      <w:tabs>
        <w:tab w:val="right" w:pos="851"/>
      </w:tabs>
      <w:spacing w:before="360" w:after="240" w:line="300" w:lineRule="exact"/>
      <w:ind w:left="1134" w:hanging="1134"/>
    </w:pPr>
    <w:rPr>
      <w:b/>
      <w:sz w:val="28"/>
    </w:rPr>
  </w:style>
  <w:style w:type="character" w:styleId="a5">
    <w:name w:val="page number"/>
    <w:aliases w:val="7_G"/>
    <w:basedOn w:val="a1"/>
    <w:rsid w:val="00E925AD"/>
    <w:rPr>
      <w:rFonts w:ascii="Times New Roman" w:hAnsi="Times New Roman"/>
      <w:b/>
      <w:sz w:val="18"/>
    </w:rPr>
  </w:style>
  <w:style w:type="paragraph" w:customStyle="1" w:styleId="SMG">
    <w:name w:val="__S_M_G"/>
    <w:basedOn w:val="a0"/>
    <w:next w:val="a0"/>
    <w:rsid w:val="00E925AD"/>
    <w:pPr>
      <w:keepNext/>
      <w:keepLines/>
      <w:spacing w:before="240" w:after="240" w:line="420" w:lineRule="exact"/>
      <w:ind w:left="1134"/>
    </w:pPr>
    <w:rPr>
      <w:b/>
      <w:sz w:val="40"/>
    </w:rPr>
  </w:style>
  <w:style w:type="paragraph" w:customStyle="1" w:styleId="SLG">
    <w:name w:val="__S_L_G"/>
    <w:basedOn w:val="a0"/>
    <w:next w:val="a0"/>
    <w:rsid w:val="00E925AD"/>
    <w:pPr>
      <w:keepNext/>
      <w:keepLines/>
      <w:spacing w:before="240" w:after="240" w:line="580" w:lineRule="exact"/>
      <w:ind w:left="1134"/>
    </w:pPr>
    <w:rPr>
      <w:b/>
      <w:sz w:val="56"/>
    </w:rPr>
  </w:style>
  <w:style w:type="paragraph" w:customStyle="1" w:styleId="SSG">
    <w:name w:val="__S_S_G"/>
    <w:basedOn w:val="a0"/>
    <w:next w:val="a0"/>
    <w:rsid w:val="00E925AD"/>
    <w:pPr>
      <w:keepNext/>
      <w:keepLines/>
      <w:spacing w:before="240" w:after="240" w:line="300" w:lineRule="exact"/>
      <w:ind w:left="1134"/>
    </w:pPr>
    <w:rPr>
      <w:b/>
      <w:sz w:val="28"/>
    </w:rPr>
  </w:style>
  <w:style w:type="character" w:styleId="a7">
    <w:name w:val="endnote reference"/>
    <w:aliases w:val="1_G"/>
    <w:basedOn w:val="a8"/>
    <w:rsid w:val="00E925AD"/>
    <w:rPr>
      <w:rFonts w:ascii="Times New Roman" w:hAnsi="Times New Roman"/>
      <w:sz w:val="18"/>
      <w:vertAlign w:val="superscript"/>
    </w:rPr>
  </w:style>
  <w:style w:type="character" w:styleId="a8">
    <w:name w:val="footnote reference"/>
    <w:aliases w:val="4_G,(Footnote Reference),-E Fußnotenzeichen,BVI fnr, BVI fnr,Footnote symbol,Footnote,Footnote Reference Superscript,SUPERS,4_GR"/>
    <w:basedOn w:val="a1"/>
    <w:uiPriority w:val="99"/>
    <w:rsid w:val="00E925AD"/>
    <w:rPr>
      <w:rFonts w:ascii="Times New Roman" w:hAnsi="Times New Roman"/>
      <w:sz w:val="18"/>
      <w:vertAlign w:val="superscript"/>
    </w:rPr>
  </w:style>
  <w:style w:type="paragraph" w:styleId="a9">
    <w:name w:val="footnote text"/>
    <w:aliases w:val="5_G,PP,5_G_6,5_GR,-E Fußnotentext,footnote text,Fußnotentext Ursprung,Footnote Text Char Char Char Char,Footnote Text1,Footnote Text Char Char Char,Fußnotentext Char1,Fußnotentext Char Char,Fußnotentext Char2,Fußn"/>
    <w:basedOn w:val="a0"/>
    <w:link w:val="aa"/>
    <w:uiPriority w:val="99"/>
    <w:qFormat/>
    <w:rsid w:val="00E925AD"/>
    <w:pPr>
      <w:tabs>
        <w:tab w:val="right" w:pos="1021"/>
      </w:tabs>
      <w:spacing w:line="220" w:lineRule="exact"/>
      <w:ind w:left="1134" w:hanging="1134"/>
    </w:pPr>
    <w:rPr>
      <w:sz w:val="18"/>
    </w:rPr>
  </w:style>
  <w:style w:type="paragraph" w:customStyle="1" w:styleId="XLargeG">
    <w:name w:val="__XLarge_G"/>
    <w:basedOn w:val="a0"/>
    <w:next w:val="a0"/>
    <w:rsid w:val="00E925AD"/>
    <w:pPr>
      <w:keepNext/>
      <w:keepLines/>
      <w:spacing w:before="240" w:after="240" w:line="420" w:lineRule="exact"/>
      <w:ind w:left="1134"/>
    </w:pPr>
    <w:rPr>
      <w:b/>
      <w:sz w:val="40"/>
    </w:rPr>
  </w:style>
  <w:style w:type="paragraph" w:customStyle="1" w:styleId="Bullet1G">
    <w:name w:val="_Bullet 1_G"/>
    <w:basedOn w:val="a0"/>
    <w:qFormat/>
    <w:rsid w:val="00E925AD"/>
    <w:pPr>
      <w:numPr>
        <w:numId w:val="2"/>
      </w:numPr>
    </w:pPr>
  </w:style>
  <w:style w:type="paragraph" w:styleId="ab">
    <w:name w:val="endnote text"/>
    <w:aliases w:val="2_G"/>
    <w:basedOn w:val="a9"/>
    <w:link w:val="ac"/>
    <w:uiPriority w:val="99"/>
    <w:rsid w:val="00E925AD"/>
  </w:style>
  <w:style w:type="paragraph" w:customStyle="1" w:styleId="Bullet2G">
    <w:name w:val="_Bullet 2_G"/>
    <w:basedOn w:val="a0"/>
    <w:qFormat/>
    <w:rsid w:val="00E925AD"/>
    <w:pPr>
      <w:numPr>
        <w:numId w:val="3"/>
      </w:numPr>
    </w:pPr>
  </w:style>
  <w:style w:type="paragraph" w:customStyle="1" w:styleId="H1G">
    <w:name w:val="_ H_1_G"/>
    <w:basedOn w:val="a0"/>
    <w:next w:val="a0"/>
    <w:link w:val="H1GChar"/>
    <w:qFormat/>
    <w:rsid w:val="00E925AD"/>
    <w:pPr>
      <w:keepNext/>
      <w:keepLines/>
      <w:tabs>
        <w:tab w:val="right" w:pos="851"/>
      </w:tabs>
      <w:spacing w:before="360" w:after="240" w:line="270" w:lineRule="exact"/>
      <w:ind w:left="1134" w:hanging="1134"/>
    </w:pPr>
    <w:rPr>
      <w:b/>
      <w:sz w:val="24"/>
    </w:rPr>
  </w:style>
  <w:style w:type="paragraph" w:customStyle="1" w:styleId="H23G">
    <w:name w:val="_ H_2/3_G"/>
    <w:basedOn w:val="a0"/>
    <w:next w:val="a0"/>
    <w:link w:val="H23GChar"/>
    <w:qFormat/>
    <w:rsid w:val="00E925AD"/>
    <w:pPr>
      <w:keepNext/>
      <w:keepLines/>
      <w:tabs>
        <w:tab w:val="right" w:pos="851"/>
      </w:tabs>
      <w:spacing w:before="240" w:line="240" w:lineRule="exact"/>
      <w:ind w:left="1134" w:hanging="1134"/>
    </w:pPr>
    <w:rPr>
      <w:b/>
    </w:rPr>
  </w:style>
  <w:style w:type="paragraph" w:customStyle="1" w:styleId="H4G">
    <w:name w:val="_ H_4_G"/>
    <w:basedOn w:val="a0"/>
    <w:next w:val="a0"/>
    <w:qFormat/>
    <w:rsid w:val="00E925AD"/>
    <w:pPr>
      <w:keepNext/>
      <w:keepLines/>
      <w:tabs>
        <w:tab w:val="right" w:pos="851"/>
      </w:tabs>
      <w:spacing w:before="240" w:line="240" w:lineRule="exact"/>
      <w:ind w:left="1134" w:hanging="1134"/>
    </w:pPr>
    <w:rPr>
      <w:i/>
    </w:rPr>
  </w:style>
  <w:style w:type="paragraph" w:customStyle="1" w:styleId="H56G">
    <w:name w:val="_ H_5/6_G"/>
    <w:basedOn w:val="a0"/>
    <w:next w:val="a0"/>
    <w:link w:val="H56GChar"/>
    <w:qFormat/>
    <w:rsid w:val="00E925AD"/>
    <w:pPr>
      <w:keepNext/>
      <w:keepLines/>
      <w:tabs>
        <w:tab w:val="right" w:pos="851"/>
      </w:tabs>
      <w:spacing w:before="240" w:line="240" w:lineRule="exact"/>
      <w:ind w:left="1134" w:hanging="1134"/>
    </w:pPr>
  </w:style>
  <w:style w:type="character" w:styleId="ad">
    <w:name w:val="Hyperlink"/>
    <w:basedOn w:val="a1"/>
    <w:uiPriority w:val="99"/>
    <w:rsid w:val="00F04E44"/>
    <w:rPr>
      <w:color w:val="0000FF"/>
      <w:u w:val="none"/>
    </w:rPr>
  </w:style>
  <w:style w:type="paragraph" w:styleId="ae">
    <w:name w:val="footer"/>
    <w:aliases w:val="3_G"/>
    <w:basedOn w:val="a0"/>
    <w:link w:val="af"/>
    <w:uiPriority w:val="99"/>
    <w:rsid w:val="00E925AD"/>
    <w:pPr>
      <w:spacing w:line="240" w:lineRule="auto"/>
    </w:pPr>
    <w:rPr>
      <w:sz w:val="16"/>
    </w:rPr>
  </w:style>
  <w:style w:type="paragraph" w:styleId="af0">
    <w:name w:val="header"/>
    <w:aliases w:val="6_G"/>
    <w:basedOn w:val="a0"/>
    <w:link w:val="af1"/>
    <w:uiPriority w:val="99"/>
    <w:rsid w:val="00E925AD"/>
    <w:pPr>
      <w:pBdr>
        <w:bottom w:val="single" w:sz="4" w:space="4" w:color="auto"/>
      </w:pBdr>
      <w:spacing w:line="240" w:lineRule="auto"/>
    </w:pPr>
    <w:rPr>
      <w:b/>
      <w:sz w:val="18"/>
    </w:rPr>
  </w:style>
  <w:style w:type="table" w:styleId="af2">
    <w:name w:val="Table Grid"/>
    <w:basedOn w:val="a2"/>
    <w:uiPriority w:val="5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f3">
    <w:name w:val="FollowedHyperlink"/>
    <w:basedOn w:val="a1"/>
    <w:uiPriority w:val="99"/>
    <w:rsid w:val="00F04E44"/>
    <w:rPr>
      <w:color w:val="0000FF"/>
      <w:u w:val="none"/>
    </w:rPr>
  </w:style>
  <w:style w:type="paragraph" w:styleId="af4">
    <w:name w:val="Balloon Text"/>
    <w:basedOn w:val="a0"/>
    <w:link w:val="af5"/>
    <w:uiPriority w:val="99"/>
    <w:rsid w:val="0065766B"/>
    <w:pPr>
      <w:spacing w:line="240" w:lineRule="auto"/>
    </w:pPr>
    <w:rPr>
      <w:rFonts w:ascii="Tahoma" w:hAnsi="Tahoma" w:cs="Tahoma"/>
      <w:sz w:val="16"/>
      <w:szCs w:val="16"/>
    </w:rPr>
  </w:style>
  <w:style w:type="character" w:customStyle="1" w:styleId="af5">
    <w:name w:val="吹き出し (文字)"/>
    <w:basedOn w:val="a1"/>
    <w:link w:val="af4"/>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4"/>
      </w:numPr>
      <w:suppressAutoHyphens w:val="0"/>
    </w:pPr>
  </w:style>
  <w:style w:type="character" w:customStyle="1" w:styleId="aa">
    <w:name w:val="脚注文字列 (文字)"/>
    <w:aliases w:val="5_G (文字),PP (文字),5_G_6 (文字),5_GR (文字),-E Fußnotentext (文字),footnote text (文字),Fußnotentext Ursprung (文字),Footnote Text Char Char Char Char (文字),Footnote Text1 (文字),Footnote Text Char Char Char (文字),Fußnotentext Char1 (文字),Fußn (文字)"/>
    <w:link w:val="a9"/>
    <w:uiPriority w:val="99"/>
    <w:qFormat/>
    <w:rsid w:val="00097003"/>
    <w:rPr>
      <w:sz w:val="18"/>
      <w:lang w:val="en-GB" w:eastAsia="en-US"/>
    </w:rPr>
  </w:style>
  <w:style w:type="character" w:customStyle="1" w:styleId="SingleTxtGChar">
    <w:name w:val="_ Single Txt_G Char"/>
    <w:link w:val="SingleTxtG"/>
    <w:qFormat/>
    <w:rsid w:val="00F51FFD"/>
    <w:rPr>
      <w:lang w:val="en-GB"/>
    </w:rPr>
  </w:style>
  <w:style w:type="character" w:customStyle="1" w:styleId="HChGChar">
    <w:name w:val="_ H _Ch_G Char"/>
    <w:link w:val="HChG"/>
    <w:locked/>
    <w:rsid w:val="00BF7730"/>
    <w:rPr>
      <w:b/>
      <w:sz w:val="28"/>
      <w:lang w:val="en-GB"/>
    </w:rPr>
  </w:style>
  <w:style w:type="character" w:customStyle="1" w:styleId="50">
    <w:name w:val="見出し 5 (文字)"/>
    <w:link w:val="5"/>
    <w:rsid w:val="003E31A4"/>
    <w:rPr>
      <w:lang w:val="en-GB"/>
    </w:rPr>
  </w:style>
  <w:style w:type="paragraph" w:styleId="Web">
    <w:name w:val="Normal (Web)"/>
    <w:basedOn w:val="a0"/>
    <w:link w:val="Web0"/>
    <w:uiPriority w:val="99"/>
    <w:rsid w:val="003E31A4"/>
    <w:rPr>
      <w:sz w:val="24"/>
      <w:szCs w:val="24"/>
      <w:lang w:eastAsia="en-US"/>
    </w:rPr>
  </w:style>
  <w:style w:type="paragraph" w:styleId="af6">
    <w:name w:val="List Paragraph"/>
    <w:basedOn w:val="a0"/>
    <w:link w:val="af7"/>
    <w:uiPriority w:val="34"/>
    <w:qFormat/>
    <w:rsid w:val="00ED22D0"/>
    <w:pPr>
      <w:suppressAutoHyphens w:val="0"/>
      <w:spacing w:line="240" w:lineRule="auto"/>
    </w:pPr>
    <w:rPr>
      <w:szCs w:val="22"/>
      <w:lang w:val="nl-BE" w:eastAsia="nl-BE"/>
    </w:rPr>
  </w:style>
  <w:style w:type="character" w:customStyle="1" w:styleId="af1">
    <w:name w:val="ヘッダー (文字)"/>
    <w:aliases w:val="6_G (文字)"/>
    <w:basedOn w:val="a1"/>
    <w:link w:val="af0"/>
    <w:uiPriority w:val="99"/>
    <w:rsid w:val="00FF1D59"/>
    <w:rPr>
      <w:b/>
      <w:sz w:val="18"/>
      <w:lang w:val="en-GB"/>
    </w:rPr>
  </w:style>
  <w:style w:type="character" w:customStyle="1" w:styleId="af">
    <w:name w:val="フッター (文字)"/>
    <w:aliases w:val="3_G (文字)"/>
    <w:basedOn w:val="a1"/>
    <w:link w:val="ae"/>
    <w:uiPriority w:val="99"/>
    <w:rsid w:val="00FF1D59"/>
    <w:rPr>
      <w:sz w:val="16"/>
      <w:lang w:val="en-GB"/>
    </w:rPr>
  </w:style>
  <w:style w:type="paragraph" w:customStyle="1" w:styleId="Default">
    <w:name w:val="Default"/>
    <w:rsid w:val="00FF1D59"/>
    <w:pPr>
      <w:widowControl w:val="0"/>
      <w:autoSpaceDE w:val="0"/>
      <w:autoSpaceDN w:val="0"/>
      <w:adjustRightInd w:val="0"/>
    </w:pPr>
    <w:rPr>
      <w:rFonts w:eastAsiaTheme="minorEastAsia"/>
      <w:color w:val="000000"/>
      <w:sz w:val="24"/>
      <w:szCs w:val="24"/>
    </w:rPr>
  </w:style>
  <w:style w:type="paragraph" w:customStyle="1" w:styleId="para">
    <w:name w:val="para"/>
    <w:basedOn w:val="a0"/>
    <w:link w:val="paraChar"/>
    <w:rsid w:val="00FF1D59"/>
    <w:pPr>
      <w:spacing w:line="240" w:lineRule="exact"/>
      <w:ind w:left="2268" w:hanging="1134"/>
    </w:pPr>
    <w:rPr>
      <w:lang w:eastAsia="en-US"/>
    </w:rPr>
  </w:style>
  <w:style w:type="character" w:customStyle="1" w:styleId="paraChar">
    <w:name w:val="para Char"/>
    <w:link w:val="para"/>
    <w:locked/>
    <w:rsid w:val="00FF1D59"/>
    <w:rPr>
      <w:lang w:val="en-GB" w:eastAsia="en-US"/>
    </w:rPr>
  </w:style>
  <w:style w:type="character" w:customStyle="1" w:styleId="H1GChar">
    <w:name w:val="_ H_1_G Char"/>
    <w:link w:val="H1G"/>
    <w:locked/>
    <w:rsid w:val="00FF1D59"/>
    <w:rPr>
      <w:b/>
      <w:sz w:val="24"/>
      <w:lang w:val="en-GB"/>
    </w:rPr>
  </w:style>
  <w:style w:type="character" w:styleId="af8">
    <w:name w:val="annotation reference"/>
    <w:basedOn w:val="a1"/>
    <w:uiPriority w:val="99"/>
    <w:unhideWhenUsed/>
    <w:rsid w:val="00FF1D59"/>
    <w:rPr>
      <w:sz w:val="16"/>
      <w:szCs w:val="16"/>
    </w:rPr>
  </w:style>
  <w:style w:type="paragraph" w:styleId="af9">
    <w:name w:val="annotation text"/>
    <w:basedOn w:val="a0"/>
    <w:link w:val="afa"/>
    <w:uiPriority w:val="99"/>
    <w:unhideWhenUsed/>
    <w:rsid w:val="00FF1D59"/>
    <w:pPr>
      <w:suppressAutoHyphens w:val="0"/>
      <w:spacing w:after="200" w:line="240" w:lineRule="auto"/>
    </w:pPr>
    <w:rPr>
      <w:rFonts w:asciiTheme="minorHAnsi" w:eastAsia="SimSun" w:hAnsiTheme="minorHAnsi" w:cstheme="minorBidi"/>
      <w:lang w:val="fr-FR" w:eastAsia="en-US"/>
    </w:rPr>
  </w:style>
  <w:style w:type="character" w:customStyle="1" w:styleId="afa">
    <w:name w:val="コメント文字列 (文字)"/>
    <w:basedOn w:val="a1"/>
    <w:link w:val="af9"/>
    <w:uiPriority w:val="99"/>
    <w:rsid w:val="00FF1D59"/>
    <w:rPr>
      <w:rFonts w:asciiTheme="minorHAnsi" w:eastAsia="SimSun" w:hAnsiTheme="minorHAnsi" w:cstheme="minorBidi"/>
      <w:lang w:eastAsia="en-US"/>
    </w:rPr>
  </w:style>
  <w:style w:type="paragraph" w:styleId="afb">
    <w:name w:val="annotation subject"/>
    <w:basedOn w:val="af9"/>
    <w:next w:val="af9"/>
    <w:link w:val="afc"/>
    <w:uiPriority w:val="99"/>
    <w:unhideWhenUsed/>
    <w:rsid w:val="00FF1D59"/>
    <w:rPr>
      <w:b/>
      <w:bCs/>
    </w:rPr>
  </w:style>
  <w:style w:type="character" w:customStyle="1" w:styleId="afc">
    <w:name w:val="コメント内容 (文字)"/>
    <w:basedOn w:val="afa"/>
    <w:link w:val="afb"/>
    <w:uiPriority w:val="99"/>
    <w:rsid w:val="00FF1D59"/>
    <w:rPr>
      <w:rFonts w:asciiTheme="minorHAnsi" w:eastAsia="SimSun" w:hAnsiTheme="minorHAnsi" w:cstheme="minorBidi"/>
      <w:b/>
      <w:bCs/>
      <w:lang w:eastAsia="en-US"/>
    </w:rPr>
  </w:style>
  <w:style w:type="character" w:styleId="afd">
    <w:name w:val="Emphasis"/>
    <w:basedOn w:val="a1"/>
    <w:rsid w:val="00FF1D59"/>
    <w:rPr>
      <w:i/>
      <w:iCs/>
    </w:rPr>
  </w:style>
  <w:style w:type="table" w:customStyle="1" w:styleId="TableNormal1">
    <w:name w:val="Table Normal1"/>
    <w:uiPriority w:val="2"/>
    <w:semiHidden/>
    <w:unhideWhenUsed/>
    <w:qFormat/>
    <w:rsid w:val="00FF1D59"/>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10">
    <w:name w:val="見出し 1 (文字)"/>
    <w:aliases w:val="Table_G (文字)"/>
    <w:basedOn w:val="a1"/>
    <w:link w:val="1"/>
    <w:rsid w:val="00FF1D59"/>
    <w:rPr>
      <w:lang w:val="en-GB"/>
    </w:rPr>
  </w:style>
  <w:style w:type="character" w:customStyle="1" w:styleId="20">
    <w:name w:val="見出し 2 (文字)"/>
    <w:aliases w:val="H2 (文字)"/>
    <w:basedOn w:val="a1"/>
    <w:link w:val="2"/>
    <w:rsid w:val="00FF1D59"/>
    <w:rPr>
      <w:lang w:val="en-GB"/>
    </w:rPr>
  </w:style>
  <w:style w:type="character" w:customStyle="1" w:styleId="30">
    <w:name w:val="見出し 3 (文字)"/>
    <w:basedOn w:val="a1"/>
    <w:link w:val="3"/>
    <w:rsid w:val="00FF1D59"/>
    <w:rPr>
      <w:lang w:val="en-GB"/>
    </w:rPr>
  </w:style>
  <w:style w:type="character" w:customStyle="1" w:styleId="40">
    <w:name w:val="見出し 4 (文字)"/>
    <w:basedOn w:val="a1"/>
    <w:link w:val="4"/>
    <w:rsid w:val="00FF1D59"/>
    <w:rPr>
      <w:lang w:val="en-GB"/>
    </w:rPr>
  </w:style>
  <w:style w:type="character" w:customStyle="1" w:styleId="60">
    <w:name w:val="見出し 6 (文字)"/>
    <w:basedOn w:val="a1"/>
    <w:link w:val="6"/>
    <w:rsid w:val="00FF1D59"/>
    <w:rPr>
      <w:lang w:val="en-GB"/>
    </w:rPr>
  </w:style>
  <w:style w:type="character" w:customStyle="1" w:styleId="70">
    <w:name w:val="見出し 7 (文字)"/>
    <w:basedOn w:val="a1"/>
    <w:link w:val="7"/>
    <w:rsid w:val="00FF1D59"/>
    <w:rPr>
      <w:lang w:val="en-GB"/>
    </w:rPr>
  </w:style>
  <w:style w:type="character" w:customStyle="1" w:styleId="80">
    <w:name w:val="見出し 8 (文字)"/>
    <w:basedOn w:val="a1"/>
    <w:link w:val="8"/>
    <w:rsid w:val="00FF1D59"/>
    <w:rPr>
      <w:lang w:val="en-GB"/>
    </w:rPr>
  </w:style>
  <w:style w:type="character" w:customStyle="1" w:styleId="90">
    <w:name w:val="見出し 9 (文字)"/>
    <w:basedOn w:val="a1"/>
    <w:link w:val="9"/>
    <w:rsid w:val="00FF1D59"/>
    <w:rPr>
      <w:lang w:val="en-GB"/>
    </w:rPr>
  </w:style>
  <w:style w:type="numbering" w:styleId="a">
    <w:name w:val="Outline List 3"/>
    <w:basedOn w:val="a4"/>
    <w:rsid w:val="00FF1D59"/>
    <w:pPr>
      <w:numPr>
        <w:numId w:val="6"/>
      </w:numPr>
    </w:pPr>
  </w:style>
  <w:style w:type="paragraph" w:customStyle="1" w:styleId="TableParagraph">
    <w:name w:val="Table Paragraph"/>
    <w:basedOn w:val="a0"/>
    <w:uiPriority w:val="1"/>
    <w:rsid w:val="00FF1D59"/>
    <w:pPr>
      <w:widowControl w:val="0"/>
      <w:suppressAutoHyphens w:val="0"/>
      <w:spacing w:line="240" w:lineRule="auto"/>
    </w:pPr>
    <w:rPr>
      <w:rFonts w:asciiTheme="minorHAnsi" w:eastAsiaTheme="minorHAnsi" w:hAnsiTheme="minorHAnsi" w:cstheme="minorBidi"/>
      <w:sz w:val="22"/>
      <w:szCs w:val="22"/>
      <w:lang w:val="en-US" w:eastAsia="en-US"/>
    </w:rPr>
  </w:style>
  <w:style w:type="paragraph" w:styleId="afe">
    <w:name w:val="Body Text"/>
    <w:basedOn w:val="a0"/>
    <w:next w:val="a0"/>
    <w:link w:val="aff"/>
    <w:qFormat/>
    <w:rsid w:val="00FF1D59"/>
    <w:rPr>
      <w:lang w:eastAsia="en-US"/>
    </w:rPr>
  </w:style>
  <w:style w:type="character" w:customStyle="1" w:styleId="aff">
    <w:name w:val="本文 (文字)"/>
    <w:basedOn w:val="a1"/>
    <w:link w:val="afe"/>
    <w:rsid w:val="00FF1D59"/>
    <w:rPr>
      <w:lang w:val="en-GB" w:eastAsia="en-US"/>
    </w:rPr>
  </w:style>
  <w:style w:type="paragraph" w:styleId="aff0">
    <w:name w:val="Plain Text"/>
    <w:basedOn w:val="a0"/>
    <w:link w:val="aff1"/>
    <w:uiPriority w:val="99"/>
    <w:rsid w:val="000C2B0A"/>
    <w:rPr>
      <w:rFonts w:cs="Courier New"/>
      <w:lang w:eastAsia="en-US"/>
    </w:rPr>
  </w:style>
  <w:style w:type="character" w:customStyle="1" w:styleId="aff1">
    <w:name w:val="書式なし (文字)"/>
    <w:basedOn w:val="a1"/>
    <w:link w:val="aff0"/>
    <w:uiPriority w:val="99"/>
    <w:rsid w:val="000C2B0A"/>
    <w:rPr>
      <w:rFonts w:cs="Courier New"/>
      <w:lang w:val="en-GB" w:eastAsia="en-US"/>
    </w:rPr>
  </w:style>
  <w:style w:type="paragraph" w:styleId="aff2">
    <w:name w:val="Body Text Indent"/>
    <w:basedOn w:val="a0"/>
    <w:link w:val="aff3"/>
    <w:rsid w:val="000C2B0A"/>
    <w:pPr>
      <w:ind w:left="283"/>
    </w:pPr>
    <w:rPr>
      <w:lang w:eastAsia="en-US"/>
    </w:rPr>
  </w:style>
  <w:style w:type="character" w:customStyle="1" w:styleId="aff3">
    <w:name w:val="本文インデント (文字)"/>
    <w:basedOn w:val="a1"/>
    <w:link w:val="aff2"/>
    <w:rsid w:val="000C2B0A"/>
    <w:rPr>
      <w:lang w:val="en-GB" w:eastAsia="en-US"/>
    </w:rPr>
  </w:style>
  <w:style w:type="paragraph" w:styleId="aff4">
    <w:name w:val="Block Text"/>
    <w:basedOn w:val="a0"/>
    <w:rsid w:val="000C2B0A"/>
    <w:pPr>
      <w:ind w:left="1440" w:right="1440"/>
    </w:pPr>
    <w:rPr>
      <w:lang w:eastAsia="en-US"/>
    </w:rPr>
  </w:style>
  <w:style w:type="character" w:styleId="aff5">
    <w:name w:val="line number"/>
    <w:rsid w:val="000C2B0A"/>
    <w:rPr>
      <w:sz w:val="14"/>
    </w:rPr>
  </w:style>
  <w:style w:type="numbering" w:styleId="111111">
    <w:name w:val="Outline List 2"/>
    <w:aliases w:val="1.1.1"/>
    <w:basedOn w:val="a4"/>
    <w:rsid w:val="000C2B0A"/>
    <w:pPr>
      <w:numPr>
        <w:numId w:val="7"/>
      </w:numPr>
    </w:pPr>
  </w:style>
  <w:style w:type="numbering" w:styleId="1ai">
    <w:name w:val="Outline List 1"/>
    <w:basedOn w:val="a4"/>
    <w:rsid w:val="000C2B0A"/>
    <w:pPr>
      <w:numPr>
        <w:numId w:val="8"/>
      </w:numPr>
    </w:pPr>
  </w:style>
  <w:style w:type="numbering" w:customStyle="1" w:styleId="ArticleSection1">
    <w:name w:val="Article / Section1"/>
    <w:basedOn w:val="a4"/>
    <w:next w:val="a"/>
    <w:rsid w:val="000C2B0A"/>
    <w:pPr>
      <w:numPr>
        <w:numId w:val="1"/>
      </w:numPr>
    </w:pPr>
  </w:style>
  <w:style w:type="paragraph" w:styleId="21">
    <w:name w:val="Body Text 2"/>
    <w:aliases w:val=" double line spacing"/>
    <w:basedOn w:val="a0"/>
    <w:link w:val="22"/>
    <w:rsid w:val="000C2B0A"/>
    <w:pPr>
      <w:spacing w:line="480" w:lineRule="auto"/>
    </w:pPr>
    <w:rPr>
      <w:lang w:eastAsia="en-US"/>
    </w:rPr>
  </w:style>
  <w:style w:type="character" w:customStyle="1" w:styleId="22">
    <w:name w:val="本文 2 (文字)"/>
    <w:aliases w:val=" double line spacing (文字)"/>
    <w:basedOn w:val="a1"/>
    <w:link w:val="21"/>
    <w:rsid w:val="000C2B0A"/>
    <w:rPr>
      <w:lang w:val="en-GB" w:eastAsia="en-US"/>
    </w:rPr>
  </w:style>
  <w:style w:type="paragraph" w:styleId="31">
    <w:name w:val="Body Text 3"/>
    <w:basedOn w:val="a0"/>
    <w:link w:val="32"/>
    <w:rsid w:val="000C2B0A"/>
    <w:rPr>
      <w:sz w:val="16"/>
      <w:szCs w:val="16"/>
      <w:lang w:eastAsia="en-US"/>
    </w:rPr>
  </w:style>
  <w:style w:type="character" w:customStyle="1" w:styleId="32">
    <w:name w:val="本文 3 (文字)"/>
    <w:basedOn w:val="a1"/>
    <w:link w:val="31"/>
    <w:rsid w:val="000C2B0A"/>
    <w:rPr>
      <w:sz w:val="16"/>
      <w:szCs w:val="16"/>
      <w:lang w:val="en-GB" w:eastAsia="en-US"/>
    </w:rPr>
  </w:style>
  <w:style w:type="paragraph" w:styleId="aff6">
    <w:name w:val="Body Text First Indent"/>
    <w:basedOn w:val="afe"/>
    <w:link w:val="aff7"/>
    <w:rsid w:val="000C2B0A"/>
    <w:pPr>
      <w:ind w:firstLine="210"/>
    </w:pPr>
  </w:style>
  <w:style w:type="character" w:customStyle="1" w:styleId="aff7">
    <w:name w:val="本文字下げ (文字)"/>
    <w:basedOn w:val="aff"/>
    <w:link w:val="aff6"/>
    <w:rsid w:val="000C2B0A"/>
    <w:rPr>
      <w:lang w:val="en-GB" w:eastAsia="en-US"/>
    </w:rPr>
  </w:style>
  <w:style w:type="paragraph" w:styleId="23">
    <w:name w:val="Body Text First Indent 2"/>
    <w:basedOn w:val="aff2"/>
    <w:link w:val="24"/>
    <w:rsid w:val="000C2B0A"/>
    <w:pPr>
      <w:ind w:firstLine="210"/>
    </w:pPr>
  </w:style>
  <w:style w:type="character" w:customStyle="1" w:styleId="24">
    <w:name w:val="本文字下げ 2 (文字)"/>
    <w:basedOn w:val="aff3"/>
    <w:link w:val="23"/>
    <w:rsid w:val="000C2B0A"/>
    <w:rPr>
      <w:lang w:val="en-GB" w:eastAsia="en-US"/>
    </w:rPr>
  </w:style>
  <w:style w:type="paragraph" w:styleId="25">
    <w:name w:val="Body Text Indent 2"/>
    <w:basedOn w:val="a0"/>
    <w:link w:val="26"/>
    <w:rsid w:val="000C2B0A"/>
    <w:pPr>
      <w:spacing w:line="480" w:lineRule="auto"/>
      <w:ind w:left="283"/>
    </w:pPr>
    <w:rPr>
      <w:lang w:eastAsia="en-US"/>
    </w:rPr>
  </w:style>
  <w:style w:type="character" w:customStyle="1" w:styleId="26">
    <w:name w:val="本文インデント 2 (文字)"/>
    <w:basedOn w:val="a1"/>
    <w:link w:val="25"/>
    <w:rsid w:val="000C2B0A"/>
    <w:rPr>
      <w:lang w:val="en-GB" w:eastAsia="en-US"/>
    </w:rPr>
  </w:style>
  <w:style w:type="paragraph" w:styleId="33">
    <w:name w:val="Body Text Indent 3"/>
    <w:basedOn w:val="a0"/>
    <w:link w:val="34"/>
    <w:rsid w:val="000C2B0A"/>
    <w:pPr>
      <w:ind w:left="283"/>
    </w:pPr>
    <w:rPr>
      <w:sz w:val="16"/>
      <w:szCs w:val="16"/>
      <w:lang w:eastAsia="en-US"/>
    </w:rPr>
  </w:style>
  <w:style w:type="character" w:customStyle="1" w:styleId="34">
    <w:name w:val="本文インデント 3 (文字)"/>
    <w:basedOn w:val="a1"/>
    <w:link w:val="33"/>
    <w:rsid w:val="000C2B0A"/>
    <w:rPr>
      <w:sz w:val="16"/>
      <w:szCs w:val="16"/>
      <w:lang w:val="en-GB" w:eastAsia="en-US"/>
    </w:rPr>
  </w:style>
  <w:style w:type="paragraph" w:styleId="aff8">
    <w:name w:val="Closing"/>
    <w:basedOn w:val="a0"/>
    <w:link w:val="aff9"/>
    <w:rsid w:val="000C2B0A"/>
    <w:pPr>
      <w:ind w:left="4252"/>
    </w:pPr>
    <w:rPr>
      <w:lang w:eastAsia="en-US"/>
    </w:rPr>
  </w:style>
  <w:style w:type="character" w:customStyle="1" w:styleId="aff9">
    <w:name w:val="結語 (文字)"/>
    <w:basedOn w:val="a1"/>
    <w:link w:val="aff8"/>
    <w:rsid w:val="000C2B0A"/>
    <w:rPr>
      <w:lang w:val="en-GB" w:eastAsia="en-US"/>
    </w:rPr>
  </w:style>
  <w:style w:type="paragraph" w:styleId="affa">
    <w:name w:val="Date"/>
    <w:basedOn w:val="a0"/>
    <w:next w:val="a0"/>
    <w:link w:val="affb"/>
    <w:rsid w:val="000C2B0A"/>
    <w:rPr>
      <w:lang w:eastAsia="en-US"/>
    </w:rPr>
  </w:style>
  <w:style w:type="character" w:customStyle="1" w:styleId="affb">
    <w:name w:val="日付 (文字)"/>
    <w:basedOn w:val="a1"/>
    <w:link w:val="affa"/>
    <w:rsid w:val="000C2B0A"/>
    <w:rPr>
      <w:lang w:val="en-GB" w:eastAsia="en-US"/>
    </w:rPr>
  </w:style>
  <w:style w:type="paragraph" w:styleId="affc">
    <w:name w:val="E-mail Signature"/>
    <w:basedOn w:val="a0"/>
    <w:link w:val="affd"/>
    <w:rsid w:val="000C2B0A"/>
    <w:rPr>
      <w:lang w:eastAsia="en-US"/>
    </w:rPr>
  </w:style>
  <w:style w:type="character" w:customStyle="1" w:styleId="affd">
    <w:name w:val="電子メール署名 (文字)"/>
    <w:basedOn w:val="a1"/>
    <w:link w:val="affc"/>
    <w:rsid w:val="000C2B0A"/>
    <w:rPr>
      <w:lang w:val="en-GB" w:eastAsia="en-US"/>
    </w:rPr>
  </w:style>
  <w:style w:type="paragraph" w:styleId="affe">
    <w:name w:val="envelope return"/>
    <w:basedOn w:val="a0"/>
    <w:rsid w:val="000C2B0A"/>
    <w:rPr>
      <w:rFonts w:ascii="Arial" w:hAnsi="Arial" w:cs="Arial"/>
      <w:lang w:eastAsia="en-US"/>
    </w:rPr>
  </w:style>
  <w:style w:type="character" w:styleId="HTML">
    <w:name w:val="HTML Acronym"/>
    <w:basedOn w:val="a1"/>
    <w:rsid w:val="000C2B0A"/>
  </w:style>
  <w:style w:type="paragraph" w:styleId="HTML0">
    <w:name w:val="HTML Address"/>
    <w:basedOn w:val="a0"/>
    <w:link w:val="HTML1"/>
    <w:rsid w:val="000C2B0A"/>
    <w:rPr>
      <w:i/>
      <w:iCs/>
      <w:lang w:eastAsia="en-US"/>
    </w:rPr>
  </w:style>
  <w:style w:type="character" w:customStyle="1" w:styleId="HTML1">
    <w:name w:val="HTML アドレス (文字)"/>
    <w:basedOn w:val="a1"/>
    <w:link w:val="HTML0"/>
    <w:rsid w:val="000C2B0A"/>
    <w:rPr>
      <w:i/>
      <w:iCs/>
      <w:lang w:val="en-GB" w:eastAsia="en-US"/>
    </w:rPr>
  </w:style>
  <w:style w:type="character" w:styleId="HTML2">
    <w:name w:val="HTML Cite"/>
    <w:rsid w:val="000C2B0A"/>
    <w:rPr>
      <w:i/>
      <w:iCs/>
    </w:rPr>
  </w:style>
  <w:style w:type="character" w:styleId="HTML3">
    <w:name w:val="HTML Code"/>
    <w:rsid w:val="000C2B0A"/>
    <w:rPr>
      <w:rFonts w:ascii="Courier New" w:hAnsi="Courier New" w:cs="Courier New"/>
      <w:sz w:val="20"/>
      <w:szCs w:val="20"/>
    </w:rPr>
  </w:style>
  <w:style w:type="character" w:styleId="HTML4">
    <w:name w:val="HTML Definition"/>
    <w:rsid w:val="000C2B0A"/>
    <w:rPr>
      <w:i/>
      <w:iCs/>
    </w:rPr>
  </w:style>
  <w:style w:type="character" w:styleId="HTML5">
    <w:name w:val="HTML Keyboard"/>
    <w:rsid w:val="000C2B0A"/>
    <w:rPr>
      <w:rFonts w:ascii="Courier New" w:hAnsi="Courier New" w:cs="Courier New"/>
      <w:sz w:val="20"/>
      <w:szCs w:val="20"/>
    </w:rPr>
  </w:style>
  <w:style w:type="paragraph" w:styleId="HTML6">
    <w:name w:val="HTML Preformatted"/>
    <w:basedOn w:val="a0"/>
    <w:link w:val="HTML7"/>
    <w:rsid w:val="000C2B0A"/>
    <w:rPr>
      <w:rFonts w:ascii="Courier New" w:hAnsi="Courier New" w:cs="Courier New"/>
      <w:lang w:eastAsia="en-US"/>
    </w:rPr>
  </w:style>
  <w:style w:type="character" w:customStyle="1" w:styleId="HTML7">
    <w:name w:val="HTML 書式付き (文字)"/>
    <w:basedOn w:val="a1"/>
    <w:link w:val="HTML6"/>
    <w:rsid w:val="000C2B0A"/>
    <w:rPr>
      <w:rFonts w:ascii="Courier New" w:hAnsi="Courier New" w:cs="Courier New"/>
      <w:lang w:val="en-GB" w:eastAsia="en-US"/>
    </w:rPr>
  </w:style>
  <w:style w:type="character" w:styleId="HTML8">
    <w:name w:val="HTML Sample"/>
    <w:rsid w:val="000C2B0A"/>
    <w:rPr>
      <w:rFonts w:ascii="Courier New" w:hAnsi="Courier New" w:cs="Courier New"/>
    </w:rPr>
  </w:style>
  <w:style w:type="character" w:styleId="HTML9">
    <w:name w:val="HTML Typewriter"/>
    <w:rsid w:val="000C2B0A"/>
    <w:rPr>
      <w:rFonts w:ascii="Courier New" w:hAnsi="Courier New" w:cs="Courier New"/>
      <w:sz w:val="20"/>
      <w:szCs w:val="20"/>
    </w:rPr>
  </w:style>
  <w:style w:type="character" w:styleId="HTMLa">
    <w:name w:val="HTML Variable"/>
    <w:rsid w:val="000C2B0A"/>
    <w:rPr>
      <w:i/>
      <w:iCs/>
    </w:rPr>
  </w:style>
  <w:style w:type="paragraph" w:styleId="afff">
    <w:name w:val="List"/>
    <w:basedOn w:val="a0"/>
    <w:rsid w:val="000C2B0A"/>
    <w:pPr>
      <w:ind w:left="283" w:hanging="283"/>
    </w:pPr>
    <w:rPr>
      <w:lang w:eastAsia="en-US"/>
    </w:rPr>
  </w:style>
  <w:style w:type="paragraph" w:styleId="27">
    <w:name w:val="List 2"/>
    <w:basedOn w:val="a0"/>
    <w:rsid w:val="000C2B0A"/>
    <w:pPr>
      <w:ind w:left="566" w:hanging="283"/>
    </w:pPr>
    <w:rPr>
      <w:lang w:eastAsia="en-US"/>
    </w:rPr>
  </w:style>
  <w:style w:type="paragraph" w:styleId="35">
    <w:name w:val="List 3"/>
    <w:basedOn w:val="a0"/>
    <w:rsid w:val="000C2B0A"/>
    <w:pPr>
      <w:ind w:left="849" w:hanging="283"/>
    </w:pPr>
    <w:rPr>
      <w:lang w:eastAsia="en-US"/>
    </w:rPr>
  </w:style>
  <w:style w:type="paragraph" w:styleId="41">
    <w:name w:val="List 4"/>
    <w:basedOn w:val="a0"/>
    <w:rsid w:val="000C2B0A"/>
    <w:pPr>
      <w:ind w:left="1132" w:hanging="283"/>
    </w:pPr>
    <w:rPr>
      <w:lang w:eastAsia="en-US"/>
    </w:rPr>
  </w:style>
  <w:style w:type="paragraph" w:styleId="51">
    <w:name w:val="List 5"/>
    <w:basedOn w:val="a0"/>
    <w:rsid w:val="000C2B0A"/>
    <w:pPr>
      <w:ind w:left="1415" w:hanging="283"/>
    </w:pPr>
    <w:rPr>
      <w:lang w:eastAsia="en-US"/>
    </w:rPr>
  </w:style>
  <w:style w:type="paragraph" w:styleId="afff0">
    <w:name w:val="List Bullet"/>
    <w:basedOn w:val="a0"/>
    <w:rsid w:val="000C2B0A"/>
    <w:pPr>
      <w:tabs>
        <w:tab w:val="num" w:pos="360"/>
      </w:tabs>
      <w:ind w:left="360" w:hanging="360"/>
    </w:pPr>
    <w:rPr>
      <w:lang w:eastAsia="en-US"/>
    </w:rPr>
  </w:style>
  <w:style w:type="paragraph" w:styleId="28">
    <w:name w:val="List Bullet 2"/>
    <w:basedOn w:val="a0"/>
    <w:rsid w:val="000C2B0A"/>
    <w:pPr>
      <w:tabs>
        <w:tab w:val="num" w:pos="643"/>
      </w:tabs>
      <w:ind w:left="643" w:hanging="360"/>
    </w:pPr>
    <w:rPr>
      <w:lang w:eastAsia="en-US"/>
    </w:rPr>
  </w:style>
  <w:style w:type="paragraph" w:styleId="36">
    <w:name w:val="List Bullet 3"/>
    <w:basedOn w:val="a0"/>
    <w:rsid w:val="000C2B0A"/>
    <w:pPr>
      <w:tabs>
        <w:tab w:val="num" w:pos="926"/>
      </w:tabs>
      <w:ind w:left="926" w:hanging="360"/>
    </w:pPr>
    <w:rPr>
      <w:lang w:eastAsia="en-US"/>
    </w:rPr>
  </w:style>
  <w:style w:type="paragraph" w:styleId="42">
    <w:name w:val="List Bullet 4"/>
    <w:basedOn w:val="a0"/>
    <w:rsid w:val="000C2B0A"/>
    <w:pPr>
      <w:tabs>
        <w:tab w:val="num" w:pos="1209"/>
      </w:tabs>
      <w:ind w:left="1209" w:hanging="360"/>
    </w:pPr>
    <w:rPr>
      <w:lang w:eastAsia="en-US"/>
    </w:rPr>
  </w:style>
  <w:style w:type="paragraph" w:styleId="52">
    <w:name w:val="List Bullet 5"/>
    <w:basedOn w:val="a0"/>
    <w:rsid w:val="000C2B0A"/>
    <w:pPr>
      <w:tabs>
        <w:tab w:val="num" w:pos="1492"/>
      </w:tabs>
      <w:ind w:left="1492" w:hanging="360"/>
    </w:pPr>
    <w:rPr>
      <w:lang w:eastAsia="en-US"/>
    </w:rPr>
  </w:style>
  <w:style w:type="paragraph" w:styleId="afff1">
    <w:name w:val="List Continue"/>
    <w:aliases w:val="list-1"/>
    <w:basedOn w:val="a0"/>
    <w:rsid w:val="000C2B0A"/>
    <w:pPr>
      <w:ind w:left="283"/>
    </w:pPr>
    <w:rPr>
      <w:lang w:eastAsia="en-US"/>
    </w:rPr>
  </w:style>
  <w:style w:type="paragraph" w:styleId="29">
    <w:name w:val="List Continue 2"/>
    <w:basedOn w:val="a0"/>
    <w:rsid w:val="000C2B0A"/>
    <w:pPr>
      <w:ind w:left="566"/>
    </w:pPr>
    <w:rPr>
      <w:lang w:eastAsia="en-US"/>
    </w:rPr>
  </w:style>
  <w:style w:type="paragraph" w:styleId="37">
    <w:name w:val="List Continue 3"/>
    <w:basedOn w:val="a0"/>
    <w:rsid w:val="000C2B0A"/>
    <w:pPr>
      <w:ind w:left="849"/>
    </w:pPr>
    <w:rPr>
      <w:lang w:eastAsia="en-US"/>
    </w:rPr>
  </w:style>
  <w:style w:type="paragraph" w:styleId="43">
    <w:name w:val="List Continue 4"/>
    <w:basedOn w:val="a0"/>
    <w:rsid w:val="000C2B0A"/>
    <w:pPr>
      <w:ind w:left="1132"/>
    </w:pPr>
    <w:rPr>
      <w:lang w:eastAsia="en-US"/>
    </w:rPr>
  </w:style>
  <w:style w:type="paragraph" w:styleId="53">
    <w:name w:val="List Continue 5"/>
    <w:basedOn w:val="a0"/>
    <w:rsid w:val="000C2B0A"/>
    <w:pPr>
      <w:ind w:left="1415"/>
    </w:pPr>
    <w:rPr>
      <w:lang w:eastAsia="en-US"/>
    </w:rPr>
  </w:style>
  <w:style w:type="paragraph" w:styleId="afff2">
    <w:name w:val="List Number"/>
    <w:basedOn w:val="a0"/>
    <w:rsid w:val="000C2B0A"/>
    <w:pPr>
      <w:tabs>
        <w:tab w:val="num" w:pos="360"/>
      </w:tabs>
      <w:ind w:left="360" w:hanging="360"/>
    </w:pPr>
    <w:rPr>
      <w:lang w:eastAsia="en-US"/>
    </w:rPr>
  </w:style>
  <w:style w:type="paragraph" w:styleId="2a">
    <w:name w:val="List Number 2"/>
    <w:basedOn w:val="a0"/>
    <w:rsid w:val="000C2B0A"/>
    <w:pPr>
      <w:tabs>
        <w:tab w:val="num" w:pos="643"/>
      </w:tabs>
      <w:ind w:left="643" w:hanging="360"/>
    </w:pPr>
    <w:rPr>
      <w:lang w:eastAsia="en-US"/>
    </w:rPr>
  </w:style>
  <w:style w:type="paragraph" w:styleId="38">
    <w:name w:val="List Number 3"/>
    <w:basedOn w:val="a0"/>
    <w:rsid w:val="000C2B0A"/>
    <w:pPr>
      <w:tabs>
        <w:tab w:val="num" w:pos="926"/>
      </w:tabs>
      <w:ind w:left="926" w:hanging="360"/>
    </w:pPr>
    <w:rPr>
      <w:lang w:eastAsia="en-US"/>
    </w:rPr>
  </w:style>
  <w:style w:type="paragraph" w:styleId="44">
    <w:name w:val="List Number 4"/>
    <w:basedOn w:val="a0"/>
    <w:rsid w:val="000C2B0A"/>
    <w:pPr>
      <w:tabs>
        <w:tab w:val="num" w:pos="1209"/>
      </w:tabs>
      <w:ind w:left="1209" w:hanging="360"/>
    </w:pPr>
    <w:rPr>
      <w:lang w:eastAsia="en-US"/>
    </w:rPr>
  </w:style>
  <w:style w:type="paragraph" w:styleId="54">
    <w:name w:val="List Number 5"/>
    <w:basedOn w:val="a0"/>
    <w:rsid w:val="000C2B0A"/>
    <w:pPr>
      <w:tabs>
        <w:tab w:val="num" w:pos="1492"/>
      </w:tabs>
      <w:ind w:left="1492" w:hanging="360"/>
    </w:pPr>
    <w:rPr>
      <w:lang w:eastAsia="en-US"/>
    </w:rPr>
  </w:style>
  <w:style w:type="paragraph" w:styleId="afff3">
    <w:name w:val="Message Header"/>
    <w:basedOn w:val="a0"/>
    <w:link w:val="afff4"/>
    <w:rsid w:val="000C2B0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afff4">
    <w:name w:val="メッセージ見出し (文字)"/>
    <w:basedOn w:val="a1"/>
    <w:link w:val="afff3"/>
    <w:rsid w:val="000C2B0A"/>
    <w:rPr>
      <w:rFonts w:ascii="Arial" w:hAnsi="Arial" w:cs="Arial"/>
      <w:sz w:val="24"/>
      <w:szCs w:val="24"/>
      <w:shd w:val="pct20" w:color="auto" w:fill="auto"/>
      <w:lang w:val="en-GB" w:eastAsia="en-US"/>
    </w:rPr>
  </w:style>
  <w:style w:type="paragraph" w:styleId="afff5">
    <w:name w:val="Normal Indent"/>
    <w:basedOn w:val="a0"/>
    <w:rsid w:val="000C2B0A"/>
    <w:pPr>
      <w:ind w:left="567"/>
    </w:pPr>
    <w:rPr>
      <w:lang w:eastAsia="en-US"/>
    </w:rPr>
  </w:style>
  <w:style w:type="paragraph" w:styleId="afff6">
    <w:name w:val="Note Heading"/>
    <w:basedOn w:val="a0"/>
    <w:next w:val="a0"/>
    <w:link w:val="afff7"/>
    <w:rsid w:val="000C2B0A"/>
    <w:rPr>
      <w:lang w:eastAsia="en-US"/>
    </w:rPr>
  </w:style>
  <w:style w:type="character" w:customStyle="1" w:styleId="afff7">
    <w:name w:val="記 (文字)"/>
    <w:basedOn w:val="a1"/>
    <w:link w:val="afff6"/>
    <w:rsid w:val="000C2B0A"/>
    <w:rPr>
      <w:lang w:val="en-GB" w:eastAsia="en-US"/>
    </w:rPr>
  </w:style>
  <w:style w:type="paragraph" w:styleId="afff8">
    <w:name w:val="Salutation"/>
    <w:basedOn w:val="a0"/>
    <w:next w:val="a0"/>
    <w:link w:val="afff9"/>
    <w:rsid w:val="000C2B0A"/>
    <w:rPr>
      <w:lang w:eastAsia="en-US"/>
    </w:rPr>
  </w:style>
  <w:style w:type="character" w:customStyle="1" w:styleId="afff9">
    <w:name w:val="挨拶文 (文字)"/>
    <w:basedOn w:val="a1"/>
    <w:link w:val="afff8"/>
    <w:rsid w:val="000C2B0A"/>
    <w:rPr>
      <w:lang w:val="en-GB" w:eastAsia="en-US"/>
    </w:rPr>
  </w:style>
  <w:style w:type="paragraph" w:styleId="afffa">
    <w:name w:val="Signature"/>
    <w:basedOn w:val="a0"/>
    <w:link w:val="afffb"/>
    <w:rsid w:val="000C2B0A"/>
    <w:pPr>
      <w:ind w:left="4252"/>
    </w:pPr>
    <w:rPr>
      <w:lang w:eastAsia="en-US"/>
    </w:rPr>
  </w:style>
  <w:style w:type="character" w:customStyle="1" w:styleId="afffb">
    <w:name w:val="署名 (文字)"/>
    <w:basedOn w:val="a1"/>
    <w:link w:val="afffa"/>
    <w:rsid w:val="000C2B0A"/>
    <w:rPr>
      <w:lang w:val="en-GB" w:eastAsia="en-US"/>
    </w:rPr>
  </w:style>
  <w:style w:type="character" w:styleId="afffc">
    <w:name w:val="Strong"/>
    <w:uiPriority w:val="22"/>
    <w:rsid w:val="000C2B0A"/>
    <w:rPr>
      <w:b/>
      <w:bCs/>
    </w:rPr>
  </w:style>
  <w:style w:type="paragraph" w:styleId="afffd">
    <w:name w:val="Subtitle"/>
    <w:basedOn w:val="a0"/>
    <w:link w:val="afffe"/>
    <w:uiPriority w:val="99"/>
    <w:rsid w:val="000C2B0A"/>
    <w:pPr>
      <w:spacing w:after="60"/>
      <w:jc w:val="center"/>
      <w:outlineLvl w:val="1"/>
    </w:pPr>
    <w:rPr>
      <w:rFonts w:ascii="Arial" w:hAnsi="Arial" w:cs="Arial"/>
      <w:sz w:val="24"/>
      <w:szCs w:val="24"/>
      <w:lang w:eastAsia="en-US"/>
    </w:rPr>
  </w:style>
  <w:style w:type="character" w:customStyle="1" w:styleId="afffe">
    <w:name w:val="副題 (文字)"/>
    <w:basedOn w:val="a1"/>
    <w:link w:val="afffd"/>
    <w:uiPriority w:val="99"/>
    <w:rsid w:val="000C2B0A"/>
    <w:rPr>
      <w:rFonts w:ascii="Arial" w:hAnsi="Arial" w:cs="Arial"/>
      <w:sz w:val="24"/>
      <w:szCs w:val="24"/>
      <w:lang w:val="en-GB" w:eastAsia="en-US"/>
    </w:rPr>
  </w:style>
  <w:style w:type="table" w:styleId="3-D1">
    <w:name w:val="Table 3D effects 1"/>
    <w:basedOn w:val="a2"/>
    <w:rsid w:val="000C2B0A"/>
    <w:pPr>
      <w:suppressAutoHyphens/>
      <w:spacing w:line="240" w:lineRule="atLeast"/>
    </w:pPr>
    <w:rPr>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2"/>
    <w:rsid w:val="000C2B0A"/>
    <w:pPr>
      <w:suppressAutoHyphens/>
      <w:spacing w:line="240" w:lineRule="atLeast"/>
    </w:pPr>
    <w:rPr>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2"/>
    <w:rsid w:val="000C2B0A"/>
    <w:pPr>
      <w:suppressAutoHyphens/>
      <w:spacing w:line="240" w:lineRule="atLeast"/>
    </w:pPr>
    <w:rPr>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Classic 1"/>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Classic 2"/>
    <w:basedOn w:val="a2"/>
    <w:rsid w:val="000C2B0A"/>
    <w:pPr>
      <w:suppressAutoHyphens/>
      <w:spacing w:line="240" w:lineRule="atLeast"/>
    </w:pPr>
    <w:rPr>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9">
    <w:name w:val="Table Classic 3"/>
    <w:basedOn w:val="a2"/>
    <w:rsid w:val="000C2B0A"/>
    <w:pPr>
      <w:suppressAutoHyphens/>
      <w:spacing w:line="240" w:lineRule="atLeast"/>
    </w:pPr>
    <w:rPr>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0C2B0A"/>
    <w:pPr>
      <w:suppressAutoHyphens/>
      <w:spacing w:line="240" w:lineRule="atLeast"/>
    </w:pPr>
    <w:rPr>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2">
    <w:name w:val="Table Colorful 1"/>
    <w:basedOn w:val="a2"/>
    <w:rsid w:val="000C2B0A"/>
    <w:pPr>
      <w:suppressAutoHyphens/>
      <w:spacing w:line="240" w:lineRule="atLeast"/>
    </w:pPr>
    <w:rPr>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c">
    <w:name w:val="Table Colorful 2"/>
    <w:basedOn w:val="a2"/>
    <w:rsid w:val="000C2B0A"/>
    <w:pPr>
      <w:suppressAutoHyphens/>
      <w:spacing w:line="240" w:lineRule="atLeast"/>
    </w:pPr>
    <w:rPr>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a">
    <w:name w:val="Table Colorful 3"/>
    <w:basedOn w:val="a2"/>
    <w:rsid w:val="000C2B0A"/>
    <w:pPr>
      <w:suppressAutoHyphens/>
      <w:spacing w:line="240" w:lineRule="atLeast"/>
    </w:pPr>
    <w:rPr>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3">
    <w:name w:val="Table Columns 1"/>
    <w:basedOn w:val="a2"/>
    <w:rsid w:val="000C2B0A"/>
    <w:pPr>
      <w:suppressAutoHyphens/>
      <w:spacing w:line="240" w:lineRule="atLeast"/>
    </w:pPr>
    <w:rPr>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olumns 2"/>
    <w:basedOn w:val="a2"/>
    <w:rsid w:val="000C2B0A"/>
    <w:pPr>
      <w:suppressAutoHyphens/>
      <w:spacing w:line="240" w:lineRule="atLeast"/>
    </w:pPr>
    <w:rPr>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Columns 3"/>
    <w:basedOn w:val="a2"/>
    <w:rsid w:val="000C2B0A"/>
    <w:pPr>
      <w:suppressAutoHyphens/>
      <w:spacing w:line="240" w:lineRule="atLeast"/>
    </w:pPr>
    <w:rPr>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0C2B0A"/>
    <w:pPr>
      <w:suppressAutoHyphens/>
      <w:spacing w:line="240" w:lineRule="atLeast"/>
    </w:pPr>
    <w:rPr>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0C2B0A"/>
    <w:pPr>
      <w:suppressAutoHyphens/>
      <w:spacing w:line="240" w:lineRule="atLeast"/>
    </w:pPr>
    <w:rPr>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
    <w:name w:val="Table Contemporary"/>
    <w:basedOn w:val="a2"/>
    <w:rsid w:val="000C2B0A"/>
    <w:pPr>
      <w:suppressAutoHyphens/>
      <w:spacing w:line="240" w:lineRule="atLeast"/>
    </w:pPr>
    <w:rPr>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0">
    <w:name w:val="Table Elegant"/>
    <w:basedOn w:val="a2"/>
    <w:rsid w:val="000C2B0A"/>
    <w:pPr>
      <w:suppressAutoHyphens/>
      <w:spacing w:line="240" w:lineRule="atLeast"/>
    </w:pPr>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4">
    <w:name w:val="Table Grid 1"/>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e">
    <w:name w:val="Table Grid 2"/>
    <w:basedOn w:val="a2"/>
    <w:rsid w:val="000C2B0A"/>
    <w:pPr>
      <w:suppressAutoHyphens/>
      <w:spacing w:line="240" w:lineRule="atLeast"/>
    </w:pPr>
    <w:rPr>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2"/>
    <w:rsid w:val="000C2B0A"/>
    <w:pPr>
      <w:suppressAutoHyphens/>
      <w:spacing w:line="240" w:lineRule="atLeast"/>
    </w:pPr>
    <w:rPr>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0C2B0A"/>
    <w:pPr>
      <w:suppressAutoHyphens/>
      <w:spacing w:line="240" w:lineRule="atLeast"/>
    </w:pPr>
    <w:rPr>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0C2B0A"/>
    <w:pPr>
      <w:suppressAutoHyphens/>
      <w:spacing w:line="240" w:lineRule="atLeast"/>
    </w:pPr>
    <w:rPr>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0C2B0A"/>
    <w:pPr>
      <w:suppressAutoHyphens/>
      <w:spacing w:line="240" w:lineRule="atLeast"/>
    </w:pPr>
    <w:rPr>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5">
    <w:name w:val="Table List 1"/>
    <w:basedOn w:val="a2"/>
    <w:rsid w:val="000C2B0A"/>
    <w:pPr>
      <w:suppressAutoHyphens/>
      <w:spacing w:line="240" w:lineRule="atLeast"/>
    </w:pPr>
    <w:rPr>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List 2"/>
    <w:basedOn w:val="a2"/>
    <w:rsid w:val="000C2B0A"/>
    <w:pPr>
      <w:suppressAutoHyphens/>
      <w:spacing w:line="240" w:lineRule="atLeast"/>
    </w:pPr>
    <w:rPr>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List 3"/>
    <w:basedOn w:val="a2"/>
    <w:rsid w:val="000C2B0A"/>
    <w:pPr>
      <w:suppressAutoHyphens/>
      <w:spacing w:line="240" w:lineRule="atLeast"/>
    </w:pPr>
    <w:rPr>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2">
    <w:name w:val="Table List 6"/>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2">
    <w:name w:val="Table List 7"/>
    <w:basedOn w:val="a2"/>
    <w:rsid w:val="000C2B0A"/>
    <w:pPr>
      <w:suppressAutoHyphens/>
      <w:spacing w:line="240" w:lineRule="atLeast"/>
    </w:pPr>
    <w:rPr>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2">
    <w:name w:val="Table List 8"/>
    <w:basedOn w:val="a2"/>
    <w:rsid w:val="000C2B0A"/>
    <w:pPr>
      <w:suppressAutoHyphens/>
      <w:spacing w:line="240" w:lineRule="atLeast"/>
    </w:pPr>
    <w:rPr>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1">
    <w:name w:val="Table Professional"/>
    <w:basedOn w:val="a2"/>
    <w:rsid w:val="000C2B0A"/>
    <w:pPr>
      <w:suppressAutoHyphens/>
      <w:spacing w:line="240" w:lineRule="atLeast"/>
    </w:pPr>
    <w:rPr>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0C2B0A"/>
    <w:pPr>
      <w:suppressAutoHyphens/>
      <w:spacing w:line="240" w:lineRule="atLeast"/>
    </w:pPr>
    <w:rPr>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2"/>
    <w:rsid w:val="000C2B0A"/>
    <w:pPr>
      <w:suppressAutoHyphens/>
      <w:spacing w:line="240" w:lineRule="atLeast"/>
    </w:pPr>
    <w:rPr>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0C2B0A"/>
    <w:pPr>
      <w:suppressAutoHyphens/>
      <w:spacing w:line="240" w:lineRule="atLeast"/>
    </w:pPr>
    <w:rPr>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0C2B0A"/>
    <w:pPr>
      <w:suppressAutoHyphens/>
      <w:spacing w:line="240" w:lineRule="atLeast"/>
    </w:pPr>
    <w:rPr>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2"/>
    <w:rsid w:val="000C2B0A"/>
    <w:pPr>
      <w:suppressAutoHyphens/>
      <w:spacing w:line="240" w:lineRule="atLeast"/>
    </w:pPr>
    <w:rPr>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2">
    <w:name w:val="Table Theme"/>
    <w:basedOn w:val="a2"/>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2"/>
    <w:rsid w:val="000C2B0A"/>
    <w:pPr>
      <w:suppressAutoHyphens/>
      <w:spacing w:line="240" w:lineRule="atLeast"/>
    </w:pPr>
    <w:rPr>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2"/>
    <w:rsid w:val="000C2B0A"/>
    <w:pPr>
      <w:suppressAutoHyphens/>
      <w:spacing w:line="240" w:lineRule="atLeast"/>
    </w:pPr>
    <w:rPr>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2"/>
    <w:rsid w:val="000C2B0A"/>
    <w:pPr>
      <w:suppressAutoHyphens/>
      <w:spacing w:line="240" w:lineRule="atLeast"/>
    </w:pPr>
    <w:rPr>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3">
    <w:name w:val="Title"/>
    <w:basedOn w:val="a0"/>
    <w:link w:val="affff4"/>
    <w:rsid w:val="000C2B0A"/>
    <w:pPr>
      <w:spacing w:before="240" w:after="60"/>
      <w:jc w:val="center"/>
      <w:outlineLvl w:val="0"/>
    </w:pPr>
    <w:rPr>
      <w:rFonts w:ascii="Arial" w:hAnsi="Arial" w:cs="Arial"/>
      <w:b/>
      <w:bCs/>
      <w:kern w:val="28"/>
      <w:sz w:val="32"/>
      <w:szCs w:val="32"/>
      <w:lang w:eastAsia="en-US"/>
    </w:rPr>
  </w:style>
  <w:style w:type="character" w:customStyle="1" w:styleId="affff4">
    <w:name w:val="表題 (文字)"/>
    <w:basedOn w:val="a1"/>
    <w:link w:val="affff3"/>
    <w:rsid w:val="000C2B0A"/>
    <w:rPr>
      <w:rFonts w:ascii="Arial" w:hAnsi="Arial" w:cs="Arial"/>
      <w:b/>
      <w:bCs/>
      <w:kern w:val="28"/>
      <w:sz w:val="32"/>
      <w:szCs w:val="32"/>
      <w:lang w:val="en-GB" w:eastAsia="en-US"/>
    </w:rPr>
  </w:style>
  <w:style w:type="paragraph" w:styleId="affff5">
    <w:name w:val="envelope address"/>
    <w:basedOn w:val="a0"/>
    <w:rsid w:val="000C2B0A"/>
    <w:pPr>
      <w:framePr w:w="7920" w:h="1980" w:hRule="exact" w:hSpace="180" w:wrap="auto" w:hAnchor="page" w:xAlign="center" w:yAlign="bottom"/>
      <w:ind w:left="2880"/>
    </w:pPr>
    <w:rPr>
      <w:rFonts w:ascii="Arial" w:hAnsi="Arial" w:cs="Arial"/>
      <w:sz w:val="24"/>
      <w:szCs w:val="24"/>
      <w:lang w:eastAsia="en-US"/>
    </w:rPr>
  </w:style>
  <w:style w:type="paragraph" w:customStyle="1" w:styleId="Rom2">
    <w:name w:val="Rom2"/>
    <w:basedOn w:val="a0"/>
    <w:rsid w:val="000C2B0A"/>
    <w:pPr>
      <w:numPr>
        <w:numId w:val="9"/>
      </w:numPr>
      <w:suppressAutoHyphens w:val="0"/>
      <w:spacing w:after="240" w:line="240" w:lineRule="auto"/>
    </w:pPr>
    <w:rPr>
      <w:sz w:val="24"/>
      <w:lang w:eastAsia="en-US"/>
    </w:rPr>
  </w:style>
  <w:style w:type="paragraph" w:customStyle="1" w:styleId="NormalLeft">
    <w:name w:val="Normal Left"/>
    <w:basedOn w:val="a0"/>
    <w:rsid w:val="000C2B0A"/>
    <w:pPr>
      <w:suppressAutoHyphens w:val="0"/>
      <w:spacing w:before="120" w:line="240" w:lineRule="auto"/>
    </w:pPr>
    <w:rPr>
      <w:sz w:val="24"/>
      <w:lang w:eastAsia="ko-KR"/>
    </w:rPr>
  </w:style>
  <w:style w:type="character" w:customStyle="1" w:styleId="Web0">
    <w:name w:val="標準 (Web) (文字)"/>
    <w:link w:val="Web"/>
    <w:rsid w:val="000C2B0A"/>
    <w:rPr>
      <w:sz w:val="24"/>
      <w:szCs w:val="24"/>
      <w:lang w:val="en-GB" w:eastAsia="en-US"/>
    </w:rPr>
  </w:style>
  <w:style w:type="character" w:customStyle="1" w:styleId="CharChar11">
    <w:name w:val="Char Char11"/>
    <w:rsid w:val="000C2B0A"/>
    <w:rPr>
      <w:sz w:val="24"/>
      <w:szCs w:val="24"/>
      <w:lang w:val="it-IT" w:eastAsia="it-IT" w:bidi="ar-SA"/>
    </w:rPr>
  </w:style>
  <w:style w:type="paragraph" w:customStyle="1" w:styleId="NormalCentered">
    <w:name w:val="Normal Centered"/>
    <w:basedOn w:val="a0"/>
    <w:rsid w:val="000C2B0A"/>
    <w:pPr>
      <w:suppressAutoHyphens w:val="0"/>
      <w:spacing w:before="120" w:line="288" w:lineRule="atLeast"/>
      <w:ind w:left="1134" w:hanging="1134"/>
      <w:jc w:val="center"/>
    </w:pPr>
    <w:rPr>
      <w:sz w:val="24"/>
      <w:lang w:eastAsia="en-US"/>
    </w:rPr>
  </w:style>
  <w:style w:type="character" w:customStyle="1" w:styleId="FootnoteReference1">
    <w:name w:val="Footnote Reference1"/>
    <w:rsid w:val="000C2B0A"/>
    <w:rPr>
      <w:sz w:val="20"/>
      <w:vertAlign w:val="superscript"/>
    </w:rPr>
  </w:style>
  <w:style w:type="paragraph" w:customStyle="1" w:styleId="Text1">
    <w:name w:val="Text 1"/>
    <w:basedOn w:val="a0"/>
    <w:rsid w:val="000C2B0A"/>
    <w:pPr>
      <w:suppressAutoHyphens w:val="0"/>
      <w:spacing w:before="120" w:line="240" w:lineRule="auto"/>
      <w:ind w:left="851"/>
    </w:pPr>
    <w:rPr>
      <w:sz w:val="24"/>
      <w:lang w:eastAsia="en-US"/>
    </w:rPr>
  </w:style>
  <w:style w:type="paragraph" w:customStyle="1" w:styleId="ManualNumPar2">
    <w:name w:val="Manual NumPar 2"/>
    <w:basedOn w:val="a0"/>
    <w:next w:val="a0"/>
    <w:rsid w:val="000C2B0A"/>
    <w:pPr>
      <w:suppressAutoHyphens w:val="0"/>
      <w:spacing w:before="120" w:line="240" w:lineRule="auto"/>
      <w:ind w:left="850" w:hanging="850"/>
    </w:pPr>
    <w:rPr>
      <w:sz w:val="24"/>
      <w:szCs w:val="24"/>
      <w:lang w:eastAsia="de-DE"/>
    </w:rPr>
  </w:style>
  <w:style w:type="paragraph" w:customStyle="1" w:styleId="affff6">
    <w:name w:val="a)"/>
    <w:basedOn w:val="a0"/>
    <w:rsid w:val="000C2B0A"/>
    <w:pPr>
      <w:tabs>
        <w:tab w:val="decimal" w:pos="567"/>
      </w:tabs>
      <w:ind w:left="2835" w:hanging="567"/>
    </w:pPr>
    <w:rPr>
      <w:lang w:val="fr-CH" w:eastAsia="en-US"/>
    </w:rPr>
  </w:style>
  <w:style w:type="paragraph" w:customStyle="1" w:styleId="ParaNo">
    <w:name w:val="ParaNo."/>
    <w:basedOn w:val="a0"/>
    <w:rsid w:val="000C2B0A"/>
    <w:pPr>
      <w:numPr>
        <w:numId w:val="10"/>
      </w:numPr>
      <w:tabs>
        <w:tab w:val="clear" w:pos="360"/>
      </w:tabs>
      <w:suppressAutoHyphens w:val="0"/>
      <w:spacing w:line="240" w:lineRule="auto"/>
    </w:pPr>
    <w:rPr>
      <w:sz w:val="24"/>
      <w:lang w:val="fr-FR" w:eastAsia="en-US"/>
    </w:rPr>
  </w:style>
  <w:style w:type="paragraph" w:customStyle="1" w:styleId="Point2">
    <w:name w:val="Point 2"/>
    <w:basedOn w:val="a0"/>
    <w:rsid w:val="000C2B0A"/>
    <w:pPr>
      <w:suppressAutoHyphens w:val="0"/>
      <w:spacing w:before="120" w:line="240" w:lineRule="auto"/>
      <w:ind w:left="1984" w:hanging="567"/>
    </w:pPr>
    <w:rPr>
      <w:sz w:val="24"/>
      <w:szCs w:val="24"/>
      <w:lang w:eastAsia="en-US"/>
    </w:rPr>
  </w:style>
  <w:style w:type="paragraph" w:customStyle="1" w:styleId="StyleH23GLeft0781">
    <w:name w:val="Style _ H_2/3_G + Left:  0.78&quot;1"/>
    <w:basedOn w:val="H23G"/>
    <w:rsid w:val="000C2B0A"/>
    <w:pPr>
      <w:ind w:left="2304" w:right="1138" w:hanging="1166"/>
    </w:pPr>
    <w:rPr>
      <w:bCs/>
      <w:lang w:val="x-none" w:eastAsia="en-US"/>
    </w:rPr>
  </w:style>
  <w:style w:type="paragraph" w:customStyle="1" w:styleId="t1jfr">
    <w:name w:val="t1_jfr"/>
    <w:basedOn w:val="a0"/>
    <w:next w:val="a0"/>
    <w:semiHidden/>
    <w:rsid w:val="000C2B0A"/>
    <w:pPr>
      <w:suppressAutoHyphens w:val="0"/>
      <w:spacing w:line="240" w:lineRule="auto"/>
      <w:ind w:left="567" w:right="731"/>
    </w:pPr>
    <w:rPr>
      <w:b/>
      <w:sz w:val="22"/>
      <w:u w:val="single"/>
      <w:lang w:val="fr-FR" w:eastAsia="en-US"/>
    </w:rPr>
  </w:style>
  <w:style w:type="paragraph" w:customStyle="1" w:styleId="Point0">
    <w:name w:val="Point 0"/>
    <w:basedOn w:val="a0"/>
    <w:rsid w:val="000C2B0A"/>
    <w:pPr>
      <w:suppressAutoHyphens w:val="0"/>
      <w:spacing w:before="120" w:line="240" w:lineRule="auto"/>
      <w:ind w:left="850" w:hanging="850"/>
    </w:pPr>
    <w:rPr>
      <w:sz w:val="24"/>
      <w:lang w:eastAsia="en-GB"/>
    </w:rPr>
  </w:style>
  <w:style w:type="character" w:customStyle="1" w:styleId="H23GChar">
    <w:name w:val="_ H_2/3_G Char"/>
    <w:link w:val="H23G"/>
    <w:rsid w:val="000C2B0A"/>
    <w:rPr>
      <w:b/>
      <w:lang w:val="en-GB"/>
    </w:rPr>
  </w:style>
  <w:style w:type="character" w:customStyle="1" w:styleId="SingleTxtGCar">
    <w:name w:val="_ Single Txt_G Car"/>
    <w:rsid w:val="000C2B0A"/>
    <w:rPr>
      <w:lang w:val="en-GB" w:eastAsia="en-US" w:bidi="ar-SA"/>
    </w:rPr>
  </w:style>
  <w:style w:type="paragraph" w:customStyle="1" w:styleId="ManualNumPar1">
    <w:name w:val="Manual NumPar 1"/>
    <w:basedOn w:val="a0"/>
    <w:next w:val="Text1"/>
    <w:rsid w:val="000C2B0A"/>
    <w:pPr>
      <w:suppressAutoHyphens w:val="0"/>
      <w:spacing w:before="120" w:line="240" w:lineRule="auto"/>
      <w:ind w:left="851" w:hanging="851"/>
    </w:pPr>
    <w:rPr>
      <w:sz w:val="24"/>
      <w:lang w:eastAsia="en-US"/>
    </w:rPr>
  </w:style>
  <w:style w:type="paragraph" w:customStyle="1" w:styleId="Applicationdirecte">
    <w:name w:val="Application directe"/>
    <w:basedOn w:val="a0"/>
    <w:next w:val="a0"/>
    <w:semiHidden/>
    <w:rsid w:val="000C2B0A"/>
    <w:pPr>
      <w:suppressAutoHyphens w:val="0"/>
      <w:spacing w:before="480" w:line="240" w:lineRule="auto"/>
    </w:pPr>
    <w:rPr>
      <w:sz w:val="24"/>
      <w:lang w:eastAsia="en-GB"/>
    </w:rPr>
  </w:style>
  <w:style w:type="paragraph" w:customStyle="1" w:styleId="PointDouble0">
    <w:name w:val="PointDouble 0"/>
    <w:basedOn w:val="a0"/>
    <w:semiHidden/>
    <w:rsid w:val="000C2B0A"/>
    <w:pPr>
      <w:tabs>
        <w:tab w:val="left" w:pos="850"/>
      </w:tabs>
      <w:suppressAutoHyphens w:val="0"/>
      <w:spacing w:before="120" w:line="240" w:lineRule="auto"/>
      <w:ind w:left="1417" w:hanging="1417"/>
    </w:pPr>
    <w:rPr>
      <w:sz w:val="24"/>
      <w:lang w:eastAsia="en-GB"/>
    </w:rPr>
  </w:style>
  <w:style w:type="character" w:customStyle="1" w:styleId="FooterChar1">
    <w:name w:val="Footer Char1"/>
    <w:aliases w:val="3_G Char1"/>
    <w:rsid w:val="000C2B0A"/>
    <w:rPr>
      <w:sz w:val="16"/>
      <w:lang w:val="en-GB" w:eastAsia="en-US" w:bidi="ar-SA"/>
    </w:rPr>
  </w:style>
  <w:style w:type="paragraph" w:customStyle="1" w:styleId="remjfr">
    <w:name w:val="rem_jfr"/>
    <w:basedOn w:val="a0"/>
    <w:next w:val="a0"/>
    <w:semiHidden/>
    <w:rsid w:val="000C2B0A"/>
    <w:pPr>
      <w:tabs>
        <w:tab w:val="left" w:pos="1701"/>
        <w:tab w:val="left" w:pos="3686"/>
      </w:tabs>
      <w:suppressAutoHyphens w:val="0"/>
      <w:spacing w:line="240" w:lineRule="auto"/>
      <w:ind w:left="1985" w:right="589" w:hanging="1134"/>
    </w:pPr>
    <w:rPr>
      <w:i/>
      <w:sz w:val="22"/>
      <w:lang w:val="fr-FR" w:eastAsia="en-US"/>
    </w:rPr>
  </w:style>
  <w:style w:type="paragraph" w:customStyle="1" w:styleId="GTRnormal2Car">
    <w:name w:val="GTR normal 2 Car"/>
    <w:basedOn w:val="a0"/>
    <w:rsid w:val="000C2B0A"/>
    <w:pPr>
      <w:widowControl w:val="0"/>
      <w:tabs>
        <w:tab w:val="num" w:pos="595"/>
      </w:tabs>
      <w:suppressAutoHyphens w:val="0"/>
      <w:autoSpaceDE w:val="0"/>
      <w:autoSpaceDN w:val="0"/>
      <w:adjustRightInd w:val="0"/>
      <w:spacing w:after="240" w:line="240" w:lineRule="auto"/>
      <w:ind w:left="595" w:hanging="420"/>
    </w:pPr>
    <w:rPr>
      <w:rFonts w:ascii="Courier New" w:hAnsi="Courier New" w:cs="Courier New"/>
      <w:color w:val="000000"/>
      <w:lang w:eastAsia="en-US"/>
    </w:rPr>
  </w:style>
  <w:style w:type="paragraph" w:customStyle="1" w:styleId="GRPEfauxtitre1">
    <w:name w:val="GRPE faux titre 1"/>
    <w:basedOn w:val="a0"/>
    <w:next w:val="a0"/>
    <w:rsid w:val="000C2B0A"/>
    <w:pPr>
      <w:tabs>
        <w:tab w:val="left" w:pos="1134"/>
      </w:tabs>
      <w:suppressAutoHyphens w:val="0"/>
      <w:spacing w:line="240" w:lineRule="auto"/>
      <w:ind w:left="1134" w:hanging="1134"/>
      <w:outlineLvl w:val="0"/>
    </w:pPr>
    <w:rPr>
      <w:rFonts w:ascii="(Utiliser une police de caractè" w:hAnsi="(Utiliser une police de caractè"/>
      <w:sz w:val="24"/>
      <w:szCs w:val="24"/>
      <w:lang w:eastAsia="ja-JP"/>
    </w:rPr>
  </w:style>
  <w:style w:type="table" w:customStyle="1" w:styleId="TableGrid2">
    <w:name w:val="Table Grid2"/>
    <w:basedOn w:val="a2"/>
    <w:next w:val="af2"/>
    <w:uiPriority w:val="59"/>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2"/>
    <w:next w:val="af2"/>
    <w:rsid w:val="000C2B0A"/>
    <w:pPr>
      <w:suppressAutoHyphens/>
      <w:spacing w:line="240" w:lineRule="atLeast"/>
    </w:pPr>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ret1">
    <w:name w:val="Tiret 1"/>
    <w:basedOn w:val="a0"/>
    <w:semiHidden/>
    <w:rsid w:val="000C2B0A"/>
    <w:pPr>
      <w:tabs>
        <w:tab w:val="num" w:pos="709"/>
      </w:tabs>
      <w:suppressAutoHyphens w:val="0"/>
      <w:spacing w:before="120" w:line="240" w:lineRule="auto"/>
      <w:ind w:left="709" w:hanging="709"/>
    </w:pPr>
    <w:rPr>
      <w:sz w:val="24"/>
      <w:lang w:eastAsia="en-GB"/>
    </w:rPr>
  </w:style>
  <w:style w:type="character" w:styleId="affff7">
    <w:name w:val="Placeholder Text"/>
    <w:basedOn w:val="a1"/>
    <w:uiPriority w:val="99"/>
    <w:semiHidden/>
    <w:rsid w:val="000C2B0A"/>
    <w:rPr>
      <w:color w:val="808080"/>
    </w:rPr>
  </w:style>
  <w:style w:type="character" w:customStyle="1" w:styleId="CommentTextChar1">
    <w:name w:val="Comment Text Char1"/>
    <w:locked/>
    <w:rsid w:val="000C2B0A"/>
    <w:rPr>
      <w:lang w:val="en-GB" w:eastAsia="en-US"/>
    </w:rPr>
  </w:style>
  <w:style w:type="paragraph" w:customStyle="1" w:styleId="msonormal0">
    <w:name w:val="msonormal"/>
    <w:basedOn w:val="a0"/>
    <w:uiPriority w:val="99"/>
    <w:rsid w:val="000C2B0A"/>
    <w:pPr>
      <w:suppressAutoHyphens w:val="0"/>
      <w:spacing w:before="100" w:beforeAutospacing="1" w:after="100" w:afterAutospacing="1" w:line="240" w:lineRule="auto"/>
    </w:pPr>
    <w:rPr>
      <w:rFonts w:ascii="Arial Unicode MS" w:eastAsia="Arial Unicode MS" w:hAnsi="Arial Unicode MS" w:cs="Arial Unicode MS"/>
      <w:sz w:val="24"/>
      <w:szCs w:val="24"/>
      <w:lang w:val="en-US" w:eastAsia="ja-JP"/>
    </w:rPr>
  </w:style>
  <w:style w:type="paragraph" w:styleId="18">
    <w:name w:val="index 1"/>
    <w:basedOn w:val="a0"/>
    <w:next w:val="a0"/>
    <w:autoRedefine/>
    <w:unhideWhenUsed/>
    <w:rsid w:val="000C2B0A"/>
    <w:pPr>
      <w:suppressAutoHyphens w:val="0"/>
      <w:spacing w:line="240" w:lineRule="auto"/>
      <w:ind w:left="240" w:hanging="240"/>
    </w:pPr>
    <w:rPr>
      <w:sz w:val="24"/>
      <w:lang w:eastAsia="en-US"/>
    </w:rPr>
  </w:style>
  <w:style w:type="paragraph" w:styleId="19">
    <w:name w:val="toc 1"/>
    <w:basedOn w:val="a0"/>
    <w:next w:val="a0"/>
    <w:autoRedefine/>
    <w:uiPriority w:val="39"/>
    <w:unhideWhenUsed/>
    <w:rsid w:val="009E2AFE"/>
    <w:pPr>
      <w:spacing w:before="360" w:after="0"/>
      <w:ind w:left="0"/>
      <w:jc w:val="left"/>
    </w:pPr>
    <w:rPr>
      <w:rFonts w:asciiTheme="majorHAnsi" w:hAnsiTheme="majorHAnsi"/>
      <w:b/>
      <w:bCs/>
      <w:caps/>
      <w:sz w:val="24"/>
      <w:szCs w:val="24"/>
    </w:rPr>
  </w:style>
  <w:style w:type="paragraph" w:styleId="2f2">
    <w:name w:val="toc 2"/>
    <w:basedOn w:val="a0"/>
    <w:next w:val="a0"/>
    <w:autoRedefine/>
    <w:uiPriority w:val="39"/>
    <w:unhideWhenUsed/>
    <w:rsid w:val="009E2AFE"/>
    <w:pPr>
      <w:spacing w:before="240" w:after="0"/>
      <w:ind w:left="0"/>
      <w:jc w:val="left"/>
    </w:pPr>
    <w:rPr>
      <w:rFonts w:asciiTheme="minorHAnsi" w:hAnsiTheme="minorHAnsi" w:cstheme="minorHAnsi"/>
      <w:b/>
      <w:bCs/>
    </w:rPr>
  </w:style>
  <w:style w:type="paragraph" w:styleId="3f">
    <w:name w:val="toc 3"/>
    <w:basedOn w:val="a0"/>
    <w:next w:val="a0"/>
    <w:autoRedefine/>
    <w:uiPriority w:val="39"/>
    <w:unhideWhenUsed/>
    <w:rsid w:val="000C2B0A"/>
    <w:pPr>
      <w:spacing w:after="0"/>
      <w:ind w:left="200"/>
      <w:jc w:val="left"/>
    </w:pPr>
    <w:rPr>
      <w:rFonts w:asciiTheme="minorHAnsi" w:hAnsiTheme="minorHAnsi" w:cstheme="minorHAnsi"/>
    </w:rPr>
  </w:style>
  <w:style w:type="paragraph" w:styleId="49">
    <w:name w:val="toc 4"/>
    <w:basedOn w:val="a0"/>
    <w:next w:val="a0"/>
    <w:autoRedefine/>
    <w:uiPriority w:val="39"/>
    <w:unhideWhenUsed/>
    <w:rsid w:val="000C2B0A"/>
    <w:pPr>
      <w:spacing w:after="0"/>
      <w:ind w:left="400"/>
      <w:jc w:val="left"/>
    </w:pPr>
    <w:rPr>
      <w:rFonts w:asciiTheme="minorHAnsi" w:hAnsiTheme="minorHAnsi" w:cstheme="minorHAnsi"/>
    </w:rPr>
  </w:style>
  <w:style w:type="paragraph" w:styleId="58">
    <w:name w:val="toc 5"/>
    <w:basedOn w:val="a0"/>
    <w:next w:val="a0"/>
    <w:autoRedefine/>
    <w:uiPriority w:val="39"/>
    <w:unhideWhenUsed/>
    <w:rsid w:val="000C2B0A"/>
    <w:pPr>
      <w:spacing w:after="0"/>
      <w:ind w:left="600"/>
      <w:jc w:val="left"/>
    </w:pPr>
    <w:rPr>
      <w:rFonts w:asciiTheme="minorHAnsi" w:hAnsiTheme="minorHAnsi" w:cstheme="minorHAnsi"/>
    </w:rPr>
  </w:style>
  <w:style w:type="paragraph" w:styleId="63">
    <w:name w:val="toc 6"/>
    <w:basedOn w:val="a0"/>
    <w:next w:val="a0"/>
    <w:autoRedefine/>
    <w:uiPriority w:val="39"/>
    <w:unhideWhenUsed/>
    <w:rsid w:val="000C2B0A"/>
    <w:pPr>
      <w:spacing w:after="0"/>
      <w:ind w:left="800"/>
      <w:jc w:val="left"/>
    </w:pPr>
    <w:rPr>
      <w:rFonts w:asciiTheme="minorHAnsi" w:hAnsiTheme="minorHAnsi" w:cstheme="minorHAnsi"/>
    </w:rPr>
  </w:style>
  <w:style w:type="paragraph" w:styleId="73">
    <w:name w:val="toc 7"/>
    <w:basedOn w:val="a0"/>
    <w:next w:val="a0"/>
    <w:autoRedefine/>
    <w:uiPriority w:val="39"/>
    <w:unhideWhenUsed/>
    <w:rsid w:val="000C2B0A"/>
    <w:pPr>
      <w:spacing w:after="0"/>
      <w:ind w:left="1000"/>
      <w:jc w:val="left"/>
    </w:pPr>
    <w:rPr>
      <w:rFonts w:asciiTheme="minorHAnsi" w:hAnsiTheme="minorHAnsi" w:cstheme="minorHAnsi"/>
    </w:rPr>
  </w:style>
  <w:style w:type="paragraph" w:styleId="83">
    <w:name w:val="toc 8"/>
    <w:basedOn w:val="a0"/>
    <w:next w:val="a0"/>
    <w:autoRedefine/>
    <w:uiPriority w:val="39"/>
    <w:unhideWhenUsed/>
    <w:rsid w:val="000C2B0A"/>
    <w:pPr>
      <w:spacing w:after="0"/>
      <w:ind w:left="1200"/>
      <w:jc w:val="left"/>
    </w:pPr>
    <w:rPr>
      <w:rFonts w:asciiTheme="minorHAnsi" w:hAnsiTheme="minorHAnsi" w:cstheme="minorHAnsi"/>
    </w:rPr>
  </w:style>
  <w:style w:type="paragraph" w:styleId="91">
    <w:name w:val="toc 9"/>
    <w:basedOn w:val="a0"/>
    <w:next w:val="a0"/>
    <w:autoRedefine/>
    <w:uiPriority w:val="39"/>
    <w:unhideWhenUsed/>
    <w:rsid w:val="00AF3531"/>
    <w:pPr>
      <w:spacing w:after="0"/>
      <w:ind w:left="1400"/>
      <w:jc w:val="left"/>
    </w:pPr>
    <w:rPr>
      <w:rFonts w:asciiTheme="minorHAnsi" w:hAnsiTheme="minorHAnsi" w:cstheme="minorHAnsi"/>
    </w:rPr>
  </w:style>
  <w:style w:type="character" w:customStyle="1" w:styleId="HeaderChar1">
    <w:name w:val="Header Char1"/>
    <w:aliases w:val="6_G Char1"/>
    <w:basedOn w:val="a1"/>
    <w:semiHidden/>
    <w:rsid w:val="000C2B0A"/>
    <w:rPr>
      <w:lang w:val="en-GB" w:eastAsia="en-US"/>
    </w:rPr>
  </w:style>
  <w:style w:type="paragraph" w:styleId="affff8">
    <w:name w:val="index heading"/>
    <w:basedOn w:val="a0"/>
    <w:next w:val="18"/>
    <w:unhideWhenUsed/>
    <w:rsid w:val="000C2B0A"/>
    <w:pPr>
      <w:keepNext/>
      <w:suppressAutoHyphens w:val="0"/>
      <w:overflowPunct w:val="0"/>
      <w:autoSpaceDE w:val="0"/>
      <w:autoSpaceDN w:val="0"/>
      <w:adjustRightInd w:val="0"/>
      <w:spacing w:before="480" w:after="210" w:line="228" w:lineRule="auto"/>
      <w:jc w:val="center"/>
    </w:pPr>
    <w:rPr>
      <w:rFonts w:ascii="Arial" w:hAnsi="Arial"/>
      <w:lang w:eastAsia="ja-JP"/>
    </w:rPr>
  </w:style>
  <w:style w:type="paragraph" w:styleId="affff9">
    <w:name w:val="caption"/>
    <w:basedOn w:val="a0"/>
    <w:next w:val="a0"/>
    <w:unhideWhenUsed/>
    <w:qFormat/>
    <w:rsid w:val="000C2B0A"/>
    <w:pPr>
      <w:suppressAutoHyphens w:val="0"/>
      <w:spacing w:line="240" w:lineRule="auto"/>
      <w:ind w:left="567" w:firstLine="567"/>
      <w:jc w:val="center"/>
    </w:pPr>
    <w:rPr>
      <w:bCs/>
      <w:lang w:eastAsia="de-DE"/>
    </w:rPr>
  </w:style>
  <w:style w:type="character" w:customStyle="1" w:styleId="ac">
    <w:name w:val="文末脚注文字列 (文字)"/>
    <w:aliases w:val="2_G (文字)"/>
    <w:basedOn w:val="a1"/>
    <w:link w:val="ab"/>
    <w:uiPriority w:val="99"/>
    <w:locked/>
    <w:rsid w:val="000C2B0A"/>
    <w:rPr>
      <w:sz w:val="18"/>
      <w:lang w:val="en-GB"/>
    </w:rPr>
  </w:style>
  <w:style w:type="character" w:customStyle="1" w:styleId="EndnoteTextChar1">
    <w:name w:val="Endnote Text Char1"/>
    <w:aliases w:val="2_G Char1"/>
    <w:basedOn w:val="a1"/>
    <w:uiPriority w:val="99"/>
    <w:semiHidden/>
    <w:rsid w:val="000C2B0A"/>
    <w:rPr>
      <w:lang w:val="en-GB" w:eastAsia="en-US"/>
    </w:rPr>
  </w:style>
  <w:style w:type="paragraph" w:styleId="affffa">
    <w:name w:val="Document Map"/>
    <w:basedOn w:val="a0"/>
    <w:link w:val="affffb"/>
    <w:unhideWhenUsed/>
    <w:rsid w:val="000C2B0A"/>
    <w:pPr>
      <w:suppressAutoHyphens w:val="0"/>
      <w:spacing w:line="240" w:lineRule="auto"/>
    </w:pPr>
    <w:rPr>
      <w:rFonts w:ascii="Tahoma" w:hAnsi="Tahoma" w:cs="Tahoma"/>
      <w:sz w:val="16"/>
      <w:szCs w:val="16"/>
      <w:lang w:val="en-US" w:eastAsia="en-US"/>
    </w:rPr>
  </w:style>
  <w:style w:type="character" w:customStyle="1" w:styleId="affffb">
    <w:name w:val="見出しマップ (文字)"/>
    <w:basedOn w:val="a1"/>
    <w:link w:val="affffa"/>
    <w:rsid w:val="000C2B0A"/>
    <w:rPr>
      <w:rFonts w:ascii="Tahoma" w:hAnsi="Tahoma" w:cs="Tahoma"/>
      <w:sz w:val="16"/>
      <w:szCs w:val="16"/>
      <w:lang w:val="en-US" w:eastAsia="en-US"/>
    </w:rPr>
  </w:style>
  <w:style w:type="paragraph" w:styleId="affffc">
    <w:name w:val="No Spacing"/>
    <w:uiPriority w:val="1"/>
    <w:rsid w:val="000C2B0A"/>
    <w:pPr>
      <w:jc w:val="both"/>
    </w:pPr>
    <w:rPr>
      <w:sz w:val="24"/>
      <w:lang w:val="en-GB" w:eastAsia="en-US"/>
    </w:rPr>
  </w:style>
  <w:style w:type="paragraph" w:styleId="affffd">
    <w:name w:val="Revision"/>
    <w:uiPriority w:val="99"/>
    <w:semiHidden/>
    <w:rsid w:val="000C2B0A"/>
    <w:rPr>
      <w:rFonts w:eastAsia="Calibri"/>
      <w:sz w:val="24"/>
      <w:lang w:val="en-GB" w:eastAsia="en-US"/>
    </w:rPr>
  </w:style>
  <w:style w:type="character" w:customStyle="1" w:styleId="TextRationaleChar">
    <w:name w:val="_Text_Rationale Char"/>
    <w:link w:val="TextRationale"/>
    <w:locked/>
    <w:rsid w:val="000C2B0A"/>
  </w:style>
  <w:style w:type="paragraph" w:customStyle="1" w:styleId="TextRationale">
    <w:name w:val="_Text_Rationale"/>
    <w:basedOn w:val="a0"/>
    <w:link w:val="TextRationaleChar"/>
    <w:qFormat/>
    <w:rsid w:val="000C2B0A"/>
    <w:pPr>
      <w:ind w:left="1134"/>
    </w:pPr>
    <w:rPr>
      <w:lang w:val="fr-FR"/>
    </w:rPr>
  </w:style>
  <w:style w:type="paragraph" w:customStyle="1" w:styleId="XHeadline">
    <w:name w:val="X Headline"/>
    <w:basedOn w:val="a0"/>
    <w:next w:val="a0"/>
    <w:rsid w:val="000C2B0A"/>
    <w:pPr>
      <w:tabs>
        <w:tab w:val="left" w:pos="1418"/>
        <w:tab w:val="num" w:pos="2695"/>
      </w:tabs>
      <w:suppressAutoHyphens w:val="0"/>
      <w:spacing w:before="120" w:line="240" w:lineRule="auto"/>
      <w:ind w:left="1418" w:hanging="1418"/>
      <w:outlineLvl w:val="0"/>
    </w:pPr>
    <w:rPr>
      <w:bCs/>
      <w:sz w:val="24"/>
      <w:szCs w:val="24"/>
      <w:u w:val="single"/>
      <w:lang w:eastAsia="en-US"/>
    </w:rPr>
  </w:style>
  <w:style w:type="paragraph" w:customStyle="1" w:styleId="Headline00">
    <w:name w:val="Headline00"/>
    <w:basedOn w:val="a0"/>
    <w:rsid w:val="000C2B0A"/>
    <w:pPr>
      <w:tabs>
        <w:tab w:val="left" w:pos="851"/>
        <w:tab w:val="left" w:pos="1701"/>
      </w:tabs>
      <w:suppressAutoHyphens w:val="0"/>
      <w:spacing w:line="240" w:lineRule="auto"/>
      <w:outlineLvl w:val="0"/>
    </w:pPr>
    <w:rPr>
      <w:sz w:val="24"/>
      <w:szCs w:val="24"/>
      <w:u w:val="single"/>
      <w:lang w:eastAsia="en-US"/>
    </w:rPr>
  </w:style>
  <w:style w:type="paragraph" w:customStyle="1" w:styleId="XXXHeadline">
    <w:name w:val="X.X.X. Headline"/>
    <w:basedOn w:val="a0"/>
    <w:next w:val="a0"/>
    <w:rsid w:val="000C2B0A"/>
    <w:pPr>
      <w:numPr>
        <w:ilvl w:val="2"/>
        <w:numId w:val="11"/>
      </w:numPr>
      <w:tabs>
        <w:tab w:val="left" w:pos="1418"/>
      </w:tabs>
      <w:suppressAutoHyphens w:val="0"/>
      <w:spacing w:before="120" w:line="240" w:lineRule="auto"/>
      <w:outlineLvl w:val="2"/>
    </w:pPr>
    <w:rPr>
      <w:sz w:val="24"/>
      <w:lang w:eastAsia="en-US"/>
    </w:rPr>
  </w:style>
  <w:style w:type="paragraph" w:customStyle="1" w:styleId="Standard2cmHngend">
    <w:name w:val="Standard + 2cm Hängend"/>
    <w:basedOn w:val="a0"/>
    <w:rsid w:val="000C2B0A"/>
    <w:pPr>
      <w:tabs>
        <w:tab w:val="left" w:pos="1418"/>
        <w:tab w:val="left" w:pos="1985"/>
        <w:tab w:val="left" w:pos="2552"/>
        <w:tab w:val="left" w:pos="3119"/>
      </w:tabs>
      <w:suppressAutoHyphens w:val="0"/>
      <w:spacing w:before="120" w:line="240" w:lineRule="auto"/>
      <w:ind w:left="1418" w:hanging="1418"/>
    </w:pPr>
    <w:rPr>
      <w:sz w:val="24"/>
      <w:szCs w:val="24"/>
      <w:lang w:val="en-US" w:eastAsia="en-US"/>
    </w:rPr>
  </w:style>
  <w:style w:type="paragraph" w:customStyle="1" w:styleId="Definition">
    <w:name w:val="Definition"/>
    <w:basedOn w:val="a0"/>
    <w:next w:val="a0"/>
    <w:rsid w:val="000C2B0A"/>
    <w:pPr>
      <w:suppressAutoHyphens w:val="0"/>
      <w:overflowPunct w:val="0"/>
      <w:autoSpaceDE w:val="0"/>
      <w:autoSpaceDN w:val="0"/>
      <w:adjustRightInd w:val="0"/>
      <w:spacing w:after="240" w:line="228" w:lineRule="auto"/>
    </w:pPr>
    <w:rPr>
      <w:rFonts w:ascii="Arial" w:hAnsi="Arial"/>
      <w:lang w:eastAsia="ja-JP"/>
    </w:rPr>
  </w:style>
  <w:style w:type="paragraph" w:customStyle="1" w:styleId="XXHeadline">
    <w:name w:val="X.X Headline"/>
    <w:basedOn w:val="a0"/>
    <w:next w:val="a0"/>
    <w:rsid w:val="000C2B0A"/>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a0"/>
    <w:rsid w:val="000C2B0A"/>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a0"/>
    <w:next w:val="a0"/>
    <w:rsid w:val="000C2B0A"/>
    <w:pPr>
      <w:keepNext/>
      <w:keepLines/>
      <w:pageBreakBefore/>
      <w:tabs>
        <w:tab w:val="left" w:pos="1134"/>
        <w:tab w:val="left" w:pos="1701"/>
      </w:tabs>
      <w:suppressAutoHyphens w:val="0"/>
      <w:overflowPunct w:val="0"/>
      <w:autoSpaceDE w:val="0"/>
      <w:autoSpaceDN w:val="0"/>
      <w:adjustRightInd w:val="0"/>
      <w:spacing w:line="240" w:lineRule="auto"/>
      <w:jc w:val="center"/>
      <w:outlineLvl w:val="0"/>
    </w:pPr>
    <w:rPr>
      <w:bCs/>
      <w:sz w:val="24"/>
      <w:szCs w:val="24"/>
      <w:u w:val="single"/>
      <w:lang w:eastAsia="ja-JP"/>
    </w:rPr>
  </w:style>
  <w:style w:type="paragraph" w:customStyle="1" w:styleId="tableau">
    <w:name w:val="tableau"/>
    <w:basedOn w:val="a0"/>
    <w:next w:val="a0"/>
    <w:rsid w:val="000C2B0A"/>
    <w:pPr>
      <w:suppressAutoHyphens w:val="0"/>
      <w:spacing w:before="40" w:after="40" w:line="210" w:lineRule="exact"/>
    </w:pPr>
    <w:rPr>
      <w:rFonts w:ascii="Helvetica" w:hAnsi="Helvetica"/>
      <w:sz w:val="18"/>
      <w:lang w:val="fr-FR" w:eastAsia="de-DE"/>
    </w:rPr>
  </w:style>
  <w:style w:type="paragraph" w:customStyle="1" w:styleId="XXXXHeadline">
    <w:name w:val="X.X.X.X. Headline"/>
    <w:basedOn w:val="XXXHeadline"/>
    <w:next w:val="a0"/>
    <w:rsid w:val="000C2B0A"/>
    <w:pPr>
      <w:numPr>
        <w:ilvl w:val="0"/>
        <w:numId w:val="0"/>
      </w:numPr>
      <w:tabs>
        <w:tab w:val="num" w:pos="3272"/>
      </w:tabs>
      <w:ind w:left="1418" w:hanging="1418"/>
      <w:outlineLvl w:val="3"/>
    </w:pPr>
  </w:style>
  <w:style w:type="paragraph" w:customStyle="1" w:styleId="XXXXXHeadline">
    <w:name w:val="X.X.X.X.X. Headline"/>
    <w:basedOn w:val="XXXXHeadline"/>
    <w:rsid w:val="000C2B0A"/>
    <w:pPr>
      <w:tabs>
        <w:tab w:val="clear" w:pos="3272"/>
      </w:tabs>
      <w:outlineLvl w:val="4"/>
    </w:pPr>
  </w:style>
  <w:style w:type="paragraph" w:customStyle="1" w:styleId="XXXXXXHeadline">
    <w:name w:val="X.X.X.X.X.X. Headline"/>
    <w:basedOn w:val="XXXXXHeadline"/>
    <w:rsid w:val="000C2B0A"/>
    <w:pPr>
      <w:tabs>
        <w:tab w:val="num" w:pos="1800"/>
      </w:tabs>
      <w:outlineLvl w:val="5"/>
    </w:pPr>
  </w:style>
  <w:style w:type="paragraph" w:customStyle="1" w:styleId="XXXXXXXHeadline">
    <w:name w:val="X.X.X.X.X.X.X. Headline"/>
    <w:basedOn w:val="XXXXXXHeadline"/>
    <w:rsid w:val="000C2B0A"/>
    <w:pPr>
      <w:tabs>
        <w:tab w:val="clear" w:pos="1800"/>
      </w:tabs>
      <w:outlineLvl w:val="6"/>
    </w:pPr>
  </w:style>
  <w:style w:type="paragraph" w:customStyle="1" w:styleId="Headline01">
    <w:name w:val="Headline01"/>
    <w:basedOn w:val="a0"/>
    <w:next w:val="a0"/>
    <w:rsid w:val="000C2B0A"/>
    <w:pPr>
      <w:tabs>
        <w:tab w:val="left" w:pos="851"/>
      </w:tabs>
      <w:suppressAutoHyphens w:val="0"/>
      <w:spacing w:line="240" w:lineRule="auto"/>
      <w:outlineLvl w:val="0"/>
    </w:pPr>
    <w:rPr>
      <w:sz w:val="24"/>
      <w:lang w:eastAsia="en-US"/>
    </w:rPr>
  </w:style>
  <w:style w:type="paragraph" w:customStyle="1" w:styleId="1a">
    <w:name w:val="1"/>
    <w:rsid w:val="000C2B0A"/>
    <w:rPr>
      <w:lang w:val="en-GB" w:eastAsia="en-GB"/>
    </w:rPr>
  </w:style>
  <w:style w:type="paragraph" w:customStyle="1" w:styleId="Funotentext1">
    <w:name w:val="Fußnotentext1"/>
    <w:basedOn w:val="a0"/>
    <w:next w:val="a0"/>
    <w:rsid w:val="000C2B0A"/>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a0"/>
    <w:rsid w:val="000C2B0A"/>
    <w:pPr>
      <w:keepNext/>
      <w:suppressAutoHyphens w:val="0"/>
      <w:spacing w:before="300" w:after="220" w:line="240" w:lineRule="auto"/>
      <w:outlineLvl w:val="0"/>
    </w:pPr>
    <w:rPr>
      <w:sz w:val="24"/>
      <w:lang w:eastAsia="en-US"/>
    </w:rPr>
  </w:style>
  <w:style w:type="paragraph" w:customStyle="1" w:styleId="Listenabsatz1">
    <w:name w:val="Listenabsatz1"/>
    <w:basedOn w:val="a0"/>
    <w:rsid w:val="000C2B0A"/>
    <w:pPr>
      <w:suppressAutoHyphens w:val="0"/>
      <w:spacing w:after="200" w:line="276" w:lineRule="auto"/>
      <w:ind w:left="720"/>
    </w:pPr>
    <w:rPr>
      <w:rFonts w:ascii="Calibri" w:hAnsi="Calibri"/>
      <w:sz w:val="22"/>
      <w:szCs w:val="22"/>
      <w:lang w:val="de-DE" w:eastAsia="en-US"/>
    </w:rPr>
  </w:style>
  <w:style w:type="paragraph" w:customStyle="1" w:styleId="Body">
    <w:name w:val="Body"/>
    <w:basedOn w:val="a0"/>
    <w:rsid w:val="000C2B0A"/>
    <w:pPr>
      <w:suppressAutoHyphens w:val="0"/>
      <w:spacing w:before="240" w:line="240" w:lineRule="auto"/>
    </w:pPr>
    <w:rPr>
      <w:rFonts w:ascii="Arial" w:hAnsi="Arial"/>
      <w:color w:val="000000"/>
      <w:lang w:val="en-US" w:eastAsia="en-US"/>
    </w:rPr>
  </w:style>
  <w:style w:type="paragraph" w:customStyle="1" w:styleId="default0">
    <w:name w:val="default"/>
    <w:basedOn w:val="a0"/>
    <w:rsid w:val="000C2B0A"/>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a0"/>
    <w:rsid w:val="000C2B0A"/>
    <w:pPr>
      <w:numPr>
        <w:numId w:val="12"/>
      </w:numPr>
      <w:tabs>
        <w:tab w:val="left" w:pos="227"/>
      </w:tabs>
      <w:suppressAutoHyphens w:val="0"/>
      <w:spacing w:line="284" w:lineRule="atLeast"/>
      <w:ind w:left="0" w:firstLine="0"/>
    </w:pPr>
    <w:rPr>
      <w:rFonts w:ascii="Arial" w:hAnsi="Arial" w:cs="Arial"/>
      <w:bCs/>
      <w:sz w:val="19"/>
      <w:szCs w:val="19"/>
      <w:lang w:val="de-DE" w:eastAsia="de-DE"/>
    </w:rPr>
  </w:style>
  <w:style w:type="paragraph" w:customStyle="1" w:styleId="Verzeichnis41">
    <w:name w:val="Verzeichnis 41"/>
    <w:basedOn w:val="a0"/>
    <w:next w:val="a0"/>
    <w:autoRedefine/>
    <w:rsid w:val="000C2B0A"/>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a0"/>
    <w:next w:val="a0"/>
    <w:autoRedefine/>
    <w:rsid w:val="000C2B0A"/>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a0"/>
    <w:next w:val="a0"/>
    <w:autoRedefine/>
    <w:rsid w:val="000C2B0A"/>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a0"/>
    <w:next w:val="a0"/>
    <w:autoRedefine/>
    <w:rsid w:val="000C2B0A"/>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a0"/>
    <w:next w:val="a0"/>
    <w:autoRedefine/>
    <w:rsid w:val="000C2B0A"/>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a0"/>
    <w:next w:val="a0"/>
    <w:autoRedefine/>
    <w:rsid w:val="000C2B0A"/>
    <w:pPr>
      <w:suppressAutoHyphens w:val="0"/>
      <w:spacing w:line="276" w:lineRule="auto"/>
      <w:ind w:left="1760"/>
    </w:pPr>
    <w:rPr>
      <w:rFonts w:ascii="Calibri" w:eastAsia="Calibri" w:hAnsi="Calibri" w:cs="Calibri"/>
      <w:sz w:val="18"/>
      <w:szCs w:val="18"/>
      <w:lang w:val="de-DE" w:eastAsia="en-US"/>
    </w:rPr>
  </w:style>
  <w:style w:type="paragraph" w:customStyle="1" w:styleId="font5">
    <w:name w:val="font5"/>
    <w:basedOn w:val="a0"/>
    <w:rsid w:val="000C2B0A"/>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7">
    <w:name w:val="xl67"/>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pPr>
    <w:rPr>
      <w:rFonts w:ascii="Arial" w:hAnsi="Arial" w:cs="Arial"/>
      <w:lang w:eastAsia="en-GB"/>
    </w:rPr>
  </w:style>
  <w:style w:type="paragraph" w:customStyle="1" w:styleId="xl68">
    <w:name w:val="xl68"/>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rFonts w:ascii="Arial" w:hAnsi="Arial" w:cs="Arial"/>
      <w:lang w:eastAsia="en-GB"/>
    </w:rPr>
  </w:style>
  <w:style w:type="paragraph" w:customStyle="1" w:styleId="xl69">
    <w:name w:val="xl69"/>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a0"/>
    <w:rsid w:val="000C2B0A"/>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a0"/>
    <w:rsid w:val="000C2B0A"/>
    <w:pPr>
      <w:suppressAutoHyphens w:val="0"/>
      <w:spacing w:before="100" w:beforeAutospacing="1" w:after="100" w:afterAutospacing="1" w:line="240" w:lineRule="auto"/>
    </w:pPr>
    <w:rPr>
      <w:lang w:eastAsia="en-GB"/>
    </w:rPr>
  </w:style>
  <w:style w:type="paragraph" w:customStyle="1" w:styleId="xl72">
    <w:name w:val="xl72"/>
    <w:basedOn w:val="a0"/>
    <w:rsid w:val="000C2B0A"/>
    <w:pPr>
      <w:suppressAutoHyphens w:val="0"/>
      <w:spacing w:before="100" w:beforeAutospacing="1" w:after="100" w:afterAutospacing="1" w:line="240" w:lineRule="auto"/>
    </w:pPr>
    <w:rPr>
      <w:lang w:eastAsia="en-GB"/>
    </w:rPr>
  </w:style>
  <w:style w:type="paragraph" w:customStyle="1" w:styleId="xl73">
    <w:name w:val="xl73"/>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4">
    <w:name w:val="xl74"/>
    <w:basedOn w:val="a0"/>
    <w:rsid w:val="000C2B0A"/>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a0"/>
    <w:rsid w:val="000C2B0A"/>
    <w:pPr>
      <w:pBdr>
        <w:top w:val="single" w:sz="8" w:space="0" w:color="auto"/>
      </w:pBdr>
      <w:suppressAutoHyphens w:val="0"/>
      <w:spacing w:before="100" w:beforeAutospacing="1" w:after="100" w:afterAutospacing="1" w:line="240" w:lineRule="auto"/>
    </w:pPr>
    <w:rPr>
      <w:i/>
      <w:iCs/>
      <w:sz w:val="16"/>
      <w:szCs w:val="16"/>
      <w:lang w:eastAsia="en-GB"/>
    </w:rPr>
  </w:style>
  <w:style w:type="paragraph" w:customStyle="1" w:styleId="xl76">
    <w:name w:val="xl76"/>
    <w:basedOn w:val="a0"/>
    <w:rsid w:val="000C2B0A"/>
    <w:pPr>
      <w:pBdr>
        <w:bottom w:val="single" w:sz="8" w:space="0" w:color="auto"/>
      </w:pBdr>
      <w:suppressAutoHyphens w:val="0"/>
      <w:spacing w:before="100" w:beforeAutospacing="1" w:after="100" w:afterAutospacing="1" w:line="240" w:lineRule="auto"/>
    </w:pPr>
    <w:rPr>
      <w:lang w:eastAsia="en-GB"/>
    </w:rPr>
  </w:style>
  <w:style w:type="paragraph" w:customStyle="1" w:styleId="xl64">
    <w:name w:val="xl64"/>
    <w:basedOn w:val="a0"/>
    <w:rsid w:val="000C2B0A"/>
    <w:pPr>
      <w:suppressAutoHyphens w:val="0"/>
      <w:spacing w:before="100" w:beforeAutospacing="1" w:after="100" w:afterAutospacing="1" w:line="240" w:lineRule="auto"/>
    </w:pPr>
    <w:rPr>
      <w:lang w:eastAsia="en-GB"/>
    </w:rPr>
  </w:style>
  <w:style w:type="paragraph" w:customStyle="1" w:styleId="xl65">
    <w:name w:val="xl65"/>
    <w:basedOn w:val="a0"/>
    <w:rsid w:val="000C2B0A"/>
    <w:pPr>
      <w:suppressAutoHyphens w:val="0"/>
      <w:spacing w:before="100" w:beforeAutospacing="1" w:after="100" w:afterAutospacing="1" w:line="240" w:lineRule="auto"/>
    </w:pPr>
    <w:rPr>
      <w:lang w:eastAsia="en-GB"/>
    </w:rPr>
  </w:style>
  <w:style w:type="paragraph" w:customStyle="1" w:styleId="TableHeading">
    <w:name w:val="Table Heading"/>
    <w:basedOn w:val="a0"/>
    <w:rsid w:val="000C2B0A"/>
    <w:pPr>
      <w:tabs>
        <w:tab w:val="left" w:pos="1134"/>
      </w:tabs>
      <w:suppressAutoHyphens w:val="0"/>
      <w:spacing w:before="40" w:after="20" w:line="240" w:lineRule="auto"/>
      <w:ind w:left="1134"/>
    </w:pPr>
    <w:rPr>
      <w:rFonts w:cs="Arial"/>
      <w:b/>
      <w:bCs/>
      <w:szCs w:val="32"/>
      <w:lang w:eastAsia="en-US"/>
    </w:rPr>
  </w:style>
  <w:style w:type="paragraph" w:customStyle="1" w:styleId="Head1">
    <w:name w:val="Head1"/>
    <w:basedOn w:val="1"/>
    <w:uiPriority w:val="99"/>
    <w:rsid w:val="000C2B0A"/>
    <w:pPr>
      <w:numPr>
        <w:numId w:val="0"/>
      </w:numPr>
      <w:spacing w:before="360" w:after="240"/>
      <w:ind w:left="1440" w:hanging="360"/>
    </w:pPr>
    <w:rPr>
      <w:b/>
      <w:sz w:val="28"/>
      <w:lang w:eastAsia="en-US"/>
    </w:rPr>
  </w:style>
  <w:style w:type="paragraph" w:customStyle="1" w:styleId="TextTestProcedure">
    <w:name w:val="_Text_Test_Procedure"/>
    <w:basedOn w:val="TextRationale"/>
    <w:uiPriority w:val="99"/>
    <w:rsid w:val="000C2B0A"/>
    <w:pPr>
      <w:ind w:left="2261" w:right="1138"/>
    </w:pPr>
  </w:style>
  <w:style w:type="paragraph" w:customStyle="1" w:styleId="StatementLevel2">
    <w:name w:val="Statement Level 2"/>
    <w:basedOn w:val="TextRationale"/>
    <w:uiPriority w:val="99"/>
    <w:rsid w:val="000C2B0A"/>
    <w:pPr>
      <w:ind w:left="1080" w:right="1138"/>
      <w:outlineLvl w:val="2"/>
    </w:pPr>
    <w:rPr>
      <w:b/>
      <w:szCs w:val="24"/>
      <w:u w:val="single"/>
    </w:rPr>
  </w:style>
  <w:style w:type="paragraph" w:customStyle="1" w:styleId="StatementLevel3">
    <w:name w:val="Statement Level 3"/>
    <w:basedOn w:val="TextRationale"/>
    <w:uiPriority w:val="99"/>
    <w:rsid w:val="000C2B0A"/>
    <w:pPr>
      <w:ind w:left="1080" w:right="1138"/>
      <w:outlineLvl w:val="3"/>
    </w:pPr>
    <w:rPr>
      <w:szCs w:val="24"/>
      <w:u w:val="single"/>
    </w:rPr>
  </w:style>
  <w:style w:type="character" w:styleId="2f3">
    <w:name w:val="Intense Emphasis"/>
    <w:uiPriority w:val="21"/>
    <w:rsid w:val="000C2B0A"/>
    <w:rPr>
      <w:b/>
      <w:bCs/>
      <w:i/>
      <w:iCs/>
      <w:color w:val="4F81BD"/>
    </w:rPr>
  </w:style>
  <w:style w:type="character" w:customStyle="1" w:styleId="BodyTextChar1">
    <w:name w:val="Body Text Char1"/>
    <w:basedOn w:val="a1"/>
    <w:rsid w:val="000C2B0A"/>
    <w:rPr>
      <w:lang w:val="en-GB"/>
    </w:rPr>
  </w:style>
  <w:style w:type="character" w:customStyle="1" w:styleId="BodyText3Char1">
    <w:name w:val="Body Text 3 Char1"/>
    <w:basedOn w:val="a1"/>
    <w:rsid w:val="000C2B0A"/>
    <w:rPr>
      <w:sz w:val="16"/>
      <w:szCs w:val="16"/>
      <w:lang w:val="en-GB"/>
    </w:rPr>
  </w:style>
  <w:style w:type="character" w:customStyle="1" w:styleId="BodyTextIndent2Char1">
    <w:name w:val="Body Text Indent 2 Char1"/>
    <w:basedOn w:val="a1"/>
    <w:rsid w:val="000C2B0A"/>
    <w:rPr>
      <w:lang w:val="en-GB"/>
    </w:rPr>
  </w:style>
  <w:style w:type="character" w:customStyle="1" w:styleId="BodyTextIndent3Char1">
    <w:name w:val="Body Text Indent 3 Char1"/>
    <w:basedOn w:val="a1"/>
    <w:rsid w:val="000C2B0A"/>
    <w:rPr>
      <w:sz w:val="16"/>
      <w:szCs w:val="16"/>
      <w:lang w:val="en-GB"/>
    </w:rPr>
  </w:style>
  <w:style w:type="character" w:customStyle="1" w:styleId="BodyTextIndentChar1">
    <w:name w:val="Body Text Indent Char1"/>
    <w:basedOn w:val="a1"/>
    <w:rsid w:val="000C2B0A"/>
    <w:rPr>
      <w:lang w:val="en-GB"/>
    </w:rPr>
  </w:style>
  <w:style w:type="character" w:customStyle="1" w:styleId="PlainTextChar1">
    <w:name w:val="Plain Text Char1"/>
    <w:basedOn w:val="a1"/>
    <w:rsid w:val="000C2B0A"/>
    <w:rPr>
      <w:rFonts w:ascii="Consolas" w:hAnsi="Consolas" w:hint="default"/>
      <w:sz w:val="21"/>
      <w:szCs w:val="21"/>
      <w:lang w:val="en-GB"/>
    </w:rPr>
  </w:style>
  <w:style w:type="character" w:customStyle="1" w:styleId="DocumentMapChar1">
    <w:name w:val="Document Map Char1"/>
    <w:basedOn w:val="a1"/>
    <w:rsid w:val="000C2B0A"/>
    <w:rPr>
      <w:rFonts w:ascii="Segoe UI" w:hAnsi="Segoe UI" w:cs="Segoe UI" w:hint="default"/>
      <w:sz w:val="16"/>
      <w:szCs w:val="16"/>
      <w:lang w:val="en-GB"/>
    </w:rPr>
  </w:style>
  <w:style w:type="character" w:customStyle="1" w:styleId="TableFootNoteXref">
    <w:name w:val="TableFootNoteXref"/>
    <w:rsid w:val="000C2B0A"/>
    <w:rPr>
      <w:position w:val="6"/>
      <w:sz w:val="16"/>
    </w:rPr>
  </w:style>
  <w:style w:type="character" w:customStyle="1" w:styleId="texhtml">
    <w:name w:val="texhtml"/>
    <w:rsid w:val="000C2B0A"/>
  </w:style>
  <w:style w:type="character" w:customStyle="1" w:styleId="TextkrperZchn1">
    <w:name w:val="Textkörper Zchn1"/>
    <w:rsid w:val="000C2B0A"/>
    <w:rPr>
      <w:rFonts w:ascii="Arial" w:hAnsi="Arial" w:cs="Arial" w:hint="default"/>
      <w:sz w:val="19"/>
      <w:szCs w:val="19"/>
    </w:rPr>
  </w:style>
  <w:style w:type="character" w:customStyle="1" w:styleId="Textkrper3Zchn1">
    <w:name w:val="Textkörper 3 Zchn1"/>
    <w:rsid w:val="000C2B0A"/>
    <w:rPr>
      <w:rFonts w:ascii="Arial" w:hAnsi="Arial" w:cs="Arial" w:hint="default"/>
      <w:sz w:val="16"/>
      <w:szCs w:val="16"/>
    </w:rPr>
  </w:style>
  <w:style w:type="character" w:customStyle="1" w:styleId="Textkrper-Einzug2Zchn1">
    <w:name w:val="Textkörper-Einzug 2 Zchn1"/>
    <w:rsid w:val="000C2B0A"/>
    <w:rPr>
      <w:rFonts w:ascii="Arial" w:hAnsi="Arial" w:cs="Arial" w:hint="default"/>
      <w:sz w:val="19"/>
      <w:szCs w:val="19"/>
    </w:rPr>
  </w:style>
  <w:style w:type="character" w:customStyle="1" w:styleId="Textkrper-Einzug3Zchn1">
    <w:name w:val="Textkörper-Einzug 3 Zchn1"/>
    <w:rsid w:val="000C2B0A"/>
    <w:rPr>
      <w:rFonts w:ascii="Arial" w:hAnsi="Arial" w:cs="Arial" w:hint="default"/>
      <w:sz w:val="16"/>
      <w:szCs w:val="16"/>
    </w:rPr>
  </w:style>
  <w:style w:type="character" w:customStyle="1" w:styleId="Textkrper-ZeileneinzugZchn1">
    <w:name w:val="Textkörper-Zeileneinzug Zchn1"/>
    <w:rsid w:val="000C2B0A"/>
    <w:rPr>
      <w:rFonts w:ascii="Arial" w:hAnsi="Arial" w:cs="Arial" w:hint="default"/>
      <w:sz w:val="19"/>
      <w:szCs w:val="19"/>
    </w:rPr>
  </w:style>
  <w:style w:type="character" w:customStyle="1" w:styleId="NurTextZchn1">
    <w:name w:val="Nur Text Zchn1"/>
    <w:rsid w:val="000C2B0A"/>
    <w:rPr>
      <w:rFonts w:ascii="Consolas" w:hAnsi="Consolas" w:cs="Consolas" w:hint="default"/>
      <w:sz w:val="21"/>
      <w:szCs w:val="21"/>
    </w:rPr>
  </w:style>
  <w:style w:type="character" w:customStyle="1" w:styleId="DokumentstrukturZchn1">
    <w:name w:val="Dokumentstruktur Zchn1"/>
    <w:rsid w:val="000C2B0A"/>
    <w:rPr>
      <w:rFonts w:ascii="Tahoma" w:hAnsi="Tahoma" w:cs="Tahoma" w:hint="default"/>
      <w:sz w:val="16"/>
      <w:szCs w:val="16"/>
    </w:rPr>
  </w:style>
  <w:style w:type="character" w:customStyle="1" w:styleId="EndnotentextZchn1">
    <w:name w:val="Endnotentext Zchn1"/>
    <w:rsid w:val="000C2B0A"/>
    <w:rPr>
      <w:rFonts w:ascii="Arial" w:hAnsi="Arial" w:cs="Arial" w:hint="default"/>
    </w:rPr>
  </w:style>
  <w:style w:type="table" w:customStyle="1" w:styleId="Tabellenraster1">
    <w:name w:val="Tabellenraster1"/>
    <w:basedOn w:val="a2"/>
    <w:uiPriority w:val="59"/>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a2"/>
    <w:uiPriority w:val="59"/>
    <w:rsid w:val="000C2B0A"/>
    <w:pPr>
      <w:suppressAutoHyphens/>
      <w:spacing w:line="240" w:lineRule="atLeast"/>
    </w:pPr>
    <w:rPr>
      <w:rFonts w:eastAsia="SimSu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PlainTable41">
    <w:name w:val="Plain Table 41"/>
    <w:basedOn w:val="a2"/>
    <w:next w:val="4a"/>
    <w:uiPriority w:val="44"/>
    <w:rsid w:val="000C2B0A"/>
    <w:rPr>
      <w:rFonts w:ascii="Calibri" w:eastAsia="Calibri" w:hAnsi="Calibri" w:cs="Arial"/>
      <w:sz w:val="22"/>
      <w:szCs w:val="22"/>
      <w:lang w:val="en-GB"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3">
    <w:name w:val="Table Grid3"/>
    <w:basedOn w:val="a2"/>
    <w:next w:val="af2"/>
    <w:uiPriority w:val="59"/>
    <w:rsid w:val="000C2B0A"/>
    <w:pPr>
      <w:suppressAutoHyphens/>
      <w:spacing w:line="240" w:lineRule="atLeast"/>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numbering" w:customStyle="1" w:styleId="NoList1">
    <w:name w:val="No List1"/>
    <w:next w:val="a4"/>
    <w:uiPriority w:val="99"/>
    <w:semiHidden/>
    <w:unhideWhenUsed/>
    <w:rsid w:val="000C2B0A"/>
  </w:style>
  <w:style w:type="numbering" w:customStyle="1" w:styleId="KeineListe1">
    <w:name w:val="Keine Liste1"/>
    <w:next w:val="a4"/>
    <w:uiPriority w:val="99"/>
    <w:semiHidden/>
    <w:unhideWhenUsed/>
    <w:rsid w:val="000C2B0A"/>
  </w:style>
  <w:style w:type="numbering" w:customStyle="1" w:styleId="KeineListe11">
    <w:name w:val="Keine Liste11"/>
    <w:next w:val="a4"/>
    <w:uiPriority w:val="99"/>
    <w:semiHidden/>
    <w:unhideWhenUsed/>
    <w:rsid w:val="000C2B0A"/>
  </w:style>
  <w:style w:type="paragraph" w:styleId="affffe">
    <w:name w:val="table of figures"/>
    <w:basedOn w:val="a0"/>
    <w:next w:val="a0"/>
    <w:uiPriority w:val="99"/>
    <w:rsid w:val="000C2B0A"/>
    <w:pPr>
      <w:widowControl w:val="0"/>
      <w:suppressAutoHyphens w:val="0"/>
      <w:spacing w:line="240" w:lineRule="auto"/>
      <w:ind w:leftChars="200" w:left="200" w:hangingChars="200" w:hanging="200"/>
    </w:pPr>
    <w:rPr>
      <w:rFonts w:ascii="Arial" w:hAnsi="Arial"/>
      <w:kern w:val="2"/>
      <w:sz w:val="22"/>
      <w:szCs w:val="22"/>
      <w:lang w:val="en-US" w:eastAsia="ja-JP"/>
    </w:rPr>
  </w:style>
  <w:style w:type="paragraph" w:customStyle="1" w:styleId="verse">
    <w:name w:val="verse"/>
    <w:basedOn w:val="a0"/>
    <w:rsid w:val="000C2B0A"/>
    <w:pPr>
      <w:suppressAutoHyphens w:val="0"/>
      <w:spacing w:before="100" w:beforeAutospacing="1" w:after="100" w:afterAutospacing="1" w:line="240" w:lineRule="auto"/>
    </w:pPr>
    <w:rPr>
      <w:sz w:val="24"/>
      <w:szCs w:val="22"/>
      <w:lang w:val="nl-NL" w:eastAsia="nl-NL"/>
    </w:rPr>
  </w:style>
  <w:style w:type="character" w:customStyle="1" w:styleId="text">
    <w:name w:val="text"/>
    <w:rsid w:val="000C2B0A"/>
  </w:style>
  <w:style w:type="table" w:customStyle="1" w:styleId="Rastertabel41">
    <w:name w:val="Rastertabel 41"/>
    <w:basedOn w:val="a2"/>
    <w:uiPriority w:val="49"/>
    <w:rsid w:val="000C2B0A"/>
    <w:rPr>
      <w:rFonts w:ascii="Arial" w:hAnsi="Arial"/>
      <w:sz w:val="22"/>
      <w:szCs w:val="22"/>
      <w:lang w:val="de-DE" w:eastAsia="de-D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OndertitelChar">
    <w:name w:val="Ondertitel Char"/>
    <w:basedOn w:val="a1"/>
    <w:rsid w:val="000C2B0A"/>
    <w:rPr>
      <w:rFonts w:ascii="Calibri Light" w:eastAsia="ＭＳ ゴシック" w:hAnsi="Calibri Light" w:cs="Times New Roman"/>
      <w:i/>
      <w:iCs/>
      <w:color w:val="5B9BD5"/>
      <w:spacing w:val="15"/>
      <w:sz w:val="24"/>
      <w:szCs w:val="24"/>
    </w:rPr>
  </w:style>
  <w:style w:type="character" w:customStyle="1" w:styleId="VoetnoottekstChar1">
    <w:name w:val="Voetnoottekst Char1"/>
    <w:basedOn w:val="a1"/>
    <w:uiPriority w:val="99"/>
    <w:semiHidden/>
    <w:locked/>
    <w:rsid w:val="000C2B0A"/>
    <w:rPr>
      <w:rFonts w:ascii="Calibri" w:eastAsia="ＭＳ 明朝" w:hAnsi="Calibri" w:cs="Arial"/>
    </w:rPr>
  </w:style>
  <w:style w:type="table" w:customStyle="1" w:styleId="TableGrid11">
    <w:name w:val="Table Grid11"/>
    <w:basedOn w:val="a2"/>
    <w:next w:val="af2"/>
    <w:rsid w:val="000C2B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0"/>
    <w:uiPriority w:val="39"/>
    <w:unhideWhenUsed/>
    <w:rsid w:val="000C2B0A"/>
    <w:pPr>
      <w:keepNext/>
      <w:keepLines/>
      <w:numPr>
        <w:numId w:val="0"/>
      </w:numPr>
      <w:tabs>
        <w:tab w:val="num" w:pos="643"/>
      </w:tabs>
      <w:suppressAutoHyphens w:val="0"/>
      <w:spacing w:before="240" w:line="259" w:lineRule="auto"/>
      <w:ind w:hanging="360"/>
      <w:outlineLvl w:val="9"/>
    </w:pPr>
    <w:rPr>
      <w:rFonts w:ascii="Calibri Light" w:eastAsia="ＭＳ ゴシック" w:hAnsi="Calibri Light"/>
      <w:color w:val="2E74B5"/>
      <w:sz w:val="32"/>
      <w:szCs w:val="32"/>
      <w:lang w:val="en-US" w:eastAsia="en-US"/>
    </w:rPr>
  </w:style>
  <w:style w:type="paragraph" w:customStyle="1" w:styleId="Point1">
    <w:name w:val="Point 1"/>
    <w:basedOn w:val="a0"/>
    <w:rsid w:val="000C2B0A"/>
    <w:pPr>
      <w:suppressAutoHyphens w:val="0"/>
      <w:spacing w:before="120" w:line="240" w:lineRule="auto"/>
      <w:ind w:left="1417" w:hanging="567"/>
    </w:pPr>
    <w:rPr>
      <w:sz w:val="24"/>
      <w:lang w:eastAsia="en-GB"/>
    </w:rPr>
  </w:style>
  <w:style w:type="paragraph" w:customStyle="1" w:styleId="Titrearticle">
    <w:name w:val="Titre article"/>
    <w:basedOn w:val="a0"/>
    <w:next w:val="a0"/>
    <w:rsid w:val="000C2B0A"/>
    <w:pPr>
      <w:keepNext/>
      <w:suppressAutoHyphens w:val="0"/>
      <w:spacing w:before="360" w:line="240" w:lineRule="auto"/>
      <w:jc w:val="center"/>
    </w:pPr>
    <w:rPr>
      <w:i/>
      <w:sz w:val="24"/>
      <w:szCs w:val="24"/>
      <w:lang w:eastAsia="de-DE"/>
    </w:rPr>
  </w:style>
  <w:style w:type="paragraph" w:customStyle="1" w:styleId="StyleH23GLeft078">
    <w:name w:val="Style _ H_2/3_G + Left:  0.78&quot;"/>
    <w:basedOn w:val="H23G"/>
    <w:autoRedefine/>
    <w:rsid w:val="000C2B0A"/>
    <w:pPr>
      <w:ind w:left="2304" w:right="1138" w:hanging="1166"/>
    </w:pPr>
    <w:rPr>
      <w:bCs/>
      <w:lang w:eastAsia="en-US"/>
    </w:rPr>
  </w:style>
  <w:style w:type="paragraph" w:customStyle="1" w:styleId="StyleH23GLeft075Hanging082">
    <w:name w:val="Style _ H_2/3_G + Left:  0.75&quot; Hanging:  0.82&quot;"/>
    <w:basedOn w:val="H23G"/>
    <w:autoRedefine/>
    <w:rsid w:val="000C2B0A"/>
    <w:pPr>
      <w:ind w:left="2304" w:right="1138" w:hanging="1166"/>
    </w:pPr>
    <w:rPr>
      <w:bCs/>
      <w:lang w:eastAsia="en-US"/>
    </w:rPr>
  </w:style>
  <w:style w:type="paragraph" w:customStyle="1" w:styleId="Rom1">
    <w:name w:val="Rom1"/>
    <w:basedOn w:val="a0"/>
    <w:rsid w:val="000C2B0A"/>
    <w:pPr>
      <w:numPr>
        <w:numId w:val="13"/>
      </w:numPr>
      <w:tabs>
        <w:tab w:val="clear" w:pos="504"/>
      </w:tabs>
      <w:suppressAutoHyphens w:val="0"/>
      <w:spacing w:line="240" w:lineRule="auto"/>
      <w:ind w:left="1145" w:hanging="465"/>
    </w:pPr>
    <w:rPr>
      <w:sz w:val="24"/>
      <w:lang w:val="fr-FR" w:eastAsia="en-US"/>
    </w:rPr>
  </w:style>
  <w:style w:type="paragraph" w:customStyle="1" w:styleId="Heading51">
    <w:name w:val="Heading 5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lang w:val="en-US" w:eastAsia="en-US"/>
    </w:rPr>
  </w:style>
  <w:style w:type="paragraph" w:customStyle="1" w:styleId="Footer1">
    <w:name w:val="Footer1"/>
    <w:rsid w:val="000C2B0A"/>
    <w:pPr>
      <w:tabs>
        <w:tab w:val="center" w:pos="4680"/>
        <w:tab w:val="right" w:pos="9000"/>
        <w:tab w:val="left" w:pos="9360"/>
      </w:tabs>
      <w:suppressAutoHyphens/>
    </w:pPr>
    <w:rPr>
      <w:rFonts w:ascii="Book Antiqua" w:hAnsi="Book Antiqua"/>
      <w:lang w:val="en-US" w:eastAsia="en-US"/>
    </w:rPr>
  </w:style>
  <w:style w:type="paragraph" w:customStyle="1" w:styleId="Document1">
    <w:name w:val="Document 1"/>
    <w:semiHidden/>
    <w:rsid w:val="000C2B0A"/>
    <w:pPr>
      <w:keepNext/>
      <w:keepLines/>
      <w:widowControl w:val="0"/>
      <w:tabs>
        <w:tab w:val="left" w:pos="-720"/>
      </w:tabs>
      <w:suppressAutoHyphens/>
    </w:pPr>
    <w:rPr>
      <w:rFonts w:ascii="Courier" w:hAnsi="Courier"/>
      <w:snapToGrid w:val="0"/>
      <w:lang w:val="en-US" w:eastAsia="it-IT"/>
    </w:rPr>
  </w:style>
  <w:style w:type="paragraph" w:customStyle="1" w:styleId="Aufzhlung3">
    <w:name w:val="Aufzählung 3"/>
    <w:basedOn w:val="Aufzhlung2"/>
    <w:rsid w:val="000C2B0A"/>
    <w:pPr>
      <w:tabs>
        <w:tab w:val="clear" w:pos="480"/>
        <w:tab w:val="num" w:pos="1381"/>
        <w:tab w:val="left" w:pos="1701"/>
      </w:tabs>
      <w:ind w:left="1378" w:hanging="357"/>
    </w:pPr>
  </w:style>
  <w:style w:type="paragraph" w:customStyle="1" w:styleId="Aufzhlung2">
    <w:name w:val="Aufzählung 2"/>
    <w:basedOn w:val="Aufzhlung1"/>
    <w:rsid w:val="000C2B0A"/>
    <w:pPr>
      <w:tabs>
        <w:tab w:val="clear" w:pos="1021"/>
        <w:tab w:val="clear" w:pos="1381"/>
        <w:tab w:val="num" w:pos="480"/>
        <w:tab w:val="num" w:pos="927"/>
        <w:tab w:val="left" w:pos="1134"/>
      </w:tabs>
      <w:ind w:left="480" w:hanging="480"/>
    </w:pPr>
  </w:style>
  <w:style w:type="paragraph" w:customStyle="1" w:styleId="Aufzhlung1">
    <w:name w:val="Aufzählung 1"/>
    <w:basedOn w:val="afe"/>
    <w:rsid w:val="000C2B0A"/>
    <w:pPr>
      <w:tabs>
        <w:tab w:val="left" w:pos="1021"/>
        <w:tab w:val="num" w:pos="1381"/>
      </w:tabs>
      <w:suppressAutoHyphens w:val="0"/>
      <w:spacing w:line="240" w:lineRule="auto"/>
      <w:ind w:left="1378" w:hanging="357"/>
    </w:pPr>
    <w:rPr>
      <w:rFonts w:ascii="Arial" w:hAnsi="Arial"/>
    </w:rPr>
  </w:style>
  <w:style w:type="paragraph" w:customStyle="1" w:styleId="berschrift2-3">
    <w:name w:val="Überschrift2-3"/>
    <w:basedOn w:val="berschrift1-3"/>
    <w:next w:val="afe"/>
    <w:rsid w:val="000C2B0A"/>
    <w:pPr>
      <w:tabs>
        <w:tab w:val="clear" w:pos="643"/>
        <w:tab w:val="num" w:pos="1413"/>
      </w:tabs>
      <w:ind w:left="1413" w:hanging="432"/>
    </w:pPr>
  </w:style>
  <w:style w:type="paragraph" w:customStyle="1" w:styleId="berschrift1-3">
    <w:name w:val="Überschrift1-3"/>
    <w:basedOn w:val="berschrift1-2"/>
    <w:rsid w:val="000C2B0A"/>
    <w:pPr>
      <w:tabs>
        <w:tab w:val="clear" w:pos="368"/>
        <w:tab w:val="num" w:pos="1800"/>
      </w:tabs>
      <w:ind w:left="1800" w:hanging="360"/>
    </w:pPr>
  </w:style>
  <w:style w:type="paragraph" w:customStyle="1" w:styleId="berschrift1-2">
    <w:name w:val="Überschrift1-2"/>
    <w:basedOn w:val="1"/>
    <w:rsid w:val="000C2B0A"/>
    <w:pPr>
      <w:keepNext/>
      <w:numPr>
        <w:numId w:val="0"/>
      </w:numPr>
      <w:tabs>
        <w:tab w:val="num" w:pos="368"/>
        <w:tab w:val="num" w:pos="643"/>
      </w:tabs>
      <w:suppressAutoHyphens w:val="0"/>
      <w:spacing w:before="240" w:after="240"/>
      <w:ind w:left="368" w:hanging="255"/>
      <w:jc w:val="both"/>
    </w:pPr>
    <w:rPr>
      <w:rFonts w:ascii="Arial" w:hAnsi="Arial"/>
      <w:b/>
      <w:sz w:val="22"/>
      <w:lang w:eastAsia="en-US"/>
    </w:rPr>
  </w:style>
  <w:style w:type="paragraph" w:customStyle="1" w:styleId="berschrift4n">
    <w:name w:val="Überschrift4n"/>
    <w:basedOn w:val="a0"/>
    <w:autoRedefine/>
    <w:rsid w:val="000C2B0A"/>
    <w:pPr>
      <w:widowControl w:val="0"/>
      <w:tabs>
        <w:tab w:val="num" w:pos="2160"/>
        <w:tab w:val="num" w:pos="2394"/>
      </w:tabs>
      <w:suppressAutoHyphens w:val="0"/>
      <w:autoSpaceDE w:val="0"/>
      <w:autoSpaceDN w:val="0"/>
      <w:adjustRightInd w:val="0"/>
      <w:spacing w:before="120" w:line="240" w:lineRule="auto"/>
      <w:ind w:left="2394" w:hanging="432"/>
    </w:pPr>
    <w:rPr>
      <w:rFonts w:ascii="Arial" w:hAnsi="Arial"/>
      <w:b/>
      <w:sz w:val="22"/>
      <w:szCs w:val="24"/>
      <w:lang w:val="en-US" w:eastAsia="en-US"/>
    </w:rPr>
  </w:style>
  <w:style w:type="paragraph" w:customStyle="1" w:styleId="Document5">
    <w:name w:val="Document[5]"/>
    <w:basedOn w:val="a0"/>
    <w:rsid w:val="000C2B0A"/>
    <w:pPr>
      <w:widowControl w:val="0"/>
      <w:tabs>
        <w:tab w:val="num" w:pos="643"/>
      </w:tabs>
      <w:suppressAutoHyphens w:val="0"/>
      <w:spacing w:line="240" w:lineRule="auto"/>
    </w:pPr>
    <w:rPr>
      <w:sz w:val="24"/>
      <w:lang w:val="en-US" w:eastAsia="en-US"/>
    </w:rPr>
  </w:style>
  <w:style w:type="paragraph" w:customStyle="1" w:styleId="NumPar2">
    <w:name w:val="NumPar 2"/>
    <w:basedOn w:val="a0"/>
    <w:next w:val="Text2"/>
    <w:rsid w:val="000C2B0A"/>
    <w:pPr>
      <w:tabs>
        <w:tab w:val="num" w:pos="1134"/>
        <w:tab w:val="num" w:pos="1492"/>
      </w:tabs>
      <w:suppressAutoHyphens w:val="0"/>
      <w:spacing w:before="120" w:line="240" w:lineRule="auto"/>
      <w:ind w:left="1134" w:hanging="283"/>
    </w:pPr>
    <w:rPr>
      <w:sz w:val="24"/>
      <w:lang w:eastAsia="zh-CN"/>
    </w:rPr>
  </w:style>
  <w:style w:type="paragraph" w:customStyle="1" w:styleId="Text2">
    <w:name w:val="Text 2"/>
    <w:basedOn w:val="a0"/>
    <w:semiHidden/>
    <w:rsid w:val="000C2B0A"/>
    <w:pPr>
      <w:suppressAutoHyphens w:val="0"/>
      <w:spacing w:before="120" w:line="240" w:lineRule="auto"/>
      <w:ind w:left="850"/>
    </w:pPr>
    <w:rPr>
      <w:sz w:val="24"/>
      <w:lang w:eastAsia="en-GB"/>
    </w:rPr>
  </w:style>
  <w:style w:type="paragraph" w:customStyle="1" w:styleId="Text3">
    <w:name w:val="Text 3"/>
    <w:basedOn w:val="a0"/>
    <w:semiHidden/>
    <w:rsid w:val="000C2B0A"/>
    <w:pPr>
      <w:suppressAutoHyphens w:val="0"/>
      <w:spacing w:before="120" w:line="240" w:lineRule="auto"/>
      <w:ind w:left="850"/>
    </w:pPr>
    <w:rPr>
      <w:sz w:val="24"/>
      <w:lang w:eastAsia="en-GB"/>
    </w:rPr>
  </w:style>
  <w:style w:type="paragraph" w:customStyle="1" w:styleId="Tiret2">
    <w:name w:val="Tiret 2"/>
    <w:basedOn w:val="Point2"/>
    <w:semiHidden/>
    <w:rsid w:val="000C2B0A"/>
    <w:pPr>
      <w:tabs>
        <w:tab w:val="num" w:pos="1984"/>
      </w:tabs>
    </w:pPr>
    <w:rPr>
      <w:szCs w:val="20"/>
      <w:lang w:eastAsia="en-GB"/>
    </w:rPr>
  </w:style>
  <w:style w:type="paragraph" w:customStyle="1" w:styleId="ManualHeading3">
    <w:name w:val="Manual Heading 3"/>
    <w:basedOn w:val="a0"/>
    <w:next w:val="Text3"/>
    <w:semiHidden/>
    <w:rsid w:val="000C2B0A"/>
    <w:pPr>
      <w:keepNext/>
      <w:tabs>
        <w:tab w:val="left" w:pos="850"/>
      </w:tabs>
      <w:suppressAutoHyphens w:val="0"/>
      <w:spacing w:before="120" w:line="240" w:lineRule="auto"/>
      <w:ind w:left="850" w:hanging="850"/>
      <w:outlineLvl w:val="2"/>
    </w:pPr>
    <w:rPr>
      <w:i/>
      <w:sz w:val="24"/>
      <w:lang w:eastAsia="en-GB"/>
    </w:rPr>
  </w:style>
  <w:style w:type="paragraph" w:customStyle="1" w:styleId="Fait">
    <w:name w:val="Fait à"/>
    <w:basedOn w:val="a0"/>
    <w:next w:val="Institutionquisigne"/>
    <w:rsid w:val="000C2B0A"/>
    <w:pPr>
      <w:keepNext/>
      <w:suppressAutoHyphens w:val="0"/>
      <w:spacing w:before="120" w:line="240" w:lineRule="auto"/>
    </w:pPr>
    <w:rPr>
      <w:sz w:val="24"/>
      <w:lang w:eastAsia="en-GB"/>
    </w:rPr>
  </w:style>
  <w:style w:type="paragraph" w:customStyle="1" w:styleId="Institutionquisigne">
    <w:name w:val="Institution qui signe"/>
    <w:basedOn w:val="a0"/>
    <w:next w:val="Personnequisigne"/>
    <w:rsid w:val="000C2B0A"/>
    <w:pPr>
      <w:keepNext/>
      <w:tabs>
        <w:tab w:val="left" w:pos="4252"/>
      </w:tabs>
      <w:suppressAutoHyphens w:val="0"/>
      <w:spacing w:before="720" w:line="240" w:lineRule="auto"/>
    </w:pPr>
    <w:rPr>
      <w:i/>
      <w:sz w:val="24"/>
      <w:lang w:eastAsia="en-GB"/>
    </w:rPr>
  </w:style>
  <w:style w:type="paragraph" w:customStyle="1" w:styleId="Personnequisigne">
    <w:name w:val="Personne qui signe"/>
    <w:basedOn w:val="a0"/>
    <w:next w:val="Institutionquisigne"/>
    <w:rsid w:val="000C2B0A"/>
    <w:pPr>
      <w:tabs>
        <w:tab w:val="left" w:pos="4252"/>
      </w:tabs>
      <w:suppressAutoHyphens w:val="0"/>
      <w:spacing w:line="240" w:lineRule="auto"/>
    </w:pPr>
    <w:rPr>
      <w:i/>
      <w:sz w:val="24"/>
      <w:lang w:eastAsia="en-GB"/>
    </w:rPr>
  </w:style>
  <w:style w:type="character" w:customStyle="1" w:styleId="technicalcommitteestandardslist-content">
    <w:name w:val="technicalcommitteestandardslist-content"/>
    <w:basedOn w:val="a1"/>
    <w:semiHidden/>
    <w:rsid w:val="000C2B0A"/>
  </w:style>
  <w:style w:type="paragraph" w:customStyle="1" w:styleId="ManualHeading1">
    <w:name w:val="Manual Heading 1"/>
    <w:basedOn w:val="a0"/>
    <w:next w:val="Text1"/>
    <w:semiHidden/>
    <w:rsid w:val="000C2B0A"/>
    <w:pPr>
      <w:keepNext/>
      <w:tabs>
        <w:tab w:val="left" w:pos="850"/>
      </w:tabs>
      <w:suppressAutoHyphens w:val="0"/>
      <w:spacing w:before="360" w:line="240" w:lineRule="auto"/>
      <w:ind w:left="850" w:hanging="850"/>
      <w:outlineLvl w:val="0"/>
    </w:pPr>
    <w:rPr>
      <w:b/>
      <w:smallCaps/>
      <w:sz w:val="24"/>
      <w:lang w:eastAsia="en-GB"/>
    </w:rPr>
  </w:style>
  <w:style w:type="paragraph" w:customStyle="1" w:styleId="ManualHeading2">
    <w:name w:val="Manual Heading 2"/>
    <w:basedOn w:val="a0"/>
    <w:next w:val="Text2"/>
    <w:semiHidden/>
    <w:rsid w:val="000C2B0A"/>
    <w:pPr>
      <w:keepNext/>
      <w:tabs>
        <w:tab w:val="left" w:pos="850"/>
      </w:tabs>
      <w:suppressAutoHyphens w:val="0"/>
      <w:spacing w:before="120" w:line="240" w:lineRule="auto"/>
      <w:ind w:left="850" w:hanging="850"/>
      <w:outlineLvl w:val="1"/>
    </w:pPr>
    <w:rPr>
      <w:b/>
      <w:sz w:val="24"/>
      <w:lang w:eastAsia="en-GB"/>
    </w:rPr>
  </w:style>
  <w:style w:type="paragraph" w:customStyle="1" w:styleId="References">
    <w:name w:val="References"/>
    <w:rsid w:val="000C2B0A"/>
    <w:pPr>
      <w:widowControl w:val="0"/>
      <w:tabs>
        <w:tab w:val="left" w:pos="5088"/>
        <w:tab w:val="left" w:pos="5376"/>
        <w:tab w:val="left" w:pos="6096"/>
        <w:tab w:val="left" w:pos="6816"/>
        <w:tab w:val="left" w:pos="7536"/>
        <w:tab w:val="left" w:pos="8256"/>
        <w:tab w:val="left" w:pos="8976"/>
      </w:tabs>
      <w:suppressAutoHyphens/>
    </w:pPr>
    <w:rPr>
      <w:snapToGrid w:val="0"/>
      <w:lang w:val="en-US" w:eastAsia="en-US"/>
    </w:rPr>
  </w:style>
  <w:style w:type="paragraph" w:customStyle="1" w:styleId="NormalRight">
    <w:name w:val="Normal Right"/>
    <w:basedOn w:val="a0"/>
    <w:semiHidden/>
    <w:rsid w:val="000C2B0A"/>
    <w:pPr>
      <w:suppressAutoHyphens w:val="0"/>
      <w:spacing w:before="120" w:line="240" w:lineRule="auto"/>
      <w:jc w:val="right"/>
    </w:pPr>
    <w:rPr>
      <w:sz w:val="24"/>
      <w:lang w:eastAsia="en-GB"/>
    </w:rPr>
  </w:style>
  <w:style w:type="paragraph" w:customStyle="1" w:styleId="p5">
    <w:name w:val="p5"/>
    <w:basedOn w:val="a0"/>
    <w:semiHidden/>
    <w:rsid w:val="000C2B0A"/>
    <w:pPr>
      <w:widowControl w:val="0"/>
      <w:tabs>
        <w:tab w:val="left" w:pos="737"/>
      </w:tabs>
      <w:suppressAutoHyphens w:val="0"/>
      <w:spacing w:line="277" w:lineRule="atLeast"/>
      <w:ind w:left="703" w:hanging="737"/>
    </w:pPr>
    <w:rPr>
      <w:snapToGrid w:val="0"/>
      <w:sz w:val="24"/>
      <w:lang w:eastAsia="en-US"/>
    </w:rPr>
  </w:style>
  <w:style w:type="paragraph" w:customStyle="1" w:styleId="SectionTitle">
    <w:name w:val="SectionTitle"/>
    <w:basedOn w:val="a0"/>
    <w:next w:val="1"/>
    <w:semiHidden/>
    <w:rsid w:val="000C2B0A"/>
    <w:pPr>
      <w:keepNext/>
      <w:numPr>
        <w:numId w:val="14"/>
      </w:numPr>
      <w:tabs>
        <w:tab w:val="clear" w:pos="540"/>
      </w:tabs>
      <w:suppressAutoHyphens w:val="0"/>
      <w:spacing w:before="120" w:after="360" w:line="240" w:lineRule="auto"/>
      <w:ind w:left="0" w:firstLine="0"/>
      <w:jc w:val="center"/>
    </w:pPr>
    <w:rPr>
      <w:b/>
      <w:smallCaps/>
      <w:sz w:val="28"/>
      <w:lang w:eastAsia="en-GB"/>
    </w:rPr>
  </w:style>
  <w:style w:type="paragraph" w:customStyle="1" w:styleId="QuotedText">
    <w:name w:val="Quoted Text"/>
    <w:basedOn w:val="a0"/>
    <w:semiHidden/>
    <w:rsid w:val="000C2B0A"/>
    <w:pPr>
      <w:suppressAutoHyphens w:val="0"/>
      <w:spacing w:before="120" w:line="240" w:lineRule="auto"/>
      <w:ind w:left="1417"/>
    </w:pPr>
    <w:rPr>
      <w:sz w:val="24"/>
      <w:lang w:eastAsia="en-GB"/>
    </w:rPr>
  </w:style>
  <w:style w:type="paragraph" w:customStyle="1" w:styleId="GTRtitre4">
    <w:name w:val="GTR titre4"/>
    <w:basedOn w:val="a0"/>
    <w:next w:val="GTRnormalCarCarCar1"/>
    <w:rsid w:val="000C2B0A"/>
    <w:pPr>
      <w:widowControl w:val="0"/>
      <w:tabs>
        <w:tab w:val="num" w:pos="1440"/>
        <w:tab w:val="left" w:pos="1985"/>
        <w:tab w:val="num" w:pos="2268"/>
      </w:tabs>
      <w:suppressAutoHyphens w:val="0"/>
      <w:autoSpaceDE w:val="0"/>
      <w:autoSpaceDN w:val="0"/>
      <w:adjustRightInd w:val="0"/>
      <w:spacing w:line="240" w:lineRule="auto"/>
      <w:ind w:left="1440" w:right="90" w:hanging="170"/>
    </w:pPr>
    <w:rPr>
      <w:rFonts w:ascii="Courier New" w:hAnsi="Courier New" w:cs="Courier New"/>
      <w:i/>
      <w:iCs/>
      <w:szCs w:val="24"/>
      <w:u w:val="single"/>
      <w:lang w:eastAsia="en-US"/>
    </w:rPr>
  </w:style>
  <w:style w:type="paragraph" w:customStyle="1" w:styleId="GTRnormalCarCarCar1">
    <w:name w:val="GTR normal Car Car Car1"/>
    <w:basedOn w:val="a0"/>
    <w:rsid w:val="000C2B0A"/>
    <w:pPr>
      <w:widowControl w:val="0"/>
      <w:numPr>
        <w:ilvl w:val="1"/>
      </w:numPr>
      <w:suppressAutoHyphens w:val="0"/>
      <w:autoSpaceDE w:val="0"/>
      <w:autoSpaceDN w:val="0"/>
      <w:adjustRightInd w:val="0"/>
      <w:spacing w:line="240" w:lineRule="auto"/>
      <w:ind w:left="1134"/>
    </w:pPr>
    <w:rPr>
      <w:rFonts w:ascii="Courier New" w:hAnsi="Courier New" w:cs="Courier New"/>
      <w:szCs w:val="24"/>
      <w:lang w:eastAsia="en-US"/>
    </w:rPr>
  </w:style>
  <w:style w:type="paragraph" w:customStyle="1" w:styleId="i">
    <w:name w:val="i)"/>
    <w:basedOn w:val="affff6"/>
    <w:rsid w:val="000C2B0A"/>
    <w:pPr>
      <w:ind w:left="3402"/>
    </w:pPr>
    <w:rPr>
      <w:lang w:val="fr-FR"/>
    </w:rPr>
  </w:style>
  <w:style w:type="paragraph" w:customStyle="1" w:styleId="tableautexte">
    <w:name w:val="tableau texte"/>
    <w:basedOn w:val="StyletableautexteBefore2lineAfter6line1"/>
    <w:rsid w:val="000C2B0A"/>
  </w:style>
  <w:style w:type="paragraph" w:customStyle="1" w:styleId="StyletableautexteBefore2lineAfter6line1">
    <w:name w:val="Style tableau texte + Before:  2 line After:  6 line1"/>
    <w:basedOn w:val="a0"/>
    <w:rsid w:val="000C2B0A"/>
    <w:pPr>
      <w:suppressAutoHyphens w:val="0"/>
      <w:spacing w:before="40" w:line="240" w:lineRule="exact"/>
    </w:pPr>
    <w:rPr>
      <w:lang w:eastAsia="ko-KR"/>
    </w:rPr>
  </w:style>
  <w:style w:type="paragraph" w:customStyle="1" w:styleId="tableen-tte">
    <w:name w:val="table en-tête"/>
    <w:basedOn w:val="Text1"/>
    <w:autoRedefine/>
    <w:rsid w:val="000C2B0A"/>
    <w:pPr>
      <w:tabs>
        <w:tab w:val="right" w:pos="744"/>
      </w:tabs>
      <w:spacing w:before="80" w:after="80" w:line="200" w:lineRule="exact"/>
      <w:ind w:left="0"/>
      <w:jc w:val="left"/>
    </w:pPr>
    <w:rPr>
      <w:i/>
      <w:sz w:val="16"/>
      <w:szCs w:val="16"/>
    </w:rPr>
  </w:style>
  <w:style w:type="paragraph" w:customStyle="1" w:styleId="tableauchiffres">
    <w:name w:val="tableau chiffres"/>
    <w:basedOn w:val="NormalLeft"/>
    <w:rsid w:val="000C2B0A"/>
    <w:pPr>
      <w:tabs>
        <w:tab w:val="num" w:pos="2700"/>
      </w:tabs>
      <w:spacing w:beforeLines="40" w:before="96" w:afterLines="80" w:after="192" w:line="240" w:lineRule="atLeast"/>
      <w:jc w:val="center"/>
    </w:pPr>
    <w:rPr>
      <w:sz w:val="18"/>
      <w:szCs w:val="18"/>
    </w:rPr>
  </w:style>
  <w:style w:type="paragraph" w:customStyle="1" w:styleId="Style1">
    <w:name w:val="Style1"/>
    <w:basedOn w:val="a0"/>
    <w:rsid w:val="000C2B0A"/>
    <w:pPr>
      <w:suppressAutoHyphens w:val="0"/>
      <w:spacing w:before="40" w:line="240" w:lineRule="auto"/>
    </w:pPr>
    <w:rPr>
      <w:lang w:eastAsia="ko-KR"/>
    </w:rPr>
  </w:style>
  <w:style w:type="paragraph" w:customStyle="1" w:styleId="StyletableautexteBefore2lineAfter6line">
    <w:name w:val="Style tableau texte + Before:  2 line After:  6 line"/>
    <w:basedOn w:val="tableautexte"/>
    <w:rsid w:val="000C2B0A"/>
  </w:style>
  <w:style w:type="paragraph" w:customStyle="1" w:styleId="StyletableauchiffresBefore2lineAfter2line">
    <w:name w:val="Style tableau chiffres + Before:  2 line After:  2 line"/>
    <w:basedOn w:val="a0"/>
    <w:rsid w:val="000C2B0A"/>
    <w:pPr>
      <w:suppressAutoHyphens w:val="0"/>
      <w:spacing w:before="40" w:after="80"/>
      <w:jc w:val="center"/>
    </w:pPr>
    <w:rPr>
      <w:sz w:val="18"/>
      <w:lang w:eastAsia="ko-KR"/>
    </w:rPr>
  </w:style>
  <w:style w:type="paragraph" w:customStyle="1" w:styleId="TermNum">
    <w:name w:val="TermNum"/>
    <w:basedOn w:val="a0"/>
    <w:next w:val="Terms"/>
    <w:semiHidden/>
    <w:rsid w:val="000C2B0A"/>
    <w:pPr>
      <w:keepNext/>
      <w:suppressAutoHyphens w:val="0"/>
      <w:overflowPunct w:val="0"/>
      <w:autoSpaceDE w:val="0"/>
      <w:autoSpaceDN w:val="0"/>
      <w:adjustRightInd w:val="0"/>
      <w:spacing w:after="240" w:line="230" w:lineRule="auto"/>
      <w:textAlignment w:val="baseline"/>
    </w:pPr>
    <w:rPr>
      <w:rFonts w:ascii="Arial" w:hAnsi="Arial"/>
      <w:b/>
      <w:lang w:eastAsia="ja-JP"/>
    </w:rPr>
  </w:style>
  <w:style w:type="paragraph" w:customStyle="1" w:styleId="Terms">
    <w:name w:val="Term(s)"/>
    <w:basedOn w:val="a0"/>
    <w:next w:val="Definition"/>
    <w:semiHidden/>
    <w:rsid w:val="000C2B0A"/>
    <w:pPr>
      <w:keepNext/>
      <w:overflowPunct w:val="0"/>
      <w:autoSpaceDE w:val="0"/>
      <w:autoSpaceDN w:val="0"/>
      <w:adjustRightInd w:val="0"/>
      <w:spacing w:after="240" w:line="230" w:lineRule="auto"/>
      <w:textAlignment w:val="baseline"/>
    </w:pPr>
    <w:rPr>
      <w:rFonts w:ascii="Arial" w:hAnsi="Arial"/>
      <w:b/>
      <w:lang w:eastAsia="ja-JP"/>
    </w:rPr>
  </w:style>
  <w:style w:type="paragraph" w:customStyle="1" w:styleId="Formula">
    <w:name w:val="Formula"/>
    <w:basedOn w:val="a0"/>
    <w:next w:val="a0"/>
    <w:semiHidden/>
    <w:rsid w:val="000C2B0A"/>
    <w:pPr>
      <w:tabs>
        <w:tab w:val="right" w:pos="10206"/>
      </w:tabs>
      <w:suppressAutoHyphens w:val="0"/>
      <w:overflowPunct w:val="0"/>
      <w:autoSpaceDE w:val="0"/>
      <w:autoSpaceDN w:val="0"/>
      <w:adjustRightInd w:val="0"/>
      <w:spacing w:after="220" w:line="240" w:lineRule="auto"/>
      <w:ind w:left="400"/>
      <w:textAlignment w:val="baseline"/>
    </w:pPr>
    <w:rPr>
      <w:rFonts w:ascii="Arial" w:hAnsi="Arial"/>
      <w:lang w:eastAsia="ja-JP"/>
    </w:rPr>
  </w:style>
  <w:style w:type="paragraph" w:customStyle="1" w:styleId="Special">
    <w:name w:val="Special"/>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zzLc5">
    <w:name w:val="zzLc5"/>
    <w:basedOn w:val="a0"/>
    <w:next w:val="a0"/>
    <w:semiHidden/>
    <w:rsid w:val="000C2B0A"/>
    <w:pPr>
      <w:suppressAutoHyphens w:val="0"/>
      <w:spacing w:after="240" w:line="230" w:lineRule="atLeast"/>
    </w:pPr>
    <w:rPr>
      <w:rFonts w:ascii="Arial" w:hAnsi="Arial"/>
      <w:lang w:eastAsia="en-US"/>
    </w:rPr>
  </w:style>
  <w:style w:type="paragraph" w:customStyle="1" w:styleId="BodyText31">
    <w:name w:val="Body Text 31"/>
    <w:basedOn w:val="a0"/>
    <w:semiHidden/>
    <w:rsid w:val="000C2B0A"/>
    <w:pPr>
      <w:suppressAutoHyphens w:val="0"/>
      <w:spacing w:before="60" w:after="60" w:line="190" w:lineRule="auto"/>
    </w:pPr>
    <w:rPr>
      <w:rFonts w:ascii="Arial" w:hAnsi="Arial"/>
      <w:sz w:val="16"/>
      <w:lang w:eastAsia="en-US"/>
    </w:rPr>
  </w:style>
  <w:style w:type="character" w:customStyle="1" w:styleId="Subscript">
    <w:name w:val="Subscript"/>
    <w:semiHidden/>
    <w:rsid w:val="000C2B0A"/>
    <w:rPr>
      <w:rFonts w:ascii="Arial" w:hAnsi="Arial"/>
      <w:noProof w:val="0"/>
      <w:position w:val="-5"/>
      <w:sz w:val="16"/>
      <w:lang w:val="en-GB"/>
    </w:rPr>
  </w:style>
  <w:style w:type="paragraph" w:customStyle="1" w:styleId="Figuretitle">
    <w:name w:val="Figure title"/>
    <w:basedOn w:val="a0"/>
    <w:next w:val="a0"/>
    <w:semiHidden/>
    <w:rsid w:val="000C2B0A"/>
    <w:pPr>
      <w:overflowPunct w:val="0"/>
      <w:autoSpaceDE w:val="0"/>
      <w:autoSpaceDN w:val="0"/>
      <w:adjustRightInd w:val="0"/>
      <w:spacing w:before="220" w:after="220" w:line="230" w:lineRule="auto"/>
      <w:jc w:val="center"/>
      <w:textAlignment w:val="baseline"/>
    </w:pPr>
    <w:rPr>
      <w:rFonts w:ascii="Arial" w:hAnsi="Arial"/>
      <w:b/>
      <w:lang w:eastAsia="ja-JP"/>
    </w:rPr>
  </w:style>
  <w:style w:type="paragraph" w:customStyle="1" w:styleId="Tabletext">
    <w:name w:val="Table text"/>
    <w:basedOn w:val="a0"/>
    <w:rsid w:val="000C2B0A"/>
    <w:pPr>
      <w:tabs>
        <w:tab w:val="left" w:pos="1134"/>
      </w:tabs>
      <w:suppressAutoHyphens w:val="0"/>
      <w:spacing w:before="40" w:after="20" w:line="240" w:lineRule="auto"/>
      <w:ind w:left="1134"/>
    </w:pPr>
    <w:rPr>
      <w:rFonts w:cs="Arial"/>
      <w:bCs/>
      <w:sz w:val="24"/>
      <w:szCs w:val="32"/>
      <w:lang w:eastAsia="en-US"/>
    </w:rPr>
  </w:style>
  <w:style w:type="paragraph" w:customStyle="1" w:styleId="Title2">
    <w:name w:val="Title 2"/>
    <w:basedOn w:val="affff3"/>
    <w:semiHidden/>
    <w:rsid w:val="000C2B0A"/>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0C2B0A"/>
    <w:rPr>
      <w:rFonts w:ascii="Arial" w:hAnsi="Arial"/>
      <w:b/>
      <w:sz w:val="22"/>
      <w:lang w:val="en-GB" w:eastAsia="en-US"/>
    </w:rPr>
  </w:style>
  <w:style w:type="paragraph" w:customStyle="1" w:styleId="Frontpagetitle">
    <w:name w:val="Front page title"/>
    <w:semiHidden/>
    <w:rsid w:val="000C2B0A"/>
    <w:pPr>
      <w:spacing w:line="264" w:lineRule="auto"/>
      <w:jc w:val="center"/>
    </w:pPr>
    <w:rPr>
      <w:rFonts w:ascii="Arial" w:hAnsi="Arial"/>
      <w:b/>
      <w:sz w:val="24"/>
      <w:lang w:val="en-GB" w:eastAsia="en-US"/>
    </w:rPr>
  </w:style>
  <w:style w:type="paragraph" w:customStyle="1" w:styleId="Frontpagelarger">
    <w:name w:val="Front page larger"/>
    <w:basedOn w:val="Frontpage"/>
    <w:semiHidden/>
    <w:rsid w:val="000C2B0A"/>
    <w:rPr>
      <w:sz w:val="24"/>
    </w:rPr>
  </w:style>
  <w:style w:type="paragraph" w:customStyle="1" w:styleId="Frontpagetext">
    <w:name w:val="Front page text"/>
    <w:basedOn w:val="Frontpage"/>
    <w:semiHidden/>
    <w:rsid w:val="000C2B0A"/>
    <w:pPr>
      <w:spacing w:line="264" w:lineRule="auto"/>
    </w:pPr>
    <w:rPr>
      <w:b w:val="0"/>
    </w:rPr>
  </w:style>
  <w:style w:type="paragraph" w:customStyle="1" w:styleId="Level2">
    <w:name w:val="Level 2"/>
    <w:basedOn w:val="a0"/>
    <w:semiHidden/>
    <w:rsid w:val="000C2B0A"/>
    <w:pPr>
      <w:widowControl w:val="0"/>
      <w:tabs>
        <w:tab w:val="left" w:pos="1134"/>
      </w:tabs>
      <w:suppressAutoHyphens w:val="0"/>
      <w:autoSpaceDE w:val="0"/>
      <w:autoSpaceDN w:val="0"/>
      <w:adjustRightInd w:val="0"/>
      <w:spacing w:line="240" w:lineRule="auto"/>
      <w:ind w:left="1813" w:hanging="399"/>
    </w:pPr>
    <w:rPr>
      <w:rFonts w:ascii="CG Times" w:hAnsi="CG Times"/>
      <w:szCs w:val="24"/>
      <w:lang w:val="en-US" w:eastAsia="en-US"/>
    </w:rPr>
  </w:style>
  <w:style w:type="paragraph" w:customStyle="1" w:styleId="Level1">
    <w:name w:val="Level 1"/>
    <w:basedOn w:val="a0"/>
    <w:semiHidden/>
    <w:rsid w:val="000C2B0A"/>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hAnsi="CG Times"/>
      <w:szCs w:val="24"/>
      <w:lang w:val="en-US" w:eastAsia="en-US"/>
    </w:rPr>
  </w:style>
  <w:style w:type="paragraph" w:customStyle="1" w:styleId="HeaderA1">
    <w:name w:val="Header A1"/>
    <w:next w:val="a0"/>
    <w:semiHidden/>
    <w:rsid w:val="000C2B0A"/>
    <w:pPr>
      <w:keepNext/>
      <w:tabs>
        <w:tab w:val="num" w:pos="1209"/>
      </w:tabs>
      <w:spacing w:before="300" w:after="220"/>
      <w:ind w:left="1209" w:hanging="360"/>
      <w:outlineLvl w:val="0"/>
    </w:pPr>
    <w:rPr>
      <w:sz w:val="24"/>
      <w:lang w:val="en-GB" w:eastAsia="en-US"/>
    </w:rPr>
  </w:style>
  <w:style w:type="paragraph" w:customStyle="1" w:styleId="Appendix">
    <w:name w:val="Appendix"/>
    <w:semiHidden/>
    <w:rsid w:val="000C2B0A"/>
    <w:pPr>
      <w:pageBreakBefore/>
      <w:jc w:val="center"/>
      <w:outlineLvl w:val="0"/>
    </w:pPr>
    <w:rPr>
      <w:rFonts w:ascii="Courier New" w:hAnsi="Courier New"/>
      <w:b/>
      <w:sz w:val="24"/>
      <w:lang w:val="en-GB" w:eastAsia="en-US"/>
    </w:rPr>
  </w:style>
  <w:style w:type="paragraph" w:customStyle="1" w:styleId="HeaderA3">
    <w:name w:val="Header A3"/>
    <w:basedOn w:val="HeaderA2"/>
    <w:next w:val="a0"/>
    <w:semiHidden/>
    <w:rsid w:val="000C2B0A"/>
    <w:pPr>
      <w:keepNext w:val="0"/>
      <w:pBdr>
        <w:top w:val="single" w:sz="6" w:space="0" w:color="FFFFFF"/>
        <w:left w:val="single" w:sz="6" w:space="0" w:color="FFFFFF"/>
        <w:bottom w:val="single" w:sz="6" w:space="0" w:color="FFFFFF"/>
        <w:right w:val="single" w:sz="6" w:space="0" w:color="FFFFFF"/>
      </w:pBdr>
      <w:tabs>
        <w:tab w:val="num" w:pos="1209"/>
      </w:tabs>
      <w:ind w:left="1209" w:hanging="360"/>
    </w:pPr>
    <w:rPr>
      <w:rFonts w:cs="Tahoma"/>
    </w:rPr>
  </w:style>
  <w:style w:type="paragraph" w:customStyle="1" w:styleId="HeaderA4">
    <w:name w:val="Header A4"/>
    <w:basedOn w:val="HeaderA3"/>
    <w:semiHidden/>
    <w:rsid w:val="000C2B0A"/>
    <w:pPr>
      <w:tabs>
        <w:tab w:val="clear" w:pos="1209"/>
        <w:tab w:val="num" w:pos="643"/>
      </w:tabs>
      <w:ind w:left="643"/>
    </w:pPr>
  </w:style>
  <w:style w:type="paragraph" w:customStyle="1" w:styleId="HeaderA5">
    <w:name w:val="Header A5"/>
    <w:basedOn w:val="HeaderA4"/>
    <w:semiHidden/>
    <w:rsid w:val="000C2B0A"/>
    <w:pPr>
      <w:tabs>
        <w:tab w:val="clear" w:pos="643"/>
        <w:tab w:val="num" w:pos="1209"/>
      </w:tabs>
      <w:ind w:left="1209"/>
    </w:pPr>
  </w:style>
  <w:style w:type="character" w:customStyle="1" w:styleId="hilite1">
    <w:name w:val="hilite1"/>
    <w:semiHidden/>
    <w:rsid w:val="000C2B0A"/>
    <w:rPr>
      <w:b/>
      <w:bCs/>
      <w:color w:val="CC0000"/>
    </w:rPr>
  </w:style>
  <w:style w:type="paragraph" w:customStyle="1" w:styleId="FootnoteTex">
    <w:name w:val="Footnote Tex"/>
    <w:basedOn w:val="a0"/>
    <w:rsid w:val="000C2B0A"/>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pacing w:line="240" w:lineRule="auto"/>
    </w:pPr>
    <w:rPr>
      <w:rFonts w:ascii="Courier" w:hAnsi="Courier"/>
      <w:snapToGrid w:val="0"/>
      <w:color w:val="000000"/>
      <w:lang w:eastAsia="en-US"/>
    </w:rPr>
  </w:style>
  <w:style w:type="paragraph" w:customStyle="1" w:styleId="GTRtitre3">
    <w:name w:val="GTR titre3"/>
    <w:basedOn w:val="a0"/>
    <w:next w:val="GTRnormalCarCarCar1"/>
    <w:semiHidden/>
    <w:rsid w:val="000C2B0A"/>
    <w:pPr>
      <w:widowControl w:val="0"/>
      <w:tabs>
        <w:tab w:val="num" w:pos="2934"/>
      </w:tabs>
      <w:suppressAutoHyphens w:val="0"/>
      <w:autoSpaceDE w:val="0"/>
      <w:autoSpaceDN w:val="0"/>
      <w:adjustRightInd w:val="0"/>
      <w:spacing w:line="240" w:lineRule="auto"/>
      <w:ind w:left="2934" w:right="90" w:hanging="360"/>
    </w:pPr>
    <w:rPr>
      <w:rFonts w:ascii="Courier New" w:hAnsi="Courier New" w:cs="Courier New"/>
      <w:i/>
      <w:iCs/>
      <w:szCs w:val="24"/>
      <w:u w:val="single"/>
      <w:lang w:eastAsia="en-US"/>
    </w:rPr>
  </w:style>
  <w:style w:type="paragraph" w:customStyle="1" w:styleId="GTRnormal">
    <w:name w:val="GTR normal"/>
    <w:basedOn w:val="a0"/>
    <w:rsid w:val="000C2B0A"/>
    <w:pPr>
      <w:widowControl w:val="0"/>
      <w:tabs>
        <w:tab w:val="num" w:pos="540"/>
      </w:tabs>
      <w:suppressAutoHyphens w:val="0"/>
      <w:autoSpaceDE w:val="0"/>
      <w:autoSpaceDN w:val="0"/>
      <w:adjustRightInd w:val="0"/>
      <w:spacing w:line="240" w:lineRule="auto"/>
      <w:ind w:left="540" w:hanging="360"/>
    </w:pPr>
    <w:rPr>
      <w:rFonts w:ascii="Courier New" w:hAnsi="Courier New" w:cs="Courier New"/>
      <w:szCs w:val="24"/>
      <w:lang w:eastAsia="en-US"/>
    </w:rPr>
  </w:style>
  <w:style w:type="paragraph" w:customStyle="1" w:styleId="GTRnormal2CarCar1Car">
    <w:name w:val="GTR normal 2 Car Car1 Car"/>
    <w:basedOn w:val="GTRnormalCarCarCar1"/>
    <w:rsid w:val="000C2B0A"/>
    <w:pPr>
      <w:numPr>
        <w:ilvl w:val="0"/>
      </w:numPr>
      <w:tabs>
        <w:tab w:val="num" w:pos="1494"/>
      </w:tabs>
      <w:spacing w:after="240"/>
      <w:ind w:left="1494" w:hanging="360"/>
    </w:pPr>
    <w:rPr>
      <w:color w:val="000000"/>
      <w:szCs w:val="20"/>
    </w:rPr>
  </w:style>
  <w:style w:type="paragraph" w:customStyle="1" w:styleId="normaljfr">
    <w:name w:val="normal_jfr"/>
    <w:basedOn w:val="a0"/>
    <w:semiHidden/>
    <w:rsid w:val="000C2B0A"/>
    <w:pPr>
      <w:tabs>
        <w:tab w:val="left" w:pos="1701"/>
      </w:tabs>
      <w:suppressAutoHyphens w:val="0"/>
      <w:spacing w:line="240" w:lineRule="auto"/>
      <w:ind w:left="851" w:right="589"/>
    </w:pPr>
    <w:rPr>
      <w:sz w:val="22"/>
      <w:lang w:val="fr-FR" w:eastAsia="en-US"/>
    </w:rPr>
  </w:style>
  <w:style w:type="paragraph" w:customStyle="1" w:styleId="Notebasdepagejfr">
    <w:name w:val="Note bas de page_jfr"/>
    <w:basedOn w:val="a9"/>
    <w:semiHidden/>
    <w:rsid w:val="000C2B0A"/>
    <w:pPr>
      <w:tabs>
        <w:tab w:val="clear" w:pos="1021"/>
        <w:tab w:val="left" w:pos="426"/>
      </w:tabs>
      <w:suppressAutoHyphens w:val="0"/>
      <w:spacing w:after="240" w:line="240" w:lineRule="auto"/>
      <w:ind w:left="426" w:right="249" w:hanging="426"/>
    </w:pPr>
    <w:rPr>
      <w:lang w:val="fr-FR" w:eastAsia="en-US"/>
    </w:rPr>
  </w:style>
  <w:style w:type="paragraph" w:customStyle="1" w:styleId="grasjfr">
    <w:name w:val="gras_jfr"/>
    <w:basedOn w:val="normaljfr"/>
    <w:next w:val="normaljfr"/>
    <w:semiHidden/>
    <w:rsid w:val="000C2B0A"/>
    <w:pPr>
      <w:ind w:left="1134" w:hanging="283"/>
    </w:pPr>
    <w:rPr>
      <w:b/>
    </w:rPr>
  </w:style>
  <w:style w:type="paragraph" w:customStyle="1" w:styleId="normal2jfr">
    <w:name w:val="normal2_jfr"/>
    <w:basedOn w:val="normaljfr"/>
    <w:semiHidden/>
    <w:rsid w:val="000C2B0A"/>
    <w:pPr>
      <w:ind w:left="1134" w:hanging="283"/>
    </w:pPr>
  </w:style>
  <w:style w:type="paragraph" w:customStyle="1" w:styleId="notejfr">
    <w:name w:val="note_jfr"/>
    <w:basedOn w:val="normaljfr"/>
    <w:next w:val="normaljfr"/>
    <w:semiHidden/>
    <w:rsid w:val="000C2B0A"/>
    <w:pPr>
      <w:tabs>
        <w:tab w:val="clear" w:pos="1701"/>
      </w:tabs>
      <w:ind w:left="1843" w:hanging="992"/>
    </w:pPr>
    <w:rPr>
      <w:i/>
    </w:rPr>
  </w:style>
  <w:style w:type="paragraph" w:customStyle="1" w:styleId="t2jfr">
    <w:name w:val="t2_jfr"/>
    <w:basedOn w:val="a0"/>
    <w:next w:val="normaljfr"/>
    <w:semiHidden/>
    <w:rsid w:val="000C2B0A"/>
    <w:pPr>
      <w:suppressAutoHyphens w:val="0"/>
      <w:spacing w:line="240" w:lineRule="auto"/>
      <w:ind w:left="567" w:right="731"/>
    </w:pPr>
    <w:rPr>
      <w:i/>
      <w:sz w:val="22"/>
      <w:u w:val="single"/>
      <w:lang w:val="fr-FR" w:eastAsia="en-US"/>
    </w:rPr>
  </w:style>
  <w:style w:type="paragraph" w:customStyle="1" w:styleId="normal3ajfr">
    <w:name w:val="normal3a_jfr"/>
    <w:basedOn w:val="normal2jfr"/>
    <w:semiHidden/>
    <w:rsid w:val="000C2B0A"/>
    <w:pPr>
      <w:ind w:left="1418"/>
    </w:pPr>
    <w:rPr>
      <w:lang w:val="en-GB"/>
    </w:rPr>
  </w:style>
  <w:style w:type="paragraph" w:customStyle="1" w:styleId="normal2ajfr">
    <w:name w:val="normal2a_jfr"/>
    <w:basedOn w:val="normal2jfr"/>
    <w:semiHidden/>
    <w:rsid w:val="000C2B0A"/>
    <w:rPr>
      <w:lang w:val="en-GB"/>
    </w:rPr>
  </w:style>
  <w:style w:type="paragraph" w:customStyle="1" w:styleId="normal1ajfr">
    <w:name w:val="normal1a_jfr"/>
    <w:basedOn w:val="normaljfr"/>
    <w:rsid w:val="000C2B0A"/>
    <w:rPr>
      <w:lang w:val="en-GB"/>
    </w:rPr>
  </w:style>
  <w:style w:type="paragraph" w:customStyle="1" w:styleId="t1ajfr">
    <w:name w:val="t1a_jfr"/>
    <w:basedOn w:val="1"/>
    <w:next w:val="normal1ajfr"/>
    <w:semiHidden/>
    <w:rsid w:val="000C2B0A"/>
    <w:pPr>
      <w:keepNext/>
      <w:numPr>
        <w:numId w:val="0"/>
      </w:numPr>
      <w:tabs>
        <w:tab w:val="num" w:pos="643"/>
      </w:tabs>
      <w:suppressAutoHyphens w:val="0"/>
      <w:spacing w:before="240" w:after="60"/>
      <w:ind w:right="448" w:hanging="360"/>
      <w:jc w:val="both"/>
      <w:outlineLvl w:val="9"/>
    </w:pPr>
    <w:rPr>
      <w:b/>
      <w:kern w:val="28"/>
      <w:sz w:val="24"/>
      <w:u w:val="single"/>
      <w:lang w:eastAsia="en-US"/>
    </w:rPr>
  </w:style>
  <w:style w:type="paragraph" w:customStyle="1" w:styleId="t2ajfr">
    <w:name w:val="t2a_jfr"/>
    <w:basedOn w:val="2"/>
    <w:next w:val="normal1ajfr"/>
    <w:semiHidden/>
    <w:rsid w:val="000C2B0A"/>
    <w:pPr>
      <w:keepNext/>
      <w:numPr>
        <w:numId w:val="14"/>
      </w:numPr>
      <w:tabs>
        <w:tab w:val="num" w:pos="643"/>
      </w:tabs>
      <w:suppressAutoHyphens w:val="0"/>
      <w:ind w:left="567"/>
      <w:outlineLvl w:val="9"/>
    </w:pPr>
    <w:rPr>
      <w:i/>
      <w:sz w:val="24"/>
      <w:u w:val="single"/>
      <w:lang w:eastAsia="en-US"/>
    </w:rPr>
  </w:style>
  <w:style w:type="paragraph" w:customStyle="1" w:styleId="t3ajfr">
    <w:name w:val="t3a_jfr"/>
    <w:basedOn w:val="t2ajfr"/>
    <w:next w:val="normal1ajfr"/>
    <w:semiHidden/>
    <w:rsid w:val="000C2B0A"/>
    <w:pPr>
      <w:ind w:left="851"/>
    </w:pPr>
    <w:rPr>
      <w:i w:val="0"/>
    </w:rPr>
  </w:style>
  <w:style w:type="paragraph" w:customStyle="1" w:styleId="t3jfr">
    <w:name w:val="t3_jfr"/>
    <w:basedOn w:val="t3ajfr"/>
    <w:next w:val="normaljfr"/>
    <w:semiHidden/>
    <w:rsid w:val="000C2B0A"/>
    <w:rPr>
      <w:lang w:val="fr-FR"/>
    </w:rPr>
  </w:style>
  <w:style w:type="paragraph" w:customStyle="1" w:styleId="GTRnormal3">
    <w:name w:val="GTR normal 3"/>
    <w:basedOn w:val="GTRnormalCarCarCar1"/>
    <w:rsid w:val="000C2B0A"/>
    <w:pPr>
      <w:spacing w:after="240"/>
      <w:ind w:left="1418"/>
    </w:pPr>
    <w:rPr>
      <w:szCs w:val="20"/>
    </w:rPr>
  </w:style>
  <w:style w:type="paragraph" w:customStyle="1" w:styleId="GTRappendix">
    <w:name w:val="GTR appendix"/>
    <w:basedOn w:val="a0"/>
    <w:next w:val="GTRnormal"/>
    <w:rsid w:val="000C2B0A"/>
    <w:pPr>
      <w:widowControl w:val="0"/>
      <w:suppressAutoHyphens w:val="0"/>
      <w:autoSpaceDE w:val="0"/>
      <w:autoSpaceDN w:val="0"/>
      <w:adjustRightInd w:val="0"/>
      <w:spacing w:line="240" w:lineRule="auto"/>
      <w:ind w:right="90"/>
    </w:pPr>
    <w:rPr>
      <w:rFonts w:ascii="Courier New" w:hAnsi="Courier New" w:cs="Courier New"/>
      <w:i/>
      <w:iCs/>
      <w:lang w:eastAsia="en-US"/>
    </w:rPr>
  </w:style>
  <w:style w:type="paragraph" w:customStyle="1" w:styleId="Style">
    <w:name w:val="Style"/>
    <w:semiHidden/>
    <w:rsid w:val="000C2B0A"/>
    <w:pPr>
      <w:widowControl w:val="0"/>
      <w:autoSpaceDE w:val="0"/>
      <w:autoSpaceDN w:val="0"/>
      <w:adjustRightInd w:val="0"/>
    </w:pPr>
    <w:rPr>
      <w:sz w:val="24"/>
      <w:szCs w:val="24"/>
      <w:lang w:val="en-US" w:eastAsia="en-US"/>
    </w:rPr>
  </w:style>
  <w:style w:type="paragraph" w:customStyle="1" w:styleId="Heading61">
    <w:name w:val="Heading 61"/>
    <w:semiHidden/>
    <w:rsid w:val="000C2B0A"/>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eastAsia="en-US"/>
    </w:rPr>
  </w:style>
  <w:style w:type="paragraph" w:customStyle="1" w:styleId="Annex5">
    <w:name w:val="Annex5"/>
    <w:basedOn w:val="a0"/>
    <w:semiHidden/>
    <w:rsid w:val="000C2B0A"/>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eastAsia="en-US"/>
    </w:rPr>
  </w:style>
  <w:style w:type="paragraph" w:customStyle="1" w:styleId="hobtext">
    <w:name w:val="hobtext"/>
    <w:semiHidden/>
    <w:rsid w:val="000C2B0A"/>
    <w:pPr>
      <w:jc w:val="both"/>
    </w:pPr>
    <w:rPr>
      <w:rFonts w:ascii="Arial" w:hAnsi="Arial"/>
      <w:color w:val="000000"/>
      <w:lang w:val="en-US" w:eastAsia="en-US"/>
    </w:rPr>
  </w:style>
  <w:style w:type="paragraph" w:customStyle="1" w:styleId="Zakltextodsazeny">
    <w:name w:val="Zakl text odsazeny"/>
    <w:basedOn w:val="a0"/>
    <w:semiHidden/>
    <w:rsid w:val="000C2B0A"/>
    <w:pPr>
      <w:tabs>
        <w:tab w:val="left" w:pos="284"/>
        <w:tab w:val="left" w:pos="567"/>
      </w:tabs>
      <w:suppressAutoHyphens w:val="0"/>
      <w:overflowPunct w:val="0"/>
      <w:autoSpaceDE w:val="0"/>
      <w:autoSpaceDN w:val="0"/>
      <w:adjustRightInd w:val="0"/>
      <w:spacing w:line="240" w:lineRule="auto"/>
      <w:ind w:left="567"/>
      <w:textAlignment w:val="baseline"/>
    </w:pPr>
    <w:rPr>
      <w:sz w:val="24"/>
      <w:lang w:eastAsia="cs-CZ"/>
    </w:rPr>
  </w:style>
  <w:style w:type="paragraph" w:customStyle="1" w:styleId="PointDouble1">
    <w:name w:val="PointDouble 1"/>
    <w:basedOn w:val="a0"/>
    <w:rsid w:val="000C2B0A"/>
    <w:pPr>
      <w:tabs>
        <w:tab w:val="left" w:pos="1418"/>
      </w:tabs>
      <w:suppressAutoHyphens w:val="0"/>
      <w:spacing w:before="120" w:line="240" w:lineRule="auto"/>
      <w:ind w:left="1985" w:hanging="1134"/>
    </w:pPr>
    <w:rPr>
      <w:sz w:val="24"/>
      <w:lang w:eastAsia="en-US"/>
    </w:rPr>
  </w:style>
  <w:style w:type="paragraph" w:customStyle="1" w:styleId="Tiret3">
    <w:name w:val="Tiret 3"/>
    <w:basedOn w:val="a0"/>
    <w:semiHidden/>
    <w:rsid w:val="000C2B0A"/>
    <w:pPr>
      <w:suppressAutoHyphens w:val="0"/>
      <w:spacing w:before="120" w:line="240" w:lineRule="auto"/>
      <w:ind w:left="2552" w:hanging="567"/>
    </w:pPr>
    <w:rPr>
      <w:sz w:val="24"/>
      <w:lang w:eastAsia="en-US"/>
    </w:rPr>
  </w:style>
  <w:style w:type="paragraph" w:customStyle="1" w:styleId="berschrift5n">
    <w:name w:val="Überschrift 5n"/>
    <w:basedOn w:val="a0"/>
    <w:next w:val="a0"/>
    <w:semiHidden/>
    <w:rsid w:val="000C2B0A"/>
    <w:pPr>
      <w:widowControl w:val="0"/>
      <w:tabs>
        <w:tab w:val="num" w:pos="1140"/>
        <w:tab w:val="left" w:pos="2552"/>
      </w:tabs>
      <w:suppressAutoHyphens w:val="0"/>
      <w:autoSpaceDE w:val="0"/>
      <w:autoSpaceDN w:val="0"/>
      <w:adjustRightInd w:val="0"/>
      <w:spacing w:line="240" w:lineRule="auto"/>
      <w:ind w:left="1140" w:hanging="1140"/>
    </w:pPr>
    <w:rPr>
      <w:rFonts w:ascii="Arial" w:hAnsi="Arial" w:cs="Arial"/>
      <w:lang w:val="en-US" w:eastAsia="en-US"/>
    </w:rPr>
  </w:style>
  <w:style w:type="paragraph" w:customStyle="1" w:styleId="Formatvorlage1">
    <w:name w:val="Formatvorlage1"/>
    <w:basedOn w:val="4"/>
    <w:next w:val="a0"/>
    <w:semiHidden/>
    <w:rsid w:val="000C2B0A"/>
    <w:pPr>
      <w:widowControl w:val="0"/>
      <w:numPr>
        <w:numId w:val="14"/>
      </w:numPr>
      <w:tabs>
        <w:tab w:val="num" w:pos="643"/>
        <w:tab w:val="num" w:pos="1140"/>
        <w:tab w:val="num" w:pos="1854"/>
        <w:tab w:val="left" w:pos="2552"/>
      </w:tabs>
      <w:suppressAutoHyphens w:val="0"/>
      <w:autoSpaceDE w:val="0"/>
      <w:autoSpaceDN w:val="0"/>
      <w:adjustRightInd w:val="0"/>
      <w:spacing w:before="120"/>
      <w:ind w:left="1782" w:hanging="648"/>
    </w:pPr>
    <w:rPr>
      <w:rFonts w:ascii="Arial" w:hAnsi="Arial" w:cs="Arial"/>
      <w:lang w:eastAsia="en-US"/>
    </w:rPr>
  </w:style>
  <w:style w:type="paragraph" w:customStyle="1" w:styleId="berschriftA">
    <w:name w:val="Überschrift A"/>
    <w:basedOn w:val="1"/>
    <w:semiHidden/>
    <w:rsid w:val="000C2B0A"/>
    <w:pPr>
      <w:keepNext/>
      <w:numPr>
        <w:numId w:val="0"/>
      </w:numPr>
      <w:tabs>
        <w:tab w:val="num" w:pos="643"/>
        <w:tab w:val="num" w:pos="1695"/>
      </w:tabs>
      <w:suppressAutoHyphens w:val="0"/>
      <w:spacing w:before="120" w:after="240"/>
      <w:ind w:left="1695" w:hanging="555"/>
      <w:jc w:val="both"/>
    </w:pPr>
    <w:rPr>
      <w:rFonts w:ascii="Arial" w:hAnsi="Arial"/>
      <w:b/>
      <w:sz w:val="24"/>
      <w:u w:val="single"/>
      <w:lang w:eastAsia="en-US"/>
    </w:rPr>
  </w:style>
  <w:style w:type="paragraph" w:customStyle="1" w:styleId="berschriftA2">
    <w:name w:val="Überschrift A2"/>
    <w:basedOn w:val="a0"/>
    <w:semiHidden/>
    <w:rsid w:val="000C2B0A"/>
    <w:pPr>
      <w:widowControl w:val="0"/>
      <w:tabs>
        <w:tab w:val="left" w:pos="340"/>
      </w:tabs>
      <w:suppressAutoHyphens w:val="0"/>
      <w:autoSpaceDE w:val="0"/>
      <w:autoSpaceDN w:val="0"/>
      <w:adjustRightInd w:val="0"/>
      <w:spacing w:before="240" w:after="240" w:line="240" w:lineRule="auto"/>
      <w:ind w:left="340" w:hanging="340"/>
    </w:pPr>
    <w:rPr>
      <w:rFonts w:ascii="Arial" w:hAnsi="Arial"/>
      <w:b/>
      <w:sz w:val="24"/>
      <w:szCs w:val="24"/>
      <w:lang w:eastAsia="en-US"/>
    </w:rPr>
  </w:style>
  <w:style w:type="paragraph" w:customStyle="1" w:styleId="AufzhlungE2">
    <w:name w:val="Aufzählung E2"/>
    <w:basedOn w:val="a0"/>
    <w:semiHidden/>
    <w:rsid w:val="000C2B0A"/>
    <w:pPr>
      <w:widowControl w:val="0"/>
      <w:tabs>
        <w:tab w:val="num" w:pos="360"/>
        <w:tab w:val="num" w:pos="2127"/>
      </w:tabs>
      <w:suppressAutoHyphens w:val="0"/>
      <w:autoSpaceDE w:val="0"/>
      <w:autoSpaceDN w:val="0"/>
      <w:adjustRightInd w:val="0"/>
      <w:spacing w:line="240" w:lineRule="auto"/>
      <w:ind w:left="2127" w:hanging="360"/>
    </w:pPr>
    <w:rPr>
      <w:rFonts w:ascii="Arial" w:hAnsi="Arial"/>
      <w:szCs w:val="24"/>
      <w:lang w:eastAsia="en-US"/>
    </w:rPr>
  </w:style>
  <w:style w:type="paragraph" w:customStyle="1" w:styleId="Standard1">
    <w:name w:val="Standard 1"/>
    <w:basedOn w:val="afe"/>
    <w:semiHidden/>
    <w:rsid w:val="000C2B0A"/>
    <w:pPr>
      <w:suppressAutoHyphens w:val="0"/>
      <w:spacing w:before="120" w:line="240" w:lineRule="auto"/>
      <w:ind w:left="340"/>
    </w:pPr>
    <w:rPr>
      <w:rFonts w:ascii="Arial" w:hAnsi="Arial"/>
    </w:rPr>
  </w:style>
  <w:style w:type="paragraph" w:customStyle="1" w:styleId="Standard2">
    <w:name w:val="Standard 2"/>
    <w:basedOn w:val="afe"/>
    <w:semiHidden/>
    <w:rsid w:val="000C2B0A"/>
    <w:pPr>
      <w:suppressAutoHyphens w:val="0"/>
      <w:spacing w:before="120" w:line="240" w:lineRule="auto"/>
      <w:ind w:left="567"/>
    </w:pPr>
    <w:rPr>
      <w:rFonts w:ascii="Arial" w:hAnsi="Arial"/>
    </w:rPr>
  </w:style>
  <w:style w:type="paragraph" w:customStyle="1" w:styleId="Standard3">
    <w:name w:val="Standard 3"/>
    <w:basedOn w:val="afe"/>
    <w:semiHidden/>
    <w:rsid w:val="000C2B0A"/>
    <w:pPr>
      <w:suppressAutoHyphens w:val="0"/>
      <w:spacing w:before="120" w:line="240" w:lineRule="auto"/>
    </w:pPr>
    <w:rPr>
      <w:rFonts w:ascii="Arial" w:hAnsi="Arial"/>
    </w:rPr>
  </w:style>
  <w:style w:type="paragraph" w:customStyle="1" w:styleId="Note4">
    <w:name w:val="Note 4"/>
    <w:basedOn w:val="a0"/>
    <w:autoRedefine/>
    <w:rsid w:val="000C2B0A"/>
    <w:pPr>
      <w:widowControl w:val="0"/>
      <w:tabs>
        <w:tab w:val="left" w:pos="1418"/>
      </w:tabs>
      <w:suppressAutoHyphens w:val="0"/>
      <w:autoSpaceDE w:val="0"/>
      <w:autoSpaceDN w:val="0"/>
      <w:adjustRightInd w:val="0"/>
      <w:spacing w:line="240" w:lineRule="auto"/>
      <w:ind w:left="1418" w:hanging="567"/>
    </w:pPr>
    <w:rPr>
      <w:rFonts w:ascii="Arial" w:hAnsi="Arial"/>
      <w:szCs w:val="24"/>
      <w:lang w:eastAsia="en-US"/>
    </w:rPr>
  </w:style>
  <w:style w:type="paragraph" w:customStyle="1" w:styleId="Standard4">
    <w:name w:val="Standard 4"/>
    <w:basedOn w:val="a0"/>
    <w:rsid w:val="000C2B0A"/>
    <w:pPr>
      <w:widowControl w:val="0"/>
      <w:suppressAutoHyphens w:val="0"/>
      <w:autoSpaceDE w:val="0"/>
      <w:autoSpaceDN w:val="0"/>
      <w:adjustRightInd w:val="0"/>
      <w:spacing w:before="120" w:line="240" w:lineRule="auto"/>
      <w:ind w:left="851"/>
    </w:pPr>
    <w:rPr>
      <w:rFonts w:ascii="Arial" w:hAnsi="Arial"/>
      <w:szCs w:val="24"/>
      <w:lang w:eastAsia="en-US"/>
    </w:rPr>
  </w:style>
  <w:style w:type="paragraph" w:customStyle="1" w:styleId="standard5">
    <w:name w:val="standard 5"/>
    <w:basedOn w:val="a0"/>
    <w:autoRedefine/>
    <w:rsid w:val="000C2B0A"/>
    <w:pPr>
      <w:widowControl w:val="0"/>
      <w:suppressAutoHyphens w:val="0"/>
      <w:autoSpaceDE w:val="0"/>
      <w:autoSpaceDN w:val="0"/>
      <w:adjustRightInd w:val="0"/>
      <w:spacing w:before="120" w:line="240" w:lineRule="auto"/>
      <w:ind w:left="964"/>
    </w:pPr>
    <w:rPr>
      <w:rFonts w:ascii="Arial" w:hAnsi="Arial"/>
      <w:szCs w:val="24"/>
      <w:lang w:eastAsia="en-US"/>
    </w:rPr>
  </w:style>
  <w:style w:type="paragraph" w:customStyle="1" w:styleId="Numerierung1">
    <w:name w:val="Numerierung 1"/>
    <w:basedOn w:val="a0"/>
    <w:semiHidden/>
    <w:rsid w:val="000C2B0A"/>
    <w:pPr>
      <w:widowControl w:val="0"/>
      <w:tabs>
        <w:tab w:val="num" w:pos="1140"/>
        <w:tab w:val="left" w:pos="1491"/>
      </w:tabs>
      <w:suppressAutoHyphens w:val="0"/>
      <w:autoSpaceDE w:val="0"/>
      <w:autoSpaceDN w:val="0"/>
      <w:adjustRightInd w:val="0"/>
      <w:spacing w:line="240" w:lineRule="auto"/>
      <w:ind w:left="1140" w:hanging="1140"/>
    </w:pPr>
    <w:rPr>
      <w:rFonts w:ascii="Arial" w:hAnsi="Arial"/>
      <w:szCs w:val="24"/>
      <w:lang w:eastAsia="en-US"/>
    </w:rPr>
  </w:style>
  <w:style w:type="paragraph" w:customStyle="1" w:styleId="Note5">
    <w:name w:val="Note 5"/>
    <w:basedOn w:val="Note4"/>
    <w:semiHidden/>
    <w:rsid w:val="000C2B0A"/>
    <w:pPr>
      <w:ind w:left="1701"/>
    </w:pPr>
  </w:style>
  <w:style w:type="paragraph" w:customStyle="1" w:styleId="Table">
    <w:name w:val="Table"/>
    <w:basedOn w:val="affff9"/>
    <w:semiHidden/>
    <w:rsid w:val="000C2B0A"/>
    <w:pPr>
      <w:tabs>
        <w:tab w:val="left" w:pos="993"/>
      </w:tabs>
      <w:spacing w:before="120" w:after="240"/>
      <w:ind w:left="0" w:firstLine="0"/>
    </w:pPr>
    <w:rPr>
      <w:rFonts w:ascii="Arial" w:hAnsi="Arial"/>
      <w:b/>
      <w:sz w:val="22"/>
    </w:rPr>
  </w:style>
  <w:style w:type="paragraph" w:customStyle="1" w:styleId="standard6">
    <w:name w:val="standard 6"/>
    <w:basedOn w:val="a0"/>
    <w:semiHidden/>
    <w:rsid w:val="000C2B0A"/>
    <w:pPr>
      <w:widowControl w:val="0"/>
      <w:suppressAutoHyphens w:val="0"/>
      <w:autoSpaceDE w:val="0"/>
      <w:autoSpaceDN w:val="0"/>
      <w:adjustRightInd w:val="0"/>
      <w:spacing w:before="120" w:line="240" w:lineRule="auto"/>
      <w:ind w:left="1134"/>
    </w:pPr>
    <w:rPr>
      <w:rFonts w:ascii="Arial" w:hAnsi="Arial"/>
      <w:szCs w:val="24"/>
      <w:lang w:eastAsia="en-US"/>
    </w:rPr>
  </w:style>
  <w:style w:type="paragraph" w:customStyle="1" w:styleId="Numerierung0">
    <w:name w:val="Numerierung 0"/>
    <w:basedOn w:val="Numerierung1"/>
    <w:semiHidden/>
    <w:rsid w:val="000C2B0A"/>
    <w:pPr>
      <w:tabs>
        <w:tab w:val="clear" w:pos="1140"/>
        <w:tab w:val="clear" w:pos="1491"/>
        <w:tab w:val="num" w:pos="360"/>
      </w:tabs>
      <w:ind w:left="360" w:hanging="360"/>
    </w:pPr>
  </w:style>
  <w:style w:type="paragraph" w:customStyle="1" w:styleId="Note6">
    <w:name w:val="Note 6"/>
    <w:basedOn w:val="Note5"/>
    <w:semiHidden/>
    <w:rsid w:val="000C2B0A"/>
    <w:pPr>
      <w:tabs>
        <w:tab w:val="clear" w:pos="1418"/>
        <w:tab w:val="left" w:pos="1985"/>
      </w:tabs>
      <w:ind w:left="1985"/>
    </w:pPr>
  </w:style>
  <w:style w:type="paragraph" w:customStyle="1" w:styleId="title1">
    <w:name w:val="title1"/>
    <w:basedOn w:val="main"/>
    <w:semiHidden/>
    <w:rsid w:val="000C2B0A"/>
    <w:rPr>
      <w:b/>
      <w:sz w:val="28"/>
    </w:rPr>
  </w:style>
  <w:style w:type="paragraph" w:customStyle="1" w:styleId="main">
    <w:name w:val="main"/>
    <w:basedOn w:val="a0"/>
    <w:rsid w:val="000C2B0A"/>
    <w:pPr>
      <w:widowControl w:val="0"/>
      <w:suppressAutoHyphens w:val="0"/>
    </w:pPr>
    <w:rPr>
      <w:rFonts w:ascii="Arial" w:eastAsia="ＭＳ ゴシック" w:hAnsi="Arial"/>
      <w:kern w:val="2"/>
      <w:sz w:val="21"/>
      <w:lang w:val="en-US" w:eastAsia="ja-JP"/>
    </w:rPr>
  </w:style>
  <w:style w:type="paragraph" w:customStyle="1" w:styleId="berschrift2-2">
    <w:name w:val="Überschrift2-2"/>
    <w:basedOn w:val="2"/>
    <w:semiHidden/>
    <w:rsid w:val="000C2B0A"/>
    <w:pPr>
      <w:keepNext/>
      <w:widowControl w:val="0"/>
      <w:numPr>
        <w:ilvl w:val="0"/>
        <w:numId w:val="0"/>
      </w:numPr>
      <w:tabs>
        <w:tab w:val="num" w:pos="570"/>
        <w:tab w:val="num" w:pos="643"/>
        <w:tab w:val="num" w:pos="1557"/>
        <w:tab w:val="num" w:pos="2214"/>
      </w:tabs>
      <w:suppressAutoHyphens w:val="0"/>
      <w:autoSpaceDE w:val="0"/>
      <w:autoSpaceDN w:val="0"/>
      <w:adjustRightInd w:val="0"/>
      <w:spacing w:before="120"/>
      <w:ind w:left="1557" w:hanging="576"/>
    </w:pPr>
    <w:rPr>
      <w:rFonts w:ascii="Arial" w:hAnsi="Arial"/>
      <w:b/>
      <w:iCs/>
      <w:szCs w:val="24"/>
      <w:lang w:eastAsia="en-US"/>
    </w:rPr>
  </w:style>
  <w:style w:type="paragraph" w:customStyle="1" w:styleId="Tabletitle">
    <w:name w:val="Table title"/>
    <w:basedOn w:val="a0"/>
    <w:next w:val="a0"/>
    <w:rsid w:val="000C2B0A"/>
    <w:pPr>
      <w:keepNext/>
      <w:overflowPunct w:val="0"/>
      <w:autoSpaceDE w:val="0"/>
      <w:autoSpaceDN w:val="0"/>
      <w:adjustRightInd w:val="0"/>
      <w:spacing w:before="120" w:line="-230" w:lineRule="auto"/>
      <w:jc w:val="center"/>
      <w:textAlignment w:val="baseline"/>
    </w:pPr>
    <w:rPr>
      <w:rFonts w:ascii="Arial" w:hAnsi="Arial"/>
      <w:b/>
      <w:lang w:eastAsia="ja-JP"/>
    </w:rPr>
  </w:style>
  <w:style w:type="paragraph" w:customStyle="1" w:styleId="a3">
    <w:name w:val="a3"/>
    <w:basedOn w:val="3"/>
    <w:next w:val="a0"/>
    <w:semiHidden/>
    <w:rsid w:val="000C2B0A"/>
    <w:pPr>
      <w:keepNext/>
      <w:numPr>
        <w:numId w:val="14"/>
      </w:numPr>
      <w:tabs>
        <w:tab w:val="left" w:pos="640"/>
        <w:tab w:val="left" w:pos="880"/>
      </w:tabs>
      <w:overflowPunct w:val="0"/>
      <w:autoSpaceDE w:val="0"/>
      <w:autoSpaceDN w:val="0"/>
      <w:adjustRightInd w:val="0"/>
      <w:spacing w:before="60" w:after="240" w:line="-250" w:lineRule="auto"/>
      <w:textAlignment w:val="baseline"/>
      <w:outlineLvl w:val="9"/>
    </w:pPr>
    <w:rPr>
      <w:rFonts w:ascii="Arial" w:hAnsi="Arial"/>
      <w:sz w:val="22"/>
      <w:lang w:eastAsia="ja-JP"/>
    </w:rPr>
  </w:style>
  <w:style w:type="paragraph" w:customStyle="1" w:styleId="p3">
    <w:name w:val="p3"/>
    <w:basedOn w:val="a0"/>
    <w:next w:val="a0"/>
    <w:semiHidden/>
    <w:rsid w:val="000C2B0A"/>
    <w:pPr>
      <w:tabs>
        <w:tab w:val="left" w:pos="720"/>
      </w:tabs>
      <w:suppressAutoHyphens w:val="0"/>
      <w:overflowPunct w:val="0"/>
      <w:autoSpaceDE w:val="0"/>
      <w:autoSpaceDN w:val="0"/>
      <w:adjustRightInd w:val="0"/>
      <w:spacing w:line="230" w:lineRule="auto"/>
      <w:textAlignment w:val="baseline"/>
    </w:pPr>
    <w:rPr>
      <w:rFonts w:ascii="Arial" w:hAnsi="Arial"/>
      <w:lang w:eastAsia="ja-JP"/>
    </w:rPr>
  </w:style>
  <w:style w:type="paragraph" w:customStyle="1" w:styleId="zzHelp">
    <w:name w:val="zzHelp"/>
    <w:basedOn w:val="a0"/>
    <w:semiHidden/>
    <w:rsid w:val="000C2B0A"/>
    <w:pPr>
      <w:suppressAutoHyphens w:val="0"/>
      <w:overflowPunct w:val="0"/>
      <w:autoSpaceDE w:val="0"/>
      <w:autoSpaceDN w:val="0"/>
      <w:adjustRightInd w:val="0"/>
      <w:spacing w:after="240" w:line="230" w:lineRule="auto"/>
      <w:textAlignment w:val="baseline"/>
    </w:pPr>
    <w:rPr>
      <w:rFonts w:ascii="Arial" w:hAnsi="Arial"/>
      <w:color w:val="008000"/>
      <w:lang w:eastAsia="ja-JP"/>
    </w:rPr>
  </w:style>
  <w:style w:type="paragraph" w:customStyle="1" w:styleId="berschrift1-4">
    <w:name w:val="Überschrift1-4"/>
    <w:next w:val="afe"/>
    <w:autoRedefine/>
    <w:semiHidden/>
    <w:rsid w:val="000C2B0A"/>
    <w:pPr>
      <w:tabs>
        <w:tab w:val="num" w:pos="360"/>
        <w:tab w:val="left" w:pos="426"/>
      </w:tabs>
      <w:spacing w:before="120" w:after="120"/>
      <w:ind w:left="431" w:hanging="431"/>
      <w:outlineLvl w:val="0"/>
    </w:pPr>
    <w:rPr>
      <w:rFonts w:ascii="Arial" w:hAnsi="Arial"/>
      <w:b/>
      <w:sz w:val="22"/>
      <w:lang w:val="de-DE" w:eastAsia="de-DE"/>
    </w:rPr>
  </w:style>
  <w:style w:type="paragraph" w:customStyle="1" w:styleId="EuropeanDirective1">
    <w:name w:val="European Directive 1"/>
    <w:basedOn w:val="a0"/>
    <w:semiHidden/>
    <w:rsid w:val="000C2B0A"/>
    <w:pPr>
      <w:tabs>
        <w:tab w:val="num" w:pos="570"/>
        <w:tab w:val="num" w:pos="1080"/>
      </w:tabs>
      <w:suppressAutoHyphens w:val="0"/>
      <w:spacing w:line="240" w:lineRule="auto"/>
      <w:ind w:left="1080" w:hanging="1080"/>
    </w:pPr>
    <w:rPr>
      <w:rFonts w:ascii="Arial" w:hAnsi="Arial"/>
      <w:lang w:eastAsia="en-US"/>
    </w:rPr>
  </w:style>
  <w:style w:type="paragraph" w:customStyle="1" w:styleId="EuropeanDirective2">
    <w:name w:val="European Directive 2"/>
    <w:semiHidden/>
    <w:rsid w:val="000C2B0A"/>
    <w:pPr>
      <w:tabs>
        <w:tab w:val="num" w:pos="1140"/>
      </w:tabs>
      <w:ind w:left="1140" w:hanging="1140"/>
    </w:pPr>
    <w:rPr>
      <w:rFonts w:ascii="Arial" w:hAnsi="Arial"/>
      <w:lang w:val="en-GB" w:eastAsia="en-US"/>
    </w:rPr>
  </w:style>
  <w:style w:type="paragraph" w:customStyle="1" w:styleId="EuropeanDirective3">
    <w:name w:val="European Directive 3"/>
    <w:basedOn w:val="a0"/>
    <w:semiHidden/>
    <w:rsid w:val="000C2B0A"/>
    <w:pPr>
      <w:tabs>
        <w:tab w:val="num" w:pos="1140"/>
        <w:tab w:val="num" w:pos="1440"/>
      </w:tabs>
      <w:suppressAutoHyphens w:val="0"/>
      <w:spacing w:line="240" w:lineRule="auto"/>
      <w:ind w:left="1140" w:hanging="1140"/>
    </w:pPr>
    <w:rPr>
      <w:rFonts w:ascii="Arial" w:hAnsi="Arial"/>
      <w:lang w:eastAsia="en-US"/>
    </w:rPr>
  </w:style>
  <w:style w:type="paragraph" w:customStyle="1" w:styleId="TxBrp4">
    <w:name w:val="TxBr_p4"/>
    <w:basedOn w:val="a0"/>
    <w:semiHidden/>
    <w:rsid w:val="000C2B0A"/>
    <w:pPr>
      <w:widowControl w:val="0"/>
      <w:tabs>
        <w:tab w:val="left" w:pos="204"/>
      </w:tabs>
      <w:suppressAutoHyphens w:val="0"/>
    </w:pPr>
    <w:rPr>
      <w:lang w:val="fr-FR" w:eastAsia="en-US"/>
    </w:rPr>
  </w:style>
  <w:style w:type="paragraph" w:customStyle="1" w:styleId="a20">
    <w:name w:val="a2"/>
    <w:basedOn w:val="2"/>
    <w:next w:val="a0"/>
    <w:semiHidden/>
    <w:rsid w:val="000C2B0A"/>
    <w:pPr>
      <w:keepNext/>
      <w:numPr>
        <w:ilvl w:val="0"/>
        <w:numId w:val="0"/>
      </w:numPr>
      <w:tabs>
        <w:tab w:val="left" w:pos="500"/>
        <w:tab w:val="num" w:pos="643"/>
        <w:tab w:val="left" w:pos="720"/>
        <w:tab w:val="num" w:pos="2214"/>
      </w:tabs>
      <w:overflowPunct w:val="0"/>
      <w:autoSpaceDE w:val="0"/>
      <w:autoSpaceDN w:val="0"/>
      <w:adjustRightInd w:val="0"/>
      <w:spacing w:before="270" w:after="240" w:line="-270" w:lineRule="auto"/>
      <w:ind w:left="2214" w:hanging="360"/>
      <w:textAlignment w:val="baseline"/>
      <w:outlineLvl w:val="9"/>
    </w:pPr>
    <w:rPr>
      <w:rFonts w:ascii="Arial" w:hAnsi="Arial"/>
      <w:b/>
      <w:sz w:val="24"/>
      <w:lang w:eastAsia="ja-JP"/>
    </w:rPr>
  </w:style>
  <w:style w:type="paragraph" w:customStyle="1" w:styleId="a6">
    <w:name w:val="a6"/>
    <w:basedOn w:val="6"/>
    <w:next w:val="a0"/>
    <w:semiHidden/>
    <w:rsid w:val="000C2B0A"/>
    <w:pPr>
      <w:keepNext/>
      <w:numPr>
        <w:numId w:val="14"/>
      </w:numPr>
      <w:tabs>
        <w:tab w:val="left" w:pos="360"/>
        <w:tab w:val="num" w:pos="643"/>
        <w:tab w:val="left" w:pos="1140"/>
        <w:tab w:val="left" w:pos="1360"/>
      </w:tabs>
      <w:overflowPunct w:val="0"/>
      <w:autoSpaceDE w:val="0"/>
      <w:autoSpaceDN w:val="0"/>
      <w:adjustRightInd w:val="0"/>
      <w:spacing w:before="60" w:after="240" w:line="-230" w:lineRule="auto"/>
      <w:ind w:left="360"/>
      <w:textAlignment w:val="baseline"/>
      <w:outlineLvl w:val="9"/>
    </w:pPr>
    <w:rPr>
      <w:rFonts w:ascii="Arial" w:hAnsi="Arial"/>
      <w:i/>
      <w:lang w:eastAsia="ja-JP"/>
    </w:rPr>
  </w:style>
  <w:style w:type="paragraph" w:customStyle="1" w:styleId="a40">
    <w:name w:val="a4"/>
    <w:basedOn w:val="4"/>
    <w:next w:val="a0"/>
    <w:semiHidden/>
    <w:rsid w:val="000C2B0A"/>
    <w:pPr>
      <w:numPr>
        <w:ilvl w:val="0"/>
        <w:numId w:val="0"/>
      </w:numPr>
      <w:tabs>
        <w:tab w:val="num" w:pos="643"/>
        <w:tab w:val="left" w:pos="860"/>
        <w:tab w:val="left" w:pos="1060"/>
      </w:tabs>
      <w:overflowPunct w:val="0"/>
      <w:autoSpaceDE w:val="0"/>
      <w:autoSpaceDN w:val="0"/>
      <w:adjustRightInd w:val="0"/>
      <w:spacing w:before="60" w:after="240" w:line="-230" w:lineRule="auto"/>
      <w:ind w:left="643" w:hanging="360"/>
      <w:textAlignment w:val="baseline"/>
      <w:outlineLvl w:val="9"/>
    </w:pPr>
    <w:rPr>
      <w:rFonts w:ascii="Arial" w:hAnsi="Arial"/>
      <w:bCs/>
      <w:lang w:eastAsia="ja-JP"/>
    </w:rPr>
  </w:style>
  <w:style w:type="paragraph" w:customStyle="1" w:styleId="a50">
    <w:name w:val="a5"/>
    <w:basedOn w:val="5"/>
    <w:next w:val="a0"/>
    <w:semiHidden/>
    <w:rsid w:val="000C2B0A"/>
    <w:pPr>
      <w:keepNext/>
      <w:numPr>
        <w:ilvl w:val="0"/>
        <w:numId w:val="0"/>
      </w:numPr>
      <w:tabs>
        <w:tab w:val="left" w:pos="1140"/>
        <w:tab w:val="left" w:pos="1360"/>
      </w:tabs>
      <w:overflowPunct w:val="0"/>
      <w:autoSpaceDE w:val="0"/>
      <w:autoSpaceDN w:val="0"/>
      <w:adjustRightInd w:val="0"/>
      <w:spacing w:before="60" w:after="240" w:line="-230" w:lineRule="auto"/>
      <w:textAlignment w:val="baseline"/>
      <w:outlineLvl w:val="9"/>
    </w:pPr>
    <w:rPr>
      <w:rFonts w:ascii="Arial" w:hAnsi="Arial"/>
      <w:bCs/>
      <w:lang w:eastAsia="ja-JP"/>
    </w:rPr>
  </w:style>
  <w:style w:type="paragraph" w:customStyle="1" w:styleId="Bibliography1">
    <w:name w:val="Bibliography1"/>
    <w:basedOn w:val="a0"/>
    <w:semiHidden/>
    <w:rsid w:val="000C2B0A"/>
    <w:pPr>
      <w:tabs>
        <w:tab w:val="left" w:pos="660"/>
      </w:tabs>
      <w:suppressAutoHyphens w:val="0"/>
      <w:overflowPunct w:val="0"/>
      <w:autoSpaceDE w:val="0"/>
      <w:autoSpaceDN w:val="0"/>
      <w:adjustRightInd w:val="0"/>
      <w:spacing w:after="240" w:line="230" w:lineRule="auto"/>
      <w:ind w:left="658" w:hanging="658"/>
      <w:textAlignment w:val="baseline"/>
    </w:pPr>
    <w:rPr>
      <w:rFonts w:ascii="Arial" w:hAnsi="Arial"/>
      <w:lang w:eastAsia="ja-JP"/>
    </w:rPr>
  </w:style>
  <w:style w:type="paragraph" w:customStyle="1" w:styleId="Example">
    <w:name w:val="Example"/>
    <w:basedOn w:val="a0"/>
    <w:next w:val="a0"/>
    <w:semiHidden/>
    <w:rsid w:val="000C2B0A"/>
    <w:pPr>
      <w:tabs>
        <w:tab w:val="left" w:pos="13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Figurefootnote">
    <w:name w:val="Figure footnote"/>
    <w:basedOn w:val="a0"/>
    <w:rsid w:val="000C2B0A"/>
    <w:pPr>
      <w:keepNext/>
      <w:tabs>
        <w:tab w:val="left" w:pos="340"/>
      </w:tabs>
      <w:suppressAutoHyphens w:val="0"/>
      <w:overflowPunct w:val="0"/>
      <w:autoSpaceDE w:val="0"/>
      <w:autoSpaceDN w:val="0"/>
      <w:adjustRightInd w:val="0"/>
      <w:spacing w:after="60" w:line="210" w:lineRule="auto"/>
      <w:textAlignment w:val="baseline"/>
    </w:pPr>
    <w:rPr>
      <w:rFonts w:ascii="Arial" w:hAnsi="Arial"/>
      <w:sz w:val="18"/>
      <w:lang w:eastAsia="ja-JP"/>
    </w:rPr>
  </w:style>
  <w:style w:type="paragraph" w:customStyle="1" w:styleId="Foreword">
    <w:name w:val="Foreword"/>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color w:val="0000FF"/>
      <w:lang w:eastAsia="ja-JP"/>
    </w:rPr>
  </w:style>
  <w:style w:type="paragraph" w:customStyle="1" w:styleId="Introduction">
    <w:name w:val="Introduction"/>
    <w:basedOn w:val="a0"/>
    <w:next w:val="a0"/>
    <w:semiHidden/>
    <w:rsid w:val="000C2B0A"/>
    <w:pPr>
      <w:pageBreakBefore/>
      <w:tabs>
        <w:tab w:val="left" w:pos="400"/>
      </w:tabs>
      <w:suppressAutoHyphens w:val="0"/>
      <w:overflowPunct w:val="0"/>
      <w:autoSpaceDE w:val="0"/>
      <w:autoSpaceDN w:val="0"/>
      <w:adjustRightInd w:val="0"/>
      <w:spacing w:before="960" w:after="310" w:line="-310" w:lineRule="auto"/>
      <w:textAlignment w:val="baseline"/>
    </w:pPr>
    <w:rPr>
      <w:rFonts w:ascii="Arial" w:hAnsi="Arial"/>
      <w:b/>
      <w:sz w:val="28"/>
      <w:lang w:eastAsia="ja-JP"/>
    </w:rPr>
  </w:style>
  <w:style w:type="paragraph" w:customStyle="1" w:styleId="Note">
    <w:name w:val="Note"/>
    <w:basedOn w:val="a0"/>
    <w:next w:val="a0"/>
    <w:rsid w:val="000C2B0A"/>
    <w:pPr>
      <w:tabs>
        <w:tab w:val="left" w:pos="960"/>
      </w:tabs>
      <w:suppressAutoHyphens w:val="0"/>
      <w:overflowPunct w:val="0"/>
      <w:autoSpaceDE w:val="0"/>
      <w:autoSpaceDN w:val="0"/>
      <w:adjustRightInd w:val="0"/>
      <w:spacing w:after="240" w:line="210" w:lineRule="auto"/>
      <w:textAlignment w:val="baseline"/>
    </w:pPr>
    <w:rPr>
      <w:rFonts w:ascii="Arial" w:hAnsi="Arial"/>
      <w:sz w:val="18"/>
      <w:lang w:eastAsia="ja-JP"/>
    </w:rPr>
  </w:style>
  <w:style w:type="paragraph" w:customStyle="1" w:styleId="p2">
    <w:name w:val="p2"/>
    <w:basedOn w:val="a0"/>
    <w:next w:val="a0"/>
    <w:semiHidden/>
    <w:rsid w:val="000C2B0A"/>
    <w:pPr>
      <w:tabs>
        <w:tab w:val="left" w:pos="56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4">
    <w:name w:val="p4"/>
    <w:basedOn w:val="a0"/>
    <w:next w:val="a0"/>
    <w:semiHidden/>
    <w:rsid w:val="000C2B0A"/>
    <w:pPr>
      <w:tabs>
        <w:tab w:val="left" w:pos="110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p6">
    <w:name w:val="p6"/>
    <w:basedOn w:val="a0"/>
    <w:next w:val="a0"/>
    <w:semiHidden/>
    <w:rsid w:val="000C2B0A"/>
    <w:pPr>
      <w:tabs>
        <w:tab w:val="left" w:pos="1440"/>
      </w:tabs>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RefNorm">
    <w:name w:val="RefNorm"/>
    <w:basedOn w:val="a0"/>
    <w:next w:val="a0"/>
    <w:semiHidden/>
    <w:rsid w:val="000C2B0A"/>
    <w:pPr>
      <w:suppressAutoHyphens w:val="0"/>
      <w:overflowPunct w:val="0"/>
      <w:autoSpaceDE w:val="0"/>
      <w:autoSpaceDN w:val="0"/>
      <w:adjustRightInd w:val="0"/>
      <w:spacing w:after="240" w:line="230" w:lineRule="auto"/>
      <w:textAlignment w:val="baseline"/>
    </w:pPr>
    <w:rPr>
      <w:rFonts w:ascii="Arial" w:hAnsi="Arial"/>
      <w:lang w:eastAsia="ja-JP"/>
    </w:rPr>
  </w:style>
  <w:style w:type="paragraph" w:customStyle="1" w:styleId="Tablefootnote">
    <w:name w:val="Table footnote"/>
    <w:basedOn w:val="a0"/>
    <w:rsid w:val="000C2B0A"/>
    <w:pPr>
      <w:tabs>
        <w:tab w:val="left" w:pos="340"/>
      </w:tabs>
      <w:suppressAutoHyphens w:val="0"/>
      <w:overflowPunct w:val="0"/>
      <w:autoSpaceDE w:val="0"/>
      <w:autoSpaceDN w:val="0"/>
      <w:adjustRightInd w:val="0"/>
      <w:spacing w:before="60" w:after="60" w:line="210" w:lineRule="auto"/>
      <w:textAlignment w:val="baseline"/>
    </w:pPr>
    <w:rPr>
      <w:rFonts w:ascii="Arial" w:hAnsi="Arial"/>
      <w:sz w:val="18"/>
      <w:lang w:eastAsia="ja-JP"/>
    </w:rPr>
  </w:style>
  <w:style w:type="paragraph" w:customStyle="1" w:styleId="zzBiblio">
    <w:name w:val="zzBiblio"/>
    <w:basedOn w:val="a0"/>
    <w:next w:val="Bibliography1"/>
    <w:semiHidden/>
    <w:rsid w:val="000C2B0A"/>
    <w:pPr>
      <w:pageBreakBefore/>
      <w:suppressAutoHyphens w:val="0"/>
      <w:overflowPunct w:val="0"/>
      <w:autoSpaceDE w:val="0"/>
      <w:autoSpaceDN w:val="0"/>
      <w:adjustRightInd w:val="0"/>
      <w:spacing w:after="760" w:line="-310" w:lineRule="auto"/>
      <w:jc w:val="center"/>
      <w:textAlignment w:val="baseline"/>
    </w:pPr>
    <w:rPr>
      <w:rFonts w:ascii="Arial" w:hAnsi="Arial"/>
      <w:b/>
      <w:sz w:val="28"/>
      <w:lang w:eastAsia="ja-JP"/>
    </w:rPr>
  </w:style>
  <w:style w:type="paragraph" w:customStyle="1" w:styleId="zzContents">
    <w:name w:val="zzContents"/>
    <w:basedOn w:val="Introduction"/>
    <w:next w:val="19"/>
    <w:semiHidden/>
    <w:rsid w:val="000C2B0A"/>
  </w:style>
  <w:style w:type="paragraph" w:customStyle="1" w:styleId="zzCopyright">
    <w:name w:val="zzCopyright"/>
    <w:basedOn w:val="a0"/>
    <w:next w:val="a0"/>
    <w:semiHidden/>
    <w:rsid w:val="000C2B0A"/>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30" w:lineRule="auto"/>
      <w:ind w:left="284" w:right="284"/>
      <w:textAlignment w:val="baseline"/>
    </w:pPr>
    <w:rPr>
      <w:rFonts w:ascii="Arial" w:hAnsi="Arial"/>
      <w:color w:val="0000FF"/>
      <w:lang w:eastAsia="ja-JP"/>
    </w:rPr>
  </w:style>
  <w:style w:type="paragraph" w:customStyle="1" w:styleId="zzCover">
    <w:name w:val="zzCover"/>
    <w:basedOn w:val="a0"/>
    <w:semiHidden/>
    <w:rsid w:val="000C2B0A"/>
    <w:pPr>
      <w:suppressAutoHyphens w:val="0"/>
      <w:overflowPunct w:val="0"/>
      <w:autoSpaceDE w:val="0"/>
      <w:autoSpaceDN w:val="0"/>
      <w:adjustRightInd w:val="0"/>
      <w:spacing w:after="220" w:line="230" w:lineRule="auto"/>
      <w:jc w:val="right"/>
      <w:textAlignment w:val="baseline"/>
    </w:pPr>
    <w:rPr>
      <w:rFonts w:ascii="Arial" w:hAnsi="Arial"/>
      <w:b/>
      <w:color w:val="000000"/>
      <w:sz w:val="24"/>
      <w:lang w:eastAsia="ja-JP"/>
    </w:rPr>
  </w:style>
  <w:style w:type="paragraph" w:customStyle="1" w:styleId="zzForeword">
    <w:name w:val="zzForeword"/>
    <w:basedOn w:val="Introduction"/>
    <w:next w:val="a0"/>
    <w:semiHidden/>
    <w:rsid w:val="000C2B0A"/>
    <w:rPr>
      <w:color w:val="0000FF"/>
    </w:rPr>
  </w:style>
  <w:style w:type="paragraph" w:customStyle="1" w:styleId="zzIndex">
    <w:name w:val="zzIndex"/>
    <w:basedOn w:val="zzBiblio"/>
    <w:next w:val="a0"/>
    <w:semiHidden/>
    <w:rsid w:val="000C2B0A"/>
  </w:style>
  <w:style w:type="paragraph" w:customStyle="1" w:styleId="zzSTDTitle">
    <w:name w:val="zzSTDTitle"/>
    <w:basedOn w:val="a0"/>
    <w:next w:val="a0"/>
    <w:semiHidden/>
    <w:rsid w:val="000C2B0A"/>
    <w:pPr>
      <w:overflowPunct w:val="0"/>
      <w:autoSpaceDE w:val="0"/>
      <w:autoSpaceDN w:val="0"/>
      <w:adjustRightInd w:val="0"/>
      <w:spacing w:before="400" w:after="760" w:line="-350" w:lineRule="auto"/>
      <w:textAlignment w:val="baseline"/>
    </w:pPr>
    <w:rPr>
      <w:rFonts w:ascii="Arial" w:hAnsi="Arial"/>
      <w:b/>
      <w:color w:val="0000FF"/>
      <w:sz w:val="32"/>
      <w:lang w:eastAsia="ja-JP"/>
    </w:rPr>
  </w:style>
  <w:style w:type="paragraph" w:customStyle="1" w:styleId="table45">
    <w:name w:val="table45"/>
    <w:semiHidden/>
    <w:rsid w:val="000C2B0A"/>
    <w:pPr>
      <w:keepLines/>
      <w:suppressLineNumbers/>
      <w:tabs>
        <w:tab w:val="left" w:pos="240"/>
        <w:tab w:val="left" w:pos="1520"/>
        <w:tab w:val="left" w:pos="10500"/>
      </w:tabs>
      <w:ind w:right="-2380"/>
    </w:pPr>
    <w:rPr>
      <w:rFonts w:ascii="Times" w:hAnsi="Times"/>
      <w:sz w:val="18"/>
      <w:lang w:val="de-DE" w:eastAsia="de-DE"/>
    </w:rPr>
  </w:style>
  <w:style w:type="paragraph" w:customStyle="1" w:styleId="PointTriple1">
    <w:name w:val="PointTriple 1"/>
    <w:basedOn w:val="a0"/>
    <w:rsid w:val="000C2B0A"/>
    <w:pPr>
      <w:tabs>
        <w:tab w:val="left" w:pos="1417"/>
        <w:tab w:val="left" w:pos="1984"/>
      </w:tabs>
      <w:suppressAutoHyphens w:val="0"/>
      <w:spacing w:before="120" w:line="240" w:lineRule="auto"/>
      <w:ind w:left="2551" w:hanging="1701"/>
    </w:pPr>
    <w:rPr>
      <w:sz w:val="24"/>
      <w:lang w:eastAsia="en-GB"/>
    </w:rPr>
  </w:style>
  <w:style w:type="paragraph" w:customStyle="1" w:styleId="PointDouble2">
    <w:name w:val="PointDouble 2"/>
    <w:basedOn w:val="a0"/>
    <w:rsid w:val="000C2B0A"/>
    <w:pPr>
      <w:tabs>
        <w:tab w:val="left" w:pos="1984"/>
      </w:tabs>
      <w:suppressAutoHyphens w:val="0"/>
      <w:spacing w:before="120" w:line="240" w:lineRule="auto"/>
      <w:ind w:left="2551" w:hanging="1134"/>
    </w:pPr>
    <w:rPr>
      <w:sz w:val="24"/>
      <w:lang w:eastAsia="en-GB"/>
    </w:rPr>
  </w:style>
  <w:style w:type="paragraph" w:customStyle="1" w:styleId="PointTriple2">
    <w:name w:val="PointTriple 2"/>
    <w:basedOn w:val="a0"/>
    <w:rsid w:val="000C2B0A"/>
    <w:pPr>
      <w:tabs>
        <w:tab w:val="left" w:pos="1984"/>
        <w:tab w:val="left" w:pos="2551"/>
      </w:tabs>
      <w:suppressAutoHyphens w:val="0"/>
      <w:spacing w:before="120" w:line="240" w:lineRule="auto"/>
      <w:ind w:left="3118" w:hanging="1701"/>
    </w:pPr>
    <w:rPr>
      <w:sz w:val="24"/>
      <w:lang w:eastAsia="en-GB"/>
    </w:rPr>
  </w:style>
  <w:style w:type="character" w:customStyle="1" w:styleId="ManualNumPar1Char">
    <w:name w:val="Manual NumPar 1 Char"/>
    <w:rsid w:val="000C2B0A"/>
    <w:rPr>
      <w:sz w:val="24"/>
      <w:lang w:val="en-GB" w:eastAsia="en-GB" w:bidi="ar-SA"/>
    </w:rPr>
  </w:style>
  <w:style w:type="character" w:customStyle="1" w:styleId="CharChar4">
    <w:name w:val="Char Char4"/>
    <w:semiHidden/>
    <w:rsid w:val="000C2B0A"/>
    <w:rPr>
      <w:sz w:val="18"/>
      <w:lang w:val="en-GB" w:eastAsia="en-US" w:bidi="ar-SA"/>
    </w:rPr>
  </w:style>
  <w:style w:type="paragraph" w:customStyle="1" w:styleId="StyleHeading1TableGBoldAfter6pt">
    <w:name w:val="Style Heading 1Table_G + Bold After:  6 pt"/>
    <w:basedOn w:val="1"/>
    <w:rsid w:val="000C2B0A"/>
    <w:pPr>
      <w:numPr>
        <w:numId w:val="0"/>
      </w:numPr>
      <w:tabs>
        <w:tab w:val="num" w:pos="643"/>
      </w:tabs>
      <w:ind w:left="1138" w:hanging="360"/>
    </w:pPr>
    <w:rPr>
      <w:b/>
      <w:bCs/>
      <w:lang w:eastAsia="en-US"/>
    </w:rPr>
  </w:style>
  <w:style w:type="paragraph" w:customStyle="1" w:styleId="Tiret0">
    <w:name w:val="Tiret 0"/>
    <w:basedOn w:val="Point0"/>
    <w:rsid w:val="000C2B0A"/>
    <w:pPr>
      <w:numPr>
        <w:numId w:val="15"/>
      </w:numPr>
    </w:pPr>
    <w:rPr>
      <w:szCs w:val="24"/>
      <w:lang w:eastAsia="de-DE"/>
    </w:rPr>
  </w:style>
  <w:style w:type="paragraph" w:customStyle="1" w:styleId="CM4">
    <w:name w:val="CM4"/>
    <w:basedOn w:val="a0"/>
    <w:next w:val="a0"/>
    <w:rsid w:val="000C2B0A"/>
    <w:pPr>
      <w:suppressAutoHyphens w:val="0"/>
      <w:autoSpaceDE w:val="0"/>
      <w:autoSpaceDN w:val="0"/>
      <w:adjustRightInd w:val="0"/>
      <w:spacing w:line="240" w:lineRule="auto"/>
    </w:pPr>
    <w:rPr>
      <w:rFonts w:ascii="EUAlbertina" w:hAnsi="EUAlbertina"/>
      <w:sz w:val="24"/>
      <w:szCs w:val="24"/>
      <w:lang w:eastAsia="en-GB"/>
    </w:rPr>
  </w:style>
  <w:style w:type="paragraph" w:customStyle="1" w:styleId="ListNumber2Level2">
    <w:name w:val="List Number 2 (Level 2)"/>
    <w:basedOn w:val="Text2"/>
    <w:rsid w:val="000C2B0A"/>
    <w:pPr>
      <w:tabs>
        <w:tab w:val="num" w:pos="2268"/>
      </w:tabs>
      <w:ind w:left="2268" w:hanging="708"/>
    </w:pPr>
    <w:rPr>
      <w:szCs w:val="24"/>
      <w:lang w:eastAsia="de-DE"/>
    </w:rPr>
  </w:style>
  <w:style w:type="paragraph" w:customStyle="1" w:styleId="ListNumber2Level3">
    <w:name w:val="List Number 2 (Level 3)"/>
    <w:basedOn w:val="Text2"/>
    <w:rsid w:val="000C2B0A"/>
    <w:pPr>
      <w:tabs>
        <w:tab w:val="num" w:pos="2977"/>
      </w:tabs>
      <w:ind w:left="2977" w:hanging="709"/>
    </w:pPr>
    <w:rPr>
      <w:szCs w:val="24"/>
      <w:lang w:eastAsia="de-DE"/>
    </w:rPr>
  </w:style>
  <w:style w:type="paragraph" w:customStyle="1" w:styleId="ListNumber2Level4">
    <w:name w:val="List Number 2 (Level 4)"/>
    <w:basedOn w:val="Text2"/>
    <w:rsid w:val="000C2B0A"/>
    <w:pPr>
      <w:tabs>
        <w:tab w:val="num" w:pos="3686"/>
      </w:tabs>
      <w:ind w:left="3686" w:hanging="709"/>
    </w:pPr>
    <w:rPr>
      <w:szCs w:val="24"/>
      <w:lang w:eastAsia="de-DE"/>
    </w:rPr>
  </w:style>
  <w:style w:type="paragraph" w:customStyle="1" w:styleId="HeaderLandscape">
    <w:name w:val="HeaderLandscape"/>
    <w:basedOn w:val="a0"/>
    <w:rsid w:val="000C2B0A"/>
    <w:pPr>
      <w:tabs>
        <w:tab w:val="right" w:pos="14003"/>
      </w:tabs>
      <w:suppressAutoHyphens w:val="0"/>
      <w:spacing w:before="120" w:line="240" w:lineRule="auto"/>
    </w:pPr>
    <w:rPr>
      <w:sz w:val="24"/>
      <w:szCs w:val="24"/>
      <w:lang w:eastAsia="de-DE"/>
    </w:rPr>
  </w:style>
  <w:style w:type="paragraph" w:customStyle="1" w:styleId="FooterLandscape">
    <w:name w:val="FooterLandscape"/>
    <w:basedOn w:val="a0"/>
    <w:rsid w:val="000C2B0A"/>
    <w:pPr>
      <w:tabs>
        <w:tab w:val="center" w:pos="7285"/>
        <w:tab w:val="center" w:pos="10913"/>
        <w:tab w:val="right" w:pos="15137"/>
      </w:tabs>
      <w:suppressAutoHyphens w:val="0"/>
      <w:spacing w:before="360" w:line="240" w:lineRule="auto"/>
      <w:ind w:left="-567" w:right="-567"/>
    </w:pPr>
    <w:rPr>
      <w:sz w:val="24"/>
      <w:szCs w:val="24"/>
      <w:lang w:eastAsia="de-DE"/>
    </w:rPr>
  </w:style>
  <w:style w:type="paragraph" w:customStyle="1" w:styleId="Text4">
    <w:name w:val="Text 4"/>
    <w:basedOn w:val="a0"/>
    <w:rsid w:val="000C2B0A"/>
    <w:pPr>
      <w:suppressAutoHyphens w:val="0"/>
      <w:spacing w:before="120" w:line="240" w:lineRule="auto"/>
      <w:ind w:left="850"/>
    </w:pPr>
    <w:rPr>
      <w:sz w:val="24"/>
      <w:szCs w:val="24"/>
      <w:lang w:eastAsia="de-DE"/>
    </w:rPr>
  </w:style>
  <w:style w:type="paragraph" w:customStyle="1" w:styleId="Point3">
    <w:name w:val="Point 3"/>
    <w:basedOn w:val="a0"/>
    <w:rsid w:val="000C2B0A"/>
    <w:pPr>
      <w:suppressAutoHyphens w:val="0"/>
      <w:spacing w:before="120" w:line="240" w:lineRule="auto"/>
      <w:ind w:left="2551" w:hanging="567"/>
    </w:pPr>
    <w:rPr>
      <w:sz w:val="24"/>
      <w:szCs w:val="24"/>
      <w:lang w:eastAsia="de-DE"/>
    </w:rPr>
  </w:style>
  <w:style w:type="paragraph" w:customStyle="1" w:styleId="Point4">
    <w:name w:val="Point 4"/>
    <w:basedOn w:val="a0"/>
    <w:rsid w:val="000C2B0A"/>
    <w:pPr>
      <w:suppressAutoHyphens w:val="0"/>
      <w:spacing w:before="120" w:line="240" w:lineRule="auto"/>
      <w:ind w:left="3118" w:hanging="567"/>
    </w:pPr>
    <w:rPr>
      <w:sz w:val="24"/>
      <w:szCs w:val="24"/>
      <w:lang w:eastAsia="de-DE"/>
    </w:rPr>
  </w:style>
  <w:style w:type="paragraph" w:customStyle="1" w:styleId="Tiret4">
    <w:name w:val="Tiret 4"/>
    <w:basedOn w:val="Point4"/>
    <w:rsid w:val="000C2B0A"/>
    <w:pPr>
      <w:numPr>
        <w:numId w:val="16"/>
      </w:numPr>
    </w:pPr>
  </w:style>
  <w:style w:type="paragraph" w:customStyle="1" w:styleId="PointDouble3">
    <w:name w:val="PointDouble 3"/>
    <w:basedOn w:val="a0"/>
    <w:rsid w:val="000C2B0A"/>
    <w:pPr>
      <w:tabs>
        <w:tab w:val="left" w:pos="2551"/>
      </w:tabs>
      <w:suppressAutoHyphens w:val="0"/>
      <w:spacing w:before="120" w:line="240" w:lineRule="auto"/>
      <w:ind w:left="3118" w:hanging="1134"/>
    </w:pPr>
    <w:rPr>
      <w:sz w:val="24"/>
      <w:szCs w:val="24"/>
      <w:lang w:eastAsia="de-DE"/>
    </w:rPr>
  </w:style>
  <w:style w:type="paragraph" w:customStyle="1" w:styleId="PointDouble4">
    <w:name w:val="PointDouble 4"/>
    <w:basedOn w:val="a0"/>
    <w:rsid w:val="000C2B0A"/>
    <w:pPr>
      <w:tabs>
        <w:tab w:val="left" w:pos="3118"/>
      </w:tabs>
      <w:suppressAutoHyphens w:val="0"/>
      <w:spacing w:before="120" w:line="240" w:lineRule="auto"/>
      <w:ind w:left="3685" w:hanging="1134"/>
    </w:pPr>
    <w:rPr>
      <w:sz w:val="24"/>
      <w:szCs w:val="24"/>
      <w:lang w:eastAsia="de-DE"/>
    </w:rPr>
  </w:style>
  <w:style w:type="paragraph" w:customStyle="1" w:styleId="PointTriple0">
    <w:name w:val="PointTriple 0"/>
    <w:basedOn w:val="a0"/>
    <w:rsid w:val="000C2B0A"/>
    <w:pPr>
      <w:tabs>
        <w:tab w:val="left" w:pos="850"/>
        <w:tab w:val="left" w:pos="1417"/>
      </w:tabs>
      <w:suppressAutoHyphens w:val="0"/>
      <w:spacing w:before="120" w:line="240" w:lineRule="auto"/>
      <w:ind w:left="1984" w:hanging="1984"/>
    </w:pPr>
    <w:rPr>
      <w:sz w:val="24"/>
      <w:szCs w:val="24"/>
      <w:lang w:eastAsia="de-DE"/>
    </w:rPr>
  </w:style>
  <w:style w:type="paragraph" w:customStyle="1" w:styleId="PointTriple3">
    <w:name w:val="PointTriple 3"/>
    <w:basedOn w:val="a0"/>
    <w:rsid w:val="000C2B0A"/>
    <w:pPr>
      <w:tabs>
        <w:tab w:val="left" w:pos="2551"/>
        <w:tab w:val="left" w:pos="3118"/>
      </w:tabs>
      <w:suppressAutoHyphens w:val="0"/>
      <w:spacing w:before="120" w:line="240" w:lineRule="auto"/>
      <w:ind w:left="3685" w:hanging="1701"/>
    </w:pPr>
    <w:rPr>
      <w:sz w:val="24"/>
      <w:szCs w:val="24"/>
      <w:lang w:eastAsia="de-DE"/>
    </w:rPr>
  </w:style>
  <w:style w:type="paragraph" w:customStyle="1" w:styleId="PointTriple4">
    <w:name w:val="PointTriple 4"/>
    <w:basedOn w:val="a0"/>
    <w:rsid w:val="000C2B0A"/>
    <w:pPr>
      <w:tabs>
        <w:tab w:val="left" w:pos="3118"/>
        <w:tab w:val="left" w:pos="3685"/>
      </w:tabs>
      <w:suppressAutoHyphens w:val="0"/>
      <w:spacing w:before="120" w:line="240" w:lineRule="auto"/>
      <w:ind w:left="4252" w:hanging="1701"/>
    </w:pPr>
    <w:rPr>
      <w:sz w:val="24"/>
      <w:szCs w:val="24"/>
      <w:lang w:eastAsia="de-DE"/>
    </w:rPr>
  </w:style>
  <w:style w:type="paragraph" w:customStyle="1" w:styleId="NumPar1">
    <w:name w:val="NumPar 1"/>
    <w:basedOn w:val="a0"/>
    <w:next w:val="Text1"/>
    <w:rsid w:val="000C2B0A"/>
    <w:pPr>
      <w:tabs>
        <w:tab w:val="num" w:pos="3118"/>
      </w:tabs>
      <w:suppressAutoHyphens w:val="0"/>
      <w:spacing w:before="120" w:line="240" w:lineRule="auto"/>
      <w:ind w:left="3118" w:hanging="567"/>
    </w:pPr>
    <w:rPr>
      <w:sz w:val="24"/>
      <w:szCs w:val="24"/>
      <w:lang w:eastAsia="de-DE"/>
    </w:rPr>
  </w:style>
  <w:style w:type="paragraph" w:customStyle="1" w:styleId="NumPar3">
    <w:name w:val="NumPar 3"/>
    <w:basedOn w:val="a0"/>
    <w:next w:val="Text3"/>
    <w:rsid w:val="000C2B0A"/>
    <w:pPr>
      <w:tabs>
        <w:tab w:val="num" w:pos="850"/>
      </w:tabs>
      <w:suppressAutoHyphens w:val="0"/>
      <w:spacing w:before="120" w:line="240" w:lineRule="auto"/>
      <w:ind w:left="850" w:hanging="850"/>
    </w:pPr>
    <w:rPr>
      <w:sz w:val="24"/>
      <w:szCs w:val="24"/>
      <w:lang w:eastAsia="de-DE"/>
    </w:rPr>
  </w:style>
  <w:style w:type="paragraph" w:customStyle="1" w:styleId="NumPar4">
    <w:name w:val="NumPar 4"/>
    <w:basedOn w:val="a0"/>
    <w:next w:val="Text4"/>
    <w:rsid w:val="000C2B0A"/>
    <w:pPr>
      <w:tabs>
        <w:tab w:val="num" w:pos="850"/>
      </w:tabs>
      <w:suppressAutoHyphens w:val="0"/>
      <w:spacing w:before="120" w:line="240" w:lineRule="auto"/>
      <w:ind w:left="850" w:hanging="850"/>
    </w:pPr>
    <w:rPr>
      <w:sz w:val="24"/>
      <w:szCs w:val="24"/>
      <w:lang w:eastAsia="de-DE"/>
    </w:rPr>
  </w:style>
  <w:style w:type="paragraph" w:customStyle="1" w:styleId="ManualNumPar3">
    <w:name w:val="Manual NumPar 3"/>
    <w:basedOn w:val="a0"/>
    <w:next w:val="Text3"/>
    <w:rsid w:val="000C2B0A"/>
    <w:pPr>
      <w:suppressAutoHyphens w:val="0"/>
      <w:spacing w:before="120" w:line="240" w:lineRule="auto"/>
      <w:ind w:left="850" w:hanging="850"/>
    </w:pPr>
    <w:rPr>
      <w:sz w:val="24"/>
      <w:szCs w:val="24"/>
      <w:lang w:eastAsia="de-DE"/>
    </w:rPr>
  </w:style>
  <w:style w:type="paragraph" w:customStyle="1" w:styleId="ManualNumPar4">
    <w:name w:val="Manual NumPar 4"/>
    <w:basedOn w:val="a0"/>
    <w:next w:val="Text4"/>
    <w:rsid w:val="000C2B0A"/>
    <w:pPr>
      <w:suppressAutoHyphens w:val="0"/>
      <w:spacing w:before="120" w:line="240" w:lineRule="auto"/>
      <w:ind w:left="850" w:hanging="850"/>
    </w:pPr>
    <w:rPr>
      <w:sz w:val="24"/>
      <w:szCs w:val="24"/>
      <w:lang w:eastAsia="de-DE"/>
    </w:rPr>
  </w:style>
  <w:style w:type="paragraph" w:customStyle="1" w:styleId="QuotedNumPar">
    <w:name w:val="Quoted NumPar"/>
    <w:basedOn w:val="a0"/>
    <w:rsid w:val="000C2B0A"/>
    <w:pPr>
      <w:suppressAutoHyphens w:val="0"/>
      <w:spacing w:before="120" w:line="240" w:lineRule="auto"/>
      <w:ind w:left="1417" w:hanging="567"/>
    </w:pPr>
    <w:rPr>
      <w:sz w:val="24"/>
      <w:szCs w:val="24"/>
      <w:lang w:eastAsia="de-DE"/>
    </w:rPr>
  </w:style>
  <w:style w:type="paragraph" w:customStyle="1" w:styleId="ManualHeading4">
    <w:name w:val="Manual Heading 4"/>
    <w:basedOn w:val="a0"/>
    <w:next w:val="Text4"/>
    <w:rsid w:val="000C2B0A"/>
    <w:pPr>
      <w:keepNext/>
      <w:tabs>
        <w:tab w:val="left" w:pos="850"/>
      </w:tabs>
      <w:suppressAutoHyphens w:val="0"/>
      <w:spacing w:before="120" w:line="240" w:lineRule="auto"/>
      <w:ind w:left="850" w:hanging="850"/>
      <w:outlineLvl w:val="3"/>
    </w:pPr>
    <w:rPr>
      <w:sz w:val="24"/>
      <w:szCs w:val="24"/>
      <w:lang w:eastAsia="de-DE"/>
    </w:rPr>
  </w:style>
  <w:style w:type="paragraph" w:customStyle="1" w:styleId="ChapterTitle">
    <w:name w:val="ChapterTitle"/>
    <w:basedOn w:val="a0"/>
    <w:next w:val="a0"/>
    <w:rsid w:val="000C2B0A"/>
    <w:pPr>
      <w:keepNext/>
      <w:suppressAutoHyphens w:val="0"/>
      <w:spacing w:before="120" w:after="360" w:line="240" w:lineRule="auto"/>
      <w:jc w:val="center"/>
    </w:pPr>
    <w:rPr>
      <w:b/>
      <w:sz w:val="32"/>
      <w:szCs w:val="24"/>
      <w:lang w:eastAsia="de-DE"/>
    </w:rPr>
  </w:style>
  <w:style w:type="paragraph" w:customStyle="1" w:styleId="PartTitle">
    <w:name w:val="PartTitle"/>
    <w:basedOn w:val="a0"/>
    <w:next w:val="ChapterTitle"/>
    <w:rsid w:val="000C2B0A"/>
    <w:pPr>
      <w:keepNext/>
      <w:pageBreakBefore/>
      <w:suppressAutoHyphens w:val="0"/>
      <w:spacing w:before="120" w:after="360" w:line="240" w:lineRule="auto"/>
      <w:jc w:val="center"/>
    </w:pPr>
    <w:rPr>
      <w:b/>
      <w:sz w:val="36"/>
      <w:szCs w:val="24"/>
      <w:lang w:eastAsia="de-DE"/>
    </w:rPr>
  </w:style>
  <w:style w:type="paragraph" w:customStyle="1" w:styleId="ListBullet1">
    <w:name w:val="List Bullet 1"/>
    <w:basedOn w:val="a0"/>
    <w:rsid w:val="000C2B0A"/>
    <w:pPr>
      <w:numPr>
        <w:numId w:val="17"/>
      </w:numPr>
      <w:suppressAutoHyphens w:val="0"/>
      <w:spacing w:before="120" w:line="240" w:lineRule="auto"/>
    </w:pPr>
    <w:rPr>
      <w:sz w:val="24"/>
      <w:szCs w:val="24"/>
      <w:lang w:eastAsia="de-DE"/>
    </w:rPr>
  </w:style>
  <w:style w:type="paragraph" w:customStyle="1" w:styleId="ListDash">
    <w:name w:val="List Dash"/>
    <w:basedOn w:val="a0"/>
    <w:rsid w:val="000C2B0A"/>
    <w:pPr>
      <w:numPr>
        <w:numId w:val="18"/>
      </w:numPr>
      <w:suppressAutoHyphens w:val="0"/>
      <w:spacing w:before="120" w:line="240" w:lineRule="auto"/>
    </w:pPr>
    <w:rPr>
      <w:sz w:val="24"/>
      <w:szCs w:val="24"/>
      <w:lang w:eastAsia="de-DE"/>
    </w:rPr>
  </w:style>
  <w:style w:type="paragraph" w:customStyle="1" w:styleId="ListDash1">
    <w:name w:val="List Dash 1"/>
    <w:basedOn w:val="a0"/>
    <w:rsid w:val="000C2B0A"/>
    <w:pPr>
      <w:numPr>
        <w:numId w:val="19"/>
      </w:numPr>
      <w:suppressAutoHyphens w:val="0"/>
      <w:spacing w:before="120" w:line="240" w:lineRule="auto"/>
    </w:pPr>
    <w:rPr>
      <w:sz w:val="24"/>
      <w:szCs w:val="24"/>
      <w:lang w:eastAsia="de-DE"/>
    </w:rPr>
  </w:style>
  <w:style w:type="paragraph" w:customStyle="1" w:styleId="ListDash2">
    <w:name w:val="List Dash 2"/>
    <w:basedOn w:val="a0"/>
    <w:rsid w:val="000C2B0A"/>
    <w:pPr>
      <w:numPr>
        <w:numId w:val="20"/>
      </w:numPr>
      <w:suppressAutoHyphens w:val="0"/>
      <w:spacing w:before="120" w:line="240" w:lineRule="auto"/>
    </w:pPr>
    <w:rPr>
      <w:sz w:val="24"/>
      <w:szCs w:val="24"/>
      <w:lang w:eastAsia="de-DE"/>
    </w:rPr>
  </w:style>
  <w:style w:type="paragraph" w:customStyle="1" w:styleId="ListDash3">
    <w:name w:val="List Dash 3"/>
    <w:basedOn w:val="a0"/>
    <w:rsid w:val="000C2B0A"/>
    <w:pPr>
      <w:numPr>
        <w:numId w:val="21"/>
      </w:numPr>
      <w:suppressAutoHyphens w:val="0"/>
      <w:spacing w:before="120" w:line="240" w:lineRule="auto"/>
    </w:pPr>
    <w:rPr>
      <w:sz w:val="24"/>
      <w:szCs w:val="24"/>
      <w:lang w:eastAsia="de-DE"/>
    </w:rPr>
  </w:style>
  <w:style w:type="paragraph" w:customStyle="1" w:styleId="ListDash4">
    <w:name w:val="List Dash 4"/>
    <w:basedOn w:val="a0"/>
    <w:rsid w:val="000C2B0A"/>
    <w:pPr>
      <w:numPr>
        <w:numId w:val="22"/>
      </w:numPr>
      <w:suppressAutoHyphens w:val="0"/>
      <w:spacing w:before="120" w:line="240" w:lineRule="auto"/>
    </w:pPr>
    <w:rPr>
      <w:sz w:val="24"/>
      <w:szCs w:val="24"/>
      <w:lang w:eastAsia="de-DE"/>
    </w:rPr>
  </w:style>
  <w:style w:type="paragraph" w:customStyle="1" w:styleId="ListNumber1">
    <w:name w:val="List Number 1"/>
    <w:basedOn w:val="Text1"/>
    <w:rsid w:val="000C2B0A"/>
    <w:pPr>
      <w:numPr>
        <w:numId w:val="23"/>
      </w:numPr>
      <w:tabs>
        <w:tab w:val="clear" w:pos="1560"/>
      </w:tabs>
      <w:spacing w:before="0" w:after="0"/>
      <w:ind w:left="0" w:firstLine="0"/>
      <w:jc w:val="center"/>
    </w:pPr>
    <w:rPr>
      <w:rFonts w:ascii="Univers" w:hAnsi="Univers"/>
      <w:b/>
      <w:caps/>
    </w:rPr>
  </w:style>
  <w:style w:type="paragraph" w:customStyle="1" w:styleId="ListNumberLevel2">
    <w:name w:val="List Number (Level 2)"/>
    <w:basedOn w:val="a0"/>
    <w:rsid w:val="000C2B0A"/>
    <w:pPr>
      <w:tabs>
        <w:tab w:val="num" w:pos="1417"/>
      </w:tabs>
      <w:suppressAutoHyphens w:val="0"/>
      <w:spacing w:before="120" w:line="240" w:lineRule="auto"/>
      <w:ind w:left="1417" w:hanging="708"/>
    </w:pPr>
    <w:rPr>
      <w:sz w:val="24"/>
      <w:szCs w:val="24"/>
      <w:lang w:eastAsia="de-DE"/>
    </w:rPr>
  </w:style>
  <w:style w:type="paragraph" w:customStyle="1" w:styleId="ListNumber1Level2">
    <w:name w:val="List Number 1 (Level 2)"/>
    <w:basedOn w:val="Text1"/>
    <w:rsid w:val="000C2B0A"/>
    <w:pPr>
      <w:numPr>
        <w:ilvl w:val="1"/>
        <w:numId w:val="23"/>
      </w:numPr>
      <w:tabs>
        <w:tab w:val="clear" w:pos="2268"/>
      </w:tabs>
      <w:spacing w:before="0" w:after="0"/>
      <w:ind w:left="0" w:firstLine="0"/>
      <w:jc w:val="center"/>
    </w:pPr>
    <w:rPr>
      <w:rFonts w:ascii="Univers" w:hAnsi="Univers"/>
      <w:b/>
      <w:caps/>
    </w:rPr>
  </w:style>
  <w:style w:type="paragraph" w:customStyle="1" w:styleId="ListNumber3Level2">
    <w:name w:val="List Number 3 (Level 2)"/>
    <w:basedOn w:val="Text3"/>
    <w:rsid w:val="000C2B0A"/>
    <w:pPr>
      <w:spacing w:before="0"/>
      <w:ind w:left="283"/>
      <w:jc w:val="left"/>
    </w:pPr>
    <w:rPr>
      <w:szCs w:val="24"/>
      <w:lang w:eastAsia="en-US"/>
    </w:rPr>
  </w:style>
  <w:style w:type="paragraph" w:customStyle="1" w:styleId="ListNumber4Level2">
    <w:name w:val="List Number 4 (Level 2)"/>
    <w:basedOn w:val="Text4"/>
    <w:rsid w:val="000C2B0A"/>
    <w:pPr>
      <w:tabs>
        <w:tab w:val="num" w:pos="2268"/>
      </w:tabs>
      <w:ind w:left="2268" w:hanging="708"/>
    </w:pPr>
  </w:style>
  <w:style w:type="paragraph" w:customStyle="1" w:styleId="ListNumberLevel3">
    <w:name w:val="List Number (Level 3)"/>
    <w:basedOn w:val="a0"/>
    <w:rsid w:val="000C2B0A"/>
    <w:pPr>
      <w:tabs>
        <w:tab w:val="num" w:pos="2126"/>
      </w:tabs>
      <w:suppressAutoHyphens w:val="0"/>
      <w:spacing w:before="120" w:line="240" w:lineRule="auto"/>
      <w:ind w:left="2126" w:hanging="709"/>
    </w:pPr>
    <w:rPr>
      <w:sz w:val="24"/>
      <w:szCs w:val="24"/>
      <w:lang w:eastAsia="de-DE"/>
    </w:rPr>
  </w:style>
  <w:style w:type="paragraph" w:customStyle="1" w:styleId="ListNumber1Level3">
    <w:name w:val="List Number 1 (Level 3)"/>
    <w:basedOn w:val="Text1"/>
    <w:rsid w:val="000C2B0A"/>
    <w:pPr>
      <w:numPr>
        <w:ilvl w:val="2"/>
        <w:numId w:val="23"/>
      </w:numPr>
      <w:tabs>
        <w:tab w:val="clear" w:pos="2977"/>
      </w:tabs>
      <w:spacing w:before="0" w:after="0"/>
      <w:ind w:left="0" w:firstLine="0"/>
      <w:jc w:val="center"/>
    </w:pPr>
    <w:rPr>
      <w:rFonts w:ascii="Univers" w:hAnsi="Univers"/>
      <w:b/>
      <w:caps/>
    </w:rPr>
  </w:style>
  <w:style w:type="paragraph" w:customStyle="1" w:styleId="ListNumber3Level3">
    <w:name w:val="List Number 3 (Level 3)"/>
    <w:basedOn w:val="Text3"/>
    <w:rsid w:val="000C2B0A"/>
    <w:pPr>
      <w:spacing w:before="0"/>
      <w:ind w:left="283"/>
      <w:jc w:val="left"/>
    </w:pPr>
    <w:rPr>
      <w:szCs w:val="24"/>
      <w:lang w:eastAsia="en-US"/>
    </w:rPr>
  </w:style>
  <w:style w:type="paragraph" w:customStyle="1" w:styleId="ListNumber4Level3">
    <w:name w:val="List Number 4 (Level 3)"/>
    <w:basedOn w:val="Text4"/>
    <w:rsid w:val="000C2B0A"/>
    <w:pPr>
      <w:tabs>
        <w:tab w:val="num" w:pos="2977"/>
      </w:tabs>
      <w:ind w:left="2977" w:hanging="709"/>
    </w:pPr>
  </w:style>
  <w:style w:type="paragraph" w:customStyle="1" w:styleId="ListNumberLevel4">
    <w:name w:val="List Number (Level 4)"/>
    <w:basedOn w:val="a0"/>
    <w:rsid w:val="000C2B0A"/>
    <w:pPr>
      <w:tabs>
        <w:tab w:val="num" w:pos="2835"/>
      </w:tabs>
      <w:suppressAutoHyphens w:val="0"/>
      <w:spacing w:before="120" w:line="240" w:lineRule="auto"/>
      <w:ind w:left="2835" w:hanging="709"/>
    </w:pPr>
    <w:rPr>
      <w:sz w:val="24"/>
      <w:szCs w:val="24"/>
      <w:lang w:eastAsia="de-DE"/>
    </w:rPr>
  </w:style>
  <w:style w:type="paragraph" w:customStyle="1" w:styleId="ListNumber1Level4">
    <w:name w:val="List Number 1 (Level 4)"/>
    <w:basedOn w:val="Text1"/>
    <w:rsid w:val="000C2B0A"/>
    <w:pPr>
      <w:numPr>
        <w:ilvl w:val="3"/>
        <w:numId w:val="23"/>
      </w:numPr>
      <w:tabs>
        <w:tab w:val="clear" w:pos="3686"/>
      </w:tabs>
      <w:spacing w:before="0" w:after="0"/>
      <w:ind w:left="0" w:firstLine="0"/>
      <w:jc w:val="center"/>
    </w:pPr>
    <w:rPr>
      <w:rFonts w:ascii="Univers" w:hAnsi="Univers"/>
      <w:b/>
      <w:caps/>
    </w:rPr>
  </w:style>
  <w:style w:type="paragraph" w:customStyle="1" w:styleId="ListNumber3Level4">
    <w:name w:val="List Number 3 (Level 4)"/>
    <w:basedOn w:val="Text3"/>
    <w:rsid w:val="000C2B0A"/>
    <w:pPr>
      <w:spacing w:before="0"/>
      <w:ind w:left="283"/>
      <w:jc w:val="left"/>
    </w:pPr>
    <w:rPr>
      <w:szCs w:val="24"/>
      <w:lang w:eastAsia="en-US"/>
    </w:rPr>
  </w:style>
  <w:style w:type="paragraph" w:customStyle="1" w:styleId="ListNumber4Level4">
    <w:name w:val="List Number 4 (Level 4)"/>
    <w:basedOn w:val="Text4"/>
    <w:rsid w:val="000C2B0A"/>
    <w:pPr>
      <w:tabs>
        <w:tab w:val="num" w:pos="3686"/>
      </w:tabs>
      <w:ind w:left="3686" w:hanging="709"/>
    </w:pPr>
  </w:style>
  <w:style w:type="paragraph" w:customStyle="1" w:styleId="TableTitle0">
    <w:name w:val="Table Title"/>
    <w:basedOn w:val="a0"/>
    <w:next w:val="a0"/>
    <w:rsid w:val="000C2B0A"/>
    <w:pPr>
      <w:suppressAutoHyphens w:val="0"/>
      <w:spacing w:before="120" w:line="240" w:lineRule="auto"/>
      <w:jc w:val="center"/>
    </w:pPr>
    <w:rPr>
      <w:b/>
      <w:sz w:val="24"/>
      <w:szCs w:val="24"/>
      <w:lang w:eastAsia="de-DE"/>
    </w:rPr>
  </w:style>
  <w:style w:type="character" w:customStyle="1" w:styleId="Marker">
    <w:name w:val="Marker"/>
    <w:rsid w:val="000C2B0A"/>
    <w:rPr>
      <w:rFonts w:cs="Times New Roman"/>
      <w:color w:val="0000FF"/>
    </w:rPr>
  </w:style>
  <w:style w:type="character" w:customStyle="1" w:styleId="Marker1">
    <w:name w:val="Marker1"/>
    <w:rsid w:val="000C2B0A"/>
    <w:rPr>
      <w:rFonts w:cs="Times New Roman"/>
      <w:color w:val="008000"/>
    </w:rPr>
  </w:style>
  <w:style w:type="character" w:customStyle="1" w:styleId="Marker2">
    <w:name w:val="Marker2"/>
    <w:rsid w:val="000C2B0A"/>
    <w:rPr>
      <w:rFonts w:cs="Times New Roman"/>
      <w:color w:val="FF0000"/>
    </w:rPr>
  </w:style>
  <w:style w:type="paragraph" w:styleId="afffff">
    <w:name w:val="TOC Heading"/>
    <w:basedOn w:val="a0"/>
    <w:next w:val="a0"/>
    <w:uiPriority w:val="39"/>
    <w:rsid w:val="000C2B0A"/>
    <w:pPr>
      <w:suppressAutoHyphens w:val="0"/>
      <w:spacing w:before="120" w:after="240" w:line="240" w:lineRule="auto"/>
      <w:jc w:val="center"/>
    </w:pPr>
    <w:rPr>
      <w:b/>
      <w:sz w:val="28"/>
      <w:szCs w:val="24"/>
      <w:lang w:eastAsia="de-DE"/>
    </w:rPr>
  </w:style>
  <w:style w:type="paragraph" w:customStyle="1" w:styleId="Annexetitreacte">
    <w:name w:val="Annexe titre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global">
    <w:name w:val="Annexe titre (exposé global)"/>
    <w:basedOn w:val="a0"/>
    <w:next w:val="a0"/>
    <w:rsid w:val="000C2B0A"/>
    <w:pPr>
      <w:suppressAutoHyphens w:val="0"/>
      <w:spacing w:before="120" w:line="240" w:lineRule="auto"/>
      <w:jc w:val="center"/>
    </w:pPr>
    <w:rPr>
      <w:b/>
      <w:sz w:val="24"/>
      <w:szCs w:val="24"/>
      <w:u w:val="single"/>
      <w:lang w:eastAsia="de-DE"/>
    </w:rPr>
  </w:style>
  <w:style w:type="paragraph" w:customStyle="1" w:styleId="Annexetitreexpos">
    <w:name w:val="Annexe titre (exposé)"/>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acte">
    <w:name w:val="Annexe titre (fiche fin. acte)"/>
    <w:basedOn w:val="a0"/>
    <w:next w:val="a0"/>
    <w:rsid w:val="000C2B0A"/>
    <w:pPr>
      <w:suppressAutoHyphens w:val="0"/>
      <w:spacing w:before="120" w:line="240" w:lineRule="auto"/>
      <w:jc w:val="center"/>
    </w:pPr>
    <w:rPr>
      <w:b/>
      <w:sz w:val="24"/>
      <w:szCs w:val="24"/>
      <w:u w:val="single"/>
      <w:lang w:eastAsia="de-DE"/>
    </w:rPr>
  </w:style>
  <w:style w:type="paragraph" w:customStyle="1" w:styleId="Annexetitrefichefinglobale">
    <w:name w:val="Annexe titre (fiche fin. globale)"/>
    <w:basedOn w:val="a0"/>
    <w:next w:val="a0"/>
    <w:rsid w:val="000C2B0A"/>
    <w:pPr>
      <w:suppressAutoHyphens w:val="0"/>
      <w:spacing w:before="120" w:line="240" w:lineRule="auto"/>
      <w:jc w:val="center"/>
    </w:pPr>
    <w:rPr>
      <w:b/>
      <w:sz w:val="24"/>
      <w:szCs w:val="24"/>
      <w:u w:val="single"/>
      <w:lang w:eastAsia="de-DE"/>
    </w:rPr>
  </w:style>
  <w:style w:type="paragraph" w:customStyle="1" w:styleId="Annexetitreglobale">
    <w:name w:val="Annexe titre (globale)"/>
    <w:basedOn w:val="a0"/>
    <w:next w:val="a0"/>
    <w:rsid w:val="000C2B0A"/>
    <w:pPr>
      <w:suppressAutoHyphens w:val="0"/>
      <w:spacing w:before="120" w:line="240" w:lineRule="auto"/>
      <w:jc w:val="center"/>
    </w:pPr>
    <w:rPr>
      <w:b/>
      <w:sz w:val="24"/>
      <w:szCs w:val="24"/>
      <w:u w:val="single"/>
      <w:lang w:eastAsia="de-DE"/>
    </w:rPr>
  </w:style>
  <w:style w:type="paragraph" w:customStyle="1" w:styleId="Avertissementtitre">
    <w:name w:val="Avertissement titre"/>
    <w:basedOn w:val="a0"/>
    <w:next w:val="a0"/>
    <w:rsid w:val="000C2B0A"/>
    <w:pPr>
      <w:keepNext/>
      <w:suppressAutoHyphens w:val="0"/>
      <w:spacing w:before="480" w:line="240" w:lineRule="auto"/>
    </w:pPr>
    <w:rPr>
      <w:sz w:val="24"/>
      <w:szCs w:val="24"/>
      <w:u w:val="single"/>
      <w:lang w:eastAsia="de-DE"/>
    </w:rPr>
  </w:style>
  <w:style w:type="paragraph" w:customStyle="1" w:styleId="Confidence">
    <w:name w:val="Confidence"/>
    <w:basedOn w:val="a0"/>
    <w:next w:val="a0"/>
    <w:rsid w:val="000C2B0A"/>
    <w:pPr>
      <w:suppressAutoHyphens w:val="0"/>
      <w:spacing w:before="360" w:line="240" w:lineRule="auto"/>
      <w:jc w:val="center"/>
    </w:pPr>
    <w:rPr>
      <w:sz w:val="24"/>
      <w:szCs w:val="24"/>
      <w:lang w:eastAsia="de-DE"/>
    </w:rPr>
  </w:style>
  <w:style w:type="paragraph" w:customStyle="1" w:styleId="Confidentialit">
    <w:name w:val="Confidentialité"/>
    <w:basedOn w:val="a0"/>
    <w:next w:val="Statut"/>
    <w:rsid w:val="000C2B0A"/>
    <w:pPr>
      <w:suppressAutoHyphens w:val="0"/>
      <w:spacing w:before="240" w:after="240" w:line="240" w:lineRule="auto"/>
      <w:ind w:left="5103"/>
    </w:pPr>
    <w:rPr>
      <w:sz w:val="24"/>
      <w:szCs w:val="24"/>
      <w:u w:val="single"/>
      <w:lang w:eastAsia="de-DE"/>
    </w:rPr>
  </w:style>
  <w:style w:type="paragraph" w:customStyle="1" w:styleId="Considrant">
    <w:name w:val="Considérant"/>
    <w:basedOn w:val="a0"/>
    <w:rsid w:val="000C2B0A"/>
    <w:pPr>
      <w:numPr>
        <w:numId w:val="24"/>
      </w:numPr>
      <w:suppressAutoHyphens w:val="0"/>
      <w:spacing w:before="120" w:line="240" w:lineRule="auto"/>
    </w:pPr>
    <w:rPr>
      <w:sz w:val="24"/>
      <w:szCs w:val="24"/>
      <w:lang w:eastAsia="de-DE"/>
    </w:rPr>
  </w:style>
  <w:style w:type="paragraph" w:customStyle="1" w:styleId="Corrigendum">
    <w:name w:val="Corrigendum"/>
    <w:basedOn w:val="a0"/>
    <w:next w:val="a0"/>
    <w:rsid w:val="000C2B0A"/>
    <w:pPr>
      <w:suppressAutoHyphens w:val="0"/>
      <w:spacing w:after="240" w:line="240" w:lineRule="auto"/>
    </w:pPr>
    <w:rPr>
      <w:sz w:val="24"/>
      <w:szCs w:val="24"/>
      <w:lang w:eastAsia="de-DE"/>
    </w:rPr>
  </w:style>
  <w:style w:type="paragraph" w:customStyle="1" w:styleId="Datedadoption">
    <w:name w:val="Date d'adoption"/>
    <w:basedOn w:val="a0"/>
    <w:next w:val="Titreobjet"/>
    <w:rsid w:val="000C2B0A"/>
    <w:pPr>
      <w:suppressAutoHyphens w:val="0"/>
      <w:spacing w:before="360" w:line="240" w:lineRule="auto"/>
      <w:jc w:val="center"/>
    </w:pPr>
    <w:rPr>
      <w:b/>
      <w:sz w:val="24"/>
      <w:szCs w:val="24"/>
      <w:lang w:eastAsia="de-DE"/>
    </w:rPr>
  </w:style>
  <w:style w:type="paragraph" w:customStyle="1" w:styleId="Emission">
    <w:name w:val="Emission"/>
    <w:basedOn w:val="a0"/>
    <w:next w:val="Rfrenceinstitutionelle"/>
    <w:rsid w:val="000C2B0A"/>
    <w:pPr>
      <w:suppressAutoHyphens w:val="0"/>
      <w:spacing w:line="240" w:lineRule="auto"/>
      <w:ind w:left="5103"/>
    </w:pPr>
    <w:rPr>
      <w:sz w:val="24"/>
      <w:szCs w:val="24"/>
      <w:lang w:eastAsia="de-DE"/>
    </w:rPr>
  </w:style>
  <w:style w:type="paragraph" w:customStyle="1" w:styleId="Exposdesmotifstitre">
    <w:name w:val="Exposé des motifs titre"/>
    <w:basedOn w:val="a0"/>
    <w:next w:val="a0"/>
    <w:rsid w:val="000C2B0A"/>
    <w:pPr>
      <w:suppressAutoHyphens w:val="0"/>
      <w:spacing w:before="120" w:line="240" w:lineRule="auto"/>
      <w:jc w:val="center"/>
    </w:pPr>
    <w:rPr>
      <w:b/>
      <w:sz w:val="24"/>
      <w:szCs w:val="24"/>
      <w:u w:val="single"/>
      <w:lang w:eastAsia="de-DE"/>
    </w:rPr>
  </w:style>
  <w:style w:type="paragraph" w:customStyle="1" w:styleId="Exposdesmotifstitreglobal">
    <w:name w:val="Exposé des motifs titre (global)"/>
    <w:basedOn w:val="a0"/>
    <w:next w:val="a0"/>
    <w:rsid w:val="000C2B0A"/>
    <w:pPr>
      <w:suppressAutoHyphens w:val="0"/>
      <w:spacing w:before="120" w:line="240" w:lineRule="auto"/>
      <w:jc w:val="center"/>
    </w:pPr>
    <w:rPr>
      <w:b/>
      <w:sz w:val="24"/>
      <w:szCs w:val="24"/>
      <w:u w:val="single"/>
      <w:lang w:eastAsia="de-DE"/>
    </w:rPr>
  </w:style>
  <w:style w:type="paragraph" w:customStyle="1" w:styleId="Formuledadoption">
    <w:name w:val="Formule d'adoption"/>
    <w:basedOn w:val="a0"/>
    <w:next w:val="Titrearticle"/>
    <w:rsid w:val="000C2B0A"/>
    <w:pPr>
      <w:keepNext/>
      <w:suppressAutoHyphens w:val="0"/>
      <w:spacing w:before="120" w:line="240" w:lineRule="auto"/>
    </w:pPr>
    <w:rPr>
      <w:sz w:val="24"/>
      <w:szCs w:val="24"/>
      <w:lang w:eastAsia="de-DE"/>
    </w:rPr>
  </w:style>
  <w:style w:type="paragraph" w:customStyle="1" w:styleId="Institutionquiagit">
    <w:name w:val="Institution qui agit"/>
    <w:basedOn w:val="a0"/>
    <w:next w:val="a0"/>
    <w:rsid w:val="000C2B0A"/>
    <w:pPr>
      <w:keepNext/>
      <w:suppressAutoHyphens w:val="0"/>
      <w:spacing w:before="600" w:line="240" w:lineRule="auto"/>
    </w:pPr>
    <w:rPr>
      <w:sz w:val="24"/>
      <w:szCs w:val="24"/>
      <w:lang w:eastAsia="de-DE"/>
    </w:rPr>
  </w:style>
  <w:style w:type="paragraph" w:customStyle="1" w:styleId="Langue">
    <w:name w:val="Langue"/>
    <w:basedOn w:val="a0"/>
    <w:next w:val="Rfrenceinterne"/>
    <w:rsid w:val="000C2B0A"/>
    <w:pPr>
      <w:suppressAutoHyphens w:val="0"/>
      <w:spacing w:after="600" w:line="240" w:lineRule="auto"/>
      <w:jc w:val="center"/>
    </w:pPr>
    <w:rPr>
      <w:b/>
      <w:caps/>
      <w:sz w:val="24"/>
      <w:szCs w:val="24"/>
      <w:lang w:eastAsia="de-DE"/>
    </w:rPr>
  </w:style>
  <w:style w:type="paragraph" w:customStyle="1" w:styleId="Langueoriginale">
    <w:name w:val="Langue originale"/>
    <w:basedOn w:val="a0"/>
    <w:next w:val="Phrasefinale"/>
    <w:rsid w:val="000C2B0A"/>
    <w:pPr>
      <w:suppressAutoHyphens w:val="0"/>
      <w:spacing w:before="360" w:line="240" w:lineRule="auto"/>
      <w:jc w:val="center"/>
    </w:pPr>
    <w:rPr>
      <w:caps/>
      <w:sz w:val="24"/>
      <w:szCs w:val="24"/>
      <w:lang w:eastAsia="de-DE"/>
    </w:rPr>
  </w:style>
  <w:style w:type="paragraph" w:customStyle="1" w:styleId="ManualConsidrant">
    <w:name w:val="Manual Considérant"/>
    <w:basedOn w:val="a0"/>
    <w:rsid w:val="000C2B0A"/>
    <w:pPr>
      <w:suppressAutoHyphens w:val="0"/>
      <w:spacing w:before="120" w:line="240" w:lineRule="auto"/>
      <w:ind w:left="709" w:hanging="709"/>
    </w:pPr>
    <w:rPr>
      <w:sz w:val="24"/>
      <w:szCs w:val="24"/>
      <w:lang w:eastAsia="de-DE"/>
    </w:rPr>
  </w:style>
  <w:style w:type="paragraph" w:customStyle="1" w:styleId="Nomdelinstitution">
    <w:name w:val="Nom de l'institution"/>
    <w:basedOn w:val="a0"/>
    <w:next w:val="Emission"/>
    <w:rsid w:val="000C2B0A"/>
    <w:pPr>
      <w:suppressAutoHyphens w:val="0"/>
      <w:spacing w:line="240" w:lineRule="auto"/>
    </w:pPr>
    <w:rPr>
      <w:rFonts w:ascii="Arial" w:hAnsi="Arial" w:cs="Arial"/>
      <w:sz w:val="24"/>
      <w:szCs w:val="24"/>
      <w:lang w:eastAsia="de-DE"/>
    </w:rPr>
  </w:style>
  <w:style w:type="paragraph" w:customStyle="1" w:styleId="Phrasefinale">
    <w:name w:val="Phrase finale"/>
    <w:basedOn w:val="a0"/>
    <w:next w:val="a0"/>
    <w:rsid w:val="000C2B0A"/>
    <w:pPr>
      <w:suppressAutoHyphens w:val="0"/>
      <w:spacing w:before="360" w:line="240" w:lineRule="auto"/>
      <w:jc w:val="center"/>
    </w:pPr>
    <w:rPr>
      <w:sz w:val="24"/>
      <w:szCs w:val="24"/>
      <w:lang w:eastAsia="de-DE"/>
    </w:rPr>
  </w:style>
  <w:style w:type="paragraph" w:customStyle="1" w:styleId="Prliminairetitre">
    <w:name w:val="Préliminaire titre"/>
    <w:basedOn w:val="a0"/>
    <w:next w:val="a0"/>
    <w:rsid w:val="000C2B0A"/>
    <w:pPr>
      <w:suppressAutoHyphens w:val="0"/>
      <w:spacing w:before="360" w:after="360" w:line="240" w:lineRule="auto"/>
      <w:jc w:val="center"/>
    </w:pPr>
    <w:rPr>
      <w:b/>
      <w:sz w:val="24"/>
      <w:szCs w:val="24"/>
      <w:lang w:eastAsia="de-DE"/>
    </w:rPr>
  </w:style>
  <w:style w:type="paragraph" w:customStyle="1" w:styleId="Prliminairetype">
    <w:name w:val="Préliminaire type"/>
    <w:basedOn w:val="a0"/>
    <w:next w:val="a0"/>
    <w:rsid w:val="000C2B0A"/>
    <w:pPr>
      <w:suppressAutoHyphens w:val="0"/>
      <w:spacing w:before="360" w:line="240" w:lineRule="auto"/>
      <w:jc w:val="center"/>
    </w:pPr>
    <w:rPr>
      <w:b/>
      <w:sz w:val="24"/>
      <w:szCs w:val="24"/>
      <w:lang w:eastAsia="de-DE"/>
    </w:rPr>
  </w:style>
  <w:style w:type="paragraph" w:customStyle="1" w:styleId="Rfrenceinstitutionelle">
    <w:name w:val="Référence institutionelle"/>
    <w:basedOn w:val="a0"/>
    <w:next w:val="Statut"/>
    <w:rsid w:val="000C2B0A"/>
    <w:pPr>
      <w:suppressAutoHyphens w:val="0"/>
      <w:spacing w:after="240" w:line="240" w:lineRule="auto"/>
      <w:ind w:left="5103"/>
    </w:pPr>
    <w:rPr>
      <w:sz w:val="24"/>
      <w:szCs w:val="24"/>
      <w:lang w:eastAsia="de-DE"/>
    </w:rPr>
  </w:style>
  <w:style w:type="paragraph" w:customStyle="1" w:styleId="Rfrenceinterinstitutionelle">
    <w:name w:val="Référence interinstitutionelle"/>
    <w:basedOn w:val="a0"/>
    <w:next w:val="Statut"/>
    <w:rsid w:val="000C2B0A"/>
    <w:pPr>
      <w:suppressAutoHyphens w:val="0"/>
      <w:spacing w:line="240" w:lineRule="auto"/>
      <w:ind w:left="5103"/>
    </w:pPr>
    <w:rPr>
      <w:sz w:val="24"/>
      <w:szCs w:val="24"/>
      <w:lang w:eastAsia="de-DE"/>
    </w:rPr>
  </w:style>
  <w:style w:type="paragraph" w:customStyle="1" w:styleId="Rfrenceinterinstitutionelleprliminaire">
    <w:name w:val="Référence interinstitutionelle (préliminaire)"/>
    <w:basedOn w:val="a0"/>
    <w:next w:val="a0"/>
    <w:rsid w:val="000C2B0A"/>
    <w:pPr>
      <w:suppressAutoHyphens w:val="0"/>
      <w:spacing w:line="240" w:lineRule="auto"/>
      <w:ind w:left="5103"/>
    </w:pPr>
    <w:rPr>
      <w:sz w:val="24"/>
      <w:szCs w:val="24"/>
      <w:lang w:eastAsia="de-DE"/>
    </w:rPr>
  </w:style>
  <w:style w:type="paragraph" w:customStyle="1" w:styleId="Rfrenceinterne">
    <w:name w:val="Référence interne"/>
    <w:basedOn w:val="a0"/>
    <w:next w:val="Nomdelinstitution"/>
    <w:rsid w:val="000C2B0A"/>
    <w:pPr>
      <w:suppressAutoHyphens w:val="0"/>
      <w:spacing w:after="600" w:line="240" w:lineRule="auto"/>
      <w:jc w:val="center"/>
    </w:pPr>
    <w:rPr>
      <w:b/>
      <w:sz w:val="24"/>
      <w:szCs w:val="24"/>
      <w:lang w:eastAsia="de-DE"/>
    </w:rPr>
  </w:style>
  <w:style w:type="paragraph" w:customStyle="1" w:styleId="Sous-titreobjet">
    <w:name w:val="Sous-titre objet"/>
    <w:basedOn w:val="a0"/>
    <w:rsid w:val="000C2B0A"/>
    <w:pPr>
      <w:suppressAutoHyphens w:val="0"/>
      <w:spacing w:line="240" w:lineRule="auto"/>
      <w:jc w:val="center"/>
    </w:pPr>
    <w:rPr>
      <w:b/>
      <w:sz w:val="24"/>
      <w:szCs w:val="24"/>
      <w:lang w:eastAsia="de-DE"/>
    </w:rPr>
  </w:style>
  <w:style w:type="paragraph" w:customStyle="1" w:styleId="Sous-titreobjetprliminaire">
    <w:name w:val="Sous-titre objet (préliminaire)"/>
    <w:basedOn w:val="a0"/>
    <w:rsid w:val="000C2B0A"/>
    <w:pPr>
      <w:suppressAutoHyphens w:val="0"/>
      <w:spacing w:line="240" w:lineRule="auto"/>
      <w:jc w:val="center"/>
    </w:pPr>
    <w:rPr>
      <w:b/>
      <w:sz w:val="24"/>
      <w:szCs w:val="24"/>
      <w:lang w:eastAsia="de-DE"/>
    </w:rPr>
  </w:style>
  <w:style w:type="paragraph" w:customStyle="1" w:styleId="Statut">
    <w:name w:val="Statut"/>
    <w:basedOn w:val="a0"/>
    <w:next w:val="Typedudocument"/>
    <w:rsid w:val="000C2B0A"/>
    <w:pPr>
      <w:suppressAutoHyphens w:val="0"/>
      <w:spacing w:before="360" w:line="240" w:lineRule="auto"/>
      <w:jc w:val="center"/>
    </w:pPr>
    <w:rPr>
      <w:sz w:val="24"/>
      <w:szCs w:val="24"/>
      <w:lang w:eastAsia="de-DE"/>
    </w:rPr>
  </w:style>
  <w:style w:type="paragraph" w:customStyle="1" w:styleId="Statutprliminaire">
    <w:name w:val="Statut (préliminaire)"/>
    <w:basedOn w:val="a0"/>
    <w:next w:val="a0"/>
    <w:rsid w:val="000C2B0A"/>
    <w:pPr>
      <w:suppressAutoHyphens w:val="0"/>
      <w:spacing w:before="360" w:line="240" w:lineRule="auto"/>
      <w:jc w:val="center"/>
    </w:pPr>
    <w:rPr>
      <w:sz w:val="24"/>
      <w:szCs w:val="24"/>
      <w:lang w:eastAsia="de-DE"/>
    </w:rPr>
  </w:style>
  <w:style w:type="paragraph" w:customStyle="1" w:styleId="Titreobjet">
    <w:name w:val="Titre objet"/>
    <w:basedOn w:val="a0"/>
    <w:next w:val="Sous-titreobjet"/>
    <w:rsid w:val="000C2B0A"/>
    <w:pPr>
      <w:suppressAutoHyphens w:val="0"/>
      <w:spacing w:before="360" w:after="360" w:line="240" w:lineRule="auto"/>
      <w:jc w:val="center"/>
    </w:pPr>
    <w:rPr>
      <w:b/>
      <w:sz w:val="24"/>
      <w:szCs w:val="24"/>
      <w:lang w:eastAsia="de-DE"/>
    </w:rPr>
  </w:style>
  <w:style w:type="paragraph" w:customStyle="1" w:styleId="Titreobjetprliminaire">
    <w:name w:val="Titre objet (préliminaire)"/>
    <w:basedOn w:val="a0"/>
    <w:next w:val="a0"/>
    <w:rsid w:val="000C2B0A"/>
    <w:pPr>
      <w:suppressAutoHyphens w:val="0"/>
      <w:spacing w:before="360" w:after="360" w:line="240" w:lineRule="auto"/>
      <w:jc w:val="center"/>
    </w:pPr>
    <w:rPr>
      <w:b/>
      <w:sz w:val="24"/>
      <w:szCs w:val="24"/>
      <w:lang w:eastAsia="de-DE"/>
    </w:rPr>
  </w:style>
  <w:style w:type="paragraph" w:customStyle="1" w:styleId="Typedudocument">
    <w:name w:val="Type du document"/>
    <w:basedOn w:val="a0"/>
    <w:next w:val="Datedadoption"/>
    <w:rsid w:val="000C2B0A"/>
    <w:pPr>
      <w:suppressAutoHyphens w:val="0"/>
      <w:spacing w:before="360" w:line="240" w:lineRule="auto"/>
      <w:jc w:val="center"/>
    </w:pPr>
    <w:rPr>
      <w:b/>
      <w:sz w:val="24"/>
      <w:szCs w:val="24"/>
      <w:lang w:eastAsia="de-DE"/>
    </w:rPr>
  </w:style>
  <w:style w:type="paragraph" w:customStyle="1" w:styleId="Typedudocumentprliminaire">
    <w:name w:val="Type du document (préliminaire)"/>
    <w:basedOn w:val="a0"/>
    <w:next w:val="a0"/>
    <w:rsid w:val="000C2B0A"/>
    <w:pPr>
      <w:suppressAutoHyphens w:val="0"/>
      <w:spacing w:before="360" w:line="240" w:lineRule="auto"/>
      <w:jc w:val="center"/>
    </w:pPr>
    <w:rPr>
      <w:b/>
      <w:sz w:val="24"/>
      <w:szCs w:val="24"/>
      <w:lang w:eastAsia="de-DE"/>
    </w:rPr>
  </w:style>
  <w:style w:type="character" w:customStyle="1" w:styleId="Added">
    <w:name w:val="Added"/>
    <w:rsid w:val="000C2B0A"/>
    <w:rPr>
      <w:rFonts w:cs="Times New Roman"/>
      <w:b/>
      <w:u w:val="single"/>
    </w:rPr>
  </w:style>
  <w:style w:type="character" w:customStyle="1" w:styleId="Deleted">
    <w:name w:val="Deleted"/>
    <w:rsid w:val="000C2B0A"/>
    <w:rPr>
      <w:rFonts w:cs="Times New Roman"/>
      <w:strike/>
    </w:rPr>
  </w:style>
  <w:style w:type="paragraph" w:customStyle="1" w:styleId="Address">
    <w:name w:val="Address"/>
    <w:basedOn w:val="a0"/>
    <w:next w:val="a0"/>
    <w:rsid w:val="000C2B0A"/>
    <w:pPr>
      <w:keepLines/>
      <w:suppressAutoHyphens w:val="0"/>
      <w:spacing w:before="120" w:line="360" w:lineRule="auto"/>
      <w:ind w:left="3402"/>
    </w:pPr>
    <w:rPr>
      <w:sz w:val="24"/>
      <w:szCs w:val="24"/>
      <w:lang w:eastAsia="de-DE"/>
    </w:rPr>
  </w:style>
  <w:style w:type="paragraph" w:customStyle="1" w:styleId="Fichefinancirestandardtitre">
    <w:name w:val="Fiche financière (standard)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standardtitreacte">
    <w:name w:val="Fiche financière (standard)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
    <w:name w:val="Fiche financière (travail)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travailtitreacte">
    <w:name w:val="Fiche financière (travail) titre (act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
    <w:name w:val="Fiche financière (attribution) titre"/>
    <w:basedOn w:val="a0"/>
    <w:next w:val="a0"/>
    <w:rsid w:val="000C2B0A"/>
    <w:pPr>
      <w:suppressAutoHyphens w:val="0"/>
      <w:spacing w:before="120" w:line="240" w:lineRule="auto"/>
      <w:jc w:val="center"/>
    </w:pPr>
    <w:rPr>
      <w:b/>
      <w:sz w:val="24"/>
      <w:szCs w:val="24"/>
      <w:u w:val="single"/>
      <w:lang w:eastAsia="de-DE"/>
    </w:rPr>
  </w:style>
  <w:style w:type="paragraph" w:customStyle="1" w:styleId="Fichefinancireattributiontitreacte">
    <w:name w:val="Fiche financière (attribution) titre (acte)"/>
    <w:basedOn w:val="a0"/>
    <w:next w:val="a0"/>
    <w:rsid w:val="000C2B0A"/>
    <w:pPr>
      <w:suppressAutoHyphens w:val="0"/>
      <w:spacing w:before="120" w:line="240" w:lineRule="auto"/>
      <w:jc w:val="center"/>
    </w:pPr>
    <w:rPr>
      <w:b/>
      <w:sz w:val="24"/>
      <w:szCs w:val="24"/>
      <w:u w:val="single"/>
      <w:lang w:eastAsia="de-DE"/>
    </w:rPr>
  </w:style>
  <w:style w:type="paragraph" w:customStyle="1" w:styleId="Objetexterne">
    <w:name w:val="Objet externe"/>
    <w:basedOn w:val="a0"/>
    <w:next w:val="a0"/>
    <w:rsid w:val="000C2B0A"/>
    <w:pPr>
      <w:suppressAutoHyphens w:val="0"/>
      <w:spacing w:before="120" w:line="240" w:lineRule="auto"/>
    </w:pPr>
    <w:rPr>
      <w:i/>
      <w:caps/>
      <w:sz w:val="24"/>
      <w:szCs w:val="24"/>
      <w:lang w:eastAsia="de-DE"/>
    </w:rPr>
  </w:style>
  <w:style w:type="character" w:customStyle="1" w:styleId="manualnumpar1char0">
    <w:name w:val="manualnumpar1char"/>
    <w:rsid w:val="000C2B0A"/>
    <w:rPr>
      <w:rFonts w:cs="Times New Roman"/>
    </w:rPr>
  </w:style>
  <w:style w:type="paragraph" w:customStyle="1" w:styleId="FichedimpactPMEtitre">
    <w:name w:val="Fiche d'impact PME titre"/>
    <w:basedOn w:val="a0"/>
    <w:next w:val="a0"/>
    <w:rsid w:val="000C2B0A"/>
    <w:pPr>
      <w:suppressAutoHyphens w:val="0"/>
      <w:spacing w:before="120" w:line="240" w:lineRule="auto"/>
      <w:jc w:val="center"/>
    </w:pPr>
    <w:rPr>
      <w:b/>
      <w:sz w:val="24"/>
      <w:lang w:eastAsia="en-GB"/>
    </w:rPr>
  </w:style>
  <w:style w:type="paragraph" w:customStyle="1" w:styleId="Fichefinanciretextetable">
    <w:name w:val="Fiche financière texte (table)"/>
    <w:basedOn w:val="a0"/>
    <w:rsid w:val="000C2B0A"/>
    <w:pPr>
      <w:suppressAutoHyphens w:val="0"/>
      <w:spacing w:line="240" w:lineRule="auto"/>
    </w:pPr>
    <w:rPr>
      <w:lang w:eastAsia="en-GB"/>
    </w:rPr>
  </w:style>
  <w:style w:type="paragraph" w:customStyle="1" w:styleId="Fichefinanciretitre">
    <w:name w:val="Fiche financière titre"/>
    <w:basedOn w:val="a0"/>
    <w:next w:val="a0"/>
    <w:rsid w:val="000C2B0A"/>
    <w:pPr>
      <w:suppressAutoHyphens w:val="0"/>
      <w:spacing w:before="120" w:line="240" w:lineRule="auto"/>
      <w:jc w:val="center"/>
    </w:pPr>
    <w:rPr>
      <w:b/>
      <w:sz w:val="24"/>
      <w:u w:val="single"/>
      <w:lang w:eastAsia="en-GB"/>
    </w:rPr>
  </w:style>
  <w:style w:type="paragraph" w:customStyle="1" w:styleId="Fichefinanciretitreactetable">
    <w:name w:val="Fiche financière titre (acte table)"/>
    <w:basedOn w:val="a0"/>
    <w:next w:val="a0"/>
    <w:rsid w:val="000C2B0A"/>
    <w:pPr>
      <w:suppressAutoHyphens w:val="0"/>
      <w:spacing w:before="120" w:line="240" w:lineRule="auto"/>
      <w:jc w:val="center"/>
    </w:pPr>
    <w:rPr>
      <w:b/>
      <w:sz w:val="40"/>
      <w:lang w:eastAsia="en-GB"/>
    </w:rPr>
  </w:style>
  <w:style w:type="paragraph" w:customStyle="1" w:styleId="Fichefinanciretitreacte">
    <w:name w:val="Fiche financière titre (acte)"/>
    <w:basedOn w:val="a0"/>
    <w:next w:val="a0"/>
    <w:rsid w:val="000C2B0A"/>
    <w:pPr>
      <w:suppressAutoHyphens w:val="0"/>
      <w:spacing w:before="120" w:line="240" w:lineRule="auto"/>
      <w:jc w:val="center"/>
    </w:pPr>
    <w:rPr>
      <w:b/>
      <w:sz w:val="24"/>
      <w:u w:val="single"/>
      <w:lang w:eastAsia="en-GB"/>
    </w:rPr>
  </w:style>
  <w:style w:type="paragraph" w:customStyle="1" w:styleId="Fichefinanciretitretable">
    <w:name w:val="Fiche financière titre (table)"/>
    <w:basedOn w:val="a0"/>
    <w:rsid w:val="000C2B0A"/>
    <w:pPr>
      <w:suppressAutoHyphens w:val="0"/>
      <w:spacing w:before="120" w:line="240" w:lineRule="auto"/>
      <w:jc w:val="center"/>
    </w:pPr>
    <w:rPr>
      <w:b/>
      <w:sz w:val="40"/>
      <w:lang w:eastAsia="en-GB"/>
    </w:rPr>
  </w:style>
  <w:style w:type="paragraph" w:styleId="afffff0">
    <w:name w:val="toa heading"/>
    <w:basedOn w:val="a0"/>
    <w:next w:val="a0"/>
    <w:rsid w:val="000C2B0A"/>
    <w:pPr>
      <w:suppressAutoHyphens w:val="0"/>
      <w:spacing w:before="120" w:line="240" w:lineRule="auto"/>
    </w:pPr>
    <w:rPr>
      <w:rFonts w:ascii="Arial" w:hAnsi="Arial"/>
      <w:b/>
      <w:sz w:val="24"/>
      <w:lang w:eastAsia="en-GB"/>
    </w:rPr>
  </w:style>
  <w:style w:type="paragraph" w:customStyle="1" w:styleId="CRSeparator">
    <w:name w:val="CR Separator"/>
    <w:basedOn w:val="a0"/>
    <w:next w:val="CRReference"/>
    <w:rsid w:val="000C2B0A"/>
    <w:pPr>
      <w:keepNext/>
      <w:pBdr>
        <w:top w:val="single" w:sz="4" w:space="1" w:color="auto"/>
      </w:pBdr>
      <w:suppressAutoHyphens w:val="0"/>
      <w:spacing w:before="240" w:line="240" w:lineRule="auto"/>
      <w:ind w:right="40"/>
    </w:pPr>
    <w:rPr>
      <w:sz w:val="24"/>
      <w:lang w:val="fr-FR" w:eastAsia="en-US"/>
    </w:rPr>
  </w:style>
  <w:style w:type="paragraph" w:customStyle="1" w:styleId="CRReference">
    <w:name w:val="CR Reference"/>
    <w:basedOn w:val="a0"/>
    <w:rsid w:val="000C2B0A"/>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sz w:val="24"/>
      <w:lang w:val="fr-FR" w:eastAsia="en-US"/>
    </w:rPr>
  </w:style>
  <w:style w:type="character" w:customStyle="1" w:styleId="CRMarker">
    <w:name w:val="CR Marker"/>
    <w:rsid w:val="000C2B0A"/>
    <w:rPr>
      <w:rFonts w:ascii="Wingdings" w:hAnsi="Wingdings" w:cs="Times New Roman"/>
    </w:rPr>
  </w:style>
  <w:style w:type="character" w:customStyle="1" w:styleId="CRRefNum">
    <w:name w:val="CR RefNum"/>
    <w:rsid w:val="000C2B0A"/>
    <w:rPr>
      <w:rFonts w:cs="Times New Roman"/>
      <w:vertAlign w:val="subscript"/>
    </w:rPr>
  </w:style>
  <w:style w:type="paragraph" w:customStyle="1" w:styleId="CRParaDeleted">
    <w:name w:val="CR ParaDeleted"/>
    <w:basedOn w:val="a0"/>
    <w:next w:val="a0"/>
    <w:rsid w:val="000C2B0A"/>
    <w:pPr>
      <w:suppressAutoHyphens w:val="0"/>
      <w:spacing w:before="120" w:line="240" w:lineRule="auto"/>
    </w:pPr>
    <w:rPr>
      <w:sz w:val="24"/>
      <w:lang w:val="fr-FR" w:eastAsia="en-US"/>
    </w:rPr>
  </w:style>
  <w:style w:type="character" w:customStyle="1" w:styleId="CRDeleted">
    <w:name w:val="CR Deleted"/>
    <w:rsid w:val="000C2B0A"/>
    <w:rPr>
      <w:rFonts w:cs="Times New Roman"/>
      <w:i/>
      <w:dstrike/>
    </w:rPr>
  </w:style>
  <w:style w:type="paragraph" w:customStyle="1" w:styleId="NormalWeb1">
    <w:name w:val="Normal (Web)1"/>
    <w:basedOn w:val="a0"/>
    <w:rsid w:val="000C2B0A"/>
    <w:pPr>
      <w:suppressAutoHyphens w:val="0"/>
      <w:spacing w:before="100" w:beforeAutospacing="1" w:after="100" w:afterAutospacing="1" w:line="240" w:lineRule="auto"/>
    </w:pPr>
    <w:rPr>
      <w:rFonts w:ascii="Verdana" w:hAnsi="Verdana"/>
      <w:sz w:val="24"/>
      <w:szCs w:val="24"/>
      <w:lang w:eastAsia="en-GB"/>
    </w:rPr>
  </w:style>
  <w:style w:type="character" w:customStyle="1" w:styleId="Hyperlink1">
    <w:name w:val="Hyperlink1"/>
    <w:rsid w:val="000C2B0A"/>
    <w:rPr>
      <w:rFonts w:cs="Times New Roman"/>
      <w:b/>
      <w:bCs/>
      <w:color w:val="auto"/>
      <w:u w:val="none"/>
      <w:effect w:val="none"/>
    </w:rPr>
  </w:style>
  <w:style w:type="paragraph" w:customStyle="1" w:styleId="WW-BodyText2">
    <w:name w:val="WW-Body Text 2"/>
    <w:basedOn w:val="a0"/>
    <w:rsid w:val="000C2B0A"/>
    <w:pPr>
      <w:spacing w:line="480" w:lineRule="auto"/>
    </w:pPr>
    <w:rPr>
      <w:rFonts w:ascii="Arial" w:hAnsi="Arial"/>
      <w:color w:val="FF0000"/>
      <w:sz w:val="24"/>
      <w:lang w:val="en-AU" w:eastAsia="de-DE"/>
    </w:rPr>
  </w:style>
  <w:style w:type="paragraph" w:customStyle="1" w:styleId="LOOadd">
    <w:name w:val="LOOadd"/>
    <w:basedOn w:val="a0"/>
    <w:rsid w:val="000C2B0A"/>
    <w:pPr>
      <w:suppressAutoHyphens w:val="0"/>
      <w:spacing w:line="240" w:lineRule="auto"/>
    </w:pPr>
    <w:rPr>
      <w:color w:val="993300"/>
      <w:sz w:val="24"/>
      <w:szCs w:val="24"/>
      <w:u w:val="words"/>
      <w:lang w:val="sv-SE" w:eastAsia="en-GB"/>
    </w:rPr>
  </w:style>
  <w:style w:type="paragraph" w:customStyle="1" w:styleId="LOOaddscentr">
    <w:name w:val="LOOadd scentr"/>
    <w:basedOn w:val="a0"/>
    <w:rsid w:val="000C2B0A"/>
    <w:pPr>
      <w:suppressAutoHyphens w:val="0"/>
      <w:spacing w:line="240" w:lineRule="auto"/>
      <w:jc w:val="center"/>
    </w:pPr>
    <w:rPr>
      <w:color w:val="993300"/>
      <w:sz w:val="18"/>
      <w:szCs w:val="18"/>
      <w:u w:val="words"/>
      <w:lang w:val="sv-SE" w:eastAsia="en-GB"/>
    </w:rPr>
  </w:style>
  <w:style w:type="paragraph" w:customStyle="1" w:styleId="LOOadds">
    <w:name w:val="LOOadd s"/>
    <w:basedOn w:val="LOOadd"/>
    <w:rsid w:val="000C2B0A"/>
    <w:rPr>
      <w:sz w:val="18"/>
      <w:szCs w:val="18"/>
    </w:rPr>
  </w:style>
  <w:style w:type="paragraph" w:customStyle="1" w:styleId="Tabellhuvud">
    <w:name w:val="Tabellhuvud"/>
    <w:basedOn w:val="a0"/>
    <w:rsid w:val="000C2B0A"/>
    <w:pPr>
      <w:suppressAutoHyphens w:val="0"/>
      <w:spacing w:before="120" w:after="60" w:line="240" w:lineRule="auto"/>
      <w:jc w:val="center"/>
    </w:pPr>
    <w:rPr>
      <w:rFonts w:ascii="Palatino" w:hAnsi="Palatino"/>
      <w:noProof/>
      <w:lang w:eastAsia="sv-SE"/>
    </w:rPr>
  </w:style>
  <w:style w:type="paragraph" w:customStyle="1" w:styleId="Type">
    <w:name w:val="Type"/>
    <w:basedOn w:val="a0"/>
    <w:rsid w:val="000C2B0A"/>
    <w:pPr>
      <w:suppressAutoHyphens w:val="0"/>
      <w:spacing w:before="120" w:line="240" w:lineRule="auto"/>
      <w:ind w:left="624"/>
    </w:pPr>
    <w:rPr>
      <w:rFonts w:ascii="Palatino" w:hAnsi="Palatino"/>
      <w:i/>
      <w:color w:val="CC0000"/>
      <w:sz w:val="22"/>
      <w:szCs w:val="22"/>
      <w:lang w:eastAsia="sv-SE"/>
    </w:rPr>
  </w:style>
  <w:style w:type="paragraph" w:customStyle="1" w:styleId="TabelltextNew">
    <w:name w:val="TabelltextNew"/>
    <w:basedOn w:val="a0"/>
    <w:rsid w:val="000C2B0A"/>
    <w:pPr>
      <w:suppressAutoHyphens w:val="0"/>
      <w:spacing w:before="60" w:after="60" w:line="240" w:lineRule="auto"/>
    </w:pPr>
    <w:rPr>
      <w:rFonts w:ascii="Palatino" w:hAnsi="Palatino"/>
      <w:color w:val="CC0000"/>
      <w:lang w:eastAsia="sv-SE"/>
    </w:rPr>
  </w:style>
  <w:style w:type="paragraph" w:customStyle="1" w:styleId="point00">
    <w:name w:val="point0"/>
    <w:basedOn w:val="a0"/>
    <w:rsid w:val="000C2B0A"/>
    <w:pPr>
      <w:suppressAutoHyphens w:val="0"/>
      <w:spacing w:before="120" w:line="240" w:lineRule="auto"/>
      <w:ind w:left="850" w:hanging="850"/>
    </w:pPr>
    <w:rPr>
      <w:sz w:val="24"/>
      <w:szCs w:val="24"/>
      <w:lang w:val="fr-FR" w:eastAsia="ja-JP"/>
    </w:rPr>
  </w:style>
  <w:style w:type="paragraph" w:customStyle="1" w:styleId="pj">
    <w:name w:val="p.j."/>
    <w:basedOn w:val="a0"/>
    <w:next w:val="a0"/>
    <w:rsid w:val="000C2B0A"/>
    <w:pPr>
      <w:suppressAutoHyphens w:val="0"/>
      <w:spacing w:before="1200" w:line="240" w:lineRule="auto"/>
      <w:ind w:left="1440" w:hanging="1440"/>
    </w:pPr>
    <w:rPr>
      <w:sz w:val="24"/>
      <w:lang w:eastAsia="en-US"/>
    </w:rPr>
  </w:style>
  <w:style w:type="character" w:customStyle="1" w:styleId="italic">
    <w:name w:val="italic"/>
    <w:rsid w:val="000C2B0A"/>
    <w:rPr>
      <w:rFonts w:cs="Times New Roman"/>
    </w:rPr>
  </w:style>
  <w:style w:type="paragraph" w:customStyle="1" w:styleId="Par-dash">
    <w:name w:val="Par-dash"/>
    <w:basedOn w:val="a0"/>
    <w:next w:val="a0"/>
    <w:rsid w:val="000C2B0A"/>
    <w:pPr>
      <w:widowControl w:val="0"/>
      <w:numPr>
        <w:numId w:val="26"/>
      </w:numPr>
      <w:suppressAutoHyphens w:val="0"/>
      <w:spacing w:line="360" w:lineRule="auto"/>
    </w:pPr>
    <w:rPr>
      <w:sz w:val="24"/>
      <w:lang w:eastAsia="en-GB"/>
    </w:rPr>
  </w:style>
  <w:style w:type="paragraph" w:customStyle="1" w:styleId="AddressTL">
    <w:name w:val="AddressTL"/>
    <w:basedOn w:val="a0"/>
    <w:next w:val="a0"/>
    <w:rsid w:val="000C2B0A"/>
    <w:pPr>
      <w:suppressAutoHyphens w:val="0"/>
      <w:spacing w:after="720" w:line="240" w:lineRule="auto"/>
    </w:pPr>
    <w:rPr>
      <w:sz w:val="24"/>
      <w:lang w:eastAsia="en-US"/>
    </w:rPr>
  </w:style>
  <w:style w:type="paragraph" w:customStyle="1" w:styleId="AddressTR">
    <w:name w:val="AddressTR"/>
    <w:basedOn w:val="a0"/>
    <w:next w:val="a0"/>
    <w:rsid w:val="000C2B0A"/>
    <w:pPr>
      <w:suppressAutoHyphens w:val="0"/>
      <w:spacing w:after="720" w:line="240" w:lineRule="auto"/>
      <w:ind w:left="5103"/>
    </w:pPr>
    <w:rPr>
      <w:sz w:val="24"/>
      <w:lang w:eastAsia="en-US"/>
    </w:rPr>
  </w:style>
  <w:style w:type="paragraph" w:customStyle="1" w:styleId="Enclosures">
    <w:name w:val="Enclosures"/>
    <w:basedOn w:val="a0"/>
    <w:next w:val="Participants"/>
    <w:rsid w:val="000C2B0A"/>
    <w:pPr>
      <w:keepNext/>
      <w:keepLines/>
      <w:tabs>
        <w:tab w:val="left" w:pos="5670"/>
      </w:tabs>
      <w:suppressAutoHyphens w:val="0"/>
      <w:spacing w:before="480" w:line="240" w:lineRule="auto"/>
      <w:ind w:left="1985" w:hanging="1985"/>
    </w:pPr>
    <w:rPr>
      <w:sz w:val="24"/>
      <w:lang w:eastAsia="en-US"/>
    </w:rPr>
  </w:style>
  <w:style w:type="paragraph" w:customStyle="1" w:styleId="Participants">
    <w:name w:val="Participants"/>
    <w:basedOn w:val="a0"/>
    <w:next w:val="Copies"/>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Copies">
    <w:name w:val="Copies"/>
    <w:basedOn w:val="a0"/>
    <w:next w:val="a0"/>
    <w:rsid w:val="000C2B0A"/>
    <w:pPr>
      <w:tabs>
        <w:tab w:val="left" w:pos="2552"/>
        <w:tab w:val="left" w:pos="2835"/>
        <w:tab w:val="left" w:pos="5670"/>
        <w:tab w:val="left" w:pos="6379"/>
        <w:tab w:val="left" w:pos="6804"/>
      </w:tabs>
      <w:suppressAutoHyphens w:val="0"/>
      <w:spacing w:before="480" w:line="240" w:lineRule="auto"/>
      <w:ind w:left="1985" w:hanging="1985"/>
    </w:pPr>
    <w:rPr>
      <w:sz w:val="24"/>
      <w:lang w:eastAsia="en-US"/>
    </w:rPr>
  </w:style>
  <w:style w:type="paragraph" w:customStyle="1" w:styleId="DoubSign">
    <w:name w:val="DoubSign"/>
    <w:basedOn w:val="a0"/>
    <w:next w:val="Contact"/>
    <w:rsid w:val="000C2B0A"/>
    <w:pPr>
      <w:tabs>
        <w:tab w:val="left" w:pos="5103"/>
      </w:tabs>
      <w:suppressAutoHyphens w:val="0"/>
      <w:spacing w:before="1200" w:line="240" w:lineRule="auto"/>
    </w:pPr>
    <w:rPr>
      <w:sz w:val="24"/>
      <w:lang w:eastAsia="en-US"/>
    </w:rPr>
  </w:style>
  <w:style w:type="paragraph" w:styleId="2f4">
    <w:name w:val="index 2"/>
    <w:basedOn w:val="a0"/>
    <w:next w:val="a0"/>
    <w:autoRedefine/>
    <w:rsid w:val="000C2B0A"/>
    <w:pPr>
      <w:suppressAutoHyphens w:val="0"/>
      <w:spacing w:after="240" w:line="240" w:lineRule="auto"/>
      <w:ind w:left="480" w:hanging="240"/>
    </w:pPr>
    <w:rPr>
      <w:sz w:val="24"/>
      <w:lang w:eastAsia="en-US"/>
    </w:rPr>
  </w:style>
  <w:style w:type="paragraph" w:styleId="3f0">
    <w:name w:val="index 3"/>
    <w:basedOn w:val="a0"/>
    <w:next w:val="a0"/>
    <w:autoRedefine/>
    <w:rsid w:val="000C2B0A"/>
    <w:pPr>
      <w:suppressAutoHyphens w:val="0"/>
      <w:spacing w:after="240" w:line="240" w:lineRule="auto"/>
      <w:ind w:left="720" w:hanging="240"/>
    </w:pPr>
    <w:rPr>
      <w:sz w:val="24"/>
      <w:lang w:eastAsia="en-US"/>
    </w:rPr>
  </w:style>
  <w:style w:type="paragraph" w:styleId="4b">
    <w:name w:val="index 4"/>
    <w:basedOn w:val="a0"/>
    <w:next w:val="a0"/>
    <w:autoRedefine/>
    <w:rsid w:val="000C2B0A"/>
    <w:pPr>
      <w:suppressAutoHyphens w:val="0"/>
      <w:spacing w:after="240" w:line="240" w:lineRule="auto"/>
      <w:ind w:left="960" w:hanging="240"/>
    </w:pPr>
    <w:rPr>
      <w:sz w:val="24"/>
      <w:lang w:eastAsia="en-US"/>
    </w:rPr>
  </w:style>
  <w:style w:type="paragraph" w:styleId="59">
    <w:name w:val="index 5"/>
    <w:basedOn w:val="a0"/>
    <w:next w:val="a0"/>
    <w:autoRedefine/>
    <w:rsid w:val="000C2B0A"/>
    <w:pPr>
      <w:suppressAutoHyphens w:val="0"/>
      <w:spacing w:after="240" w:line="240" w:lineRule="auto"/>
      <w:ind w:left="1200" w:hanging="240"/>
    </w:pPr>
    <w:rPr>
      <w:sz w:val="24"/>
      <w:lang w:eastAsia="en-US"/>
    </w:rPr>
  </w:style>
  <w:style w:type="paragraph" w:styleId="64">
    <w:name w:val="index 6"/>
    <w:basedOn w:val="a0"/>
    <w:next w:val="a0"/>
    <w:autoRedefine/>
    <w:rsid w:val="000C2B0A"/>
    <w:pPr>
      <w:suppressAutoHyphens w:val="0"/>
      <w:spacing w:after="240" w:line="240" w:lineRule="auto"/>
      <w:ind w:left="1440" w:hanging="240"/>
    </w:pPr>
    <w:rPr>
      <w:sz w:val="24"/>
      <w:lang w:eastAsia="en-US"/>
    </w:rPr>
  </w:style>
  <w:style w:type="paragraph" w:styleId="74">
    <w:name w:val="index 7"/>
    <w:basedOn w:val="a0"/>
    <w:next w:val="a0"/>
    <w:autoRedefine/>
    <w:rsid w:val="000C2B0A"/>
    <w:pPr>
      <w:suppressAutoHyphens w:val="0"/>
      <w:spacing w:after="240" w:line="240" w:lineRule="auto"/>
      <w:ind w:left="1680" w:hanging="240"/>
    </w:pPr>
    <w:rPr>
      <w:sz w:val="24"/>
      <w:lang w:eastAsia="en-US"/>
    </w:rPr>
  </w:style>
  <w:style w:type="paragraph" w:styleId="84">
    <w:name w:val="index 8"/>
    <w:basedOn w:val="a0"/>
    <w:next w:val="a0"/>
    <w:autoRedefine/>
    <w:rsid w:val="000C2B0A"/>
    <w:pPr>
      <w:suppressAutoHyphens w:val="0"/>
      <w:spacing w:after="240" w:line="240" w:lineRule="auto"/>
      <w:ind w:left="1920" w:hanging="240"/>
    </w:pPr>
    <w:rPr>
      <w:sz w:val="24"/>
      <w:lang w:eastAsia="en-US"/>
    </w:rPr>
  </w:style>
  <w:style w:type="paragraph" w:styleId="92">
    <w:name w:val="index 9"/>
    <w:basedOn w:val="a0"/>
    <w:next w:val="a0"/>
    <w:autoRedefine/>
    <w:rsid w:val="000C2B0A"/>
    <w:pPr>
      <w:suppressAutoHyphens w:val="0"/>
      <w:spacing w:after="240" w:line="240" w:lineRule="auto"/>
      <w:ind w:left="2160" w:hanging="240"/>
    </w:pPr>
    <w:rPr>
      <w:sz w:val="24"/>
      <w:lang w:eastAsia="en-US"/>
    </w:rPr>
  </w:style>
  <w:style w:type="paragraph" w:styleId="afffff1">
    <w:name w:val="macro"/>
    <w:link w:val="afffff2"/>
    <w:rsid w:val="000C2B0A"/>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val="en-GB" w:eastAsia="en-US"/>
    </w:rPr>
  </w:style>
  <w:style w:type="character" w:customStyle="1" w:styleId="afffff2">
    <w:name w:val="マクロ文字列 (文字)"/>
    <w:basedOn w:val="a1"/>
    <w:link w:val="afffff1"/>
    <w:rsid w:val="000C2B0A"/>
    <w:rPr>
      <w:rFonts w:ascii="Courier New" w:hAnsi="Courier New"/>
      <w:lang w:val="en-GB" w:eastAsia="en-US"/>
    </w:rPr>
  </w:style>
  <w:style w:type="paragraph" w:customStyle="1" w:styleId="NoteHead">
    <w:name w:val="NoteHead"/>
    <w:basedOn w:val="a0"/>
    <w:next w:val="Subject"/>
    <w:rsid w:val="000C2B0A"/>
    <w:pPr>
      <w:suppressAutoHyphens w:val="0"/>
      <w:spacing w:before="720" w:after="720" w:line="240" w:lineRule="auto"/>
      <w:jc w:val="center"/>
    </w:pPr>
    <w:rPr>
      <w:b/>
      <w:smallCaps/>
      <w:sz w:val="24"/>
      <w:lang w:eastAsia="en-US"/>
    </w:rPr>
  </w:style>
  <w:style w:type="paragraph" w:customStyle="1" w:styleId="Subject">
    <w:name w:val="Subject"/>
    <w:basedOn w:val="a0"/>
    <w:next w:val="a0"/>
    <w:rsid w:val="000C2B0A"/>
    <w:pPr>
      <w:suppressAutoHyphens w:val="0"/>
      <w:spacing w:after="480" w:line="240" w:lineRule="auto"/>
      <w:ind w:left="1531" w:hanging="1531"/>
    </w:pPr>
    <w:rPr>
      <w:b/>
      <w:sz w:val="24"/>
      <w:lang w:eastAsia="en-US"/>
    </w:rPr>
  </w:style>
  <w:style w:type="paragraph" w:customStyle="1" w:styleId="NoteList">
    <w:name w:val="NoteList"/>
    <w:basedOn w:val="a0"/>
    <w:next w:val="Subject"/>
    <w:rsid w:val="000C2B0A"/>
    <w:pPr>
      <w:tabs>
        <w:tab w:val="left" w:pos="5823"/>
      </w:tabs>
      <w:suppressAutoHyphens w:val="0"/>
      <w:spacing w:before="720" w:after="720" w:line="240" w:lineRule="auto"/>
      <w:ind w:left="5104" w:hanging="3119"/>
    </w:pPr>
    <w:rPr>
      <w:b/>
      <w:smallCaps/>
      <w:sz w:val="24"/>
      <w:lang w:eastAsia="en-US"/>
    </w:rPr>
  </w:style>
  <w:style w:type="paragraph" w:styleId="afffff3">
    <w:name w:val="table of authorities"/>
    <w:basedOn w:val="a0"/>
    <w:next w:val="a0"/>
    <w:rsid w:val="000C2B0A"/>
    <w:pPr>
      <w:suppressAutoHyphens w:val="0"/>
      <w:spacing w:after="240" w:line="240" w:lineRule="auto"/>
      <w:ind w:left="240" w:hanging="240"/>
    </w:pPr>
    <w:rPr>
      <w:sz w:val="24"/>
      <w:lang w:eastAsia="en-US"/>
    </w:rPr>
  </w:style>
  <w:style w:type="paragraph" w:customStyle="1" w:styleId="YReferences">
    <w:name w:val="YReferences"/>
    <w:basedOn w:val="a0"/>
    <w:next w:val="a0"/>
    <w:rsid w:val="000C2B0A"/>
    <w:pPr>
      <w:suppressAutoHyphens w:val="0"/>
      <w:spacing w:after="480" w:line="240" w:lineRule="auto"/>
      <w:ind w:left="1531" w:hanging="1531"/>
    </w:pPr>
    <w:rPr>
      <w:sz w:val="24"/>
      <w:lang w:eastAsia="en-US"/>
    </w:rPr>
  </w:style>
  <w:style w:type="paragraph" w:customStyle="1" w:styleId="Contact">
    <w:name w:val="Contact"/>
    <w:basedOn w:val="a0"/>
    <w:next w:val="Enclosures"/>
    <w:rsid w:val="000C2B0A"/>
    <w:pPr>
      <w:suppressAutoHyphens w:val="0"/>
      <w:spacing w:before="480" w:line="240" w:lineRule="auto"/>
      <w:ind w:left="567" w:hanging="567"/>
    </w:pPr>
    <w:rPr>
      <w:sz w:val="24"/>
      <w:lang w:eastAsia="en-US"/>
    </w:rPr>
  </w:style>
  <w:style w:type="paragraph" w:customStyle="1" w:styleId="DisclaimerNotice">
    <w:name w:val="Disclaimer Notice"/>
    <w:basedOn w:val="a0"/>
    <w:next w:val="AddressTR"/>
    <w:rsid w:val="000C2B0A"/>
    <w:pPr>
      <w:suppressAutoHyphens w:val="0"/>
      <w:spacing w:after="240" w:line="240" w:lineRule="auto"/>
      <w:ind w:left="5103"/>
    </w:pPr>
    <w:rPr>
      <w:i/>
      <w:lang w:eastAsia="en-US"/>
    </w:rPr>
  </w:style>
  <w:style w:type="paragraph" w:customStyle="1" w:styleId="Disclaimer">
    <w:name w:val="Disclaimer"/>
    <w:basedOn w:val="a0"/>
    <w:rsid w:val="000C2B0A"/>
    <w:pPr>
      <w:keepLines/>
      <w:pBdr>
        <w:top w:val="single" w:sz="4" w:space="1" w:color="auto"/>
      </w:pBdr>
      <w:suppressAutoHyphens w:val="0"/>
      <w:spacing w:before="480" w:line="240" w:lineRule="auto"/>
    </w:pPr>
    <w:rPr>
      <w:i/>
      <w:sz w:val="24"/>
      <w:lang w:eastAsia="en-US"/>
    </w:rPr>
  </w:style>
  <w:style w:type="paragraph" w:customStyle="1" w:styleId="DisclaimerSJ">
    <w:name w:val="Disclaimer_SJ"/>
    <w:basedOn w:val="a0"/>
    <w:next w:val="a0"/>
    <w:rsid w:val="000C2B0A"/>
    <w:pPr>
      <w:suppressAutoHyphens w:val="0"/>
      <w:spacing w:line="240" w:lineRule="auto"/>
    </w:pPr>
    <w:rPr>
      <w:rFonts w:ascii="Arial" w:hAnsi="Arial"/>
      <w:b/>
      <w:sz w:val="16"/>
      <w:lang w:eastAsia="en-US"/>
    </w:rPr>
  </w:style>
  <w:style w:type="paragraph" w:customStyle="1" w:styleId="ZCom">
    <w:name w:val="Z_Com"/>
    <w:basedOn w:val="a0"/>
    <w:next w:val="ZDGName"/>
    <w:rsid w:val="000C2B0A"/>
    <w:pPr>
      <w:widowControl w:val="0"/>
      <w:suppressAutoHyphens w:val="0"/>
      <w:autoSpaceDE w:val="0"/>
      <w:autoSpaceDN w:val="0"/>
      <w:spacing w:line="240" w:lineRule="auto"/>
      <w:ind w:right="85"/>
    </w:pPr>
    <w:rPr>
      <w:rFonts w:ascii="Arial" w:hAnsi="Arial" w:cs="Arial"/>
      <w:sz w:val="24"/>
      <w:szCs w:val="24"/>
    </w:rPr>
  </w:style>
  <w:style w:type="paragraph" w:customStyle="1" w:styleId="ZDGName">
    <w:name w:val="Z_DGName"/>
    <w:basedOn w:val="a0"/>
    <w:rsid w:val="000C2B0A"/>
    <w:pPr>
      <w:widowControl w:val="0"/>
      <w:suppressAutoHyphens w:val="0"/>
      <w:autoSpaceDE w:val="0"/>
      <w:autoSpaceDN w:val="0"/>
      <w:spacing w:line="240" w:lineRule="auto"/>
      <w:ind w:right="85"/>
    </w:pPr>
    <w:rPr>
      <w:rFonts w:ascii="Arial" w:hAnsi="Arial" w:cs="Arial"/>
      <w:sz w:val="16"/>
      <w:szCs w:val="16"/>
    </w:rPr>
  </w:style>
  <w:style w:type="paragraph" w:customStyle="1" w:styleId="manualnumpar10">
    <w:name w:val="manualnumpar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text10">
    <w:name w:val="text1"/>
    <w:basedOn w:val="a0"/>
    <w:rsid w:val="000C2B0A"/>
    <w:pPr>
      <w:suppressAutoHyphens w:val="0"/>
      <w:spacing w:before="100" w:beforeAutospacing="1" w:after="100" w:afterAutospacing="1" w:line="240" w:lineRule="auto"/>
    </w:pPr>
    <w:rPr>
      <w:sz w:val="24"/>
      <w:szCs w:val="24"/>
      <w:lang w:val="de-DE" w:eastAsia="ja-JP"/>
    </w:rPr>
  </w:style>
  <w:style w:type="paragraph" w:customStyle="1" w:styleId="Normaljustified">
    <w:name w:val="Normal + justified"/>
    <w:basedOn w:val="PointDouble0"/>
    <w:rsid w:val="000C2B0A"/>
    <w:rPr>
      <w:szCs w:val="24"/>
      <w:lang w:val="en-US" w:eastAsia="en-US"/>
    </w:rPr>
  </w:style>
  <w:style w:type="paragraph" w:customStyle="1" w:styleId="NormalArial">
    <w:name w:val="Normal Arial"/>
    <w:basedOn w:val="a0"/>
    <w:rsid w:val="000C2B0A"/>
    <w:pPr>
      <w:suppressAutoHyphens w:val="0"/>
      <w:spacing w:line="240" w:lineRule="auto"/>
    </w:pPr>
    <w:rPr>
      <w:sz w:val="24"/>
      <w:szCs w:val="24"/>
      <w:lang w:val="en-IE" w:eastAsia="en-US"/>
    </w:rPr>
  </w:style>
  <w:style w:type="character" w:customStyle="1" w:styleId="adresse">
    <w:name w:val="adresse"/>
    <w:rsid w:val="000C2B0A"/>
    <w:rPr>
      <w:rFonts w:cs="Times New Roman"/>
    </w:rPr>
  </w:style>
  <w:style w:type="numbering" w:customStyle="1" w:styleId="CurrentList1">
    <w:name w:val="Current List1"/>
    <w:rsid w:val="000C2B0A"/>
    <w:pPr>
      <w:numPr>
        <w:numId w:val="25"/>
      </w:numPr>
    </w:pPr>
  </w:style>
  <w:style w:type="character" w:customStyle="1" w:styleId="title3">
    <w:name w:val="title3"/>
    <w:semiHidden/>
    <w:rsid w:val="000C2B0A"/>
    <w:rPr>
      <w:b/>
      <w:sz w:val="21"/>
    </w:rPr>
  </w:style>
  <w:style w:type="character" w:customStyle="1" w:styleId="title20">
    <w:name w:val="title2"/>
    <w:semiHidden/>
    <w:rsid w:val="000C2B0A"/>
    <w:rPr>
      <w:b/>
      <w:sz w:val="24"/>
    </w:rPr>
  </w:style>
  <w:style w:type="character" w:customStyle="1" w:styleId="Defterms">
    <w:name w:val="Defterms"/>
    <w:semiHidden/>
    <w:rsid w:val="000C2B0A"/>
    <w:rPr>
      <w:color w:val="auto"/>
    </w:rPr>
  </w:style>
  <w:style w:type="character" w:customStyle="1" w:styleId="ExtXref">
    <w:name w:val="ExtXref"/>
    <w:semiHidden/>
    <w:rsid w:val="000C2B0A"/>
    <w:rPr>
      <w:color w:val="auto"/>
    </w:rPr>
  </w:style>
  <w:style w:type="character" w:customStyle="1" w:styleId="Typewriter">
    <w:name w:val="Typewriter"/>
    <w:semiHidden/>
    <w:rsid w:val="000C2B0A"/>
    <w:rPr>
      <w:rFonts w:ascii="Courier New" w:hAnsi="Courier New"/>
      <w:sz w:val="20"/>
    </w:rPr>
  </w:style>
  <w:style w:type="character" w:customStyle="1" w:styleId="TextkrperChar">
    <w:name w:val="Textkörper Char"/>
    <w:semiHidden/>
    <w:rsid w:val="000C2B0A"/>
    <w:rPr>
      <w:rFonts w:ascii="Courier" w:hAnsi="Courier"/>
      <w:lang w:val="en-GB" w:eastAsia="en-US" w:bidi="ar-SA"/>
    </w:rPr>
  </w:style>
  <w:style w:type="character" w:customStyle="1" w:styleId="Text1Char">
    <w:name w:val="Text 1 Char"/>
    <w:semiHidden/>
    <w:rsid w:val="000C2B0A"/>
    <w:rPr>
      <w:sz w:val="24"/>
      <w:lang w:val="en-GB" w:eastAsia="en-US" w:bidi="ar-SA"/>
    </w:rPr>
  </w:style>
  <w:style w:type="paragraph" w:customStyle="1" w:styleId="Bullet4">
    <w:name w:val="Bullet 4"/>
    <w:basedOn w:val="a0"/>
    <w:rsid w:val="000C2B0A"/>
    <w:pPr>
      <w:numPr>
        <w:numId w:val="27"/>
      </w:numPr>
      <w:suppressAutoHyphens w:val="0"/>
      <w:spacing w:before="120" w:line="240" w:lineRule="auto"/>
    </w:pPr>
    <w:rPr>
      <w:sz w:val="24"/>
      <w:szCs w:val="24"/>
      <w:lang w:eastAsia="en-US"/>
    </w:rPr>
  </w:style>
  <w:style w:type="paragraph" w:customStyle="1" w:styleId="Annexetitre">
    <w:name w:val="Annexe titre"/>
    <w:basedOn w:val="a0"/>
    <w:next w:val="a0"/>
    <w:rsid w:val="000C2B0A"/>
    <w:pPr>
      <w:suppressAutoHyphens w:val="0"/>
      <w:spacing w:before="120" w:line="240" w:lineRule="auto"/>
      <w:jc w:val="center"/>
    </w:pPr>
    <w:rPr>
      <w:b/>
      <w:sz w:val="24"/>
      <w:szCs w:val="24"/>
      <w:u w:val="single"/>
      <w:lang w:eastAsia="en-US"/>
    </w:rPr>
  </w:style>
  <w:style w:type="paragraph" w:customStyle="1" w:styleId="Bullet1">
    <w:name w:val="Bullet 1"/>
    <w:basedOn w:val="a0"/>
    <w:rsid w:val="000C2B0A"/>
    <w:pPr>
      <w:numPr>
        <w:numId w:val="28"/>
      </w:numPr>
      <w:suppressAutoHyphens w:val="0"/>
      <w:spacing w:before="120" w:line="240" w:lineRule="auto"/>
    </w:pPr>
    <w:rPr>
      <w:sz w:val="24"/>
      <w:szCs w:val="24"/>
      <w:lang w:eastAsia="en-US"/>
    </w:rPr>
  </w:style>
  <w:style w:type="paragraph" w:customStyle="1" w:styleId="GTRtitre2">
    <w:name w:val="GTR titre2"/>
    <w:basedOn w:val="GTRtitre1"/>
    <w:next w:val="GTRnormalCarCarCar1"/>
    <w:rsid w:val="000C2B0A"/>
    <w:pPr>
      <w:tabs>
        <w:tab w:val="num" w:pos="720"/>
        <w:tab w:val="num" w:pos="1417"/>
      </w:tabs>
      <w:ind w:left="720" w:hanging="720"/>
    </w:pPr>
    <w:rPr>
      <w:rFonts w:ascii="Courier New" w:hAnsi="Courier New"/>
      <w:b/>
      <w:bCs/>
      <w:caps/>
    </w:rPr>
  </w:style>
  <w:style w:type="paragraph" w:customStyle="1" w:styleId="GTRtitre1">
    <w:name w:val="GTR titre1"/>
    <w:basedOn w:val="GTRnormalCarCarCar1"/>
    <w:next w:val="GTRnormalCarCarCar1"/>
    <w:autoRedefine/>
    <w:rsid w:val="000C2B0A"/>
    <w:pPr>
      <w:widowControl/>
      <w:numPr>
        <w:ilvl w:val="0"/>
      </w:numPr>
      <w:tabs>
        <w:tab w:val="left" w:pos="0"/>
        <w:tab w:val="left" w:pos="1134"/>
        <w:tab w:val="left" w:pos="1360"/>
        <w:tab w:val="left" w:pos="1644"/>
        <w:tab w:val="left" w:pos="1983"/>
        <w:tab w:val="left" w:pos="5664"/>
        <w:tab w:val="left" w:pos="6372"/>
        <w:tab w:val="left" w:pos="7080"/>
        <w:tab w:val="left" w:pos="7788"/>
      </w:tabs>
      <w:autoSpaceDE/>
      <w:autoSpaceDN/>
      <w:adjustRightInd/>
      <w:ind w:left="1134"/>
    </w:pPr>
    <w:rPr>
      <w:rFonts w:ascii="Times New Roman" w:hAnsi="Times New Roman" w:cs="Times New Roman"/>
      <w:sz w:val="24"/>
      <w:szCs w:val="20"/>
      <w:u w:val="single"/>
    </w:rPr>
  </w:style>
  <w:style w:type="character" w:customStyle="1" w:styleId="GTRnormal2CarCar">
    <w:name w:val="GTR normal 2 Car Car"/>
    <w:rsid w:val="000C2B0A"/>
    <w:rPr>
      <w:rFonts w:ascii="Courier New" w:hAnsi="Courier New" w:cs="Courier New"/>
      <w:color w:val="000000"/>
      <w:szCs w:val="24"/>
      <w:lang w:val="en-GB" w:eastAsia="en-US" w:bidi="ar-SA"/>
    </w:rPr>
  </w:style>
  <w:style w:type="character" w:customStyle="1" w:styleId="GTRnormalCarCarCar1Car">
    <w:name w:val="GTR normal Car Car Car1 Car"/>
    <w:rsid w:val="000C2B0A"/>
    <w:rPr>
      <w:rFonts w:ascii="Courier New" w:hAnsi="Courier New" w:cs="Courier New"/>
      <w:szCs w:val="24"/>
      <w:lang w:val="en-GB" w:eastAsia="en-US" w:bidi="ar-SA"/>
    </w:rPr>
  </w:style>
  <w:style w:type="paragraph" w:customStyle="1" w:styleId="GTRtitre5">
    <w:name w:val="GTR titre5"/>
    <w:basedOn w:val="GTRtitre4"/>
    <w:next w:val="GTRnormal3"/>
    <w:rsid w:val="000C2B0A"/>
    <w:pPr>
      <w:tabs>
        <w:tab w:val="clear" w:pos="1440"/>
        <w:tab w:val="clear" w:pos="1985"/>
        <w:tab w:val="num" w:pos="360"/>
        <w:tab w:val="num" w:pos="1800"/>
      </w:tabs>
      <w:ind w:left="360" w:hanging="360"/>
    </w:pPr>
    <w:rPr>
      <w:szCs w:val="20"/>
    </w:rPr>
  </w:style>
  <w:style w:type="paragraph" w:customStyle="1" w:styleId="GTRannex1">
    <w:name w:val="GTR annex1"/>
    <w:basedOn w:val="GTRtitre6"/>
    <w:next w:val="GTRnormalCarCarCar1"/>
    <w:rsid w:val="000C2B0A"/>
    <w:pPr>
      <w:tabs>
        <w:tab w:val="clear" w:pos="360"/>
      </w:tabs>
      <w:ind w:left="0" w:firstLine="0"/>
    </w:pPr>
  </w:style>
  <w:style w:type="paragraph" w:customStyle="1" w:styleId="GTRtitre6">
    <w:name w:val="GTR titre6"/>
    <w:basedOn w:val="GTRtitre5"/>
    <w:next w:val="GTRnormal3"/>
    <w:rsid w:val="000C2B0A"/>
  </w:style>
  <w:style w:type="paragraph" w:customStyle="1" w:styleId="GTRfootnote">
    <w:name w:val="GTR footnote"/>
    <w:basedOn w:val="a9"/>
    <w:rsid w:val="000C2B0A"/>
    <w:pPr>
      <w:tabs>
        <w:tab w:val="clear" w:pos="1021"/>
        <w:tab w:val="left" w:pos="284"/>
      </w:tabs>
      <w:suppressAutoHyphens w:val="0"/>
      <w:spacing w:line="240" w:lineRule="auto"/>
      <w:ind w:left="284" w:right="0" w:hanging="284"/>
    </w:pPr>
    <w:rPr>
      <w:sz w:val="20"/>
      <w:szCs w:val="24"/>
      <w:lang w:val="en-US" w:eastAsia="en-US"/>
    </w:rPr>
  </w:style>
  <w:style w:type="paragraph" w:customStyle="1" w:styleId="Point0number">
    <w:name w:val="Point 0 (number)"/>
    <w:basedOn w:val="a0"/>
    <w:rsid w:val="000C2B0A"/>
    <w:pPr>
      <w:numPr>
        <w:numId w:val="29"/>
      </w:numPr>
      <w:suppressAutoHyphens w:val="0"/>
      <w:spacing w:before="120" w:line="240" w:lineRule="auto"/>
    </w:pPr>
    <w:rPr>
      <w:sz w:val="24"/>
      <w:szCs w:val="24"/>
      <w:lang w:eastAsia="en-US"/>
    </w:rPr>
  </w:style>
  <w:style w:type="paragraph" w:customStyle="1" w:styleId="Point1number">
    <w:name w:val="Point 1 (number)"/>
    <w:basedOn w:val="a0"/>
    <w:rsid w:val="000C2B0A"/>
    <w:pPr>
      <w:numPr>
        <w:ilvl w:val="2"/>
        <w:numId w:val="29"/>
      </w:numPr>
      <w:suppressAutoHyphens w:val="0"/>
      <w:spacing w:before="120" w:line="240" w:lineRule="auto"/>
    </w:pPr>
    <w:rPr>
      <w:sz w:val="24"/>
      <w:szCs w:val="24"/>
      <w:lang w:eastAsia="en-US"/>
    </w:rPr>
  </w:style>
  <w:style w:type="paragraph" w:customStyle="1" w:styleId="Point2number">
    <w:name w:val="Point 2 (number)"/>
    <w:basedOn w:val="a0"/>
    <w:rsid w:val="000C2B0A"/>
    <w:pPr>
      <w:numPr>
        <w:ilvl w:val="4"/>
        <w:numId w:val="29"/>
      </w:numPr>
      <w:suppressAutoHyphens w:val="0"/>
      <w:spacing w:before="120" w:line="240" w:lineRule="auto"/>
    </w:pPr>
    <w:rPr>
      <w:sz w:val="24"/>
      <w:szCs w:val="24"/>
      <w:lang w:eastAsia="en-US"/>
    </w:rPr>
  </w:style>
  <w:style w:type="paragraph" w:customStyle="1" w:styleId="Point3number">
    <w:name w:val="Point 3 (number)"/>
    <w:basedOn w:val="a0"/>
    <w:rsid w:val="000C2B0A"/>
    <w:pPr>
      <w:numPr>
        <w:ilvl w:val="6"/>
        <w:numId w:val="29"/>
      </w:numPr>
      <w:suppressAutoHyphens w:val="0"/>
      <w:spacing w:before="120" w:line="240" w:lineRule="auto"/>
    </w:pPr>
    <w:rPr>
      <w:sz w:val="24"/>
      <w:szCs w:val="24"/>
      <w:lang w:eastAsia="en-US"/>
    </w:rPr>
  </w:style>
  <w:style w:type="paragraph" w:customStyle="1" w:styleId="Point0letter">
    <w:name w:val="Point 0 (letter)"/>
    <w:basedOn w:val="a0"/>
    <w:rsid w:val="000C2B0A"/>
    <w:pPr>
      <w:numPr>
        <w:ilvl w:val="1"/>
        <w:numId w:val="29"/>
      </w:numPr>
      <w:suppressAutoHyphens w:val="0"/>
      <w:spacing w:before="120" w:line="240" w:lineRule="auto"/>
    </w:pPr>
    <w:rPr>
      <w:sz w:val="24"/>
      <w:szCs w:val="24"/>
      <w:lang w:eastAsia="en-US"/>
    </w:rPr>
  </w:style>
  <w:style w:type="paragraph" w:customStyle="1" w:styleId="Point1letter">
    <w:name w:val="Point 1 (letter)"/>
    <w:basedOn w:val="a0"/>
    <w:rsid w:val="000C2B0A"/>
    <w:pPr>
      <w:numPr>
        <w:ilvl w:val="3"/>
        <w:numId w:val="29"/>
      </w:numPr>
      <w:suppressAutoHyphens w:val="0"/>
      <w:spacing w:before="120" w:line="240" w:lineRule="auto"/>
    </w:pPr>
    <w:rPr>
      <w:sz w:val="24"/>
      <w:szCs w:val="24"/>
      <w:lang w:eastAsia="en-US"/>
    </w:rPr>
  </w:style>
  <w:style w:type="paragraph" w:customStyle="1" w:styleId="Point2letter">
    <w:name w:val="Point 2 (letter)"/>
    <w:basedOn w:val="a0"/>
    <w:rsid w:val="000C2B0A"/>
    <w:pPr>
      <w:numPr>
        <w:ilvl w:val="5"/>
        <w:numId w:val="29"/>
      </w:numPr>
      <w:suppressAutoHyphens w:val="0"/>
      <w:spacing w:before="120" w:line="240" w:lineRule="auto"/>
    </w:pPr>
    <w:rPr>
      <w:sz w:val="24"/>
      <w:szCs w:val="24"/>
      <w:lang w:eastAsia="en-US"/>
    </w:rPr>
  </w:style>
  <w:style w:type="paragraph" w:customStyle="1" w:styleId="Point3letter">
    <w:name w:val="Point 3 (letter)"/>
    <w:basedOn w:val="a0"/>
    <w:rsid w:val="000C2B0A"/>
    <w:pPr>
      <w:numPr>
        <w:ilvl w:val="7"/>
        <w:numId w:val="29"/>
      </w:numPr>
      <w:suppressAutoHyphens w:val="0"/>
      <w:spacing w:before="120" w:line="240" w:lineRule="auto"/>
    </w:pPr>
    <w:rPr>
      <w:sz w:val="24"/>
      <w:szCs w:val="24"/>
      <w:lang w:eastAsia="en-US"/>
    </w:rPr>
  </w:style>
  <w:style w:type="paragraph" w:customStyle="1" w:styleId="Point4letter">
    <w:name w:val="Point 4 (letter)"/>
    <w:basedOn w:val="a0"/>
    <w:rsid w:val="000C2B0A"/>
    <w:pPr>
      <w:numPr>
        <w:ilvl w:val="8"/>
        <w:numId w:val="29"/>
      </w:numPr>
      <w:suppressAutoHyphens w:val="0"/>
      <w:spacing w:before="120" w:line="240" w:lineRule="auto"/>
    </w:pPr>
    <w:rPr>
      <w:sz w:val="24"/>
      <w:szCs w:val="24"/>
      <w:lang w:eastAsia="en-US"/>
    </w:rPr>
  </w:style>
  <w:style w:type="paragraph" w:customStyle="1" w:styleId="Bullet0">
    <w:name w:val="Bullet 0"/>
    <w:basedOn w:val="a0"/>
    <w:rsid w:val="000C2B0A"/>
    <w:pPr>
      <w:numPr>
        <w:numId w:val="30"/>
      </w:numPr>
      <w:suppressAutoHyphens w:val="0"/>
      <w:spacing w:before="120" w:line="240" w:lineRule="auto"/>
    </w:pPr>
    <w:rPr>
      <w:sz w:val="24"/>
      <w:szCs w:val="24"/>
      <w:lang w:eastAsia="en-US"/>
    </w:rPr>
  </w:style>
  <w:style w:type="paragraph" w:customStyle="1" w:styleId="Bullet2">
    <w:name w:val="Bullet 2"/>
    <w:basedOn w:val="a0"/>
    <w:rsid w:val="000C2B0A"/>
    <w:pPr>
      <w:numPr>
        <w:numId w:val="31"/>
      </w:numPr>
      <w:suppressAutoHyphens w:val="0"/>
      <w:spacing w:before="120" w:line="240" w:lineRule="auto"/>
    </w:pPr>
    <w:rPr>
      <w:sz w:val="24"/>
      <w:szCs w:val="24"/>
      <w:lang w:eastAsia="en-US"/>
    </w:rPr>
  </w:style>
  <w:style w:type="paragraph" w:customStyle="1" w:styleId="Bullet3">
    <w:name w:val="Bullet 3"/>
    <w:basedOn w:val="a0"/>
    <w:rsid w:val="000C2B0A"/>
    <w:pPr>
      <w:numPr>
        <w:numId w:val="32"/>
      </w:numPr>
      <w:suppressAutoHyphens w:val="0"/>
      <w:spacing w:before="120" w:line="240" w:lineRule="auto"/>
    </w:pPr>
    <w:rPr>
      <w:sz w:val="24"/>
      <w:szCs w:val="24"/>
      <w:lang w:eastAsia="en-US"/>
    </w:rPr>
  </w:style>
  <w:style w:type="paragraph" w:customStyle="1" w:styleId="Annexetitrefichefinancire">
    <w:name w:val="Annexe titre (fiche financière)"/>
    <w:basedOn w:val="a0"/>
    <w:next w:val="a0"/>
    <w:rsid w:val="000C2B0A"/>
    <w:pPr>
      <w:suppressAutoHyphens w:val="0"/>
      <w:spacing w:before="120" w:line="240" w:lineRule="auto"/>
      <w:jc w:val="center"/>
    </w:pPr>
    <w:rPr>
      <w:b/>
      <w:sz w:val="24"/>
      <w:szCs w:val="24"/>
      <w:u w:val="single"/>
      <w:lang w:eastAsia="en-US"/>
    </w:rPr>
  </w:style>
  <w:style w:type="paragraph" w:customStyle="1" w:styleId="Rfrenceinstitutionnelle">
    <w:name w:val="Référence institutionnelle"/>
    <w:basedOn w:val="a0"/>
    <w:next w:val="Confidentialit"/>
    <w:rsid w:val="000C2B0A"/>
    <w:pPr>
      <w:suppressAutoHyphens w:val="0"/>
      <w:spacing w:after="240" w:line="240" w:lineRule="auto"/>
      <w:ind w:left="5103"/>
    </w:pPr>
    <w:rPr>
      <w:sz w:val="24"/>
      <w:szCs w:val="24"/>
      <w:lang w:eastAsia="en-US"/>
    </w:rPr>
  </w:style>
  <w:style w:type="paragraph" w:customStyle="1" w:styleId="Rfrenceinterinstitutionnelle">
    <w:name w:val="Référence interinstitutionnelle"/>
    <w:basedOn w:val="a0"/>
    <w:next w:val="Statut"/>
    <w:rsid w:val="000C2B0A"/>
    <w:pPr>
      <w:suppressAutoHyphens w:val="0"/>
      <w:spacing w:line="240" w:lineRule="auto"/>
      <w:ind w:left="5103"/>
    </w:pPr>
    <w:rPr>
      <w:sz w:val="24"/>
      <w:szCs w:val="24"/>
      <w:lang w:eastAsia="en-US"/>
    </w:rPr>
  </w:style>
  <w:style w:type="paragraph" w:customStyle="1" w:styleId="Pagedecouverture">
    <w:name w:val="Page de couverture"/>
    <w:basedOn w:val="a0"/>
    <w:next w:val="a0"/>
    <w:rsid w:val="000C2B0A"/>
    <w:pPr>
      <w:suppressAutoHyphens w:val="0"/>
      <w:spacing w:before="120" w:line="240" w:lineRule="auto"/>
    </w:pPr>
    <w:rPr>
      <w:sz w:val="24"/>
      <w:szCs w:val="24"/>
      <w:lang w:eastAsia="en-US"/>
    </w:rPr>
  </w:style>
  <w:style w:type="paragraph" w:customStyle="1" w:styleId="Supertitre">
    <w:name w:val="Supertitre"/>
    <w:basedOn w:val="a0"/>
    <w:next w:val="a0"/>
    <w:rsid w:val="000C2B0A"/>
    <w:pPr>
      <w:suppressAutoHyphens w:val="0"/>
      <w:spacing w:after="600" w:line="240" w:lineRule="auto"/>
      <w:jc w:val="center"/>
    </w:pPr>
    <w:rPr>
      <w:b/>
      <w:sz w:val="24"/>
      <w:szCs w:val="24"/>
      <w:lang w:eastAsia="en-US"/>
    </w:rPr>
  </w:style>
  <w:style w:type="paragraph" w:customStyle="1" w:styleId="Languesfaisantfoi">
    <w:name w:val="Langues faisant foi"/>
    <w:basedOn w:val="a0"/>
    <w:next w:val="a0"/>
    <w:rsid w:val="000C2B0A"/>
    <w:pPr>
      <w:suppressAutoHyphens w:val="0"/>
      <w:spacing w:before="360" w:line="240" w:lineRule="auto"/>
      <w:jc w:val="center"/>
    </w:pPr>
    <w:rPr>
      <w:sz w:val="24"/>
      <w:szCs w:val="24"/>
      <w:lang w:eastAsia="en-US"/>
    </w:rPr>
  </w:style>
  <w:style w:type="paragraph" w:customStyle="1" w:styleId="Rfrencecroise">
    <w:name w:val="Référence croisée"/>
    <w:basedOn w:val="a0"/>
    <w:rsid w:val="000C2B0A"/>
    <w:pPr>
      <w:suppressAutoHyphens w:val="0"/>
      <w:spacing w:line="240" w:lineRule="auto"/>
      <w:jc w:val="center"/>
    </w:pPr>
    <w:rPr>
      <w:sz w:val="24"/>
      <w:szCs w:val="24"/>
      <w:lang w:eastAsia="en-US"/>
    </w:rPr>
  </w:style>
  <w:style w:type="paragraph" w:customStyle="1" w:styleId="DatedadoptionPagedecouverture">
    <w:name w:val="Date d'adoption (Page de couverture)"/>
    <w:basedOn w:val="Datedadoption"/>
    <w:next w:val="TitreobjetPagedecouverture"/>
    <w:rsid w:val="000C2B0A"/>
    <w:rPr>
      <w:lang w:eastAsia="en-US"/>
    </w:rPr>
  </w:style>
  <w:style w:type="paragraph" w:customStyle="1" w:styleId="RfrenceinterinstitutionnellePagedecouverture">
    <w:name w:val="Référence interinstitutionnelle (Page de couverture)"/>
    <w:basedOn w:val="Rfrenceinterinstitutionnelle"/>
    <w:next w:val="Confidentialit"/>
    <w:rsid w:val="000C2B0A"/>
  </w:style>
  <w:style w:type="paragraph" w:customStyle="1" w:styleId="Sous-titreobjetPagedecouverture">
    <w:name w:val="Sous-titre objet (Page de couverture)"/>
    <w:basedOn w:val="Sous-titreobjet"/>
    <w:rsid w:val="000C2B0A"/>
    <w:rPr>
      <w:lang w:eastAsia="en-US"/>
    </w:rPr>
  </w:style>
  <w:style w:type="paragraph" w:customStyle="1" w:styleId="StatutPagedecouverture">
    <w:name w:val="Statut (Page de couverture)"/>
    <w:basedOn w:val="Statut"/>
    <w:next w:val="TypedudocumentPagedecouverture"/>
    <w:rsid w:val="000C2B0A"/>
    <w:rPr>
      <w:lang w:eastAsia="en-US"/>
    </w:rPr>
  </w:style>
  <w:style w:type="paragraph" w:customStyle="1" w:styleId="TitreobjetPagedecouverture">
    <w:name w:val="Titre objet (Page de couverture)"/>
    <w:basedOn w:val="Titreobjet"/>
    <w:next w:val="Sous-titreobjetPagedecouverture"/>
    <w:rsid w:val="000C2B0A"/>
    <w:rPr>
      <w:lang w:eastAsia="en-US"/>
    </w:rPr>
  </w:style>
  <w:style w:type="paragraph" w:customStyle="1" w:styleId="TypedudocumentPagedecouverture">
    <w:name w:val="Type du document (Page de couverture)"/>
    <w:basedOn w:val="Typedudocument"/>
    <w:next w:val="TitreobjetPagedecouverture"/>
    <w:rsid w:val="000C2B0A"/>
    <w:rPr>
      <w:lang w:eastAsia="en-US"/>
    </w:rPr>
  </w:style>
  <w:style w:type="paragraph" w:customStyle="1" w:styleId="Volume">
    <w:name w:val="Volume"/>
    <w:basedOn w:val="a0"/>
    <w:next w:val="Confidentialit"/>
    <w:rsid w:val="000C2B0A"/>
    <w:pPr>
      <w:suppressAutoHyphens w:val="0"/>
      <w:spacing w:after="240" w:line="240" w:lineRule="auto"/>
      <w:ind w:left="5103"/>
    </w:pPr>
    <w:rPr>
      <w:sz w:val="24"/>
      <w:szCs w:val="24"/>
      <w:lang w:eastAsia="en-US"/>
    </w:rPr>
  </w:style>
  <w:style w:type="paragraph" w:customStyle="1" w:styleId="IntrtEEE">
    <w:name w:val="Intérêt EEE"/>
    <w:basedOn w:val="Languesfaisantfoi"/>
    <w:next w:val="a0"/>
    <w:rsid w:val="000C2B0A"/>
    <w:pPr>
      <w:spacing w:after="240"/>
    </w:pPr>
  </w:style>
  <w:style w:type="paragraph" w:customStyle="1" w:styleId="Accompagnant">
    <w:name w:val="Accompagnant"/>
    <w:basedOn w:val="a0"/>
    <w:next w:val="Typeacteprincipal"/>
    <w:rsid w:val="000C2B0A"/>
    <w:pPr>
      <w:suppressAutoHyphens w:val="0"/>
      <w:spacing w:after="240" w:line="240" w:lineRule="auto"/>
      <w:jc w:val="center"/>
    </w:pPr>
    <w:rPr>
      <w:b/>
      <w:i/>
      <w:sz w:val="24"/>
      <w:szCs w:val="24"/>
      <w:lang w:eastAsia="en-US"/>
    </w:rPr>
  </w:style>
  <w:style w:type="paragraph" w:customStyle="1" w:styleId="Typeacteprincipal">
    <w:name w:val="Type acte principal"/>
    <w:basedOn w:val="a0"/>
    <w:next w:val="Objetacteprincipal"/>
    <w:rsid w:val="000C2B0A"/>
    <w:pPr>
      <w:suppressAutoHyphens w:val="0"/>
      <w:spacing w:after="240" w:line="240" w:lineRule="auto"/>
      <w:jc w:val="center"/>
    </w:pPr>
    <w:rPr>
      <w:b/>
      <w:sz w:val="24"/>
      <w:szCs w:val="24"/>
      <w:lang w:eastAsia="en-US"/>
    </w:rPr>
  </w:style>
  <w:style w:type="paragraph" w:customStyle="1" w:styleId="Objetacteprincipal">
    <w:name w:val="Objet acte principal"/>
    <w:basedOn w:val="a0"/>
    <w:next w:val="Titrearticle"/>
    <w:rsid w:val="000C2B0A"/>
    <w:pPr>
      <w:suppressAutoHyphens w:val="0"/>
      <w:spacing w:after="360" w:line="240" w:lineRule="auto"/>
      <w:jc w:val="center"/>
    </w:pPr>
    <w:rPr>
      <w:b/>
      <w:sz w:val="24"/>
      <w:szCs w:val="24"/>
      <w:lang w:eastAsia="en-US"/>
    </w:rPr>
  </w:style>
  <w:style w:type="paragraph" w:customStyle="1" w:styleId="IntrtEEEPagedecouverture">
    <w:name w:val="Intérêt EEE (Page de couverture)"/>
    <w:basedOn w:val="IntrtEEE"/>
    <w:next w:val="Rfrencecroise"/>
    <w:rsid w:val="000C2B0A"/>
  </w:style>
  <w:style w:type="paragraph" w:customStyle="1" w:styleId="AccompagnantPagedecouverture">
    <w:name w:val="Accompagnant (Page de couverture)"/>
    <w:basedOn w:val="Accompagnant"/>
    <w:next w:val="TypeacteprincipalPagedecouverture"/>
    <w:rsid w:val="000C2B0A"/>
  </w:style>
  <w:style w:type="paragraph" w:customStyle="1" w:styleId="TypeacteprincipalPagedecouverture">
    <w:name w:val="Type acte principal (Page de couverture)"/>
    <w:basedOn w:val="Typeacteprincipal"/>
    <w:next w:val="ObjetacteprincipalPagedecouverture"/>
    <w:rsid w:val="000C2B0A"/>
  </w:style>
  <w:style w:type="paragraph" w:customStyle="1" w:styleId="ObjetacteprincipalPagedecouverture">
    <w:name w:val="Objet acte principal (Page de couverture)"/>
    <w:basedOn w:val="Objetacteprincipal"/>
    <w:next w:val="Rfrencecroise"/>
    <w:rsid w:val="000C2B0A"/>
  </w:style>
  <w:style w:type="paragraph" w:customStyle="1" w:styleId="LanguesfaisantfoiPagedecouverture">
    <w:name w:val="Langues faisant foi (Page de couverture)"/>
    <w:basedOn w:val="a0"/>
    <w:next w:val="a0"/>
    <w:rsid w:val="000C2B0A"/>
    <w:pPr>
      <w:suppressAutoHyphens w:val="0"/>
      <w:spacing w:before="360" w:line="240" w:lineRule="auto"/>
      <w:jc w:val="center"/>
    </w:pPr>
    <w:rPr>
      <w:sz w:val="24"/>
      <w:szCs w:val="24"/>
      <w:lang w:eastAsia="en-US"/>
    </w:rPr>
  </w:style>
  <w:style w:type="paragraph" w:customStyle="1" w:styleId="CM12">
    <w:name w:val="CM1+2"/>
    <w:basedOn w:val="Default"/>
    <w:next w:val="Default"/>
    <w:rsid w:val="000C2B0A"/>
    <w:pPr>
      <w:widowControl/>
    </w:pPr>
    <w:rPr>
      <w:rFonts w:ascii="EUAlbertina" w:eastAsia="Times New Roman" w:hAnsi="EUAlbertina"/>
      <w:color w:val="auto"/>
      <w:lang w:val="en-GB" w:eastAsia="en-GB"/>
    </w:rPr>
  </w:style>
  <w:style w:type="paragraph" w:customStyle="1" w:styleId="CM32">
    <w:name w:val="CM3+2"/>
    <w:basedOn w:val="Default"/>
    <w:next w:val="Default"/>
    <w:rsid w:val="000C2B0A"/>
    <w:pPr>
      <w:widowControl/>
    </w:pPr>
    <w:rPr>
      <w:rFonts w:ascii="EUAlbertina" w:eastAsia="Times New Roman" w:hAnsi="EUAlbertina"/>
      <w:color w:val="auto"/>
      <w:lang w:val="en-GB" w:eastAsia="en-GB"/>
    </w:rPr>
  </w:style>
  <w:style w:type="paragraph" w:customStyle="1" w:styleId="CM15">
    <w:name w:val="CM1+5"/>
    <w:basedOn w:val="Default"/>
    <w:next w:val="Default"/>
    <w:rsid w:val="000C2B0A"/>
    <w:pPr>
      <w:widowControl/>
    </w:pPr>
    <w:rPr>
      <w:rFonts w:ascii="EUAlbertina" w:eastAsia="Times New Roman" w:hAnsi="EUAlbertina"/>
      <w:color w:val="auto"/>
      <w:lang w:val="en-GB" w:eastAsia="en-GB"/>
    </w:rPr>
  </w:style>
  <w:style w:type="paragraph" w:customStyle="1" w:styleId="CM35">
    <w:name w:val="CM3+5"/>
    <w:basedOn w:val="Default"/>
    <w:next w:val="Default"/>
    <w:rsid w:val="000C2B0A"/>
    <w:pPr>
      <w:widowControl/>
    </w:pPr>
    <w:rPr>
      <w:rFonts w:ascii="EUAlbertina" w:eastAsia="Times New Roman" w:hAnsi="EUAlbertina"/>
      <w:color w:val="auto"/>
      <w:lang w:val="en-GB" w:eastAsia="en-GB"/>
    </w:rPr>
  </w:style>
  <w:style w:type="paragraph" w:customStyle="1" w:styleId="CM11">
    <w:name w:val="CM1+1"/>
    <w:basedOn w:val="Default"/>
    <w:next w:val="Default"/>
    <w:rsid w:val="000C2B0A"/>
    <w:pPr>
      <w:widowControl/>
    </w:pPr>
    <w:rPr>
      <w:rFonts w:ascii="EUAlbertina" w:eastAsia="Times New Roman" w:hAnsi="EUAlbertina"/>
      <w:color w:val="auto"/>
      <w:lang w:val="en-GB" w:eastAsia="en-GB"/>
    </w:rPr>
  </w:style>
  <w:style w:type="paragraph" w:customStyle="1" w:styleId="CM31">
    <w:name w:val="CM3+1"/>
    <w:basedOn w:val="Default"/>
    <w:next w:val="Default"/>
    <w:rsid w:val="000C2B0A"/>
    <w:pPr>
      <w:widowControl/>
    </w:pPr>
    <w:rPr>
      <w:rFonts w:ascii="EUAlbertina" w:eastAsia="Times New Roman" w:hAnsi="EUAlbertina"/>
      <w:color w:val="auto"/>
      <w:lang w:val="en-GB" w:eastAsia="en-GB"/>
    </w:rPr>
  </w:style>
  <w:style w:type="paragraph" w:customStyle="1" w:styleId="CM16">
    <w:name w:val="CM1+6"/>
    <w:basedOn w:val="Default"/>
    <w:next w:val="Default"/>
    <w:rsid w:val="000C2B0A"/>
    <w:pPr>
      <w:widowControl/>
    </w:pPr>
    <w:rPr>
      <w:rFonts w:ascii="EUAlbertina" w:eastAsia="Times New Roman" w:hAnsi="EUAlbertina"/>
      <w:color w:val="auto"/>
      <w:lang w:val="en-GB" w:eastAsia="en-GB"/>
    </w:rPr>
  </w:style>
  <w:style w:type="paragraph" w:customStyle="1" w:styleId="CM36">
    <w:name w:val="CM3+6"/>
    <w:basedOn w:val="Default"/>
    <w:next w:val="Default"/>
    <w:rsid w:val="000C2B0A"/>
    <w:pPr>
      <w:widowControl/>
    </w:pPr>
    <w:rPr>
      <w:rFonts w:ascii="EUAlbertina" w:eastAsia="Times New Roman" w:hAnsi="EUAlbertina"/>
      <w:color w:val="auto"/>
      <w:lang w:val="en-GB" w:eastAsia="en-GB"/>
    </w:rPr>
  </w:style>
  <w:style w:type="paragraph" w:customStyle="1" w:styleId="NormalUnderline">
    <w:name w:val="Normal + Underline"/>
    <w:aliases w:val="Strikethrough,Centered"/>
    <w:basedOn w:val="a0"/>
    <w:rsid w:val="000C2B0A"/>
    <w:pPr>
      <w:jc w:val="center"/>
    </w:pPr>
    <w:rPr>
      <w:strike/>
      <w:u w:val="single"/>
      <w:lang w:val="en-US" w:eastAsia="en-US"/>
    </w:rPr>
  </w:style>
  <w:style w:type="paragraph" w:customStyle="1" w:styleId="xmsonormal">
    <w:name w:val="x_msonormal"/>
    <w:basedOn w:val="a0"/>
    <w:rsid w:val="000C2B0A"/>
    <w:pPr>
      <w:suppressAutoHyphens w:val="0"/>
      <w:spacing w:before="100" w:beforeAutospacing="1" w:after="100" w:afterAutospacing="1" w:line="240" w:lineRule="auto"/>
    </w:pPr>
    <w:rPr>
      <w:sz w:val="24"/>
      <w:szCs w:val="24"/>
      <w:lang w:val="en-IE" w:eastAsia="en-IE"/>
    </w:rPr>
  </w:style>
  <w:style w:type="paragraph" w:customStyle="1" w:styleId="afffff4">
    <w:name w:val="(a)"/>
    <w:basedOn w:val="para"/>
    <w:rsid w:val="000C2B0A"/>
    <w:pPr>
      <w:spacing w:line="240" w:lineRule="atLeast"/>
      <w:ind w:left="2835" w:hanging="567"/>
    </w:pPr>
  </w:style>
  <w:style w:type="paragraph" w:customStyle="1" w:styleId="i0">
    <w:name w:val="(i)"/>
    <w:basedOn w:val="afffff4"/>
    <w:rsid w:val="000C2B0A"/>
    <w:pPr>
      <w:ind w:left="3402"/>
    </w:pPr>
  </w:style>
  <w:style w:type="paragraph" w:customStyle="1" w:styleId="bloc">
    <w:name w:val="bloc"/>
    <w:basedOn w:val="para"/>
    <w:rsid w:val="000C2B0A"/>
    <w:pPr>
      <w:spacing w:line="240" w:lineRule="atLeast"/>
      <w:ind w:firstLine="0"/>
    </w:pPr>
  </w:style>
  <w:style w:type="paragraph" w:customStyle="1" w:styleId="gtrtitre30">
    <w:name w:val="gtrtitre3"/>
    <w:basedOn w:val="a0"/>
    <w:rsid w:val="000C2B0A"/>
    <w:pPr>
      <w:suppressAutoHyphens w:val="0"/>
      <w:spacing w:before="100" w:beforeAutospacing="1" w:after="100" w:afterAutospacing="1" w:line="240" w:lineRule="auto"/>
    </w:pPr>
    <w:rPr>
      <w:sz w:val="24"/>
      <w:szCs w:val="24"/>
      <w:lang w:val="fr-FR" w:eastAsia="ja-JP"/>
    </w:rPr>
  </w:style>
  <w:style w:type="paragraph" w:customStyle="1" w:styleId="HChGTNR14ptboldindentionleft0cm">
    <w:name w:val="_H_Ch_G: TNR_14pt_bold_indention_left 0cm"/>
    <w:aliases w:val="right 2cm_Hanging 2cm_Spacing_before 18cm_after 12cm_Line spacing_exactly 15pt"/>
    <w:basedOn w:val="HChG"/>
    <w:rsid w:val="000C2B0A"/>
    <w:pPr>
      <w:numPr>
        <w:numId w:val="33"/>
      </w:numPr>
    </w:pPr>
    <w:rPr>
      <w:lang w:val="fi-FI" w:eastAsia="fi-FI"/>
    </w:rPr>
  </w:style>
  <w:style w:type="paragraph" w:customStyle="1" w:styleId="HChG0">
    <w:name w:val="_H_Ch_G"/>
    <w:basedOn w:val="HChGTNR14ptboldindentionleft0cm"/>
    <w:rsid w:val="000C2B0A"/>
    <w:rPr>
      <w:lang w:eastAsia="de-DE"/>
    </w:rPr>
  </w:style>
  <w:style w:type="paragraph" w:customStyle="1" w:styleId="Styl3">
    <w:name w:val="Styl3"/>
    <w:basedOn w:val="a0"/>
    <w:rsid w:val="000C2B0A"/>
    <w:pPr>
      <w:widowControl w:val="0"/>
      <w:numPr>
        <w:numId w:val="34"/>
      </w:numPr>
      <w:tabs>
        <w:tab w:val="clear" w:pos="283"/>
        <w:tab w:val="left" w:pos="851"/>
        <w:tab w:val="left" w:pos="1418"/>
        <w:tab w:val="left" w:pos="2268"/>
        <w:tab w:val="left" w:pos="2835"/>
        <w:tab w:val="left" w:pos="3119"/>
      </w:tabs>
      <w:suppressAutoHyphens w:val="0"/>
      <w:overflowPunct w:val="0"/>
      <w:autoSpaceDE w:val="0"/>
      <w:autoSpaceDN w:val="0"/>
      <w:adjustRightInd w:val="0"/>
      <w:spacing w:before="60" w:after="60" w:line="280" w:lineRule="atLeast"/>
      <w:ind w:left="1418" w:hanging="567"/>
      <w:textAlignment w:val="baseline"/>
    </w:pPr>
    <w:rPr>
      <w:rFonts w:ascii="Arial" w:hAnsi="Arial"/>
      <w:sz w:val="22"/>
      <w:lang w:val="cs-CZ" w:eastAsia="cs-CZ"/>
    </w:rPr>
  </w:style>
  <w:style w:type="character" w:customStyle="1" w:styleId="SingleTxtGChar1">
    <w:name w:val="_ Single Txt_G Char1"/>
    <w:rsid w:val="000C2B0A"/>
    <w:rPr>
      <w:lang w:val="en-GB" w:eastAsia="en-US" w:bidi="ar-SA"/>
    </w:rPr>
  </w:style>
  <w:style w:type="paragraph" w:customStyle="1" w:styleId="SITA">
    <w:name w:val="SITA"/>
    <w:basedOn w:val="a0"/>
    <w:rsid w:val="000C2B0A"/>
    <w:pPr>
      <w:widowControl w:val="0"/>
      <w:tabs>
        <w:tab w:val="left" w:pos="1380"/>
      </w:tabs>
      <w:suppressAutoHyphens w:val="0"/>
      <w:autoSpaceDE w:val="0"/>
      <w:autoSpaceDN w:val="0"/>
      <w:adjustRightInd w:val="0"/>
      <w:spacing w:line="240" w:lineRule="exact"/>
      <w:ind w:left="1247" w:hanging="1247"/>
      <w:jc w:val="center"/>
      <w:textAlignment w:val="baseline"/>
    </w:pPr>
    <w:rPr>
      <w:color w:val="000000"/>
      <w:sz w:val="24"/>
      <w:vertAlign w:val="subscript"/>
      <w:lang w:val="fi-FI" w:eastAsia="ja-JP"/>
    </w:rPr>
  </w:style>
  <w:style w:type="paragraph" w:customStyle="1" w:styleId="CharChar1CarCar">
    <w:name w:val="Char Char1 Car Car"/>
    <w:basedOn w:val="a0"/>
    <w:rsid w:val="000C2B0A"/>
    <w:pPr>
      <w:suppressAutoHyphens w:val="0"/>
      <w:spacing w:after="160" w:line="240" w:lineRule="exact"/>
    </w:pPr>
    <w:rPr>
      <w:rFonts w:ascii="Arial" w:hAnsi="Arial"/>
      <w:szCs w:val="24"/>
      <w:lang w:val="en-US" w:eastAsia="fi-FI"/>
    </w:rPr>
  </w:style>
  <w:style w:type="character" w:customStyle="1" w:styleId="Document6">
    <w:name w:val="Document 6"/>
    <w:rsid w:val="000C2B0A"/>
  </w:style>
  <w:style w:type="character" w:customStyle="1" w:styleId="Text0">
    <w:name w:val="Text"/>
    <w:rsid w:val="000C2B0A"/>
    <w:rPr>
      <w:rFonts w:ascii="Arial" w:hAnsi="Arial"/>
      <w:sz w:val="20"/>
    </w:rPr>
  </w:style>
  <w:style w:type="paragraph" w:customStyle="1" w:styleId="Regelungneu0">
    <w:name w:val="Regelung neu 0"/>
    <w:basedOn w:val="a0"/>
    <w:next w:val="a0"/>
    <w:rsid w:val="000C2B0A"/>
    <w:pPr>
      <w:tabs>
        <w:tab w:val="left" w:pos="1418"/>
      </w:tabs>
      <w:suppressAutoHyphens w:val="0"/>
      <w:spacing w:line="240" w:lineRule="auto"/>
    </w:pPr>
    <w:rPr>
      <w:rFonts w:ascii="Courier" w:hAnsi="Courier"/>
      <w:szCs w:val="24"/>
      <w:lang w:val="fi-FI" w:eastAsia="de-DE"/>
    </w:rPr>
  </w:style>
  <w:style w:type="paragraph" w:customStyle="1" w:styleId="GRPEfootnote">
    <w:name w:val="GRPE footnote"/>
    <w:basedOn w:val="a0"/>
    <w:rsid w:val="000C2B0A"/>
    <w:pPr>
      <w:tabs>
        <w:tab w:val="left" w:pos="567"/>
      </w:tabs>
      <w:suppressAutoHyphens w:val="0"/>
      <w:spacing w:line="240" w:lineRule="auto"/>
      <w:ind w:left="567" w:hanging="567"/>
    </w:pPr>
    <w:rPr>
      <w:lang w:val="en-US" w:eastAsia="ja-JP"/>
    </w:rPr>
  </w:style>
  <w:style w:type="paragraph" w:customStyle="1" w:styleId="GRPEliste1">
    <w:name w:val="GRPE liste 1"/>
    <w:basedOn w:val="GRPEnormal1"/>
    <w:next w:val="GRPEnormal1"/>
    <w:rsid w:val="000C2B0A"/>
    <w:pPr>
      <w:numPr>
        <w:numId w:val="35"/>
      </w:numPr>
    </w:pPr>
  </w:style>
  <w:style w:type="paragraph" w:customStyle="1" w:styleId="GRPEnormal1">
    <w:name w:val="GRPE normal 1"/>
    <w:basedOn w:val="a0"/>
    <w:uiPriority w:val="99"/>
    <w:rsid w:val="000C2B0A"/>
    <w:pPr>
      <w:tabs>
        <w:tab w:val="left" w:pos="1701"/>
      </w:tabs>
      <w:suppressAutoHyphens w:val="0"/>
      <w:spacing w:line="240" w:lineRule="auto"/>
      <w:ind w:left="1134"/>
    </w:pPr>
    <w:rPr>
      <w:sz w:val="24"/>
      <w:szCs w:val="24"/>
      <w:lang w:val="fi-FI" w:eastAsia="fi-FI"/>
    </w:rPr>
  </w:style>
  <w:style w:type="paragraph" w:customStyle="1" w:styleId="GRPEnormal2">
    <w:name w:val="GRPE normal 2"/>
    <w:basedOn w:val="a0"/>
    <w:autoRedefine/>
    <w:rsid w:val="000C2B0A"/>
    <w:pPr>
      <w:tabs>
        <w:tab w:val="left" w:pos="1701"/>
      </w:tabs>
      <w:suppressAutoHyphens w:val="0"/>
      <w:spacing w:line="240" w:lineRule="auto"/>
      <w:ind w:left="1701" w:hanging="567"/>
    </w:pPr>
    <w:rPr>
      <w:sz w:val="24"/>
      <w:szCs w:val="24"/>
      <w:lang w:val="en-US" w:eastAsia="fi-FI"/>
    </w:rPr>
  </w:style>
  <w:style w:type="paragraph" w:customStyle="1" w:styleId="GRPEliste2">
    <w:name w:val="GRPE liste 2"/>
    <w:basedOn w:val="a0"/>
    <w:rsid w:val="000C2B0A"/>
    <w:pPr>
      <w:numPr>
        <w:numId w:val="36"/>
      </w:numPr>
      <w:tabs>
        <w:tab w:val="left" w:pos="1701"/>
      </w:tabs>
      <w:suppressAutoHyphens w:val="0"/>
      <w:spacing w:line="240" w:lineRule="auto"/>
      <w:ind w:left="1701" w:hanging="567"/>
    </w:pPr>
    <w:rPr>
      <w:sz w:val="24"/>
      <w:szCs w:val="24"/>
      <w:lang w:val="en-US" w:eastAsia="fi-FI"/>
    </w:rPr>
  </w:style>
  <w:style w:type="paragraph" w:customStyle="1" w:styleId="H23GLeft0cm">
    <w:name w:val="_ H_2/3_G + Left:  0 cm"/>
    <w:aliases w:val="Hanging:  2.01 cm,Right:  2.01 cm,Before:  0 pt,A..."/>
    <w:basedOn w:val="a0"/>
    <w:rsid w:val="000C2B0A"/>
    <w:rPr>
      <w:lang w:val="fi-FI" w:eastAsia="fi-FI"/>
    </w:rPr>
  </w:style>
  <w:style w:type="character" w:customStyle="1" w:styleId="GRPEtitre1Char">
    <w:name w:val="GRPE titre 1 Char"/>
    <w:link w:val="GRPEtitre1"/>
    <w:locked/>
    <w:rsid w:val="000C2B0A"/>
    <w:rPr>
      <w:caps/>
      <w:sz w:val="24"/>
      <w:szCs w:val="24"/>
      <w:lang w:eastAsia="ja-JP"/>
    </w:rPr>
  </w:style>
  <w:style w:type="character" w:customStyle="1" w:styleId="GRPEtitre2Char">
    <w:name w:val="GRPE titre 2 Char"/>
    <w:link w:val="GRPEtitre2"/>
    <w:locked/>
    <w:rsid w:val="000C2B0A"/>
    <w:rPr>
      <w:sz w:val="24"/>
      <w:szCs w:val="24"/>
      <w:u w:val="single"/>
      <w:lang w:eastAsia="ja-JP"/>
    </w:rPr>
  </w:style>
  <w:style w:type="paragraph" w:customStyle="1" w:styleId="Voettekst1">
    <w:name w:val="Voettekst1"/>
    <w:rsid w:val="000C2B0A"/>
    <w:pPr>
      <w:tabs>
        <w:tab w:val="center" w:pos="4680"/>
        <w:tab w:val="right" w:pos="9000"/>
        <w:tab w:val="left" w:pos="9360"/>
      </w:tabs>
      <w:suppressAutoHyphens/>
    </w:pPr>
    <w:rPr>
      <w:rFonts w:ascii="Book Antiqua" w:hAnsi="Book Antiqua"/>
      <w:lang w:val="en-US" w:eastAsia="en-US"/>
    </w:rPr>
  </w:style>
  <w:style w:type="character" w:customStyle="1" w:styleId="GRPEtitre4Char">
    <w:name w:val="GRPE titre 4 Char"/>
    <w:link w:val="GRPEtitre4"/>
    <w:locked/>
    <w:rsid w:val="000C2B0A"/>
    <w:rPr>
      <w:sz w:val="24"/>
      <w:szCs w:val="24"/>
      <w:lang w:eastAsia="ja-JP"/>
    </w:rPr>
  </w:style>
  <w:style w:type="character" w:customStyle="1" w:styleId="GRPEtitre5Char">
    <w:name w:val="GRPE titre 5 Char"/>
    <w:link w:val="GRPEtitre5"/>
    <w:locked/>
    <w:rsid w:val="000C2B0A"/>
    <w:rPr>
      <w:sz w:val="24"/>
      <w:szCs w:val="24"/>
      <w:lang w:eastAsia="ja-JP"/>
    </w:rPr>
  </w:style>
  <w:style w:type="paragraph" w:customStyle="1" w:styleId="GRPEtitre1">
    <w:name w:val="GRPE titre 1"/>
    <w:basedOn w:val="a0"/>
    <w:next w:val="GRPEnormal1"/>
    <w:link w:val="GRPEtitre1Char"/>
    <w:rsid w:val="000C2B0A"/>
    <w:pPr>
      <w:tabs>
        <w:tab w:val="num" w:pos="360"/>
      </w:tabs>
      <w:suppressAutoHyphens w:val="0"/>
      <w:spacing w:line="240" w:lineRule="auto"/>
      <w:ind w:left="360" w:hanging="360"/>
      <w:outlineLvl w:val="0"/>
    </w:pPr>
    <w:rPr>
      <w:caps/>
      <w:sz w:val="24"/>
      <w:szCs w:val="24"/>
      <w:lang w:val="fr-FR" w:eastAsia="ja-JP"/>
    </w:rPr>
  </w:style>
  <w:style w:type="paragraph" w:customStyle="1" w:styleId="GRPEtitre2">
    <w:name w:val="GRPE titre 2"/>
    <w:basedOn w:val="GRPEtitre1"/>
    <w:next w:val="GRPEnormal1"/>
    <w:link w:val="GRPEtitre2Char"/>
    <w:rsid w:val="000C2B0A"/>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0C2B0A"/>
    <w:pPr>
      <w:tabs>
        <w:tab w:val="clear" w:pos="792"/>
        <w:tab w:val="num" w:pos="720"/>
        <w:tab w:val="num" w:pos="1224"/>
      </w:tabs>
      <w:ind w:left="720"/>
    </w:pPr>
    <w:rPr>
      <w:noProof/>
      <w:u w:val="none"/>
    </w:rPr>
  </w:style>
  <w:style w:type="paragraph" w:customStyle="1" w:styleId="GRPEtitre4">
    <w:name w:val="GRPE titre 4"/>
    <w:basedOn w:val="GRPEtitre2"/>
    <w:next w:val="GRPEnormal1"/>
    <w:link w:val="GRPEtitre4Char"/>
    <w:rsid w:val="000C2B0A"/>
    <w:pPr>
      <w:tabs>
        <w:tab w:val="clear" w:pos="792"/>
        <w:tab w:val="num" w:pos="864"/>
        <w:tab w:val="num" w:pos="1728"/>
      </w:tabs>
      <w:ind w:left="864" w:hanging="144"/>
    </w:pPr>
    <w:rPr>
      <w:u w:val="none"/>
    </w:rPr>
  </w:style>
  <w:style w:type="paragraph" w:customStyle="1" w:styleId="GRPEtitre5">
    <w:name w:val="GRPE titre 5"/>
    <w:basedOn w:val="GRPEtitre4"/>
    <w:next w:val="GRPEnormal1"/>
    <w:link w:val="GRPEtitre5Char"/>
    <w:autoRedefine/>
    <w:rsid w:val="000C2B0A"/>
    <w:pPr>
      <w:tabs>
        <w:tab w:val="clear" w:pos="864"/>
        <w:tab w:val="num" w:pos="1008"/>
        <w:tab w:val="num" w:pos="2232"/>
      </w:tabs>
      <w:ind w:left="1008" w:hanging="432"/>
    </w:pPr>
  </w:style>
  <w:style w:type="paragraph" w:customStyle="1" w:styleId="GRPEapptitre1">
    <w:name w:val="GRPE app titre 1"/>
    <w:basedOn w:val="a0"/>
    <w:next w:val="GRPEnormal1"/>
    <w:autoRedefine/>
    <w:rsid w:val="000C2B0A"/>
    <w:pPr>
      <w:tabs>
        <w:tab w:val="num" w:pos="1492"/>
        <w:tab w:val="left" w:pos="1701"/>
      </w:tabs>
      <w:suppressAutoHyphens w:val="0"/>
      <w:spacing w:line="240" w:lineRule="auto"/>
      <w:ind w:left="1492" w:hanging="360"/>
    </w:pPr>
    <w:rPr>
      <w:sz w:val="24"/>
      <w:szCs w:val="24"/>
      <w:lang w:val="fi-FI" w:eastAsia="fi-FI"/>
    </w:rPr>
  </w:style>
  <w:style w:type="paragraph" w:customStyle="1" w:styleId="GRPEnormal3">
    <w:name w:val="GRPE normal 3"/>
    <w:basedOn w:val="a0"/>
    <w:rsid w:val="000C2B0A"/>
    <w:pPr>
      <w:tabs>
        <w:tab w:val="left" w:pos="2268"/>
        <w:tab w:val="left" w:pos="2835"/>
      </w:tabs>
      <w:suppressAutoHyphens w:val="0"/>
      <w:spacing w:line="240" w:lineRule="auto"/>
      <w:ind w:left="1701"/>
    </w:pPr>
    <w:rPr>
      <w:sz w:val="24"/>
      <w:szCs w:val="24"/>
      <w:lang w:val="en-US" w:eastAsia="fi-FI"/>
    </w:rPr>
  </w:style>
  <w:style w:type="paragraph" w:customStyle="1" w:styleId="GRPEtitre0">
    <w:name w:val="GRPE titre 0"/>
    <w:basedOn w:val="a0"/>
    <w:next w:val="GRPEfauxtitre1"/>
    <w:rsid w:val="000C2B0A"/>
    <w:pPr>
      <w:suppressAutoHyphens w:val="0"/>
      <w:spacing w:line="240" w:lineRule="auto"/>
      <w:jc w:val="center"/>
    </w:pPr>
    <w:rPr>
      <w:rFonts w:ascii="Times New Roman Gras" w:hAnsi="Times New Roman Gras"/>
      <w:b/>
      <w:sz w:val="24"/>
      <w:szCs w:val="24"/>
      <w:lang w:val="fi-FI" w:eastAsia="fi-FI"/>
    </w:rPr>
  </w:style>
  <w:style w:type="numbering" w:customStyle="1" w:styleId="GRPEstyle1">
    <w:name w:val="GRPE style 1"/>
    <w:rsid w:val="000C2B0A"/>
    <w:pPr>
      <w:numPr>
        <w:numId w:val="38"/>
      </w:numPr>
    </w:pPr>
  </w:style>
  <w:style w:type="numbering" w:customStyle="1" w:styleId="Listeencours1">
    <w:name w:val="Liste en cours1"/>
    <w:rsid w:val="000C2B0A"/>
    <w:pPr>
      <w:numPr>
        <w:numId w:val="37"/>
      </w:numPr>
    </w:pPr>
  </w:style>
  <w:style w:type="paragraph" w:customStyle="1" w:styleId="afffff5">
    <w:name w:val="Содержимое таблицы"/>
    <w:basedOn w:val="afe"/>
    <w:rsid w:val="000C2B0A"/>
    <w:pPr>
      <w:suppressLineNumbers/>
      <w:spacing w:line="240" w:lineRule="auto"/>
    </w:pPr>
    <w:rPr>
      <w:sz w:val="24"/>
      <w:szCs w:val="24"/>
      <w:lang w:val="ru-RU" w:eastAsia="ar-SA"/>
    </w:rPr>
  </w:style>
  <w:style w:type="character" w:customStyle="1" w:styleId="WW8Num2z0">
    <w:name w:val="WW8Num2z0"/>
    <w:rsid w:val="000C2B0A"/>
    <w:rPr>
      <w:rFonts w:ascii="Symbol" w:hAnsi="Symbol"/>
    </w:rPr>
  </w:style>
  <w:style w:type="character" w:customStyle="1" w:styleId="H56GChar">
    <w:name w:val="_ H_5/6_G Char"/>
    <w:link w:val="H56G"/>
    <w:rsid w:val="000C2B0A"/>
    <w:rPr>
      <w:lang w:val="en-GB"/>
    </w:rPr>
  </w:style>
  <w:style w:type="paragraph" w:customStyle="1" w:styleId="CM1">
    <w:name w:val="CM1"/>
    <w:basedOn w:val="Default"/>
    <w:next w:val="Default"/>
    <w:uiPriority w:val="99"/>
    <w:rsid w:val="000C2B0A"/>
    <w:pPr>
      <w:widowControl/>
    </w:pPr>
    <w:rPr>
      <w:rFonts w:ascii="EUAlbertina" w:eastAsia="Times New Roman" w:hAnsi="EUAlbertina"/>
      <w:color w:val="auto"/>
      <w:lang w:val="de-DE" w:eastAsia="de-DE"/>
    </w:rPr>
  </w:style>
  <w:style w:type="paragraph" w:customStyle="1" w:styleId="CM3">
    <w:name w:val="CM3"/>
    <w:basedOn w:val="Default"/>
    <w:next w:val="Default"/>
    <w:uiPriority w:val="99"/>
    <w:rsid w:val="000C2B0A"/>
    <w:pPr>
      <w:widowControl/>
    </w:pPr>
    <w:rPr>
      <w:rFonts w:ascii="EUAlbertina" w:eastAsia="Times New Roman" w:hAnsi="EUAlbertina"/>
      <w:color w:val="auto"/>
      <w:lang w:val="de-DE" w:eastAsia="de-DE"/>
    </w:rPr>
  </w:style>
  <w:style w:type="paragraph" w:customStyle="1" w:styleId="tablefootnote0">
    <w:name w:val="table footnote"/>
    <w:basedOn w:val="SingleTxtG"/>
    <w:rsid w:val="000C2B0A"/>
    <w:pPr>
      <w:spacing w:after="0" w:line="220" w:lineRule="exact"/>
      <w:ind w:firstLine="170"/>
      <w:jc w:val="left"/>
    </w:pPr>
    <w:rPr>
      <w:sz w:val="18"/>
      <w:szCs w:val="18"/>
      <w:lang w:eastAsia="en-US"/>
    </w:rPr>
  </w:style>
  <w:style w:type="table" w:styleId="4a">
    <w:name w:val="Plain Table 4"/>
    <w:basedOn w:val="a2"/>
    <w:uiPriority w:val="44"/>
    <w:rsid w:val="000C2B0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itreCaro10">
    <w:name w:val="Titre Caro 1"/>
    <w:basedOn w:val="a0"/>
    <w:link w:val="TitreCaro1Car"/>
    <w:rsid w:val="00FF2CD2"/>
    <w:pPr>
      <w:keepNext/>
      <w:keepLines/>
      <w:tabs>
        <w:tab w:val="right" w:pos="851"/>
      </w:tabs>
      <w:spacing w:before="360" w:after="240" w:line="300" w:lineRule="exact"/>
      <w:ind w:hanging="1134"/>
    </w:pPr>
    <w:rPr>
      <w:b/>
      <w:sz w:val="28"/>
      <w:lang w:eastAsia="en-US"/>
    </w:rPr>
  </w:style>
  <w:style w:type="character" w:customStyle="1" w:styleId="TitreCaro1Car">
    <w:name w:val="Titre Caro 1 Car"/>
    <w:basedOn w:val="a1"/>
    <w:link w:val="TitreCaro10"/>
    <w:rsid w:val="00FF2CD2"/>
    <w:rPr>
      <w:rFonts w:eastAsia="ＭＳ 明朝"/>
      <w:b/>
      <w:sz w:val="28"/>
      <w:lang w:val="en-GB" w:eastAsia="en-US"/>
    </w:rPr>
  </w:style>
  <w:style w:type="paragraph" w:customStyle="1" w:styleId="TitreCaro2">
    <w:name w:val="Titre Caro 2"/>
    <w:basedOn w:val="a0"/>
    <w:link w:val="TitreCaro2Car"/>
    <w:rsid w:val="00FF2CD2"/>
    <w:pPr>
      <w:keepNext/>
      <w:keepLines/>
      <w:tabs>
        <w:tab w:val="right" w:pos="851"/>
      </w:tabs>
      <w:spacing w:before="360" w:after="240" w:line="270" w:lineRule="exact"/>
      <w:ind w:hanging="1134"/>
    </w:pPr>
    <w:rPr>
      <w:b/>
      <w:sz w:val="24"/>
      <w:lang w:eastAsia="en-US"/>
    </w:rPr>
  </w:style>
  <w:style w:type="character" w:customStyle="1" w:styleId="TitreCaro2Car">
    <w:name w:val="Titre Caro 2 Car"/>
    <w:basedOn w:val="a1"/>
    <w:link w:val="TitreCaro2"/>
    <w:rsid w:val="00FF2CD2"/>
    <w:rPr>
      <w:rFonts w:eastAsia="ＭＳ 明朝"/>
      <w:b/>
      <w:sz w:val="24"/>
      <w:lang w:val="en-GB" w:eastAsia="en-US"/>
    </w:rPr>
  </w:style>
  <w:style w:type="paragraph" w:customStyle="1" w:styleId="TitreCaro1">
    <w:name w:val="Titre Caro1"/>
    <w:basedOn w:val="TitreCaro10"/>
    <w:link w:val="TitreCaro1Car0"/>
    <w:rsid w:val="00631BF5"/>
    <w:pPr>
      <w:numPr>
        <w:numId w:val="39"/>
      </w:numPr>
      <w:ind w:left="1134" w:hanging="567"/>
    </w:pPr>
  </w:style>
  <w:style w:type="character" w:customStyle="1" w:styleId="TitreCaro1Car0">
    <w:name w:val="Titre Caro1 Car"/>
    <w:basedOn w:val="TitreCaro1Car"/>
    <w:link w:val="TitreCaro1"/>
    <w:rsid w:val="00631BF5"/>
    <w:rPr>
      <w:rFonts w:eastAsia="ＭＳ 明朝"/>
      <w:b/>
      <w:sz w:val="28"/>
      <w:lang w:val="en-GB" w:eastAsia="en-US"/>
    </w:rPr>
  </w:style>
  <w:style w:type="paragraph" w:customStyle="1" w:styleId="Caro1">
    <w:name w:val="Caro 1"/>
    <w:basedOn w:val="TitreCaro10"/>
    <w:link w:val="Caro1Car"/>
    <w:qFormat/>
    <w:rsid w:val="00581B80"/>
    <w:pPr>
      <w:numPr>
        <w:numId w:val="40"/>
      </w:numPr>
      <w:ind w:left="714" w:hanging="357"/>
      <w:outlineLvl w:val="0"/>
    </w:pPr>
  </w:style>
  <w:style w:type="character" w:customStyle="1" w:styleId="Caro1Car">
    <w:name w:val="Caro 1 Car"/>
    <w:basedOn w:val="TitreCaro1Car"/>
    <w:link w:val="Caro1"/>
    <w:rsid w:val="00581B80"/>
    <w:rPr>
      <w:rFonts w:eastAsia="ＭＳ 明朝"/>
      <w:b/>
      <w:sz w:val="28"/>
      <w:lang w:val="en-GB" w:eastAsia="en-US"/>
    </w:rPr>
  </w:style>
  <w:style w:type="paragraph" w:customStyle="1" w:styleId="Caro2">
    <w:name w:val="Caro2"/>
    <w:basedOn w:val="Caro1"/>
    <w:link w:val="Caro2Car"/>
    <w:qFormat/>
    <w:rsid w:val="00581B80"/>
    <w:pPr>
      <w:numPr>
        <w:ilvl w:val="1"/>
      </w:numPr>
      <w:ind w:left="709" w:hanging="709"/>
      <w:outlineLvl w:val="1"/>
    </w:pPr>
    <w:rPr>
      <w:sz w:val="24"/>
    </w:rPr>
  </w:style>
  <w:style w:type="character" w:customStyle="1" w:styleId="Caro2Car">
    <w:name w:val="Caro2 Car"/>
    <w:basedOn w:val="Caro1Car"/>
    <w:link w:val="Caro2"/>
    <w:rsid w:val="00581B80"/>
    <w:rPr>
      <w:rFonts w:eastAsia="ＭＳ 明朝"/>
      <w:b/>
      <w:sz w:val="24"/>
      <w:lang w:val="en-GB" w:eastAsia="en-US"/>
    </w:rPr>
  </w:style>
  <w:style w:type="paragraph" w:customStyle="1" w:styleId="Caro3">
    <w:name w:val="Caro3"/>
    <w:basedOn w:val="Caro2"/>
    <w:next w:val="a0"/>
    <w:link w:val="Caro3Car"/>
    <w:qFormat/>
    <w:rsid w:val="00C47E6B"/>
    <w:pPr>
      <w:numPr>
        <w:ilvl w:val="2"/>
      </w:numPr>
      <w:ind w:left="720"/>
      <w:outlineLvl w:val="2"/>
    </w:pPr>
    <w:rPr>
      <w:sz w:val="20"/>
    </w:rPr>
  </w:style>
  <w:style w:type="character" w:customStyle="1" w:styleId="Caro3Car">
    <w:name w:val="Caro3 Car"/>
    <w:basedOn w:val="Caro2Car"/>
    <w:link w:val="Caro3"/>
    <w:rsid w:val="00C47E6B"/>
    <w:rPr>
      <w:rFonts w:eastAsia="ＭＳ 明朝"/>
      <w:b/>
      <w:sz w:val="24"/>
      <w:lang w:val="en-GB" w:eastAsia="en-US"/>
    </w:rPr>
  </w:style>
  <w:style w:type="paragraph" w:customStyle="1" w:styleId="TableTextCaro">
    <w:name w:val="Table Text Caro"/>
    <w:basedOn w:val="a0"/>
    <w:link w:val="TableTextCaroCar"/>
    <w:qFormat/>
    <w:rsid w:val="00AE29D9"/>
    <w:pPr>
      <w:spacing w:after="0" w:line="0" w:lineRule="atLeast"/>
      <w:ind w:left="0" w:right="57"/>
      <w:jc w:val="center"/>
    </w:pPr>
    <w:rPr>
      <w:color w:val="000000" w:themeColor="text1"/>
    </w:rPr>
  </w:style>
  <w:style w:type="character" w:customStyle="1" w:styleId="TableTextCaroCar">
    <w:name w:val="Table Text Caro Car"/>
    <w:basedOn w:val="a1"/>
    <w:link w:val="TableTextCaro"/>
    <w:rsid w:val="00AE29D9"/>
    <w:rPr>
      <w:color w:val="000000" w:themeColor="text1"/>
      <w:lang w:val="en-GB"/>
    </w:rPr>
  </w:style>
  <w:style w:type="paragraph" w:customStyle="1" w:styleId="TableText0">
    <w:name w:val="Table Text"/>
    <w:qFormat/>
    <w:rsid w:val="00253077"/>
    <w:rPr>
      <w:rFonts w:eastAsia="Batang"/>
      <w:lang w:val="en-US" w:eastAsia="de-DE"/>
    </w:rPr>
  </w:style>
  <w:style w:type="character" w:customStyle="1" w:styleId="af7">
    <w:name w:val="リスト段落 (文字)"/>
    <w:basedOn w:val="a1"/>
    <w:link w:val="af6"/>
    <w:uiPriority w:val="34"/>
    <w:rsid w:val="00ED22D0"/>
    <w:rPr>
      <w:szCs w:val="22"/>
      <w:lang w:val="nl-BE" w:eastAsia="nl-BE"/>
    </w:rPr>
  </w:style>
  <w:style w:type="paragraph" w:customStyle="1" w:styleId="Caro40">
    <w:name w:val="Caro4"/>
    <w:basedOn w:val="afffd"/>
    <w:link w:val="Caro4Car"/>
    <w:rsid w:val="00266475"/>
    <w:pPr>
      <w:ind w:left="2268" w:hanging="1134"/>
    </w:pPr>
    <w:rPr>
      <w:rFonts w:ascii="Times New Roman" w:hAnsi="Times New Roman" w:cs="Times New Roman"/>
      <w:b/>
      <w:bCs/>
      <w:sz w:val="20"/>
      <w:szCs w:val="20"/>
    </w:rPr>
  </w:style>
  <w:style w:type="character" w:customStyle="1" w:styleId="Caro4Car">
    <w:name w:val="Caro4 Car"/>
    <w:basedOn w:val="afffe"/>
    <w:link w:val="Caro40"/>
    <w:rsid w:val="00266475"/>
    <w:rPr>
      <w:rFonts w:ascii="Arial" w:hAnsi="Arial" w:cs="Arial"/>
      <w:b/>
      <w:bCs/>
      <w:sz w:val="24"/>
      <w:szCs w:val="24"/>
      <w:lang w:val="en-GB" w:eastAsia="en-US"/>
    </w:rPr>
  </w:style>
  <w:style w:type="paragraph" w:customStyle="1" w:styleId="Caro4">
    <w:name w:val="Caro 4"/>
    <w:basedOn w:val="Caro3"/>
    <w:next w:val="a0"/>
    <w:link w:val="Caro4Car0"/>
    <w:qFormat/>
    <w:rsid w:val="00EA4714"/>
    <w:pPr>
      <w:numPr>
        <w:ilvl w:val="3"/>
      </w:numPr>
      <w:ind w:left="1077" w:hanging="1077"/>
    </w:pPr>
  </w:style>
  <w:style w:type="character" w:customStyle="1" w:styleId="Caro4Car0">
    <w:name w:val="Caro 4 Car"/>
    <w:basedOn w:val="Caro4Car"/>
    <w:link w:val="Caro4"/>
    <w:rsid w:val="00C47E6B"/>
    <w:rPr>
      <w:rFonts w:ascii="Arial" w:eastAsia="ＭＳ 明朝" w:hAnsi="Arial" w:cs="Arial"/>
      <w:b/>
      <w:bCs w:val="0"/>
      <w:sz w:val="24"/>
      <w:szCs w:val="24"/>
      <w:lang w:val="en-GB" w:eastAsia="en-US"/>
    </w:rPr>
  </w:style>
  <w:style w:type="paragraph" w:customStyle="1" w:styleId="Caro5">
    <w:name w:val="Caro5"/>
    <w:basedOn w:val="Caro4"/>
    <w:next w:val="a0"/>
    <w:link w:val="Caro5Car"/>
    <w:qFormat/>
    <w:rsid w:val="006858BF"/>
    <w:pPr>
      <w:numPr>
        <w:ilvl w:val="4"/>
      </w:numPr>
      <w:ind w:left="1080"/>
    </w:pPr>
    <w:rPr>
      <w:bCs/>
    </w:rPr>
  </w:style>
  <w:style w:type="character" w:customStyle="1" w:styleId="Caro5Car">
    <w:name w:val="Caro5 Car"/>
    <w:basedOn w:val="af7"/>
    <w:link w:val="Caro5"/>
    <w:rsid w:val="006858BF"/>
    <w:rPr>
      <w:rFonts w:eastAsia="ＭＳ 明朝"/>
      <w:b/>
      <w:bCs/>
      <w:szCs w:val="22"/>
      <w:lang w:val="en-GB" w:eastAsia="en-US"/>
    </w:rPr>
  </w:style>
  <w:style w:type="table" w:customStyle="1" w:styleId="Cantena-X">
    <w:name w:val="Cantena-X"/>
    <w:basedOn w:val="a2"/>
    <w:uiPriority w:val="99"/>
    <w:rsid w:val="00FD458F"/>
    <w:pPr>
      <w:spacing w:before="120" w:after="120" w:line="240" w:lineRule="atLeast"/>
      <w:ind w:right="1134"/>
      <w:jc w:val="both"/>
    </w:pPr>
    <w:rPr>
      <w:rFonts w:asciiTheme="minorHAnsi" w:eastAsia="Batang" w:hAnsiTheme="minorHAnsi" w:cstheme="minorBidi"/>
      <w:sz w:val="22"/>
      <w:szCs w:val="22"/>
      <w:lang w:val="de-DE" w:eastAsia="en-US"/>
    </w:rPr>
    <w:tblPr>
      <w:tblStyleRowBandSize w:val="1"/>
      <w:tblBorders>
        <w:insideH w:val="single" w:sz="4" w:space="0" w:color="FFFFFF" w:themeColor="background1"/>
        <w:insideV w:val="single" w:sz="4" w:space="0" w:color="FFFFFF" w:themeColor="background1"/>
      </w:tblBorders>
      <w:tblCellMar>
        <w:top w:w="57" w:type="dxa"/>
        <w:bottom w:w="57" w:type="dxa"/>
      </w:tblCellMar>
    </w:tblPr>
    <w:tblStylePr w:type="firstRow">
      <w:rPr>
        <w:rFonts w:asciiTheme="minorHAnsi" w:hAnsiTheme="minorHAnsi"/>
        <w:color w:val="1F497D" w:themeColor="text2"/>
        <w:sz w:val="20"/>
      </w:rPr>
      <w:tblPr/>
      <w:tcPr>
        <w:shd w:val="clear" w:color="auto" w:fill="4F81BD" w:themeFill="accent1"/>
      </w:tcPr>
    </w:tblStylePr>
    <w:tblStylePr w:type="band1Horz">
      <w:tblPr/>
      <w:tcPr>
        <w:tcBorders>
          <w:insideH w:val="nil"/>
          <w:insideV w:val="nil"/>
        </w:tcBorders>
        <w:shd w:val="clear" w:color="auto" w:fill="FFFFFF" w:themeFill="background1"/>
      </w:tcPr>
    </w:tblStylePr>
    <w:tblStylePr w:type="band2Horz">
      <w:rPr>
        <w:color w:val="1F497D" w:themeColor="text2"/>
      </w:rPr>
      <w:tblPr/>
      <w:tcPr>
        <w:shd w:val="clear" w:color="auto" w:fill="F5F6F4"/>
      </w:tcPr>
    </w:tblStylePr>
  </w:style>
  <w:style w:type="character" w:customStyle="1" w:styleId="xapple-converted-space">
    <w:name w:val="x_apple-converted-space"/>
    <w:basedOn w:val="a1"/>
    <w:rsid w:val="00877DD5"/>
  </w:style>
  <w:style w:type="character" w:customStyle="1" w:styleId="HChGCar">
    <w:name w:val="_ H _Ch_G Car"/>
    <w:rsid w:val="00B66C8D"/>
    <w:rPr>
      <w:b/>
      <w:sz w:val="28"/>
      <w:lang w:eastAsia="en-US"/>
    </w:rPr>
  </w:style>
  <w:style w:type="character" w:customStyle="1" w:styleId="CommentTextChar">
    <w:name w:val="Comment Text Char"/>
    <w:uiPriority w:val="99"/>
    <w:rsid w:val="00B66C8D"/>
    <w:rPr>
      <w:lang w:eastAsia="en-US"/>
    </w:rPr>
  </w:style>
  <w:style w:type="character" w:customStyle="1" w:styleId="Mentionnonrsolue1">
    <w:name w:val="Mention non résolue1"/>
    <w:basedOn w:val="a1"/>
    <w:uiPriority w:val="99"/>
    <w:semiHidden/>
    <w:unhideWhenUsed/>
    <w:rsid w:val="00B66C8D"/>
    <w:rPr>
      <w:color w:val="605E5C"/>
      <w:shd w:val="clear" w:color="auto" w:fill="E1DFDD"/>
    </w:rPr>
  </w:style>
  <w:style w:type="character" w:customStyle="1" w:styleId="normaltextrun">
    <w:name w:val="normaltextrun"/>
    <w:basedOn w:val="a1"/>
    <w:rsid w:val="00B66C8D"/>
  </w:style>
  <w:style w:type="table" w:styleId="1-1">
    <w:name w:val="Grid Table 1 Light Accent 1"/>
    <w:basedOn w:val="a2"/>
    <w:uiPriority w:val="46"/>
    <w:rsid w:val="00B66C8D"/>
    <w:rPr>
      <w:lang w:val="en-US"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lledutableau1">
    <w:name w:val="Grille du tableau1"/>
    <w:basedOn w:val="a2"/>
    <w:next w:val="af2"/>
    <w:uiPriority w:val="59"/>
    <w:rsid w:val="00B66C8D"/>
    <w:pPr>
      <w:suppressAutoHyphens/>
      <w:spacing w:line="240" w:lineRule="atLeast"/>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Grid31">
    <w:name w:val="Table Grid31"/>
    <w:basedOn w:val="a2"/>
    <w:uiPriority w:val="59"/>
    <w:rsid w:val="00B66C8D"/>
    <w:rPr>
      <w:rFonts w:ascii="Calibri" w:eastAsia="Calibri" w:hAnsi="Calibri"/>
      <w:kern w:val="2"/>
      <w:sz w:val="22"/>
      <w:szCs w:val="22"/>
      <w:lang w:val="en-US"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6">
    <w:name w:val="Unresolved Mention"/>
    <w:basedOn w:val="a1"/>
    <w:uiPriority w:val="99"/>
    <w:semiHidden/>
    <w:unhideWhenUsed/>
    <w:rsid w:val="00E152FF"/>
    <w:rPr>
      <w:color w:val="605E5C"/>
      <w:shd w:val="clear" w:color="auto" w:fill="E1DFDD"/>
    </w:rPr>
  </w:style>
  <w:style w:type="character" w:styleId="afffff7">
    <w:name w:val="Subtle Reference"/>
    <w:basedOn w:val="a1"/>
    <w:uiPriority w:val="31"/>
    <w:qFormat/>
    <w:rsid w:val="0072386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1374104">
      <w:bodyDiv w:val="1"/>
      <w:marLeft w:val="0"/>
      <w:marRight w:val="0"/>
      <w:marTop w:val="0"/>
      <w:marBottom w:val="0"/>
      <w:divBdr>
        <w:top w:val="none" w:sz="0" w:space="0" w:color="auto"/>
        <w:left w:val="none" w:sz="0" w:space="0" w:color="auto"/>
        <w:bottom w:val="none" w:sz="0" w:space="0" w:color="auto"/>
        <w:right w:val="none" w:sz="0" w:space="0" w:color="auto"/>
      </w:divBdr>
    </w:div>
    <w:div w:id="740979390">
      <w:bodyDiv w:val="1"/>
      <w:marLeft w:val="0"/>
      <w:marRight w:val="0"/>
      <w:marTop w:val="0"/>
      <w:marBottom w:val="0"/>
      <w:divBdr>
        <w:top w:val="none" w:sz="0" w:space="0" w:color="auto"/>
        <w:left w:val="none" w:sz="0" w:space="0" w:color="auto"/>
        <w:bottom w:val="none" w:sz="0" w:space="0" w:color="auto"/>
        <w:right w:val="none" w:sz="0" w:space="0" w:color="auto"/>
      </w:divBdr>
    </w:div>
    <w:div w:id="1041904433">
      <w:bodyDiv w:val="1"/>
      <w:marLeft w:val="0"/>
      <w:marRight w:val="0"/>
      <w:marTop w:val="0"/>
      <w:marBottom w:val="0"/>
      <w:divBdr>
        <w:top w:val="none" w:sz="0" w:space="0" w:color="auto"/>
        <w:left w:val="none" w:sz="0" w:space="0" w:color="auto"/>
        <w:bottom w:val="none" w:sz="0" w:space="0" w:color="auto"/>
        <w:right w:val="none" w:sz="0" w:space="0" w:color="auto"/>
      </w:divBdr>
    </w:div>
    <w:div w:id="1287203882">
      <w:bodyDiv w:val="1"/>
      <w:marLeft w:val="0"/>
      <w:marRight w:val="0"/>
      <w:marTop w:val="0"/>
      <w:marBottom w:val="0"/>
      <w:divBdr>
        <w:top w:val="none" w:sz="0" w:space="0" w:color="auto"/>
        <w:left w:val="none" w:sz="0" w:space="0" w:color="auto"/>
        <w:bottom w:val="none" w:sz="0" w:space="0" w:color="auto"/>
        <w:right w:val="none" w:sz="0" w:space="0" w:color="auto"/>
      </w:divBdr>
    </w:div>
    <w:div w:id="1335230689">
      <w:bodyDiv w:val="1"/>
      <w:marLeft w:val="0"/>
      <w:marRight w:val="0"/>
      <w:marTop w:val="0"/>
      <w:marBottom w:val="0"/>
      <w:divBdr>
        <w:top w:val="none" w:sz="0" w:space="0" w:color="auto"/>
        <w:left w:val="none" w:sz="0" w:space="0" w:color="auto"/>
        <w:bottom w:val="none" w:sz="0" w:space="0" w:color="auto"/>
        <w:right w:val="none" w:sz="0" w:space="0" w:color="auto"/>
      </w:divBdr>
    </w:div>
    <w:div w:id="141354622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comments.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2.jpeg"/><Relationship Id="rId1" Type="http://schemas.openxmlformats.org/officeDocument/2006/relationships/hyperlink" Target="https://doi.org/10.1201/b19138" TargetMode="External"/><Relationship Id="rId6" Type="http://schemas.openxmlformats.org/officeDocument/2006/relationships/hyperlink" Target="https://www.volvocars.com/assets/volvocm/globalpages/live/06D21334475546FABE83CEF167441CEA/volvo_carbonfootprintreport_ex90.pdf" TargetMode="External"/><Relationship Id="rId5" Type="http://schemas.openxmlformats.org/officeDocument/2006/relationships/hyperlink" Target="https://www.ipcc-nggip.iges.or.jp/public/2006gl/pdf/3_Volume3/V3_7_Ch7_ODS_Substitutes.pdf" TargetMode="External"/><Relationship Id="rId4" Type="http://schemas.openxmlformats.org/officeDocument/2006/relationships/hyperlink" Target="https://www.ipcc.ch/report/ar6/wg1/downloads/report/IPCC_AR6_WGI_Chapter07.pdf"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8.svg"/><Relationship Id="rId21" Type="http://schemas.openxmlformats.org/officeDocument/2006/relationships/image" Target="media/image3.png"/><Relationship Id="rId42" Type="http://schemas.openxmlformats.org/officeDocument/2006/relationships/image" Target="media/image24.png"/><Relationship Id="rId47"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63" Type="http://schemas.openxmlformats.org/officeDocument/2006/relationships/image" Target="media/image28.emf"/><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11.png"/><Relationship Id="rId11" Type="http://schemas.openxmlformats.org/officeDocument/2006/relationships/image" Target="media/image1.wmf"/><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53"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58"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66" Type="http://schemas.openxmlformats.org/officeDocument/2006/relationships/image" Target="media/image30.emf"/><Relationship Id="rId74"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meti.go.jp/shingikai/sankoshin/sangyo_gijutsu/resource_circulation/jidosha_wg/pdf/058_03_00.pdf" TargetMode="External"/><Relationship Id="rId19" Type="http://schemas.openxmlformats.org/officeDocument/2006/relationships/footer" Target="footer2.xml"/><Relationship Id="rId14" Type="http://schemas.microsoft.com/office/2016/09/relationships/commentsIds" Target="commentsIds.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sv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56" Type="http://schemas.openxmlformats.org/officeDocument/2006/relationships/hyperlink" Target="https://urldefense.com/v3/__https:/duurzaamheidsverslag2023.arn.nl/en/__;!!DOxrgLBm!EZu9Z_zxq39CVwSFNGRMbY8VBNolYXfI0SxW1f7WFWWbg4-vGSaHVd5r4xGdtvjmUVI74M_rSymdgt4BCWJjGQGkikdnc9w$" TargetMode="External"/><Relationship Id="rId64" Type="http://schemas.openxmlformats.org/officeDocument/2006/relationships/image" Target="media/image27.emf"/><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header" Target="header2.xml"/><Relationship Id="rId25" Type="http://schemas.openxmlformats.org/officeDocument/2006/relationships/image" Target="media/image7.svg"/><Relationship Id="rId33" Type="http://schemas.openxmlformats.org/officeDocument/2006/relationships/image" Target="media/image15.svg"/><Relationship Id="rId38" Type="http://schemas.openxmlformats.org/officeDocument/2006/relationships/image" Target="media/image20.png"/><Relationship Id="rId46" Type="http://schemas.openxmlformats.org/officeDocument/2006/relationships/hyperlink" Target="https://urldefense.com/v3/__https:/www.febelauto.be/rapportannuel2023/chiffres-cles-vehicules-hors-d-usage.html__;!!DOxrgLBm!EZu9Z_zxq39CVwSFNGRMbY8VBNolYXfI0SxW1f7WFWWbg4-vGSaHVd5r4xGdtvjmUVI74M_rSymdgt4BCWJjGQGkLY8LEJE$" TargetMode="External"/><Relationship Id="rId59"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67" Type="http://schemas.openxmlformats.org/officeDocument/2006/relationships/image" Target="media/image300.emf"/><Relationship Id="rId20" Type="http://schemas.openxmlformats.org/officeDocument/2006/relationships/footer" Target="footer3.xml"/><Relationship Id="rId41" Type="http://schemas.openxmlformats.org/officeDocument/2006/relationships/image" Target="media/image23.png"/><Relationship Id="rId54" Type="http://schemas.openxmlformats.org/officeDocument/2006/relationships/hyperlink" Target="https://urldefense.com/v3/__https:/duurzaamheidsverslag2023.arn.nl/en/__;!!DOxrgLBm!EZu9Z_zxq39CVwSFNGRMbY8VBNolYXfI0SxW1f7WFWWbg4-vGSaHVd5r4xGdtvjmUVI74M_rSymdgt4BCWJjGQGkikdnc9w$" TargetMode="External"/><Relationship Id="rId62" Type="http://schemas.openxmlformats.org/officeDocument/2006/relationships/image" Target="media/image26.emf"/><Relationship Id="rId70" Type="http://schemas.openxmlformats.org/officeDocument/2006/relationships/footer" Target="footer4.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5.sv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hyperlink" Target="https://urldefense.com/v3/__https:/www.aut.fi/en/statistics/statistics_of_scrapped_vehicles/average_scrapping_age_of_passenger_cars__;!!DOxrgLBm!EZu9Z_zxq39CVwSFNGRMbY8VBNolYXfI0SxW1f7WFWWbg4-vGSaHVd5r4xGdtvjmUVI74M_rSymdgt4BCWJjGQGkDg4zfHk$" TargetMode="External"/><Relationship Id="rId57" Type="http://schemas.openxmlformats.org/officeDocument/2006/relationships/hyperlink" Target="https://urldefense.com/v3/__https:/apambiente.pt/residuos/reporte-comunitario__;!!DOxrgLBm!EZu9Z_zxq39CVwSFNGRMbY8VBNolYXfI0SxW1f7WFWWbg4-vGSaHVd5r4xGdtvjmUVI74M_rSymdgt4BCWJjGQGkJc_MoDY$" TargetMode="External"/><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7.png"/><Relationship Id="rId52" Type="http://schemas.openxmlformats.org/officeDocument/2006/relationships/hyperlink" Target="https://urldefense.com/v3/__https:/www.bmuv.de/download/jahresberichte-ueber-die-altfahrzeug-verwertungsquoten-in-deutschland__;!!DOxrgLBm!EZu9Z_zxq39CVwSFNGRMbY8VBNolYXfI0SxW1f7WFWWbg4-vGSaHVd5r4xGdtvjmUVI74M_rSymdgt4BCWJjGQGk4RxaejI$" TargetMode="External"/><Relationship Id="rId60" Type="http://schemas.openxmlformats.org/officeDocument/2006/relationships/hyperlink" Target="https://urldefense.com/v3/__https:/www.sigrauto.com/cuantos-vehiculos-fuera-de-uso-se-tratan-al-ano/antiguedad-vehiculos__;!!DOxrgLBm!EZu9Z_zxq39CVwSFNGRMbY8VBNolYXfI0SxW1f7WFWWbg4-vGSaHVd5r4xGdtvjmUVI74M_rSymdgt4BCWJjGQGkEKqbvX0$" TargetMode="External"/><Relationship Id="rId65" Type="http://schemas.openxmlformats.org/officeDocument/2006/relationships/image" Target="media/image29.emf"/><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hyperlink" Target="https://urldefense.com/v3/__https:/librairie.ademe.fr/economie-circulaire-et-dechets/7602-vehicules-donnees-2022.html__;!!DOxrgLBm!EZu9Z_zxq39CVwSFNGRMbY8VBNolYXfI0SxW1f7WFWWbg4-vGSaHVd5r4xGdtvjmUVI74M_rSymdgt4BCWJjGQGkDgBXkpA$" TargetMode="External"/><Relationship Id="rId55" Type="http://schemas.openxmlformats.org/officeDocument/2006/relationships/hyperlink" Target="https://urldefense.com/v3/__https:/duurzaamheidsverslag2023.arn.nl/en/__;!!DOxrgLBm!EZu9Z_zxq39CVwSFNGRMbY8VBNolYXfI0SxW1f7WFWWbg4-vGSaHVd5r4xGdtvjmUVI74M_rSymdgt4BCWJjGQGkikdnc9w$" TargetMode="External"/><Relationship Id="rId7" Type="http://schemas.openxmlformats.org/officeDocument/2006/relationships/settings" Target="settings.xml"/><Relationship Id="rId71" Type="http://schemas.openxmlformats.org/officeDocument/2006/relationships/footer" Target="footer5.xml"/></Relationships>
</file>

<file path=word/_rels/footnotes.xml.rels><?xml version="1.0" encoding="UTF-8" standalone="yes"?>
<Relationships xmlns="http://schemas.openxmlformats.org/package/2006/relationships"><Relationship Id="rId1" Type="http://schemas.openxmlformats.org/officeDocument/2006/relationships/hyperlink" Target="https://www.clean-hydrogen.europa.eu/knowledge-management/strategy-map-and-key-performance-indicators/fch-2-ju-mawp-key-performance-indicators-kpis_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0CF6FCBCFE60742B813FC8E1D58048A" ma:contentTypeVersion="4" ma:contentTypeDescription="Crée un document." ma:contentTypeScope="" ma:versionID="b0520111bf855bb2ce4c48fe21b9c362">
  <xsd:schema xmlns:xsd="http://www.w3.org/2001/XMLSchema" xmlns:xs="http://www.w3.org/2001/XMLSchema" xmlns:p="http://schemas.microsoft.com/office/2006/metadata/properties" xmlns:ns2="7bfb4998-b2a5-4276-878e-46f30b2304a0" targetNamespace="http://schemas.microsoft.com/office/2006/metadata/properties" ma:root="true" ma:fieldsID="a5f418374cda85b3c20a1e2353701746" ns2:_="">
    <xsd:import namespace="7bfb4998-b2a5-4276-878e-46f30b2304a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fb4998-b2a5-4276-878e-46f30b2304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49743D-3209-4DA9-8398-A8E1B02E6978}">
  <ds:schemaRefs>
    <ds:schemaRef ds:uri="http://schemas.openxmlformats.org/officeDocument/2006/bibliography"/>
  </ds:schemaRefs>
</ds:datastoreItem>
</file>

<file path=customXml/itemProps2.xml><?xml version="1.0" encoding="utf-8"?>
<ds:datastoreItem xmlns:ds="http://schemas.openxmlformats.org/officeDocument/2006/customXml" ds:itemID="{29BDD6F4-96B9-4328-B66B-C1940BDB770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B8D1F44-833C-443B-9924-8E01206EE7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fb4998-b2a5-4276-878e-46f30b2304a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40AE45-67E1-406E-95F0-2F225F3EF431}">
  <ds:schemaRefs>
    <ds:schemaRef ds:uri="http://schemas.microsoft.com/sharepoint/v3/contenttype/forms"/>
  </ds:schemaRefs>
</ds:datastoreItem>
</file>

<file path=docMetadata/LabelInfo.xml><?xml version="1.0" encoding="utf-8"?>
<clbl:labelList xmlns:clbl="http://schemas.microsoft.com/office/2020/mipLabelMetadata">
  <clbl:label id="{b1c9b508-7c6e-42bd-bedf-808292653d6c}" enabled="1" method="Standard" siteId="{2882be50-2012-4d88-ac86-544124e120c8}" contentBits="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109</Pages>
  <Words>37737</Words>
  <Characters>215103</Characters>
  <Application>Microsoft Office Word</Application>
  <DocSecurity>0</DocSecurity>
  <Lines>1792</Lines>
  <Paragraphs>504</Paragraphs>
  <ScaleCrop>false</ScaleCrop>
  <HeadingPairs>
    <vt:vector size="6" baseType="variant">
      <vt:variant>
        <vt:lpstr>タイトル</vt:lpstr>
      </vt:variant>
      <vt:variant>
        <vt:i4>1</vt:i4>
      </vt:variant>
      <vt:variant>
        <vt:lpstr>Titre</vt:lpstr>
      </vt:variant>
      <vt:variant>
        <vt:i4>1</vt:i4>
      </vt:variant>
      <vt:variant>
        <vt:lpstr>Title</vt:lpstr>
      </vt:variant>
      <vt:variant>
        <vt:i4>1</vt:i4>
      </vt:variant>
    </vt:vector>
  </HeadingPairs>
  <TitlesOfParts>
    <vt:vector size="3" baseType="lpstr">
      <vt:lpstr>ECE/TRANS/WP.29/2021/XX</vt:lpstr>
      <vt:lpstr>ECE/TRANS/WP.29/2021/XX</vt:lpstr>
      <vt:lpstr>ECE/TRANS/WP.29/2021/XX</vt:lpstr>
    </vt:vector>
  </TitlesOfParts>
  <Company>CSD</Company>
  <LinksUpToDate>false</LinksUpToDate>
  <CharactersWithSpaces>252336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ECE/TRANS/WP.29/2021/XX</dc:title>
  <dc:subject/>
  <dc:creator>Lucille</dc:creator>
  <cp:keywords/>
  <cp:lastModifiedBy>Nick</cp:lastModifiedBy>
  <cp:revision>2</cp:revision>
  <cp:lastPrinted>2009-02-18T18:36:00Z</cp:lastPrinted>
  <dcterms:created xsi:type="dcterms:W3CDTF">2025-06-19T21:51:00Z</dcterms:created>
  <dcterms:modified xsi:type="dcterms:W3CDTF">2025-06-19T21:51:00Z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0x01010080CF6FCBCFE60742B813FC8E1D58048A</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MSIP_Label_98ce3bfb-fff1-481a-835b-0a342757958d_Enabled">
    <vt:lpwstr>true</vt:lpwstr>
  </property>
  <property fmtid="{D5CDD505-2E9C-101B-9397-08002B2CF9AE}" pid="8" name="MSIP_Label_98ce3bfb-fff1-481a-835b-0a342757958d_SetDate">
    <vt:lpwstr>2025-04-15T09:08:55Z</vt:lpwstr>
  </property>
  <property fmtid="{D5CDD505-2E9C-101B-9397-08002B2CF9AE}" pid="9" name="MSIP_Label_98ce3bfb-fff1-481a-835b-0a342757958d_Method">
    <vt:lpwstr>Standard</vt:lpwstr>
  </property>
  <property fmtid="{D5CDD505-2E9C-101B-9397-08002B2CF9AE}" pid="10" name="MSIP_Label_98ce3bfb-fff1-481a-835b-0a342757958d_Name">
    <vt:lpwstr>C0 - Public</vt:lpwstr>
  </property>
  <property fmtid="{D5CDD505-2E9C-101B-9397-08002B2CF9AE}" pid="11" name="MSIP_Label_98ce3bfb-fff1-481a-835b-0a342757958d_SiteId">
    <vt:lpwstr>cb6c2492-4a85-4b15-85a1-ed94d47e5849</vt:lpwstr>
  </property>
  <property fmtid="{D5CDD505-2E9C-101B-9397-08002B2CF9AE}" pid="12" name="MSIP_Label_98ce3bfb-fff1-481a-835b-0a342757958d_ActionId">
    <vt:lpwstr>f07ec580-1682-4fb4-bdf3-47b4fd3b58ff</vt:lpwstr>
  </property>
  <property fmtid="{D5CDD505-2E9C-101B-9397-08002B2CF9AE}" pid="13" name="MSIP_Label_98ce3bfb-fff1-481a-835b-0a342757958d_ContentBits">
    <vt:lpwstr>0</vt:lpwstr>
  </property>
  <property fmtid="{D5CDD505-2E9C-101B-9397-08002B2CF9AE}" pid="14" name="MSIP_Label_98ce3bfb-fff1-481a-835b-0a342757958d_Tag">
    <vt:lpwstr>10, 3, 0, 1</vt:lpwstr>
  </property>
  <property fmtid="{D5CDD505-2E9C-101B-9397-08002B2CF9AE}" pid="15" name="ClassificationContentMarkingFooterShapeIds">
    <vt:lpwstr>1a9d8d8,107b1c90,9d00b38,7a751a57,74e60aa0,2a508ded</vt:lpwstr>
  </property>
  <property fmtid="{D5CDD505-2E9C-101B-9397-08002B2CF9AE}" pid="16" name="ClassificationContentMarkingFooterFontProps">
    <vt:lpwstr>#000000,8,Arial</vt:lpwstr>
  </property>
  <property fmtid="{D5CDD505-2E9C-101B-9397-08002B2CF9AE}" pid="17" name="ClassificationContentMarkingFooterText">
    <vt:lpwstr>INTERNAL</vt:lpwstr>
  </property>
</Properties>
</file>