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EAAE" w14:textId="72C656F6" w:rsidR="00101C00" w:rsidRPr="009641B8" w:rsidRDefault="00AE31A0" w:rsidP="00101C00">
      <w:pPr>
        <w:pStyle w:val="HChG"/>
        <w:rPr>
          <w:szCs w:val="28"/>
        </w:rPr>
      </w:pPr>
      <w:r w:rsidRPr="009641B8">
        <w:tab/>
      </w:r>
      <w:r w:rsidRPr="009641B8">
        <w:tab/>
      </w:r>
      <w:r w:rsidR="00101C00" w:rsidRPr="009641B8">
        <w:t xml:space="preserve">Proposal for </w:t>
      </w:r>
      <w:r w:rsidR="00AF56D8" w:rsidRPr="009641B8">
        <w:t xml:space="preserve">supplement </w:t>
      </w:r>
      <w:r w:rsidR="00D95950" w:rsidRPr="009641B8">
        <w:t>1 to the 0</w:t>
      </w:r>
      <w:r w:rsidR="00303079">
        <w:t>2</w:t>
      </w:r>
      <w:r w:rsidR="00D95950" w:rsidRPr="009641B8">
        <w:t xml:space="preserve"> series of amendments to UN Regulation No. </w:t>
      </w:r>
      <w:r w:rsidR="00303079">
        <w:t>39</w:t>
      </w:r>
      <w:r w:rsidR="00D95950" w:rsidRPr="009641B8">
        <w:t xml:space="preserve"> (S</w:t>
      </w:r>
      <w:r w:rsidR="00303079">
        <w:t xml:space="preserve">peedometer and </w:t>
      </w:r>
      <w:r w:rsidR="008024CF">
        <w:t>O</w:t>
      </w:r>
      <w:r w:rsidR="00303079">
        <w:t>dometer</w:t>
      </w:r>
      <w:r w:rsidR="00D95950" w:rsidRPr="009641B8">
        <w:t>)</w:t>
      </w:r>
    </w:p>
    <w:p w14:paraId="6FACE5D5" w14:textId="2849F4D2" w:rsidR="00101C00" w:rsidRPr="009641B8" w:rsidRDefault="00101C00" w:rsidP="00101C00">
      <w:pPr>
        <w:pStyle w:val="H1G"/>
        <w:tabs>
          <w:tab w:val="clear" w:pos="851"/>
          <w:tab w:val="left" w:pos="8505"/>
        </w:tabs>
        <w:ind w:firstLine="0"/>
        <w:rPr>
          <w:vertAlign w:val="superscript"/>
        </w:rPr>
      </w:pPr>
      <w:r w:rsidRPr="009641B8">
        <w:t xml:space="preserve">Submitted by expert from the </w:t>
      </w:r>
      <w:r w:rsidR="00B22C02">
        <w:t>K</w:t>
      </w:r>
      <w:r w:rsidR="00290CB3">
        <w:t xml:space="preserve">ingdom of the </w:t>
      </w:r>
      <w:r w:rsidRPr="009641B8">
        <w:t xml:space="preserve">Netherlands </w:t>
      </w:r>
      <w:r w:rsidRPr="009641B8">
        <w:footnoteReference w:customMarkFollows="1" w:id="2"/>
        <w:t xml:space="preserve">* </w:t>
      </w:r>
    </w:p>
    <w:p w14:paraId="38F76FB9" w14:textId="735C5633" w:rsidR="00101C00" w:rsidRPr="009641B8" w:rsidRDefault="00101C00" w:rsidP="00101C00">
      <w:pPr>
        <w:pStyle w:val="HChG"/>
        <w:ind w:firstLine="567"/>
        <w:jc w:val="both"/>
        <w:rPr>
          <w:b w:val="0"/>
          <w:sz w:val="20"/>
        </w:rPr>
      </w:pPr>
      <w:r w:rsidRPr="009641B8">
        <w:rPr>
          <w:b w:val="0"/>
          <w:sz w:val="20"/>
        </w:rPr>
        <w:tab/>
        <w:t xml:space="preserve">The text reproduced below was </w:t>
      </w:r>
      <w:r w:rsidR="00AF56D8" w:rsidRPr="009641B8">
        <w:rPr>
          <w:b w:val="0"/>
          <w:sz w:val="20"/>
        </w:rPr>
        <w:t>prepared</w:t>
      </w:r>
      <w:r w:rsidRPr="009641B8">
        <w:rPr>
          <w:b w:val="0"/>
          <w:sz w:val="20"/>
        </w:rPr>
        <w:t xml:space="preserve"> by the</w:t>
      </w:r>
      <w:r w:rsidR="00347F11" w:rsidRPr="009641B8">
        <w:rPr>
          <w:b w:val="0"/>
          <w:sz w:val="20"/>
        </w:rPr>
        <w:t xml:space="preserve"> expert from the</w:t>
      </w:r>
      <w:r w:rsidR="00290CB3">
        <w:rPr>
          <w:b w:val="0"/>
          <w:sz w:val="20"/>
        </w:rPr>
        <w:t xml:space="preserve"> Kingdom of the</w:t>
      </w:r>
      <w:r w:rsidRPr="009641B8">
        <w:rPr>
          <w:b w:val="0"/>
          <w:sz w:val="20"/>
        </w:rPr>
        <w:t xml:space="preserve"> Netherlands</w:t>
      </w:r>
      <w:r w:rsidR="00B91AC9" w:rsidRPr="009641B8">
        <w:rPr>
          <w:b w:val="0"/>
          <w:sz w:val="20"/>
        </w:rPr>
        <w:t xml:space="preserve">, </w:t>
      </w:r>
      <w:bookmarkStart w:id="0" w:name="_Hlk152350532"/>
      <w:r w:rsidR="00256B58" w:rsidRPr="009641B8">
        <w:rPr>
          <w:b w:val="0"/>
          <w:sz w:val="20"/>
        </w:rPr>
        <w:t xml:space="preserve">in order </w:t>
      </w:r>
      <w:r w:rsidR="00B91AC9" w:rsidRPr="009641B8">
        <w:rPr>
          <w:b w:val="0"/>
          <w:sz w:val="20"/>
        </w:rPr>
        <w:t xml:space="preserve">to </w:t>
      </w:r>
      <w:bookmarkEnd w:id="0"/>
      <w:r w:rsidR="006B0524">
        <w:rPr>
          <w:b w:val="0"/>
          <w:sz w:val="20"/>
        </w:rPr>
        <w:t>propose an amendment to ECE/TRANS/GRS</w:t>
      </w:r>
      <w:r w:rsidR="005C6DDB">
        <w:rPr>
          <w:b w:val="0"/>
          <w:sz w:val="20"/>
        </w:rPr>
        <w:t>G</w:t>
      </w:r>
      <w:r w:rsidR="006B0524">
        <w:rPr>
          <w:b w:val="0"/>
          <w:sz w:val="20"/>
        </w:rPr>
        <w:t>/2025/13</w:t>
      </w:r>
      <w:r w:rsidR="00205A9B">
        <w:rPr>
          <w:b w:val="0"/>
          <w:sz w:val="20"/>
        </w:rPr>
        <w:t>, as presented by OICA</w:t>
      </w:r>
      <w:r w:rsidRPr="009641B8">
        <w:rPr>
          <w:b w:val="0"/>
          <w:sz w:val="20"/>
        </w:rPr>
        <w:t xml:space="preserve">. The modifications to </w:t>
      </w:r>
      <w:r w:rsidR="00792646">
        <w:rPr>
          <w:b w:val="0"/>
          <w:sz w:val="20"/>
        </w:rPr>
        <w:t>ECE/TRANS/GRS</w:t>
      </w:r>
      <w:r w:rsidR="005C6DDB">
        <w:rPr>
          <w:b w:val="0"/>
          <w:sz w:val="20"/>
        </w:rPr>
        <w:t>G</w:t>
      </w:r>
      <w:r w:rsidR="00792646">
        <w:rPr>
          <w:b w:val="0"/>
          <w:sz w:val="20"/>
        </w:rPr>
        <w:t xml:space="preserve">/2025/13 </w:t>
      </w:r>
      <w:r w:rsidRPr="009641B8">
        <w:rPr>
          <w:b w:val="0"/>
          <w:sz w:val="20"/>
        </w:rPr>
        <w:t xml:space="preserve">are marked in </w:t>
      </w:r>
      <w:r w:rsidR="0079080A">
        <w:rPr>
          <w:b w:val="0"/>
          <w:sz w:val="20"/>
        </w:rPr>
        <w:t>(</w:t>
      </w:r>
      <w:r w:rsidR="0079080A" w:rsidRPr="0079080A">
        <w:rPr>
          <w:bCs/>
          <w:color w:val="0070C0"/>
          <w:sz w:val="20"/>
        </w:rPr>
        <w:t>bold</w:t>
      </w:r>
      <w:r w:rsidR="0079080A" w:rsidRPr="0079080A">
        <w:rPr>
          <w:bCs/>
          <w:sz w:val="20"/>
        </w:rPr>
        <w:t>)</w:t>
      </w:r>
      <w:r w:rsidR="0079080A">
        <w:rPr>
          <w:b w:val="0"/>
          <w:sz w:val="20"/>
        </w:rPr>
        <w:t xml:space="preserve"> </w:t>
      </w:r>
      <w:r w:rsidR="00205A9B" w:rsidRPr="00205A9B">
        <w:rPr>
          <w:b w:val="0"/>
          <w:color w:val="0070C0"/>
          <w:sz w:val="20"/>
        </w:rPr>
        <w:t>blue</w:t>
      </w:r>
      <w:r w:rsidRPr="009641B8">
        <w:rPr>
          <w:b w:val="0"/>
          <w:sz w:val="20"/>
        </w:rPr>
        <w:t xml:space="preserve"> for new or </w:t>
      </w:r>
      <w:r w:rsidRPr="00FE798D">
        <w:rPr>
          <w:b w:val="0"/>
          <w:strike/>
          <w:color w:val="0070C0"/>
          <w:sz w:val="20"/>
        </w:rPr>
        <w:t>strikethrough</w:t>
      </w:r>
      <w:r w:rsidRPr="009641B8">
        <w:rPr>
          <w:b w:val="0"/>
          <w:sz w:val="20"/>
        </w:rPr>
        <w:t xml:space="preserve"> for deleted characters. </w:t>
      </w:r>
    </w:p>
    <w:p w14:paraId="06BB73FD" w14:textId="0785ED05" w:rsidR="00112120" w:rsidRPr="009641B8" w:rsidRDefault="00112120" w:rsidP="00101C00">
      <w:pPr>
        <w:pStyle w:val="HChG"/>
        <w:ind w:firstLine="567"/>
        <w:rPr>
          <w:u w:val="single"/>
        </w:rPr>
      </w:pPr>
      <w:r w:rsidRPr="009641B8">
        <w:rPr>
          <w:u w:val="single"/>
        </w:rPr>
        <w:br w:type="page"/>
      </w:r>
    </w:p>
    <w:p w14:paraId="54A3EE78" w14:textId="77777777" w:rsidR="000E7406" w:rsidRPr="009641B8" w:rsidRDefault="00AE31A0" w:rsidP="000E7406">
      <w:pPr>
        <w:pStyle w:val="HChG"/>
      </w:pPr>
      <w:r w:rsidRPr="009641B8">
        <w:lastRenderedPageBreak/>
        <w:tab/>
      </w:r>
      <w:r w:rsidR="000E7406" w:rsidRPr="009641B8">
        <w:rPr>
          <w:spacing w:val="1"/>
        </w:rPr>
        <w:t>I</w:t>
      </w:r>
      <w:r w:rsidR="000E7406" w:rsidRPr="009641B8">
        <w:t>.</w:t>
      </w:r>
      <w:r w:rsidR="000E7406" w:rsidRPr="009641B8">
        <w:tab/>
        <w:t>Pr</w:t>
      </w:r>
      <w:r w:rsidR="000E7406" w:rsidRPr="009641B8">
        <w:rPr>
          <w:spacing w:val="1"/>
        </w:rPr>
        <w:t>o</w:t>
      </w:r>
      <w:r w:rsidR="000E7406" w:rsidRPr="009641B8">
        <w:t>pos</w:t>
      </w:r>
      <w:r w:rsidR="000E7406" w:rsidRPr="009641B8">
        <w:rPr>
          <w:spacing w:val="1"/>
        </w:rPr>
        <w:t>a</w:t>
      </w:r>
      <w:r w:rsidR="000E7406" w:rsidRPr="009641B8">
        <w:t>l</w:t>
      </w:r>
    </w:p>
    <w:p w14:paraId="43739CED" w14:textId="77777777" w:rsidR="00AF56D8" w:rsidRPr="009641B8" w:rsidRDefault="00AF56D8" w:rsidP="00AF56D8"/>
    <w:p w14:paraId="73AD6156" w14:textId="77777777" w:rsidR="00F9152E" w:rsidRPr="00CE6055" w:rsidRDefault="00F9152E" w:rsidP="00F9152E">
      <w:pPr>
        <w:spacing w:before="120" w:after="120"/>
        <w:ind w:left="1134" w:right="1134"/>
        <w:jc w:val="both"/>
      </w:pPr>
      <w:r w:rsidRPr="005A3B22">
        <w:rPr>
          <w:i/>
          <w:iCs/>
        </w:rPr>
        <w:t xml:space="preserve">Paragraph </w:t>
      </w:r>
      <w:r>
        <w:rPr>
          <w:i/>
          <w:iCs/>
        </w:rPr>
        <w:t>5.1</w:t>
      </w:r>
      <w:r w:rsidRPr="00CE6055">
        <w:t>. amend to read:</w:t>
      </w:r>
    </w:p>
    <w:p w14:paraId="5D7C144E" w14:textId="77777777" w:rsidR="00F9152E" w:rsidRDefault="00F9152E" w:rsidP="00F9152E">
      <w:pPr>
        <w:spacing w:after="120" w:line="240" w:lineRule="auto"/>
        <w:ind w:left="2256" w:right="1134" w:hanging="1111"/>
        <w:jc w:val="both"/>
        <w:rPr>
          <w:iCs/>
        </w:rPr>
      </w:pPr>
      <w:r>
        <w:rPr>
          <w:iCs/>
        </w:rPr>
        <w:t>"5.1.</w:t>
      </w:r>
      <w:r>
        <w:rPr>
          <w:iCs/>
        </w:rPr>
        <w:tab/>
      </w:r>
      <w:r w:rsidRPr="004C7F35">
        <w:rPr>
          <w:iCs/>
        </w:rPr>
        <w:t xml:space="preserve">An onboard </w:t>
      </w:r>
      <w:r>
        <w:rPr>
          <w:iCs/>
        </w:rPr>
        <w:t>…</w:t>
      </w:r>
      <w:r w:rsidRPr="000C34D8">
        <w:rPr>
          <w:iCs/>
        </w:rPr>
        <w:t xml:space="preserve"> of this Regulation</w:t>
      </w:r>
      <w:r>
        <w:rPr>
          <w:iCs/>
        </w:rPr>
        <w:t xml:space="preserve"> </w:t>
      </w:r>
      <w:r w:rsidRPr="00B81659">
        <w:rPr>
          <w:b/>
          <w:bCs/>
          <w:iCs/>
        </w:rPr>
        <w:t>when displayed</w:t>
      </w:r>
      <w:r w:rsidRPr="000C34D8">
        <w:rPr>
          <w:iCs/>
        </w:rPr>
        <w:t>. Additional graduations and numerical values are not permitted.</w:t>
      </w:r>
    </w:p>
    <w:p w14:paraId="7C23DC1C" w14:textId="77777777" w:rsidR="00F9152E" w:rsidRDefault="00F9152E" w:rsidP="00F9152E">
      <w:pPr>
        <w:spacing w:line="240" w:lineRule="auto"/>
        <w:ind w:left="2257" w:right="1134" w:firstLine="11"/>
        <w:jc w:val="both"/>
        <w:rPr>
          <w:iCs/>
        </w:rPr>
      </w:pPr>
      <w:r w:rsidRPr="004C7F35">
        <w:rPr>
          <w:iCs/>
        </w:rPr>
        <w:t>Tachographs or Recording equipment, or Tachograph Replacement Units,</w:t>
      </w:r>
      <w:r w:rsidRPr="004C7F35">
        <w:rPr>
          <w:b/>
          <w:bCs/>
          <w:iCs/>
        </w:rPr>
        <w:t xml:space="preserve"> </w:t>
      </w:r>
      <w:r w:rsidRPr="004C7F35">
        <w:rPr>
          <w:iCs/>
        </w:rPr>
        <w:t xml:space="preserve">are </w:t>
      </w:r>
    </w:p>
    <w:p w14:paraId="06C00DF8" w14:textId="77777777" w:rsidR="00F9152E" w:rsidRDefault="00F9152E" w:rsidP="00F9152E">
      <w:pPr>
        <w:spacing w:after="120" w:line="240" w:lineRule="auto"/>
        <w:ind w:left="2257" w:right="1134" w:firstLine="11"/>
        <w:jc w:val="both"/>
        <w:rPr>
          <w:iCs/>
        </w:rPr>
      </w:pPr>
      <w:r w:rsidRPr="004C7F35">
        <w:rPr>
          <w:iCs/>
        </w:rPr>
        <w:t>not considered to be an on-board speedometer or odometer for the purpose of this</w:t>
      </w:r>
      <w:r>
        <w:rPr>
          <w:iCs/>
        </w:rPr>
        <w:t xml:space="preserve"> </w:t>
      </w:r>
      <w:r w:rsidRPr="004C7F35">
        <w:rPr>
          <w:iCs/>
        </w:rPr>
        <w:t>paragraph.</w:t>
      </w:r>
      <w:r>
        <w:rPr>
          <w:iCs/>
        </w:rPr>
        <w:t>"</w:t>
      </w:r>
    </w:p>
    <w:p w14:paraId="10E496DF" w14:textId="77777777" w:rsidR="00F9152E" w:rsidRPr="00B81659" w:rsidRDefault="00F9152E" w:rsidP="00F9152E">
      <w:pPr>
        <w:spacing w:before="120" w:after="120"/>
        <w:ind w:left="1134" w:right="1134"/>
        <w:jc w:val="both"/>
      </w:pPr>
      <w:r w:rsidRPr="00B81659">
        <w:rPr>
          <w:i/>
          <w:iCs/>
        </w:rPr>
        <w:t>Paragraph 5.2</w:t>
      </w:r>
      <w:r w:rsidRPr="00B81659">
        <w:t>. amend to read:</w:t>
      </w:r>
    </w:p>
    <w:p w14:paraId="2C7CB032" w14:textId="77777777" w:rsidR="00F9152E" w:rsidRPr="00590E2D" w:rsidRDefault="00F9152E" w:rsidP="00F9152E">
      <w:pPr>
        <w:spacing w:after="120" w:line="240" w:lineRule="auto"/>
        <w:ind w:left="1134" w:right="1134"/>
        <w:jc w:val="both"/>
        <w:rPr>
          <w:iCs/>
        </w:rPr>
      </w:pPr>
      <w:r w:rsidRPr="00590E2D">
        <w:rPr>
          <w:iCs/>
        </w:rPr>
        <w:t>5.2.</w:t>
      </w:r>
      <w:r>
        <w:rPr>
          <w:b/>
          <w:bCs/>
          <w:iCs/>
        </w:rPr>
        <w:tab/>
      </w:r>
      <w:r>
        <w:rPr>
          <w:b/>
          <w:bCs/>
          <w:iCs/>
        </w:rPr>
        <w:tab/>
      </w:r>
      <w:r w:rsidRPr="00590E2D">
        <w:rPr>
          <w:b/>
          <w:bCs/>
          <w:iCs/>
        </w:rPr>
        <w:t>Speedometer</w:t>
      </w:r>
    </w:p>
    <w:p w14:paraId="46803712" w14:textId="0536B928" w:rsidR="00F9152E" w:rsidRPr="00590E2D" w:rsidRDefault="00F9152E" w:rsidP="00F9152E">
      <w:pPr>
        <w:spacing w:after="120" w:line="240" w:lineRule="auto"/>
        <w:ind w:left="2268" w:right="1134"/>
        <w:jc w:val="both"/>
        <w:rPr>
          <w:iCs/>
        </w:rPr>
      </w:pPr>
      <w:r w:rsidRPr="00590E2D">
        <w:rPr>
          <w:iCs/>
        </w:rPr>
        <w:t>The display of the speedometer shall be located within the direct field of view of the driver and must be clearly legible both day and night.</w:t>
      </w:r>
      <w:r w:rsidRPr="003019EB">
        <w:rPr>
          <w:b/>
          <w:bCs/>
          <w:iCs/>
          <w:color w:val="0070C0"/>
        </w:rPr>
        <w:t xml:space="preserve"> </w:t>
      </w:r>
      <w:r w:rsidR="003019EB" w:rsidRPr="003019EB">
        <w:rPr>
          <w:b/>
          <w:bCs/>
          <w:iCs/>
          <w:color w:val="0070C0"/>
        </w:rPr>
        <w:t>Th</w:t>
      </w:r>
      <w:r w:rsidR="0016113F">
        <w:rPr>
          <w:b/>
          <w:bCs/>
          <w:iCs/>
          <w:color w:val="0070C0"/>
        </w:rPr>
        <w:t>e</w:t>
      </w:r>
      <w:r w:rsidR="003019EB" w:rsidRPr="003019EB">
        <w:rPr>
          <w:b/>
          <w:bCs/>
          <w:iCs/>
          <w:color w:val="0070C0"/>
        </w:rPr>
        <w:t xml:space="preserve"> provision </w:t>
      </w:r>
      <w:r w:rsidR="00B20585">
        <w:rPr>
          <w:b/>
          <w:bCs/>
          <w:iCs/>
          <w:color w:val="0070C0"/>
        </w:rPr>
        <w:t xml:space="preserve">on legibility during day and night </w:t>
      </w:r>
      <w:r w:rsidR="003019EB" w:rsidRPr="003019EB">
        <w:rPr>
          <w:b/>
          <w:bCs/>
          <w:iCs/>
          <w:color w:val="0070C0"/>
        </w:rPr>
        <w:t xml:space="preserve">does </w:t>
      </w:r>
      <w:r w:rsidR="003019EB" w:rsidRPr="00BD7F64">
        <w:rPr>
          <w:b/>
          <w:bCs/>
          <w:iCs/>
          <w:color w:val="0070C0"/>
        </w:rPr>
        <w:t>not apply to a speedometer in the Field of Vision Assistant (FVA) compliant with the technical requirements of UN Regulation No. 125 or UN Regulation No. 176.</w:t>
      </w:r>
      <w:r w:rsidR="00BD7F64">
        <w:rPr>
          <w:b/>
          <w:bCs/>
          <w:iCs/>
          <w:color w:val="0070C0"/>
        </w:rPr>
        <w:t xml:space="preserve"> </w:t>
      </w:r>
      <w:r w:rsidRPr="00590E2D">
        <w:rPr>
          <w:iCs/>
        </w:rPr>
        <w:t>The range of speeds displayed must be sufficiently wide to include the maximum speed of this type of vehicle as stated by the manufacturer.</w:t>
      </w:r>
    </w:p>
    <w:p w14:paraId="7AD051BE" w14:textId="4A3626BA" w:rsidR="00561168" w:rsidRPr="009641B8" w:rsidRDefault="00B20585" w:rsidP="00A1227C">
      <w:pPr>
        <w:pStyle w:val="para"/>
        <w:ind w:firstLine="0"/>
        <w:rPr>
          <w:lang w:val="en-GB"/>
        </w:rPr>
      </w:pPr>
      <w:r>
        <w:rPr>
          <w:b/>
          <w:bCs/>
          <w:iCs/>
          <w:strike/>
          <w:color w:val="0070C0"/>
        </w:rPr>
        <w:t xml:space="preserve">The </w:t>
      </w:r>
      <w:proofErr w:type="spellStart"/>
      <w:r>
        <w:rPr>
          <w:b/>
          <w:bCs/>
          <w:iCs/>
          <w:strike/>
          <w:color w:val="0070C0"/>
        </w:rPr>
        <w:t>procision</w:t>
      </w:r>
      <w:proofErr w:type="spellEnd"/>
      <w:r>
        <w:rPr>
          <w:b/>
          <w:bCs/>
          <w:iCs/>
          <w:strike/>
          <w:color w:val="0070C0"/>
        </w:rPr>
        <w:t xml:space="preserve"> </w:t>
      </w:r>
      <w:r w:rsidR="00F9152E" w:rsidRPr="00A416EA">
        <w:rPr>
          <w:b/>
          <w:bCs/>
          <w:iCs/>
          <w:strike/>
          <w:color w:val="0070C0"/>
        </w:rPr>
        <w:t xml:space="preserve">The provisions set out in </w:t>
      </w:r>
      <w:proofErr w:type="spellStart"/>
      <w:r w:rsidR="00F9152E" w:rsidRPr="00A416EA">
        <w:rPr>
          <w:b/>
          <w:bCs/>
          <w:iCs/>
          <w:strike/>
          <w:color w:val="0070C0"/>
        </w:rPr>
        <w:t>paragraph</w:t>
      </w:r>
      <w:proofErr w:type="spellEnd"/>
      <w:r w:rsidR="00F9152E" w:rsidRPr="00A416EA">
        <w:rPr>
          <w:b/>
          <w:bCs/>
          <w:iCs/>
          <w:strike/>
          <w:color w:val="0070C0"/>
        </w:rPr>
        <w:t xml:space="preserve"> 5.2. </w:t>
      </w:r>
      <w:proofErr w:type="spellStart"/>
      <w:r w:rsidR="00F9152E" w:rsidRPr="00A416EA">
        <w:rPr>
          <w:b/>
          <w:bCs/>
          <w:iCs/>
          <w:strike/>
          <w:color w:val="0070C0"/>
        </w:rPr>
        <w:t>above</w:t>
      </w:r>
      <w:proofErr w:type="spellEnd"/>
      <w:r w:rsidR="00F9152E" w:rsidRPr="00A416EA">
        <w:rPr>
          <w:b/>
          <w:bCs/>
          <w:iCs/>
          <w:strike/>
          <w:color w:val="0070C0"/>
        </w:rPr>
        <w:t xml:space="preserve"> do not </w:t>
      </w:r>
      <w:proofErr w:type="spellStart"/>
      <w:r w:rsidR="00F9152E" w:rsidRPr="00A416EA">
        <w:rPr>
          <w:b/>
          <w:bCs/>
          <w:iCs/>
          <w:strike/>
          <w:color w:val="0070C0"/>
        </w:rPr>
        <w:t>apply</w:t>
      </w:r>
      <w:proofErr w:type="spellEnd"/>
      <w:r w:rsidR="00F9152E" w:rsidRPr="00A416EA">
        <w:rPr>
          <w:b/>
          <w:bCs/>
          <w:iCs/>
          <w:strike/>
          <w:color w:val="0070C0"/>
        </w:rPr>
        <w:t xml:space="preserve"> to a </w:t>
      </w:r>
      <w:proofErr w:type="spellStart"/>
      <w:r w:rsidR="00F9152E" w:rsidRPr="00A416EA">
        <w:rPr>
          <w:b/>
          <w:bCs/>
          <w:iCs/>
          <w:strike/>
          <w:color w:val="0070C0"/>
        </w:rPr>
        <w:t>speedometer</w:t>
      </w:r>
      <w:proofErr w:type="spellEnd"/>
      <w:r w:rsidR="00F9152E" w:rsidRPr="00A416EA">
        <w:rPr>
          <w:b/>
          <w:bCs/>
          <w:iCs/>
          <w:strike/>
          <w:color w:val="0070C0"/>
        </w:rPr>
        <w:t xml:space="preserve"> in the Field of Vision Assistant (FVA) compliant </w:t>
      </w:r>
      <w:proofErr w:type="spellStart"/>
      <w:r w:rsidR="00F9152E" w:rsidRPr="00A416EA">
        <w:rPr>
          <w:b/>
          <w:bCs/>
          <w:iCs/>
          <w:strike/>
          <w:color w:val="0070C0"/>
        </w:rPr>
        <w:t>with</w:t>
      </w:r>
      <w:proofErr w:type="spellEnd"/>
      <w:r w:rsidR="00F9152E" w:rsidRPr="00A416EA">
        <w:rPr>
          <w:b/>
          <w:bCs/>
          <w:iCs/>
          <w:strike/>
          <w:color w:val="0070C0"/>
        </w:rPr>
        <w:t xml:space="preserve"> the </w:t>
      </w:r>
      <w:proofErr w:type="spellStart"/>
      <w:r w:rsidR="00F9152E" w:rsidRPr="00A416EA">
        <w:rPr>
          <w:b/>
          <w:bCs/>
          <w:iCs/>
          <w:strike/>
          <w:color w:val="0070C0"/>
        </w:rPr>
        <w:t>technical</w:t>
      </w:r>
      <w:proofErr w:type="spellEnd"/>
      <w:r w:rsidR="00F9152E" w:rsidRPr="00A416EA">
        <w:rPr>
          <w:b/>
          <w:bCs/>
          <w:iCs/>
          <w:strike/>
          <w:color w:val="0070C0"/>
        </w:rPr>
        <w:t xml:space="preserve"> </w:t>
      </w:r>
      <w:proofErr w:type="spellStart"/>
      <w:r w:rsidR="00F9152E" w:rsidRPr="00A416EA">
        <w:rPr>
          <w:b/>
          <w:bCs/>
          <w:iCs/>
          <w:strike/>
          <w:color w:val="0070C0"/>
        </w:rPr>
        <w:t>requirements</w:t>
      </w:r>
      <w:proofErr w:type="spellEnd"/>
      <w:r w:rsidR="00F9152E" w:rsidRPr="00A416EA">
        <w:rPr>
          <w:b/>
          <w:bCs/>
          <w:iCs/>
          <w:strike/>
          <w:color w:val="0070C0"/>
        </w:rPr>
        <w:t xml:space="preserve"> of UN </w:t>
      </w:r>
      <w:proofErr w:type="spellStart"/>
      <w:r w:rsidR="00F9152E" w:rsidRPr="00A416EA">
        <w:rPr>
          <w:b/>
          <w:bCs/>
          <w:iCs/>
          <w:strike/>
          <w:color w:val="0070C0"/>
        </w:rPr>
        <w:t>Regulation</w:t>
      </w:r>
      <w:proofErr w:type="spellEnd"/>
      <w:r w:rsidR="00F9152E" w:rsidRPr="00A416EA">
        <w:rPr>
          <w:b/>
          <w:bCs/>
          <w:iCs/>
          <w:strike/>
          <w:color w:val="0070C0"/>
        </w:rPr>
        <w:t xml:space="preserve"> No. 125 or UN </w:t>
      </w:r>
      <w:proofErr w:type="spellStart"/>
      <w:r w:rsidR="00F9152E" w:rsidRPr="00A416EA">
        <w:rPr>
          <w:b/>
          <w:bCs/>
          <w:iCs/>
          <w:strike/>
          <w:color w:val="0070C0"/>
        </w:rPr>
        <w:t>Regulation</w:t>
      </w:r>
      <w:proofErr w:type="spellEnd"/>
      <w:r w:rsidR="00F9152E" w:rsidRPr="00A416EA">
        <w:rPr>
          <w:b/>
          <w:bCs/>
          <w:iCs/>
          <w:strike/>
          <w:color w:val="0070C0"/>
        </w:rPr>
        <w:t xml:space="preserve"> No. [176].</w:t>
      </w:r>
      <w:r w:rsidR="00F9152E" w:rsidRPr="00B81659">
        <w:rPr>
          <w:b/>
          <w:bCs/>
          <w:iCs/>
        </w:rPr>
        <w:t>"</w:t>
      </w:r>
    </w:p>
    <w:p w14:paraId="1789F84D" w14:textId="77777777" w:rsidR="00AF56D8" w:rsidRPr="009641B8" w:rsidRDefault="00AF56D8" w:rsidP="00AF56D8">
      <w:pPr>
        <w:spacing w:before="240"/>
        <w:jc w:val="center"/>
        <w:rPr>
          <w:u w:val="single"/>
        </w:rPr>
      </w:pPr>
      <w:r w:rsidRPr="009641B8">
        <w:rPr>
          <w:u w:val="single"/>
        </w:rPr>
        <w:tab/>
      </w:r>
      <w:r w:rsidRPr="009641B8">
        <w:rPr>
          <w:u w:val="single"/>
        </w:rPr>
        <w:tab/>
      </w:r>
      <w:r w:rsidRPr="009641B8">
        <w:rPr>
          <w:u w:val="single"/>
        </w:rPr>
        <w:tab/>
      </w:r>
    </w:p>
    <w:p w14:paraId="4C669C60" w14:textId="77777777" w:rsidR="00AF56D8" w:rsidRPr="009641B8" w:rsidRDefault="00AF56D8" w:rsidP="00AF56D8"/>
    <w:p w14:paraId="299ED7B3" w14:textId="77777777" w:rsidR="000E7406" w:rsidRPr="009641B8" w:rsidRDefault="000E7406" w:rsidP="000E7406">
      <w:pPr>
        <w:pStyle w:val="HChG"/>
      </w:pPr>
      <w:r w:rsidRPr="009641B8">
        <w:tab/>
        <w:t>II.</w:t>
      </w:r>
      <w:r w:rsidRPr="009641B8">
        <w:tab/>
      </w:r>
      <w:r w:rsidRPr="009641B8">
        <w:tab/>
        <w:t>Justification</w:t>
      </w:r>
    </w:p>
    <w:p w14:paraId="2A565281" w14:textId="4120A03E" w:rsidR="006D39C5" w:rsidRPr="00BD28CF" w:rsidRDefault="006D39C5" w:rsidP="006D39C5">
      <w:pPr>
        <w:pStyle w:val="SingleTxtG"/>
        <w:numPr>
          <w:ilvl w:val="0"/>
          <w:numId w:val="31"/>
        </w:numPr>
      </w:pPr>
      <w:r w:rsidRPr="00BD28CF">
        <w:t xml:space="preserve">The proposal seeks to clarify that Field of Vision Assistant (FVA) approved to UN Regulations No. 125 or </w:t>
      </w:r>
      <w:r w:rsidRPr="0016113F">
        <w:rPr>
          <w:strike/>
          <w:color w:val="0070C0"/>
        </w:rPr>
        <w:t>[</w:t>
      </w:r>
      <w:r w:rsidRPr="00BD28CF">
        <w:t>176</w:t>
      </w:r>
      <w:r w:rsidRPr="0016113F">
        <w:rPr>
          <w:strike/>
          <w:color w:val="0070C0"/>
        </w:rPr>
        <w:t>]</w:t>
      </w:r>
      <w:r w:rsidRPr="00BD28CF">
        <w:t xml:space="preserve"> are not to be considered </w:t>
      </w:r>
      <w:r w:rsidRPr="0016113F">
        <w:rPr>
          <w:strike/>
          <w:color w:val="0070C0"/>
        </w:rPr>
        <w:t>within the requirements of paragraph</w:t>
      </w:r>
      <w:r w:rsidRPr="0016113F">
        <w:rPr>
          <w:b/>
          <w:bCs/>
          <w:strike/>
          <w:color w:val="0070C0"/>
        </w:rPr>
        <w:t>s</w:t>
      </w:r>
      <w:r w:rsidRPr="0016113F">
        <w:rPr>
          <w:strike/>
          <w:color w:val="0070C0"/>
        </w:rPr>
        <w:t xml:space="preserve"> 5.1.</w:t>
      </w:r>
      <w:r w:rsidRPr="0016113F">
        <w:rPr>
          <w:b/>
          <w:bCs/>
          <w:strike/>
          <w:color w:val="0070C0"/>
        </w:rPr>
        <w:t xml:space="preserve"> </w:t>
      </w:r>
      <w:r w:rsidRPr="0016113F">
        <w:rPr>
          <w:strike/>
          <w:color w:val="0070C0"/>
        </w:rPr>
        <w:t>and 5.2. in UN Regulation No. 39</w:t>
      </w:r>
      <w:r w:rsidR="0016113F" w:rsidRPr="00EC7678">
        <w:rPr>
          <w:color w:val="0070C0"/>
        </w:rPr>
        <w:t xml:space="preserve"> with regard to the </w:t>
      </w:r>
      <w:r w:rsidR="00EC7678" w:rsidRPr="00EC7678">
        <w:rPr>
          <w:color w:val="0070C0"/>
        </w:rPr>
        <w:t>visibility requirement</w:t>
      </w:r>
      <w:r w:rsidR="002B0371">
        <w:rPr>
          <w:color w:val="0070C0"/>
        </w:rPr>
        <w:t xml:space="preserve"> </w:t>
      </w:r>
      <w:r w:rsidR="00F0761D" w:rsidRPr="00EC7678">
        <w:rPr>
          <w:color w:val="0070C0"/>
        </w:rPr>
        <w:t>during night and day</w:t>
      </w:r>
      <w:r w:rsidR="00F0761D">
        <w:rPr>
          <w:color w:val="0070C0"/>
        </w:rPr>
        <w:t xml:space="preserve"> </w:t>
      </w:r>
      <w:r w:rsidR="002B0371">
        <w:rPr>
          <w:color w:val="0070C0"/>
        </w:rPr>
        <w:t>in paragraph 5.2.</w:t>
      </w:r>
      <w:r w:rsidR="00EC7678" w:rsidRPr="00EC7678">
        <w:rPr>
          <w:color w:val="0070C0"/>
        </w:rPr>
        <w:t>, since the speed displayed by the FVA is not the primary source of information</w:t>
      </w:r>
      <w:r w:rsidRPr="00BD28CF">
        <w:t>.</w:t>
      </w:r>
    </w:p>
    <w:p w14:paraId="4CA7D8DB" w14:textId="77777777" w:rsidR="006D39C5" w:rsidRPr="00BD28CF" w:rsidRDefault="006D39C5" w:rsidP="006D39C5">
      <w:pPr>
        <w:pStyle w:val="SingleTxtG"/>
        <w:numPr>
          <w:ilvl w:val="0"/>
          <w:numId w:val="31"/>
        </w:numPr>
      </w:pPr>
      <w:r w:rsidRPr="00BD28CF">
        <w:t>Visibility requirements for the FVA are regulated in UN Regulations No. 125 and [176]. This provides that mandatory information (such as the vehicle speed) may only be displayed via FVA as a secondary source of that information. This restriction is done because mandatory information shall be permanently visible under all foreseeable circumstances. Paragraph 0.3 of the new Regulation on FVA further provides that if in the future there is a need to have FVA as a primary source for mandatory information, FVA shall be evaluated as such, and a test procedure shall be developed to enable to check that the information is visible at all-time.</w:t>
      </w:r>
    </w:p>
    <w:p w14:paraId="5E373A06" w14:textId="6DABD436" w:rsidR="006D39C5" w:rsidRPr="00BD28CF" w:rsidRDefault="006D39C5" w:rsidP="006D39C5">
      <w:pPr>
        <w:pStyle w:val="SingleTxtG"/>
        <w:numPr>
          <w:ilvl w:val="0"/>
          <w:numId w:val="31"/>
        </w:numPr>
      </w:pPr>
      <w:r w:rsidRPr="00BD28CF">
        <w:t xml:space="preserve">There is a contradiction between UN Regulation No. 39 and the FVA Regulation No. </w:t>
      </w:r>
      <w:r w:rsidRPr="00A5492C">
        <w:rPr>
          <w:strike/>
          <w:color w:val="0070C0"/>
        </w:rPr>
        <w:t>[</w:t>
      </w:r>
      <w:r w:rsidRPr="00BD28CF">
        <w:t>176</w:t>
      </w:r>
      <w:r w:rsidRPr="00A5492C">
        <w:rPr>
          <w:strike/>
          <w:color w:val="0070C0"/>
        </w:rPr>
        <w:t>]</w:t>
      </w:r>
      <w:r w:rsidRPr="00BD28CF">
        <w:t xml:space="preserve">, in that the latter permits speed display switch off and reduced display. In the FVA Regulation No. </w:t>
      </w:r>
      <w:r w:rsidR="00A5492C" w:rsidRPr="00A5492C">
        <w:rPr>
          <w:strike/>
          <w:color w:val="0070C0"/>
        </w:rPr>
        <w:t>[</w:t>
      </w:r>
      <w:r w:rsidR="00A5492C" w:rsidRPr="00BD28CF">
        <w:t>176</w:t>
      </w:r>
      <w:r w:rsidR="00A5492C" w:rsidRPr="00A5492C">
        <w:rPr>
          <w:strike/>
          <w:color w:val="0070C0"/>
        </w:rPr>
        <w:t>]</w:t>
      </w:r>
      <w:r w:rsidRPr="00BD28CF">
        <w:t>, Annex 4-Appendix 2 specifically mentions the speedometer is one of the examples of information allowed in the Field of Vision Assistant Area 2.</w:t>
      </w:r>
    </w:p>
    <w:p w14:paraId="67DCA0A1" w14:textId="07B9EAAD" w:rsidR="00262DBA" w:rsidRPr="00480745" w:rsidRDefault="006D39C5" w:rsidP="006D39C5">
      <w:pPr>
        <w:pStyle w:val="SingleTxtG"/>
        <w:numPr>
          <w:ilvl w:val="0"/>
          <w:numId w:val="31"/>
        </w:numPr>
        <w:rPr>
          <w:strike/>
          <w:color w:val="0070C0"/>
        </w:rPr>
      </w:pPr>
      <w:r w:rsidRPr="00480745">
        <w:rPr>
          <w:strike/>
          <w:color w:val="0070C0"/>
        </w:rPr>
        <w:t>The proposal seeks to make clear that FVA displays are not considered to be onboard speedometers or odometers for the purposes of paragraph</w:t>
      </w:r>
      <w:r w:rsidRPr="00480745">
        <w:rPr>
          <w:b/>
          <w:bCs/>
          <w:strike/>
          <w:color w:val="0070C0"/>
        </w:rPr>
        <w:t>s</w:t>
      </w:r>
      <w:r w:rsidRPr="00480745">
        <w:rPr>
          <w:strike/>
          <w:color w:val="0070C0"/>
        </w:rPr>
        <w:t xml:space="preserve"> 5.1. and 5.2. within UN Regulation No. 39.</w:t>
      </w:r>
    </w:p>
    <w:p w14:paraId="184B571B" w14:textId="77777777" w:rsidR="00AF56D8" w:rsidRPr="009641B8" w:rsidRDefault="00AF56D8" w:rsidP="00AF56D8">
      <w:pPr>
        <w:spacing w:before="240"/>
        <w:jc w:val="center"/>
        <w:rPr>
          <w:u w:val="single"/>
        </w:rPr>
      </w:pPr>
      <w:r w:rsidRPr="009641B8">
        <w:rPr>
          <w:u w:val="single"/>
        </w:rPr>
        <w:tab/>
      </w:r>
      <w:r w:rsidRPr="009641B8">
        <w:rPr>
          <w:u w:val="single"/>
        </w:rPr>
        <w:tab/>
      </w:r>
      <w:r w:rsidRPr="009641B8">
        <w:rPr>
          <w:u w:val="single"/>
        </w:rPr>
        <w:tab/>
      </w:r>
    </w:p>
    <w:p w14:paraId="6F53A74F" w14:textId="77777777" w:rsidR="000E7406" w:rsidRPr="009641B8" w:rsidRDefault="000E7406" w:rsidP="000E7406"/>
    <w:p w14:paraId="45BC41E6" w14:textId="774674C9" w:rsidR="00400F4B" w:rsidRPr="009641B8" w:rsidRDefault="00400F4B" w:rsidP="000E7406">
      <w:pPr>
        <w:pStyle w:val="SingleTxtG"/>
        <w:rPr>
          <w:u w:val="single"/>
        </w:rPr>
      </w:pPr>
    </w:p>
    <w:sectPr w:rsidR="00400F4B" w:rsidRPr="009641B8" w:rsidSect="0039621D">
      <w:headerReference w:type="even" r:id="rId11"/>
      <w:headerReference w:type="default" r:id="rId12"/>
      <w:footerReference w:type="even" r:id="rId13"/>
      <w:footerReference w:type="default" r:id="rId14"/>
      <w:headerReference w:type="first" r:id="rId15"/>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704EA" w14:textId="77777777" w:rsidR="0076369E" w:rsidRDefault="0076369E"/>
  </w:endnote>
  <w:endnote w:type="continuationSeparator" w:id="0">
    <w:p w14:paraId="1221F8D4" w14:textId="77777777" w:rsidR="0076369E" w:rsidRDefault="0076369E"/>
  </w:endnote>
  <w:endnote w:type="continuationNotice" w:id="1">
    <w:p w14:paraId="6FCF016E" w14:textId="77777777" w:rsidR="0076369E" w:rsidRDefault="007636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146D" w14:textId="527CDD0A" w:rsidR="00D07CB8" w:rsidRPr="00AE31A0" w:rsidRDefault="0039621D" w:rsidP="00AE31A0">
    <w:pPr>
      <w:pStyle w:val="Footer"/>
      <w:tabs>
        <w:tab w:val="right" w:pos="9638"/>
      </w:tabs>
      <w:rPr>
        <w:sz w:val="18"/>
      </w:rPr>
    </w:pPr>
    <w:r w:rsidRPr="0039621D">
      <w:rPr>
        <w:b/>
        <w:sz w:val="18"/>
      </w:rPr>
      <w:fldChar w:fldCharType="begin"/>
    </w:r>
    <w:r w:rsidRPr="0039621D">
      <w:rPr>
        <w:b/>
        <w:sz w:val="18"/>
      </w:rPr>
      <w:instrText xml:space="preserve"> PAGE  \* MERGEFORMAT </w:instrText>
    </w:r>
    <w:r w:rsidRPr="0039621D">
      <w:rPr>
        <w:b/>
        <w:sz w:val="18"/>
      </w:rPr>
      <w:fldChar w:fldCharType="separate"/>
    </w:r>
    <w:r w:rsidR="00CD32B9">
      <w:rPr>
        <w:b/>
        <w:noProof/>
        <w:sz w:val="18"/>
      </w:rPr>
      <w:t>2</w:t>
    </w:r>
    <w:r w:rsidRPr="0039621D">
      <w:rPr>
        <w:b/>
        <w:sz w:val="18"/>
      </w:rPr>
      <w:fldChar w:fldCharType="end"/>
    </w:r>
    <w:r>
      <w:rPr>
        <w:sz w:val="18"/>
      </w:rPr>
      <w:tab/>
    </w:r>
  </w:p>
  <w:p w14:paraId="29EEFB49" w14:textId="77777777" w:rsidR="00D07CB8" w:rsidRDefault="00D07CB8"/>
  <w:p w14:paraId="3704032B" w14:textId="77777777" w:rsidR="00D07CB8" w:rsidRDefault="00D07CB8"/>
  <w:p w14:paraId="1363F07D" w14:textId="77777777" w:rsidR="00D07CB8" w:rsidRDefault="00D07C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D032" w14:textId="08DCC686" w:rsidR="00D07CB8" w:rsidRPr="00AE31A0" w:rsidRDefault="0039621D" w:rsidP="00AE31A0">
    <w:pPr>
      <w:pStyle w:val="Footer"/>
      <w:tabs>
        <w:tab w:val="right" w:pos="9638"/>
      </w:tabs>
      <w:rPr>
        <w:b/>
        <w:sz w:val="18"/>
      </w:rPr>
    </w:pPr>
    <w:r>
      <w:tab/>
    </w:r>
    <w:r w:rsidRPr="0039621D">
      <w:rPr>
        <w:b/>
        <w:sz w:val="18"/>
      </w:rPr>
      <w:fldChar w:fldCharType="begin"/>
    </w:r>
    <w:r w:rsidRPr="0039621D">
      <w:rPr>
        <w:b/>
        <w:sz w:val="18"/>
      </w:rPr>
      <w:instrText xml:space="preserve"> PAGE  \* MERGEFORMAT </w:instrText>
    </w:r>
    <w:r w:rsidRPr="0039621D">
      <w:rPr>
        <w:b/>
        <w:sz w:val="18"/>
      </w:rPr>
      <w:fldChar w:fldCharType="separate"/>
    </w:r>
    <w:r w:rsidR="00CD32B9">
      <w:rPr>
        <w:b/>
        <w:noProof/>
        <w:sz w:val="18"/>
      </w:rPr>
      <w:t>19</w:t>
    </w:r>
    <w:r w:rsidRPr="0039621D">
      <w:rPr>
        <w:b/>
        <w:sz w:val="18"/>
      </w:rPr>
      <w:fldChar w:fldCharType="end"/>
    </w:r>
  </w:p>
  <w:p w14:paraId="4EF20CD3" w14:textId="77777777" w:rsidR="00D07CB8" w:rsidRDefault="00D07CB8"/>
  <w:p w14:paraId="3F8CB8C8" w14:textId="77777777" w:rsidR="00D07CB8" w:rsidRDefault="00D07CB8"/>
  <w:p w14:paraId="3BCD41CE" w14:textId="77777777" w:rsidR="00D07CB8" w:rsidRDefault="00D07C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6841B" w14:textId="77777777" w:rsidR="0076369E" w:rsidRPr="000B175B" w:rsidRDefault="0076369E" w:rsidP="000B175B">
      <w:pPr>
        <w:tabs>
          <w:tab w:val="right" w:pos="2155"/>
        </w:tabs>
        <w:spacing w:after="80"/>
        <w:ind w:left="680"/>
        <w:rPr>
          <w:u w:val="single"/>
        </w:rPr>
      </w:pPr>
      <w:r>
        <w:rPr>
          <w:u w:val="single"/>
        </w:rPr>
        <w:tab/>
      </w:r>
    </w:p>
  </w:footnote>
  <w:footnote w:type="continuationSeparator" w:id="0">
    <w:p w14:paraId="176E67D4" w14:textId="77777777" w:rsidR="0076369E" w:rsidRPr="00FC68B7" w:rsidRDefault="0076369E" w:rsidP="00FC68B7">
      <w:pPr>
        <w:tabs>
          <w:tab w:val="left" w:pos="2155"/>
        </w:tabs>
        <w:spacing w:after="80"/>
        <w:ind w:left="680"/>
        <w:rPr>
          <w:u w:val="single"/>
        </w:rPr>
      </w:pPr>
      <w:r>
        <w:rPr>
          <w:u w:val="single"/>
        </w:rPr>
        <w:tab/>
      </w:r>
    </w:p>
  </w:footnote>
  <w:footnote w:type="continuationNotice" w:id="1">
    <w:p w14:paraId="56639857" w14:textId="77777777" w:rsidR="0076369E" w:rsidRDefault="0076369E"/>
  </w:footnote>
  <w:footnote w:id="2">
    <w:p w14:paraId="50F6F69A" w14:textId="161BAF58" w:rsidR="00101C00" w:rsidRPr="009641B8" w:rsidRDefault="00101C00" w:rsidP="00101C00">
      <w:pPr>
        <w:pStyle w:val="FootnoteText"/>
        <w:jc w:val="both"/>
      </w:pPr>
      <w:r>
        <w:tab/>
      </w:r>
      <w:r w:rsidRPr="00EA370C">
        <w:rPr>
          <w:rStyle w:val="FootnoteReference"/>
          <w:sz w:val="20"/>
          <w:lang w:val="en-US"/>
        </w:rPr>
        <w:t>*</w:t>
      </w:r>
      <w:r w:rsidRPr="009641B8">
        <w:rPr>
          <w:sz w:val="20"/>
        </w:rPr>
        <w:tab/>
      </w:r>
      <w:r w:rsidRPr="009641B8">
        <w:rPr>
          <w:szCs w:val="18"/>
        </w:rPr>
        <w:t xml:space="preserve">In accordance with the programme of work of the Inland Transport Committee for </w:t>
      </w:r>
      <w:r w:rsidRPr="009641B8">
        <w:t>202</w:t>
      </w:r>
      <w:r w:rsidR="00256B58" w:rsidRPr="009641B8">
        <w:t>5</w:t>
      </w:r>
      <w:r w:rsidRPr="009641B8">
        <w:t xml:space="preserve"> as outlined in proposed programme budget for </w:t>
      </w:r>
      <w:r w:rsidRPr="009641B8">
        <w:rPr>
          <w:szCs w:val="18"/>
        </w:rPr>
        <w:t>202</w:t>
      </w:r>
      <w:r w:rsidR="00256B58" w:rsidRPr="009641B8">
        <w:rPr>
          <w:szCs w:val="18"/>
        </w:rPr>
        <w:t>5</w:t>
      </w:r>
      <w:r w:rsidRPr="009641B8">
        <w:rPr>
          <w:szCs w:val="18"/>
        </w:rPr>
        <w:t xml:space="preserve"> (</w:t>
      </w:r>
      <w:r w:rsidRPr="009641B8">
        <w:t>A/7</w:t>
      </w:r>
      <w:r w:rsidR="002364DA" w:rsidRPr="009641B8">
        <w:t>9</w:t>
      </w:r>
      <w:r w:rsidRPr="009641B8">
        <w:t>/6 (Sect. 20), table 20.</w:t>
      </w:r>
      <w:r w:rsidR="00F101C2" w:rsidRPr="009641B8">
        <w:t>6</w:t>
      </w:r>
      <w:r w:rsidRPr="009641B8">
        <w:t>)</w:t>
      </w:r>
      <w:r w:rsidRPr="009641B8">
        <w:rPr>
          <w:szCs w:val="18"/>
        </w:rPr>
        <w:t>,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225C" w14:textId="31D108B8" w:rsidR="0039621D" w:rsidRPr="00AA49E6" w:rsidRDefault="00792646" w:rsidP="00AA49E6">
    <w:pPr>
      <w:pStyle w:val="Header"/>
    </w:pPr>
    <w:fldSimple w:instr=" TITLE  \* MERGEFORMAT ">
      <w:r>
        <w:t>GRSG-130-xx</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81B4" w14:textId="5F53215A" w:rsidR="0039621D" w:rsidRPr="00AA49E6" w:rsidRDefault="00792646" w:rsidP="00AA49E6">
    <w:pPr>
      <w:pStyle w:val="Header"/>
      <w:jc w:val="right"/>
    </w:pPr>
    <w:fldSimple w:instr=" TITLE  \* MERGEFORMAT ">
      <w:r>
        <w:t>GRSG-130-xx</w:t>
      </w:r>
    </w:fldSimple>
  </w:p>
  <w:p w14:paraId="3B32EB93" w14:textId="44766D59" w:rsidR="00D07CB8" w:rsidRDefault="00D07CB8"/>
  <w:p w14:paraId="7B19C479" w14:textId="77777777" w:rsidR="00D07CB8" w:rsidRDefault="00D07CB8"/>
  <w:p w14:paraId="439A25BE" w14:textId="77777777" w:rsidR="00D07CB8" w:rsidRDefault="00D07CB8"/>
  <w:p w14:paraId="1B4E5D34" w14:textId="77777777" w:rsidR="00D07CB8" w:rsidRDefault="00D07CB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08" w:type="dxa"/>
      <w:tblLook w:val="0000" w:firstRow="0" w:lastRow="0" w:firstColumn="0" w:lastColumn="0" w:noHBand="0" w:noVBand="0"/>
    </w:tblPr>
    <w:tblGrid>
      <w:gridCol w:w="5279"/>
      <w:gridCol w:w="4644"/>
    </w:tblGrid>
    <w:tr w:rsidR="00FD5357" w:rsidRPr="00E27568" w14:paraId="4184A21A" w14:textId="77777777" w:rsidTr="00290CB3">
      <w:tc>
        <w:tcPr>
          <w:tcW w:w="5279" w:type="dxa"/>
        </w:tcPr>
        <w:p w14:paraId="6702877C" w14:textId="6056E5C1" w:rsidR="00FD5357" w:rsidRPr="00FD5357" w:rsidRDefault="00FD5357" w:rsidP="008053E1">
          <w:pPr>
            <w:pStyle w:val="Header"/>
            <w:pBdr>
              <w:bottom w:val="none" w:sz="0" w:space="0" w:color="auto"/>
            </w:pBdr>
            <w:rPr>
              <w:b w:val="0"/>
              <w:sz w:val="20"/>
            </w:rPr>
          </w:pPr>
          <w:r w:rsidRPr="00FD5357">
            <w:rPr>
              <w:b w:val="0"/>
              <w:sz w:val="20"/>
            </w:rPr>
            <w:t xml:space="preserve">Submitted by the </w:t>
          </w:r>
          <w:r w:rsidR="00101C00">
            <w:rPr>
              <w:b w:val="0"/>
              <w:sz w:val="20"/>
            </w:rPr>
            <w:t>expert fro</w:t>
          </w:r>
          <w:r w:rsidR="00AF56D8">
            <w:rPr>
              <w:b w:val="0"/>
              <w:sz w:val="20"/>
            </w:rPr>
            <w:t>m</w:t>
          </w:r>
          <w:r w:rsidR="00101C00">
            <w:rPr>
              <w:b w:val="0"/>
              <w:sz w:val="20"/>
            </w:rPr>
            <w:t xml:space="preserve"> the </w:t>
          </w:r>
          <w:r w:rsidR="00290CB3">
            <w:rPr>
              <w:b w:val="0"/>
              <w:sz w:val="20"/>
            </w:rPr>
            <w:t xml:space="preserve">Kingdom of the </w:t>
          </w:r>
          <w:r w:rsidR="00101C00">
            <w:rPr>
              <w:b w:val="0"/>
              <w:sz w:val="20"/>
            </w:rPr>
            <w:t>Netherlands</w:t>
          </w:r>
          <w:r w:rsidRPr="00FD5357">
            <w:rPr>
              <w:b w:val="0"/>
              <w:sz w:val="20"/>
            </w:rPr>
            <w:t xml:space="preserve"> </w:t>
          </w:r>
        </w:p>
        <w:p w14:paraId="67149528" w14:textId="77777777" w:rsidR="00FD5357" w:rsidRPr="00FD5357" w:rsidRDefault="00FD5357" w:rsidP="008053E1">
          <w:pPr>
            <w:pStyle w:val="Header"/>
            <w:pBdr>
              <w:bottom w:val="none" w:sz="0" w:space="0" w:color="auto"/>
            </w:pBdr>
            <w:rPr>
              <w:b w:val="0"/>
              <w:sz w:val="20"/>
            </w:rPr>
          </w:pPr>
        </w:p>
        <w:p w14:paraId="1BAB1C11" w14:textId="77777777" w:rsidR="00FD5357" w:rsidRPr="00FD5357" w:rsidRDefault="00FD5357" w:rsidP="008053E1">
          <w:pPr>
            <w:pStyle w:val="Header"/>
            <w:pBdr>
              <w:bottom w:val="none" w:sz="0" w:space="0" w:color="auto"/>
            </w:pBdr>
            <w:rPr>
              <w:b w:val="0"/>
              <w:sz w:val="16"/>
              <w:szCs w:val="16"/>
            </w:rPr>
          </w:pPr>
        </w:p>
      </w:tc>
      <w:tc>
        <w:tcPr>
          <w:tcW w:w="4644" w:type="dxa"/>
        </w:tcPr>
        <w:p w14:paraId="3090DF62" w14:textId="7D32A241" w:rsidR="00FD5357" w:rsidRPr="0086358D" w:rsidRDefault="00FD5357" w:rsidP="00B20585">
          <w:pPr>
            <w:pStyle w:val="Header"/>
            <w:pBdr>
              <w:bottom w:val="none" w:sz="0" w:space="0" w:color="auto"/>
            </w:pBdr>
            <w:ind w:left="319" w:right="716"/>
            <w:jc w:val="right"/>
            <w:rPr>
              <w:u w:val="single"/>
            </w:rPr>
          </w:pPr>
          <w:r w:rsidRPr="0086358D">
            <w:rPr>
              <w:bCs/>
              <w:sz w:val="20"/>
              <w:u w:val="single"/>
            </w:rPr>
            <w:t>Informal document</w:t>
          </w:r>
          <w:r w:rsidRPr="00FC6C10">
            <w:rPr>
              <w:sz w:val="20"/>
            </w:rPr>
            <w:t xml:space="preserve"> </w:t>
          </w:r>
          <w:fldSimple w:instr=" TITLE  \* MERGEFORMAT ">
            <w:r w:rsidR="00792646">
              <w:t>GRSG-130-</w:t>
            </w:r>
            <w:r w:rsidR="00191782">
              <w:t>25</w:t>
            </w:r>
          </w:fldSimple>
          <w:r w:rsidR="00B20585">
            <w:t>-Rev.1</w:t>
          </w:r>
        </w:p>
        <w:p w14:paraId="2367FED8" w14:textId="3BACAEDC" w:rsidR="00FD5357" w:rsidRPr="00985586" w:rsidRDefault="00FD5357" w:rsidP="0086358D">
          <w:pPr>
            <w:pStyle w:val="Header"/>
            <w:pBdr>
              <w:bottom w:val="none" w:sz="0" w:space="0" w:color="auto"/>
            </w:pBdr>
            <w:ind w:left="742" w:right="716"/>
            <w:jc w:val="right"/>
            <w:rPr>
              <w:b w:val="0"/>
              <w:sz w:val="20"/>
              <w:lang w:eastAsia="ja-JP"/>
            </w:rPr>
          </w:pPr>
          <w:r w:rsidRPr="00985586">
            <w:rPr>
              <w:b w:val="0"/>
              <w:sz w:val="20"/>
            </w:rPr>
            <w:t>(</w:t>
          </w:r>
          <w:r w:rsidR="00AA2E18" w:rsidRPr="00985586">
            <w:rPr>
              <w:b w:val="0"/>
              <w:sz w:val="20"/>
            </w:rPr>
            <w:t>1</w:t>
          </w:r>
          <w:r w:rsidR="003D04D1">
            <w:rPr>
              <w:b w:val="0"/>
              <w:sz w:val="20"/>
            </w:rPr>
            <w:t>30</w:t>
          </w:r>
          <w:r w:rsidR="00CB40FB" w:rsidRPr="00CB40FB">
            <w:rPr>
              <w:b w:val="0"/>
              <w:sz w:val="20"/>
              <w:vertAlign w:val="superscript"/>
            </w:rPr>
            <w:t>th</w:t>
          </w:r>
          <w:r w:rsidR="00CB40FB">
            <w:rPr>
              <w:b w:val="0"/>
              <w:sz w:val="20"/>
            </w:rPr>
            <w:t xml:space="preserve"> </w:t>
          </w:r>
          <w:r w:rsidRPr="00985586">
            <w:rPr>
              <w:b w:val="0"/>
              <w:sz w:val="20"/>
            </w:rPr>
            <w:t>GRS</w:t>
          </w:r>
          <w:r w:rsidR="00AA2E18" w:rsidRPr="00985586">
            <w:rPr>
              <w:b w:val="0"/>
              <w:sz w:val="20"/>
            </w:rPr>
            <w:t>G</w:t>
          </w:r>
          <w:r w:rsidRPr="00985586">
            <w:rPr>
              <w:b w:val="0"/>
              <w:sz w:val="20"/>
            </w:rPr>
            <w:t xml:space="preserve">, </w:t>
          </w:r>
          <w:r w:rsidR="003D04D1">
            <w:rPr>
              <w:b w:val="0"/>
              <w:sz w:val="20"/>
              <w:lang w:eastAsia="ja-JP"/>
            </w:rPr>
            <w:t>6</w:t>
          </w:r>
          <w:r w:rsidR="00AA2E18" w:rsidRPr="00985586">
            <w:rPr>
              <w:b w:val="0"/>
              <w:sz w:val="20"/>
              <w:lang w:eastAsia="ja-JP"/>
            </w:rPr>
            <w:t xml:space="preserve"> – </w:t>
          </w:r>
          <w:r w:rsidR="003D04D1">
            <w:rPr>
              <w:b w:val="0"/>
              <w:sz w:val="20"/>
              <w:lang w:eastAsia="ja-JP"/>
            </w:rPr>
            <w:t>9</w:t>
          </w:r>
          <w:r w:rsidR="009173AD">
            <w:rPr>
              <w:b w:val="0"/>
              <w:sz w:val="20"/>
              <w:lang w:eastAsia="ja-JP"/>
            </w:rPr>
            <w:t xml:space="preserve"> </w:t>
          </w:r>
          <w:r w:rsidR="003D04D1">
            <w:rPr>
              <w:b w:val="0"/>
              <w:sz w:val="20"/>
              <w:lang w:eastAsia="ja-JP"/>
            </w:rPr>
            <w:t>October</w:t>
          </w:r>
          <w:r w:rsidR="00AF56D8">
            <w:rPr>
              <w:b w:val="0"/>
              <w:sz w:val="20"/>
              <w:lang w:eastAsia="ja-JP"/>
            </w:rPr>
            <w:t xml:space="preserve"> </w:t>
          </w:r>
          <w:r w:rsidRPr="00985586">
            <w:rPr>
              <w:b w:val="0"/>
              <w:sz w:val="20"/>
            </w:rPr>
            <w:t>202</w:t>
          </w:r>
          <w:r w:rsidR="00F77AF2">
            <w:rPr>
              <w:b w:val="0"/>
              <w:sz w:val="20"/>
            </w:rPr>
            <w:t>5</w:t>
          </w:r>
        </w:p>
        <w:p w14:paraId="67A86056" w14:textId="5FF9B23A" w:rsidR="00FD5357" w:rsidRPr="00E27568" w:rsidRDefault="00FD5357" w:rsidP="00112120">
          <w:pPr>
            <w:pStyle w:val="Header"/>
            <w:pBdr>
              <w:bottom w:val="none" w:sz="0" w:space="0" w:color="auto"/>
            </w:pBdr>
            <w:ind w:left="742" w:right="716"/>
            <w:jc w:val="right"/>
            <w:rPr>
              <w:sz w:val="20"/>
            </w:rPr>
          </w:pPr>
          <w:r w:rsidRPr="00985586">
            <w:rPr>
              <w:b w:val="0"/>
              <w:sz w:val="20"/>
            </w:rPr>
            <w:t xml:space="preserve">agenda item </w:t>
          </w:r>
          <w:r w:rsidR="00B32865">
            <w:rPr>
              <w:b w:val="0"/>
              <w:sz w:val="20"/>
              <w:lang w:eastAsia="ja-JP"/>
            </w:rPr>
            <w:t>1</w:t>
          </w:r>
          <w:r w:rsidR="00BD7B37">
            <w:rPr>
              <w:b w:val="0"/>
              <w:sz w:val="20"/>
              <w:lang w:eastAsia="ja-JP"/>
            </w:rPr>
            <w:t>6</w:t>
          </w:r>
          <w:r w:rsidR="00191782">
            <w:rPr>
              <w:b w:val="0"/>
              <w:sz w:val="20"/>
              <w:lang w:eastAsia="ja-JP"/>
            </w:rPr>
            <w:t>(</w:t>
          </w:r>
          <w:proofErr w:type="spellStart"/>
          <w:r w:rsidR="00B02176">
            <w:rPr>
              <w:b w:val="0"/>
              <w:sz w:val="20"/>
              <w:lang w:eastAsia="ja-JP"/>
            </w:rPr>
            <w:t>i</w:t>
          </w:r>
          <w:proofErr w:type="spellEnd"/>
          <w:r w:rsidRPr="00985586">
            <w:rPr>
              <w:b w:val="0"/>
              <w:sz w:val="20"/>
            </w:rPr>
            <w:t>)</w:t>
          </w:r>
        </w:p>
      </w:tc>
    </w:tr>
  </w:tbl>
  <w:p w14:paraId="0EE4CD69" w14:textId="144A4EDB" w:rsidR="008C0C40" w:rsidRDefault="008C0C40" w:rsidP="008C0C4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D170F3"/>
    <w:multiLevelType w:val="hybridMultilevel"/>
    <w:tmpl w:val="8F08B884"/>
    <w:lvl w:ilvl="0" w:tplc="701202EC">
      <w:start w:val="2"/>
      <w:numFmt w:val="bullet"/>
      <w:lvlText w:val="-"/>
      <w:lvlJc w:val="left"/>
      <w:pPr>
        <w:ind w:left="1494" w:hanging="360"/>
      </w:pPr>
      <w:rPr>
        <w:rFonts w:ascii="Times New Roman" w:eastAsia="Times New Roman" w:hAnsi="Times New Roman" w:cs="Times New Roman"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136D6190"/>
    <w:multiLevelType w:val="multilevel"/>
    <w:tmpl w:val="B78AE2E8"/>
    <w:lvl w:ilvl="0">
      <w:numFmt w:val="decimal"/>
      <w:lvlText w:val="%1."/>
      <w:lvlJc w:val="left"/>
      <w:pPr>
        <w:ind w:left="1129" w:hanging="484"/>
      </w:pPr>
      <w:rPr>
        <w:rFonts w:hint="default"/>
      </w:rPr>
    </w:lvl>
    <w:lvl w:ilvl="1">
      <w:start w:val="1"/>
      <w:numFmt w:val="decimal"/>
      <w:isLgl/>
      <w:lvlText w:val="%1.%2."/>
      <w:lvlJc w:val="left"/>
      <w:pPr>
        <w:ind w:left="2274" w:hanging="1140"/>
      </w:pPr>
      <w:rPr>
        <w:rFonts w:hint="default"/>
      </w:rPr>
    </w:lvl>
    <w:lvl w:ilvl="2">
      <w:start w:val="1"/>
      <w:numFmt w:val="decimal"/>
      <w:isLgl/>
      <w:lvlText w:val="%1.%2.%3."/>
      <w:lvlJc w:val="left"/>
      <w:pPr>
        <w:ind w:left="2763" w:hanging="1140"/>
      </w:pPr>
      <w:rPr>
        <w:rFonts w:hint="default"/>
      </w:rPr>
    </w:lvl>
    <w:lvl w:ilvl="3">
      <w:start w:val="1"/>
      <w:numFmt w:val="decimal"/>
      <w:isLgl/>
      <w:lvlText w:val="%1.%2.%3.%4."/>
      <w:lvlJc w:val="left"/>
      <w:pPr>
        <w:ind w:left="3252" w:hanging="1140"/>
      </w:pPr>
      <w:rPr>
        <w:rFonts w:hint="default"/>
      </w:rPr>
    </w:lvl>
    <w:lvl w:ilvl="4">
      <w:start w:val="1"/>
      <w:numFmt w:val="decimal"/>
      <w:isLgl/>
      <w:lvlText w:val="%1.%2.%3.%4.%5."/>
      <w:lvlJc w:val="left"/>
      <w:pPr>
        <w:ind w:left="3741" w:hanging="1140"/>
      </w:pPr>
      <w:rPr>
        <w:rFonts w:hint="default"/>
      </w:rPr>
    </w:lvl>
    <w:lvl w:ilvl="5">
      <w:start w:val="1"/>
      <w:numFmt w:val="decimal"/>
      <w:isLgl/>
      <w:lvlText w:val="%1.%2.%3.%4.%5.%6."/>
      <w:lvlJc w:val="left"/>
      <w:pPr>
        <w:ind w:left="4230" w:hanging="1140"/>
      </w:pPr>
      <w:rPr>
        <w:rFonts w:hint="default"/>
      </w:rPr>
    </w:lvl>
    <w:lvl w:ilvl="6">
      <w:start w:val="1"/>
      <w:numFmt w:val="decimal"/>
      <w:isLgl/>
      <w:lvlText w:val="%1.%2.%3.%4.%5.%6.%7."/>
      <w:lvlJc w:val="left"/>
      <w:pPr>
        <w:ind w:left="4719" w:hanging="1140"/>
      </w:pPr>
      <w:rPr>
        <w:rFonts w:hint="default"/>
      </w:rPr>
    </w:lvl>
    <w:lvl w:ilvl="7">
      <w:start w:val="1"/>
      <w:numFmt w:val="decimal"/>
      <w:isLgl/>
      <w:lvlText w:val="%1.%2.%3.%4.%5.%6.%7.%8."/>
      <w:lvlJc w:val="left"/>
      <w:pPr>
        <w:ind w:left="5508" w:hanging="1440"/>
      </w:pPr>
      <w:rPr>
        <w:rFonts w:hint="default"/>
      </w:rPr>
    </w:lvl>
    <w:lvl w:ilvl="8">
      <w:start w:val="1"/>
      <w:numFmt w:val="decimal"/>
      <w:isLgl/>
      <w:lvlText w:val="%1.%2.%3.%4.%5.%6.%7.%8.%9."/>
      <w:lvlJc w:val="left"/>
      <w:pPr>
        <w:ind w:left="5997" w:hanging="1440"/>
      </w:pPr>
      <w:rPr>
        <w:rFonts w:hint="default"/>
      </w:rPr>
    </w:lvl>
  </w:abstractNum>
  <w:abstractNum w:abstractNumId="15" w15:restartNumberingAfterBreak="0">
    <w:nsid w:val="14DC7FB1"/>
    <w:multiLevelType w:val="hybridMultilevel"/>
    <w:tmpl w:val="75E8C342"/>
    <w:lvl w:ilvl="0" w:tplc="2020BC26">
      <w:start w:val="1"/>
      <w:numFmt w:val="decimal"/>
      <w:lvlText w:val="%1."/>
      <w:lvlJc w:val="left"/>
      <w:pPr>
        <w:ind w:left="1710" w:hanging="576"/>
      </w:pPr>
      <w:rPr>
        <w:rFonts w:hint="default"/>
      </w:rPr>
    </w:lvl>
    <w:lvl w:ilvl="1" w:tplc="04090019" w:tentative="1">
      <w:start w:val="1"/>
      <w:numFmt w:val="upperLetter"/>
      <w:lvlText w:val="%2."/>
      <w:lvlJc w:val="left"/>
      <w:pPr>
        <w:ind w:left="1934" w:hanging="400"/>
      </w:pPr>
    </w:lvl>
    <w:lvl w:ilvl="2" w:tplc="0409001B" w:tentative="1">
      <w:start w:val="1"/>
      <w:numFmt w:val="lowerRoman"/>
      <w:lvlText w:val="%3."/>
      <w:lvlJc w:val="right"/>
      <w:pPr>
        <w:ind w:left="2334" w:hanging="400"/>
      </w:pPr>
    </w:lvl>
    <w:lvl w:ilvl="3" w:tplc="0409000F" w:tentative="1">
      <w:start w:val="1"/>
      <w:numFmt w:val="decimal"/>
      <w:lvlText w:val="%4."/>
      <w:lvlJc w:val="left"/>
      <w:pPr>
        <w:ind w:left="2734" w:hanging="400"/>
      </w:pPr>
    </w:lvl>
    <w:lvl w:ilvl="4" w:tplc="04090019" w:tentative="1">
      <w:start w:val="1"/>
      <w:numFmt w:val="upperLetter"/>
      <w:lvlText w:val="%5."/>
      <w:lvlJc w:val="left"/>
      <w:pPr>
        <w:ind w:left="3134" w:hanging="400"/>
      </w:pPr>
    </w:lvl>
    <w:lvl w:ilvl="5" w:tplc="0409001B" w:tentative="1">
      <w:start w:val="1"/>
      <w:numFmt w:val="lowerRoman"/>
      <w:lvlText w:val="%6."/>
      <w:lvlJc w:val="right"/>
      <w:pPr>
        <w:ind w:left="3534" w:hanging="400"/>
      </w:pPr>
    </w:lvl>
    <w:lvl w:ilvl="6" w:tplc="0409000F" w:tentative="1">
      <w:start w:val="1"/>
      <w:numFmt w:val="decimal"/>
      <w:lvlText w:val="%7."/>
      <w:lvlJc w:val="left"/>
      <w:pPr>
        <w:ind w:left="3934" w:hanging="400"/>
      </w:pPr>
    </w:lvl>
    <w:lvl w:ilvl="7" w:tplc="04090019" w:tentative="1">
      <w:start w:val="1"/>
      <w:numFmt w:val="upperLetter"/>
      <w:lvlText w:val="%8."/>
      <w:lvlJc w:val="left"/>
      <w:pPr>
        <w:ind w:left="4334" w:hanging="400"/>
      </w:pPr>
    </w:lvl>
    <w:lvl w:ilvl="8" w:tplc="0409001B" w:tentative="1">
      <w:start w:val="1"/>
      <w:numFmt w:val="lowerRoman"/>
      <w:lvlText w:val="%9."/>
      <w:lvlJc w:val="right"/>
      <w:pPr>
        <w:ind w:left="4734" w:hanging="400"/>
      </w:pPr>
    </w:lvl>
  </w:abstractNum>
  <w:abstractNum w:abstractNumId="16"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2C357F"/>
    <w:multiLevelType w:val="hybridMultilevel"/>
    <w:tmpl w:val="F9DAE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2353362"/>
    <w:multiLevelType w:val="hybridMultilevel"/>
    <w:tmpl w:val="EEA859AA"/>
    <w:lvl w:ilvl="0" w:tplc="0E6832D2">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443F6BCF"/>
    <w:multiLevelType w:val="hybridMultilevel"/>
    <w:tmpl w:val="DB504096"/>
    <w:lvl w:ilvl="0" w:tplc="5F82846E">
      <w:start w:val="1"/>
      <w:numFmt w:val="decimal"/>
      <w:lvlText w:val="%1."/>
      <w:lvlJc w:val="left"/>
      <w:pPr>
        <w:ind w:left="1494" w:hanging="360"/>
      </w:pPr>
      <w:rPr>
        <w:rFonts w:hint="default"/>
      </w:rPr>
    </w:lvl>
    <w:lvl w:ilvl="1" w:tplc="04070019">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24" w15:restartNumberingAfterBreak="0">
    <w:nsid w:val="5FD709DF"/>
    <w:multiLevelType w:val="hybridMultilevel"/>
    <w:tmpl w:val="80A26C9E"/>
    <w:lvl w:ilvl="0" w:tplc="97CAB314">
      <w:start w:val="1"/>
      <w:numFmt w:val="decimal"/>
      <w:lvlText w:val="%1"/>
      <w:lvlJc w:val="left"/>
      <w:pPr>
        <w:ind w:left="1137" w:hanging="570"/>
      </w:pPr>
      <w:rPr>
        <w:rFonts w:hint="default"/>
        <w:color w:val="auto"/>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5" w15:restartNumberingAfterBreak="0">
    <w:nsid w:val="60DE67A7"/>
    <w:multiLevelType w:val="hybridMultilevel"/>
    <w:tmpl w:val="2BBAF88C"/>
    <w:lvl w:ilvl="0" w:tplc="89086B5C">
      <w:start w:val="2"/>
      <w:numFmt w:val="decimal"/>
      <w:lvlText w:val="%1"/>
      <w:lvlJc w:val="left"/>
      <w:pPr>
        <w:ind w:left="924" w:hanging="564"/>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4A3014"/>
    <w:multiLevelType w:val="multilevel"/>
    <w:tmpl w:val="BE844FB0"/>
    <w:lvl w:ilvl="0">
      <w:start w:val="5"/>
      <w:numFmt w:val="decimal"/>
      <w:lvlText w:val="%1."/>
      <w:lvlJc w:val="left"/>
      <w:pPr>
        <w:tabs>
          <w:tab w:val="num" w:pos="1530"/>
        </w:tabs>
        <w:ind w:left="1530" w:hanging="1530"/>
      </w:pPr>
      <w:rPr>
        <w:rFonts w:hint="default"/>
      </w:rPr>
    </w:lvl>
    <w:lvl w:ilvl="1">
      <w:start w:val="11"/>
      <w:numFmt w:val="decimal"/>
      <w:lvlText w:val="%1.%2."/>
      <w:lvlJc w:val="left"/>
      <w:pPr>
        <w:tabs>
          <w:tab w:val="num" w:pos="1530"/>
        </w:tabs>
        <w:ind w:left="1530" w:hanging="1530"/>
      </w:pPr>
      <w:rPr>
        <w:rFonts w:hint="default"/>
      </w:rPr>
    </w:lvl>
    <w:lvl w:ilvl="2">
      <w:start w:val="1"/>
      <w:numFmt w:val="decimal"/>
      <w:lvlText w:val="%1.%2.%3."/>
      <w:lvlJc w:val="left"/>
      <w:pPr>
        <w:tabs>
          <w:tab w:val="num" w:pos="1530"/>
        </w:tabs>
        <w:ind w:left="1530" w:hanging="1530"/>
      </w:pPr>
      <w:rPr>
        <w:rFonts w:hint="default"/>
      </w:rPr>
    </w:lvl>
    <w:lvl w:ilvl="3">
      <w:start w:val="1"/>
      <w:numFmt w:val="decimal"/>
      <w:lvlText w:val="%1.%2.%3.%4."/>
      <w:lvlJc w:val="left"/>
      <w:pPr>
        <w:tabs>
          <w:tab w:val="num" w:pos="1530"/>
        </w:tabs>
        <w:ind w:left="1530" w:hanging="1530"/>
      </w:pPr>
      <w:rPr>
        <w:rFonts w:hint="default"/>
      </w:rPr>
    </w:lvl>
    <w:lvl w:ilvl="4">
      <w:start w:val="1"/>
      <w:numFmt w:val="decimal"/>
      <w:lvlText w:val="%1.%2.%3.%4.%5."/>
      <w:lvlJc w:val="left"/>
      <w:pPr>
        <w:tabs>
          <w:tab w:val="num" w:pos="1530"/>
        </w:tabs>
        <w:ind w:left="1530" w:hanging="1530"/>
      </w:pPr>
      <w:rPr>
        <w:rFonts w:hint="default"/>
      </w:rPr>
    </w:lvl>
    <w:lvl w:ilvl="5">
      <w:start w:val="1"/>
      <w:numFmt w:val="decimal"/>
      <w:lvlText w:val="%1.%2.%3.%4.%5.%6."/>
      <w:lvlJc w:val="left"/>
      <w:pPr>
        <w:tabs>
          <w:tab w:val="num" w:pos="1530"/>
        </w:tabs>
        <w:ind w:left="1530" w:hanging="153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65315950"/>
    <w:multiLevelType w:val="hybridMultilevel"/>
    <w:tmpl w:val="807C97F8"/>
    <w:lvl w:ilvl="0" w:tplc="C302D7CE">
      <w:start w:val="1"/>
      <w:numFmt w:val="decimal"/>
      <w:lvlText w:val="%1."/>
      <w:lvlJc w:val="left"/>
      <w:pPr>
        <w:ind w:left="926" w:hanging="566"/>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005AC2"/>
    <w:multiLevelType w:val="hybridMultilevel"/>
    <w:tmpl w:val="035C5620"/>
    <w:lvl w:ilvl="0" w:tplc="0413000F">
      <w:start w:val="1"/>
      <w:numFmt w:val="decimal"/>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30" w15:restartNumberingAfterBreak="0">
    <w:nsid w:val="74D5722B"/>
    <w:multiLevelType w:val="hybridMultilevel"/>
    <w:tmpl w:val="57B4EC62"/>
    <w:lvl w:ilvl="0" w:tplc="040C000F">
      <w:start w:val="1"/>
      <w:numFmt w:val="decimal"/>
      <w:lvlText w:val="%1."/>
      <w:lvlJc w:val="left"/>
      <w:pPr>
        <w:ind w:left="1494" w:hanging="360"/>
      </w:p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1"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05718898">
    <w:abstractNumId w:val="1"/>
  </w:num>
  <w:num w:numId="2" w16cid:durableId="1157722321">
    <w:abstractNumId w:val="0"/>
  </w:num>
  <w:num w:numId="3" w16cid:durableId="677000240">
    <w:abstractNumId w:val="2"/>
  </w:num>
  <w:num w:numId="4" w16cid:durableId="1219170420">
    <w:abstractNumId w:val="3"/>
  </w:num>
  <w:num w:numId="5" w16cid:durableId="750591094">
    <w:abstractNumId w:val="8"/>
  </w:num>
  <w:num w:numId="6" w16cid:durableId="757559859">
    <w:abstractNumId w:val="9"/>
  </w:num>
  <w:num w:numId="7" w16cid:durableId="509100844">
    <w:abstractNumId w:val="7"/>
  </w:num>
  <w:num w:numId="8" w16cid:durableId="1699693637">
    <w:abstractNumId w:val="6"/>
  </w:num>
  <w:num w:numId="9" w16cid:durableId="1921793229">
    <w:abstractNumId w:val="5"/>
  </w:num>
  <w:num w:numId="10" w16cid:durableId="1948267956">
    <w:abstractNumId w:val="4"/>
  </w:num>
  <w:num w:numId="11" w16cid:durableId="927301483">
    <w:abstractNumId w:val="20"/>
  </w:num>
  <w:num w:numId="12" w16cid:durableId="1785618207">
    <w:abstractNumId w:val="18"/>
  </w:num>
  <w:num w:numId="13" w16cid:durableId="1090855810">
    <w:abstractNumId w:val="11"/>
  </w:num>
  <w:num w:numId="14" w16cid:durableId="2079130742">
    <w:abstractNumId w:val="16"/>
  </w:num>
  <w:num w:numId="15" w16cid:durableId="570695108">
    <w:abstractNumId w:val="21"/>
  </w:num>
  <w:num w:numId="16" w16cid:durableId="1321159597">
    <w:abstractNumId w:val="17"/>
  </w:num>
  <w:num w:numId="17" w16cid:durableId="1757550221">
    <w:abstractNumId w:val="28"/>
  </w:num>
  <w:num w:numId="18" w16cid:durableId="398677723">
    <w:abstractNumId w:val="31"/>
  </w:num>
  <w:num w:numId="19" w16cid:durableId="2069957322">
    <w:abstractNumId w:val="13"/>
  </w:num>
  <w:num w:numId="20" w16cid:durableId="1964342037">
    <w:abstractNumId w:val="27"/>
  </w:num>
  <w:num w:numId="21" w16cid:durableId="428238356">
    <w:abstractNumId w:val="22"/>
  </w:num>
  <w:num w:numId="22" w16cid:durableId="1116754416">
    <w:abstractNumId w:val="30"/>
  </w:num>
  <w:num w:numId="23" w16cid:durableId="1227110600">
    <w:abstractNumId w:val="14"/>
  </w:num>
  <w:num w:numId="24" w16cid:durableId="1716738669">
    <w:abstractNumId w:val="1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558592084">
    <w:abstractNumId w:val="15"/>
  </w:num>
  <w:num w:numId="26" w16cid:durableId="1453398409">
    <w:abstractNumId w:val="24"/>
  </w:num>
  <w:num w:numId="27" w16cid:durableId="939872896">
    <w:abstractNumId w:val="25"/>
  </w:num>
  <w:num w:numId="28" w16cid:durableId="1642271849">
    <w:abstractNumId w:val="19"/>
  </w:num>
  <w:num w:numId="29" w16cid:durableId="1166749431">
    <w:abstractNumId w:val="26"/>
  </w:num>
  <w:num w:numId="30" w16cid:durableId="347289985">
    <w:abstractNumId w:val="12"/>
  </w:num>
  <w:num w:numId="31" w16cid:durableId="382218942">
    <w:abstractNumId w:val="29"/>
  </w:num>
  <w:num w:numId="32" w16cid:durableId="636759398">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1D"/>
    <w:rsid w:val="0000122C"/>
    <w:rsid w:val="00002A7D"/>
    <w:rsid w:val="000038A8"/>
    <w:rsid w:val="00005DF3"/>
    <w:rsid w:val="00006790"/>
    <w:rsid w:val="000209FB"/>
    <w:rsid w:val="00024031"/>
    <w:rsid w:val="00027624"/>
    <w:rsid w:val="00040D69"/>
    <w:rsid w:val="00041AEC"/>
    <w:rsid w:val="000426E7"/>
    <w:rsid w:val="00044611"/>
    <w:rsid w:val="00050B0A"/>
    <w:rsid w:val="00050F6B"/>
    <w:rsid w:val="00065916"/>
    <w:rsid w:val="000673CF"/>
    <w:rsid w:val="000678CD"/>
    <w:rsid w:val="00072C8C"/>
    <w:rsid w:val="000752B2"/>
    <w:rsid w:val="00081CE0"/>
    <w:rsid w:val="00084D30"/>
    <w:rsid w:val="00087DDC"/>
    <w:rsid w:val="00090320"/>
    <w:rsid w:val="000929A7"/>
    <w:rsid w:val="000931C0"/>
    <w:rsid w:val="00095BBA"/>
    <w:rsid w:val="000964E3"/>
    <w:rsid w:val="00097003"/>
    <w:rsid w:val="000A2E09"/>
    <w:rsid w:val="000B175B"/>
    <w:rsid w:val="000B3A0F"/>
    <w:rsid w:val="000B619C"/>
    <w:rsid w:val="000B743B"/>
    <w:rsid w:val="000C11A4"/>
    <w:rsid w:val="000D3A4E"/>
    <w:rsid w:val="000E0415"/>
    <w:rsid w:val="000E4F1F"/>
    <w:rsid w:val="000E57EF"/>
    <w:rsid w:val="000E7406"/>
    <w:rsid w:val="000F7715"/>
    <w:rsid w:val="00101C00"/>
    <w:rsid w:val="00112120"/>
    <w:rsid w:val="0013785F"/>
    <w:rsid w:val="00145183"/>
    <w:rsid w:val="00156B99"/>
    <w:rsid w:val="0016113F"/>
    <w:rsid w:val="0016358F"/>
    <w:rsid w:val="00166124"/>
    <w:rsid w:val="00175911"/>
    <w:rsid w:val="00184DDA"/>
    <w:rsid w:val="001900CD"/>
    <w:rsid w:val="00191782"/>
    <w:rsid w:val="001A0452"/>
    <w:rsid w:val="001B4B04"/>
    <w:rsid w:val="001B5875"/>
    <w:rsid w:val="001C4B9C"/>
    <w:rsid w:val="001C6663"/>
    <w:rsid w:val="001C7895"/>
    <w:rsid w:val="001D140E"/>
    <w:rsid w:val="001D26DF"/>
    <w:rsid w:val="001F1599"/>
    <w:rsid w:val="001F19C4"/>
    <w:rsid w:val="002043F0"/>
    <w:rsid w:val="00205A9B"/>
    <w:rsid w:val="002070F0"/>
    <w:rsid w:val="00210338"/>
    <w:rsid w:val="00211E0B"/>
    <w:rsid w:val="00215B45"/>
    <w:rsid w:val="00232575"/>
    <w:rsid w:val="00232E9E"/>
    <w:rsid w:val="002364DA"/>
    <w:rsid w:val="002422F2"/>
    <w:rsid w:val="00247258"/>
    <w:rsid w:val="00254038"/>
    <w:rsid w:val="00256B58"/>
    <w:rsid w:val="00256E86"/>
    <w:rsid w:val="00257CAC"/>
    <w:rsid w:val="00262DBA"/>
    <w:rsid w:val="00264ED8"/>
    <w:rsid w:val="0026581E"/>
    <w:rsid w:val="0027237A"/>
    <w:rsid w:val="00275642"/>
    <w:rsid w:val="00275B39"/>
    <w:rsid w:val="0028259C"/>
    <w:rsid w:val="00285619"/>
    <w:rsid w:val="00290CB3"/>
    <w:rsid w:val="002974E9"/>
    <w:rsid w:val="002A306B"/>
    <w:rsid w:val="002A6510"/>
    <w:rsid w:val="002A7F94"/>
    <w:rsid w:val="002B0039"/>
    <w:rsid w:val="002B0371"/>
    <w:rsid w:val="002B109A"/>
    <w:rsid w:val="002C14D6"/>
    <w:rsid w:val="002C6D45"/>
    <w:rsid w:val="002D0088"/>
    <w:rsid w:val="002D4DAA"/>
    <w:rsid w:val="002D4F0C"/>
    <w:rsid w:val="002D6E53"/>
    <w:rsid w:val="002E56BB"/>
    <w:rsid w:val="002F046D"/>
    <w:rsid w:val="002F3023"/>
    <w:rsid w:val="00301764"/>
    <w:rsid w:val="003019EB"/>
    <w:rsid w:val="003028EC"/>
    <w:rsid w:val="00303079"/>
    <w:rsid w:val="0031492F"/>
    <w:rsid w:val="003229D8"/>
    <w:rsid w:val="00336C97"/>
    <w:rsid w:val="00337F88"/>
    <w:rsid w:val="00341548"/>
    <w:rsid w:val="00342432"/>
    <w:rsid w:val="00347F11"/>
    <w:rsid w:val="00351902"/>
    <w:rsid w:val="0035223F"/>
    <w:rsid w:val="00352D4B"/>
    <w:rsid w:val="00352FC9"/>
    <w:rsid w:val="0035638C"/>
    <w:rsid w:val="00356564"/>
    <w:rsid w:val="00375867"/>
    <w:rsid w:val="0038536B"/>
    <w:rsid w:val="0039621D"/>
    <w:rsid w:val="003A11A6"/>
    <w:rsid w:val="003A3B4C"/>
    <w:rsid w:val="003A4205"/>
    <w:rsid w:val="003A46BB"/>
    <w:rsid w:val="003A4EC7"/>
    <w:rsid w:val="003A7295"/>
    <w:rsid w:val="003B1F60"/>
    <w:rsid w:val="003C14F7"/>
    <w:rsid w:val="003C2CC4"/>
    <w:rsid w:val="003C3529"/>
    <w:rsid w:val="003D04D1"/>
    <w:rsid w:val="003D3C1A"/>
    <w:rsid w:val="003D4B23"/>
    <w:rsid w:val="003D5880"/>
    <w:rsid w:val="003D5A65"/>
    <w:rsid w:val="003E0092"/>
    <w:rsid w:val="003E278A"/>
    <w:rsid w:val="003E4FFF"/>
    <w:rsid w:val="003E603C"/>
    <w:rsid w:val="003F6626"/>
    <w:rsid w:val="00400F4B"/>
    <w:rsid w:val="00405F46"/>
    <w:rsid w:val="00413520"/>
    <w:rsid w:val="0041433F"/>
    <w:rsid w:val="00414B22"/>
    <w:rsid w:val="00425255"/>
    <w:rsid w:val="004325CB"/>
    <w:rsid w:val="004353FE"/>
    <w:rsid w:val="00440A07"/>
    <w:rsid w:val="00462880"/>
    <w:rsid w:val="0046461C"/>
    <w:rsid w:val="004667F1"/>
    <w:rsid w:val="00467350"/>
    <w:rsid w:val="0047134C"/>
    <w:rsid w:val="00476F24"/>
    <w:rsid w:val="00477DA4"/>
    <w:rsid w:val="00480745"/>
    <w:rsid w:val="004A0575"/>
    <w:rsid w:val="004A3900"/>
    <w:rsid w:val="004A5D33"/>
    <w:rsid w:val="004B0CFA"/>
    <w:rsid w:val="004C55B0"/>
    <w:rsid w:val="004C75DC"/>
    <w:rsid w:val="004D370B"/>
    <w:rsid w:val="004E1D67"/>
    <w:rsid w:val="004E4B57"/>
    <w:rsid w:val="004F6BA0"/>
    <w:rsid w:val="00503BEA"/>
    <w:rsid w:val="00505701"/>
    <w:rsid w:val="005068E2"/>
    <w:rsid w:val="00513A97"/>
    <w:rsid w:val="00526AFC"/>
    <w:rsid w:val="00531864"/>
    <w:rsid w:val="00533616"/>
    <w:rsid w:val="00535ABA"/>
    <w:rsid w:val="0053768B"/>
    <w:rsid w:val="005420F2"/>
    <w:rsid w:val="0054285C"/>
    <w:rsid w:val="005443E7"/>
    <w:rsid w:val="00561168"/>
    <w:rsid w:val="0056351C"/>
    <w:rsid w:val="00566E14"/>
    <w:rsid w:val="005670E7"/>
    <w:rsid w:val="005702D5"/>
    <w:rsid w:val="00584173"/>
    <w:rsid w:val="00584618"/>
    <w:rsid w:val="005862DF"/>
    <w:rsid w:val="005862EB"/>
    <w:rsid w:val="0059355C"/>
    <w:rsid w:val="00593DDD"/>
    <w:rsid w:val="00595520"/>
    <w:rsid w:val="005A44B9"/>
    <w:rsid w:val="005B1260"/>
    <w:rsid w:val="005B1BA0"/>
    <w:rsid w:val="005B3DB3"/>
    <w:rsid w:val="005B57B2"/>
    <w:rsid w:val="005C0268"/>
    <w:rsid w:val="005C4DE7"/>
    <w:rsid w:val="005C6DDB"/>
    <w:rsid w:val="005D15CA"/>
    <w:rsid w:val="005D246B"/>
    <w:rsid w:val="005E5C75"/>
    <w:rsid w:val="005F08DF"/>
    <w:rsid w:val="005F3066"/>
    <w:rsid w:val="005F3E61"/>
    <w:rsid w:val="00600EC9"/>
    <w:rsid w:val="00604DDD"/>
    <w:rsid w:val="006060B1"/>
    <w:rsid w:val="006115CC"/>
    <w:rsid w:val="00611FC4"/>
    <w:rsid w:val="006176FB"/>
    <w:rsid w:val="00626F97"/>
    <w:rsid w:val="00630FCB"/>
    <w:rsid w:val="00633124"/>
    <w:rsid w:val="00640B26"/>
    <w:rsid w:val="0065766B"/>
    <w:rsid w:val="006770B2"/>
    <w:rsid w:val="00686A48"/>
    <w:rsid w:val="0068763C"/>
    <w:rsid w:val="0069081F"/>
    <w:rsid w:val="0069264A"/>
    <w:rsid w:val="006940E1"/>
    <w:rsid w:val="00694708"/>
    <w:rsid w:val="006A0492"/>
    <w:rsid w:val="006A3C72"/>
    <w:rsid w:val="006A7392"/>
    <w:rsid w:val="006B03A1"/>
    <w:rsid w:val="006B0524"/>
    <w:rsid w:val="006B67D9"/>
    <w:rsid w:val="006C452E"/>
    <w:rsid w:val="006C5535"/>
    <w:rsid w:val="006C5932"/>
    <w:rsid w:val="006C6F86"/>
    <w:rsid w:val="006D003D"/>
    <w:rsid w:val="006D0589"/>
    <w:rsid w:val="006D39C5"/>
    <w:rsid w:val="006D5E87"/>
    <w:rsid w:val="006E1ABE"/>
    <w:rsid w:val="006E564B"/>
    <w:rsid w:val="006E7154"/>
    <w:rsid w:val="006F3E33"/>
    <w:rsid w:val="007003CD"/>
    <w:rsid w:val="0070671C"/>
    <w:rsid w:val="0070701E"/>
    <w:rsid w:val="007228D5"/>
    <w:rsid w:val="0072632A"/>
    <w:rsid w:val="007358E8"/>
    <w:rsid w:val="00736ECE"/>
    <w:rsid w:val="007416DA"/>
    <w:rsid w:val="00742F86"/>
    <w:rsid w:val="0074533B"/>
    <w:rsid w:val="00751B23"/>
    <w:rsid w:val="00762145"/>
    <w:rsid w:val="0076369E"/>
    <w:rsid w:val="007643BC"/>
    <w:rsid w:val="00773BF8"/>
    <w:rsid w:val="00780C68"/>
    <w:rsid w:val="00784FA1"/>
    <w:rsid w:val="0079080A"/>
    <w:rsid w:val="00792646"/>
    <w:rsid w:val="007959FE"/>
    <w:rsid w:val="00797E79"/>
    <w:rsid w:val="007A084E"/>
    <w:rsid w:val="007A0CF1"/>
    <w:rsid w:val="007B6BA5"/>
    <w:rsid w:val="007B7A9B"/>
    <w:rsid w:val="007C3390"/>
    <w:rsid w:val="007C42D8"/>
    <w:rsid w:val="007C4F4B"/>
    <w:rsid w:val="007C5517"/>
    <w:rsid w:val="007D6F65"/>
    <w:rsid w:val="007D7362"/>
    <w:rsid w:val="007E1FEF"/>
    <w:rsid w:val="007E312C"/>
    <w:rsid w:val="007E4080"/>
    <w:rsid w:val="007F3D01"/>
    <w:rsid w:val="007F5CE2"/>
    <w:rsid w:val="007F6611"/>
    <w:rsid w:val="008024CF"/>
    <w:rsid w:val="00804A98"/>
    <w:rsid w:val="008053E1"/>
    <w:rsid w:val="00810BAC"/>
    <w:rsid w:val="00810D66"/>
    <w:rsid w:val="008175E9"/>
    <w:rsid w:val="00822CED"/>
    <w:rsid w:val="008242D7"/>
    <w:rsid w:val="008253C4"/>
    <w:rsid w:val="0082577B"/>
    <w:rsid w:val="00825CB5"/>
    <w:rsid w:val="0082768F"/>
    <w:rsid w:val="00834124"/>
    <w:rsid w:val="008506B6"/>
    <w:rsid w:val="0086358D"/>
    <w:rsid w:val="00866893"/>
    <w:rsid w:val="00866F02"/>
    <w:rsid w:val="00867D18"/>
    <w:rsid w:val="00871F9A"/>
    <w:rsid w:val="00871FD5"/>
    <w:rsid w:val="00875071"/>
    <w:rsid w:val="008816C9"/>
    <w:rsid w:val="0088172E"/>
    <w:rsid w:val="00881EFA"/>
    <w:rsid w:val="008828F4"/>
    <w:rsid w:val="008879CB"/>
    <w:rsid w:val="008979B1"/>
    <w:rsid w:val="008A6B25"/>
    <w:rsid w:val="008A6C4F"/>
    <w:rsid w:val="008A7045"/>
    <w:rsid w:val="008B389E"/>
    <w:rsid w:val="008B7EA4"/>
    <w:rsid w:val="008C0C40"/>
    <w:rsid w:val="008C638C"/>
    <w:rsid w:val="008C6479"/>
    <w:rsid w:val="008D045E"/>
    <w:rsid w:val="008D27FC"/>
    <w:rsid w:val="008D3F25"/>
    <w:rsid w:val="008D4D82"/>
    <w:rsid w:val="008E0E46"/>
    <w:rsid w:val="008E7116"/>
    <w:rsid w:val="008F143B"/>
    <w:rsid w:val="008F1576"/>
    <w:rsid w:val="008F1A15"/>
    <w:rsid w:val="008F25B8"/>
    <w:rsid w:val="008F3882"/>
    <w:rsid w:val="008F4B7C"/>
    <w:rsid w:val="00915888"/>
    <w:rsid w:val="009173AD"/>
    <w:rsid w:val="00926E47"/>
    <w:rsid w:val="009369A9"/>
    <w:rsid w:val="00941468"/>
    <w:rsid w:val="0094343D"/>
    <w:rsid w:val="00947162"/>
    <w:rsid w:val="009610D0"/>
    <w:rsid w:val="0096375C"/>
    <w:rsid w:val="009641B8"/>
    <w:rsid w:val="009662E6"/>
    <w:rsid w:val="0097095E"/>
    <w:rsid w:val="009731B7"/>
    <w:rsid w:val="00975C3F"/>
    <w:rsid w:val="00985586"/>
    <w:rsid w:val="0098592B"/>
    <w:rsid w:val="00985FC4"/>
    <w:rsid w:val="00990766"/>
    <w:rsid w:val="00991261"/>
    <w:rsid w:val="00991315"/>
    <w:rsid w:val="00993694"/>
    <w:rsid w:val="009964C4"/>
    <w:rsid w:val="009A23EE"/>
    <w:rsid w:val="009A7B81"/>
    <w:rsid w:val="009B7EB7"/>
    <w:rsid w:val="009D01C0"/>
    <w:rsid w:val="009D0EB3"/>
    <w:rsid w:val="009D55AE"/>
    <w:rsid w:val="009D6A08"/>
    <w:rsid w:val="009E0A16"/>
    <w:rsid w:val="009E6CB7"/>
    <w:rsid w:val="009E7970"/>
    <w:rsid w:val="009F004A"/>
    <w:rsid w:val="009F2EAC"/>
    <w:rsid w:val="009F57E3"/>
    <w:rsid w:val="00A03B6B"/>
    <w:rsid w:val="00A04300"/>
    <w:rsid w:val="00A067B2"/>
    <w:rsid w:val="00A079B5"/>
    <w:rsid w:val="00A10F4F"/>
    <w:rsid w:val="00A11067"/>
    <w:rsid w:val="00A117E2"/>
    <w:rsid w:val="00A1227C"/>
    <w:rsid w:val="00A13048"/>
    <w:rsid w:val="00A1704A"/>
    <w:rsid w:val="00A23529"/>
    <w:rsid w:val="00A36AC2"/>
    <w:rsid w:val="00A41372"/>
    <w:rsid w:val="00A416EA"/>
    <w:rsid w:val="00A425EB"/>
    <w:rsid w:val="00A5492C"/>
    <w:rsid w:val="00A54DEB"/>
    <w:rsid w:val="00A629C7"/>
    <w:rsid w:val="00A66072"/>
    <w:rsid w:val="00A72F22"/>
    <w:rsid w:val="00A733BC"/>
    <w:rsid w:val="00A748A6"/>
    <w:rsid w:val="00A76A69"/>
    <w:rsid w:val="00A879A4"/>
    <w:rsid w:val="00AA0FF8"/>
    <w:rsid w:val="00AA2E18"/>
    <w:rsid w:val="00AA49E6"/>
    <w:rsid w:val="00AA798F"/>
    <w:rsid w:val="00AC07CD"/>
    <w:rsid w:val="00AC0F2C"/>
    <w:rsid w:val="00AC38EF"/>
    <w:rsid w:val="00AC502A"/>
    <w:rsid w:val="00AD66C2"/>
    <w:rsid w:val="00AD7DBC"/>
    <w:rsid w:val="00AE0666"/>
    <w:rsid w:val="00AE1C81"/>
    <w:rsid w:val="00AE1E26"/>
    <w:rsid w:val="00AE31A0"/>
    <w:rsid w:val="00AF19C2"/>
    <w:rsid w:val="00AF56D8"/>
    <w:rsid w:val="00AF587D"/>
    <w:rsid w:val="00AF58C1"/>
    <w:rsid w:val="00B02176"/>
    <w:rsid w:val="00B04A3F"/>
    <w:rsid w:val="00B06643"/>
    <w:rsid w:val="00B15055"/>
    <w:rsid w:val="00B20551"/>
    <w:rsid w:val="00B20585"/>
    <w:rsid w:val="00B22C02"/>
    <w:rsid w:val="00B30179"/>
    <w:rsid w:val="00B31E0B"/>
    <w:rsid w:val="00B32865"/>
    <w:rsid w:val="00B33D9E"/>
    <w:rsid w:val="00B33FC7"/>
    <w:rsid w:val="00B37B15"/>
    <w:rsid w:val="00B4162A"/>
    <w:rsid w:val="00B437DB"/>
    <w:rsid w:val="00B45C02"/>
    <w:rsid w:val="00B471CD"/>
    <w:rsid w:val="00B50F76"/>
    <w:rsid w:val="00B633D0"/>
    <w:rsid w:val="00B6590B"/>
    <w:rsid w:val="00B70B63"/>
    <w:rsid w:val="00B72A1E"/>
    <w:rsid w:val="00B75E69"/>
    <w:rsid w:val="00B770FC"/>
    <w:rsid w:val="00B81E12"/>
    <w:rsid w:val="00B917F0"/>
    <w:rsid w:val="00B91AC9"/>
    <w:rsid w:val="00BA339B"/>
    <w:rsid w:val="00BA5547"/>
    <w:rsid w:val="00BA5D6B"/>
    <w:rsid w:val="00BB23CC"/>
    <w:rsid w:val="00BB6BE1"/>
    <w:rsid w:val="00BC1E7E"/>
    <w:rsid w:val="00BC74E9"/>
    <w:rsid w:val="00BD4451"/>
    <w:rsid w:val="00BD495E"/>
    <w:rsid w:val="00BD7B37"/>
    <w:rsid w:val="00BD7F64"/>
    <w:rsid w:val="00BE312E"/>
    <w:rsid w:val="00BE36A9"/>
    <w:rsid w:val="00BE618E"/>
    <w:rsid w:val="00BE7BEC"/>
    <w:rsid w:val="00BF0A5A"/>
    <w:rsid w:val="00BF0E63"/>
    <w:rsid w:val="00BF12A3"/>
    <w:rsid w:val="00BF16D7"/>
    <w:rsid w:val="00BF2373"/>
    <w:rsid w:val="00BF279B"/>
    <w:rsid w:val="00BF2DFD"/>
    <w:rsid w:val="00BF4836"/>
    <w:rsid w:val="00C00319"/>
    <w:rsid w:val="00C044E2"/>
    <w:rsid w:val="00C048CB"/>
    <w:rsid w:val="00C066F3"/>
    <w:rsid w:val="00C17ED2"/>
    <w:rsid w:val="00C21B75"/>
    <w:rsid w:val="00C261FE"/>
    <w:rsid w:val="00C32822"/>
    <w:rsid w:val="00C33FAF"/>
    <w:rsid w:val="00C35E43"/>
    <w:rsid w:val="00C37129"/>
    <w:rsid w:val="00C463DD"/>
    <w:rsid w:val="00C5647D"/>
    <w:rsid w:val="00C63517"/>
    <w:rsid w:val="00C745C3"/>
    <w:rsid w:val="00C838ED"/>
    <w:rsid w:val="00C87027"/>
    <w:rsid w:val="00C91A7B"/>
    <w:rsid w:val="00C97011"/>
    <w:rsid w:val="00C978F5"/>
    <w:rsid w:val="00CA24A4"/>
    <w:rsid w:val="00CB0EA5"/>
    <w:rsid w:val="00CB280F"/>
    <w:rsid w:val="00CB330B"/>
    <w:rsid w:val="00CB348D"/>
    <w:rsid w:val="00CB40FB"/>
    <w:rsid w:val="00CC1D22"/>
    <w:rsid w:val="00CD019B"/>
    <w:rsid w:val="00CD10D0"/>
    <w:rsid w:val="00CD1BCA"/>
    <w:rsid w:val="00CD32B9"/>
    <w:rsid w:val="00CD44D2"/>
    <w:rsid w:val="00CD46F5"/>
    <w:rsid w:val="00CD6F60"/>
    <w:rsid w:val="00CE4A8F"/>
    <w:rsid w:val="00CF071D"/>
    <w:rsid w:val="00D003CD"/>
    <w:rsid w:val="00D0123D"/>
    <w:rsid w:val="00D01653"/>
    <w:rsid w:val="00D03E81"/>
    <w:rsid w:val="00D07CB8"/>
    <w:rsid w:val="00D15B04"/>
    <w:rsid w:val="00D2031B"/>
    <w:rsid w:val="00D2325A"/>
    <w:rsid w:val="00D25FE2"/>
    <w:rsid w:val="00D26910"/>
    <w:rsid w:val="00D26D7E"/>
    <w:rsid w:val="00D375B5"/>
    <w:rsid w:val="00D37DA9"/>
    <w:rsid w:val="00D406A7"/>
    <w:rsid w:val="00D43252"/>
    <w:rsid w:val="00D44D86"/>
    <w:rsid w:val="00D4729E"/>
    <w:rsid w:val="00D50B7D"/>
    <w:rsid w:val="00D518A7"/>
    <w:rsid w:val="00D52012"/>
    <w:rsid w:val="00D704E5"/>
    <w:rsid w:val="00D72727"/>
    <w:rsid w:val="00D740B6"/>
    <w:rsid w:val="00D85BF2"/>
    <w:rsid w:val="00D927DF"/>
    <w:rsid w:val="00D943A5"/>
    <w:rsid w:val="00D95950"/>
    <w:rsid w:val="00D978C6"/>
    <w:rsid w:val="00DA0956"/>
    <w:rsid w:val="00DA357F"/>
    <w:rsid w:val="00DA3E12"/>
    <w:rsid w:val="00DA460A"/>
    <w:rsid w:val="00DB2B22"/>
    <w:rsid w:val="00DB6E6F"/>
    <w:rsid w:val="00DC18AD"/>
    <w:rsid w:val="00DC39E4"/>
    <w:rsid w:val="00DD2143"/>
    <w:rsid w:val="00DF7CAE"/>
    <w:rsid w:val="00E012D3"/>
    <w:rsid w:val="00E0615E"/>
    <w:rsid w:val="00E15610"/>
    <w:rsid w:val="00E16C85"/>
    <w:rsid w:val="00E202C5"/>
    <w:rsid w:val="00E423C0"/>
    <w:rsid w:val="00E54E90"/>
    <w:rsid w:val="00E6414C"/>
    <w:rsid w:val="00E64D13"/>
    <w:rsid w:val="00E64DFE"/>
    <w:rsid w:val="00E71624"/>
    <w:rsid w:val="00E71A29"/>
    <w:rsid w:val="00E7260F"/>
    <w:rsid w:val="00E75620"/>
    <w:rsid w:val="00E83D85"/>
    <w:rsid w:val="00E8702D"/>
    <w:rsid w:val="00E905F4"/>
    <w:rsid w:val="00E916A9"/>
    <w:rsid w:val="00E916DE"/>
    <w:rsid w:val="00E925AD"/>
    <w:rsid w:val="00E96630"/>
    <w:rsid w:val="00EA4B87"/>
    <w:rsid w:val="00EB135D"/>
    <w:rsid w:val="00EB3752"/>
    <w:rsid w:val="00EC039D"/>
    <w:rsid w:val="00EC62F7"/>
    <w:rsid w:val="00EC7678"/>
    <w:rsid w:val="00ED1573"/>
    <w:rsid w:val="00ED18DC"/>
    <w:rsid w:val="00ED3866"/>
    <w:rsid w:val="00ED50B4"/>
    <w:rsid w:val="00ED5D17"/>
    <w:rsid w:val="00ED61A8"/>
    <w:rsid w:val="00ED6201"/>
    <w:rsid w:val="00ED7A2A"/>
    <w:rsid w:val="00EE3E3A"/>
    <w:rsid w:val="00EF1D7F"/>
    <w:rsid w:val="00EF20C2"/>
    <w:rsid w:val="00F0137E"/>
    <w:rsid w:val="00F03B47"/>
    <w:rsid w:val="00F04E44"/>
    <w:rsid w:val="00F0761D"/>
    <w:rsid w:val="00F101C2"/>
    <w:rsid w:val="00F20ED8"/>
    <w:rsid w:val="00F21786"/>
    <w:rsid w:val="00F25D06"/>
    <w:rsid w:val="00F314A5"/>
    <w:rsid w:val="00F31CFF"/>
    <w:rsid w:val="00F37391"/>
    <w:rsid w:val="00F3742B"/>
    <w:rsid w:val="00F41FDB"/>
    <w:rsid w:val="00F50597"/>
    <w:rsid w:val="00F5649E"/>
    <w:rsid w:val="00F56D63"/>
    <w:rsid w:val="00F609A9"/>
    <w:rsid w:val="00F77AF2"/>
    <w:rsid w:val="00F80C99"/>
    <w:rsid w:val="00F867EC"/>
    <w:rsid w:val="00F9152E"/>
    <w:rsid w:val="00F91B2B"/>
    <w:rsid w:val="00FA70DC"/>
    <w:rsid w:val="00FB359A"/>
    <w:rsid w:val="00FC03CD"/>
    <w:rsid w:val="00FC0646"/>
    <w:rsid w:val="00FC68B7"/>
    <w:rsid w:val="00FC6C10"/>
    <w:rsid w:val="00FD2653"/>
    <w:rsid w:val="00FD5357"/>
    <w:rsid w:val="00FE6985"/>
    <w:rsid w:val="00FE798D"/>
    <w:rsid w:val="00FF11E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A4576"/>
  <w15:docId w15:val="{633F43AD-9A2E-45EC-A90D-9EF67C07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C68"/>
    <w:pPr>
      <w:suppressAutoHyphens/>
      <w:spacing w:line="240" w:lineRule="atLeast"/>
    </w:pPr>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
    <w:basedOn w:val="DefaultParagraphFont"/>
    <w:uiPriority w:val="99"/>
    <w:qFormat/>
    <w:rsid w:val="00E925AD"/>
    <w:rPr>
      <w:rFonts w:ascii="Times New Roman" w:hAnsi="Times New Roman"/>
      <w:sz w:val="18"/>
      <w:vertAlign w:val="superscript"/>
    </w:rPr>
  </w:style>
  <w:style w:type="paragraph" w:styleId="FootnoteText">
    <w:name w:val="footnote text"/>
    <w:aliases w:val="5_G,PP,5_G_6,5_GR,Footnote Text Char,-E Fußnotentext,footnote text,Fußnotentext Ursprung,Footnote Text Char Char Char Char,Footnote Text1,Footnote Text Char Char Char,Fußnotentext Char1,Fußnotentext Char Char,Fußnotentext Char2,Fußn"/>
    <w:basedOn w:val="Normal"/>
    <w:link w:val="FootnoteTextChar1"/>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uiPriority w:val="99"/>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SingleTxtG"/>
    <w:qFormat/>
    <w:rsid w:val="007D6F65"/>
    <w:pPr>
      <w:numPr>
        <w:numId w:val="19"/>
      </w:numPr>
      <w:suppressAutoHyphens w:val="0"/>
    </w:pPr>
  </w:style>
  <w:style w:type="character" w:customStyle="1" w:styleId="FootnoteTextChar1">
    <w:name w:val="Footnote Text Char1"/>
    <w:aliases w:val="5_G Char,PP Char,5_G_6 Char,5_GR Char,Footnote Text Char Char,-E Fußnotentext Char,footnote text Char,Fußnotentext Ursprung Char,Footnote Text Char Char Char Char Char,Footnote Text1 Char,Footnote Text Char Char Char Char1,Fußn Char"/>
    <w:link w:val="FootnoteText"/>
    <w:uiPriority w:val="99"/>
    <w:qFormat/>
    <w:rsid w:val="00097003"/>
    <w:rPr>
      <w:sz w:val="18"/>
      <w:lang w:val="en-GB" w:eastAsia="en-US"/>
    </w:rPr>
  </w:style>
  <w:style w:type="character" w:customStyle="1" w:styleId="SingleTxtGChar">
    <w:name w:val="_ Single Txt_G Char"/>
    <w:link w:val="SingleTxtG"/>
    <w:qFormat/>
    <w:rsid w:val="0039621D"/>
    <w:rPr>
      <w:lang w:val="en-GB"/>
    </w:rPr>
  </w:style>
  <w:style w:type="character" w:customStyle="1" w:styleId="HChGChar">
    <w:name w:val="_ H _Ch_G Char"/>
    <w:link w:val="HChG"/>
    <w:rsid w:val="0039621D"/>
    <w:rPr>
      <w:b/>
      <w:sz w:val="28"/>
      <w:lang w:val="en-GB"/>
    </w:rPr>
  </w:style>
  <w:style w:type="paragraph" w:styleId="NormalWeb">
    <w:name w:val="Normal (Web)"/>
    <w:basedOn w:val="Normal"/>
    <w:uiPriority w:val="99"/>
    <w:semiHidden/>
    <w:rsid w:val="008C0C40"/>
    <w:rPr>
      <w:sz w:val="24"/>
      <w:szCs w:val="24"/>
      <w:lang w:eastAsia="en-US"/>
    </w:rPr>
  </w:style>
  <w:style w:type="paragraph" w:styleId="ListParagraph">
    <w:name w:val="List Paragraph"/>
    <w:basedOn w:val="Normal"/>
    <w:uiPriority w:val="34"/>
    <w:qFormat/>
    <w:rsid w:val="008C0C40"/>
    <w:pPr>
      <w:ind w:left="720"/>
      <w:contextualSpacing/>
    </w:pPr>
    <w:rPr>
      <w:lang w:eastAsia="en-US"/>
    </w:rPr>
  </w:style>
  <w:style w:type="paragraph" w:customStyle="1" w:styleId="para">
    <w:name w:val="para"/>
    <w:basedOn w:val="Normal"/>
    <w:link w:val="paraChar"/>
    <w:qFormat/>
    <w:rsid w:val="00EC62F7"/>
    <w:pPr>
      <w:suppressAutoHyphens w:val="0"/>
      <w:spacing w:after="120"/>
      <w:ind w:left="2268" w:right="1134" w:hanging="1134"/>
      <w:jc w:val="both"/>
    </w:pPr>
    <w:rPr>
      <w:rFonts w:eastAsia="Yu Mincho"/>
      <w:snapToGrid w:val="0"/>
      <w:lang w:val="fr-FR" w:eastAsia="en-US"/>
    </w:rPr>
  </w:style>
  <w:style w:type="character" w:customStyle="1" w:styleId="paraChar">
    <w:name w:val="para Char"/>
    <w:link w:val="para"/>
    <w:rsid w:val="00EC62F7"/>
    <w:rPr>
      <w:rFonts w:eastAsia="Yu Mincho"/>
      <w:snapToGrid w:val="0"/>
      <w:lang w:eastAsia="en-US"/>
    </w:rPr>
  </w:style>
  <w:style w:type="character" w:customStyle="1" w:styleId="HeaderChar">
    <w:name w:val="Header Char"/>
    <w:aliases w:val="6_G Char"/>
    <w:link w:val="Header"/>
    <w:uiPriority w:val="99"/>
    <w:rsid w:val="00FD5357"/>
    <w:rPr>
      <w:b/>
      <w:sz w:val="18"/>
      <w:lang w:val="en-GB"/>
    </w:rPr>
  </w:style>
  <w:style w:type="character" w:styleId="CommentReference">
    <w:name w:val="annotation reference"/>
    <w:basedOn w:val="DefaultParagraphFont"/>
    <w:semiHidden/>
    <w:unhideWhenUsed/>
    <w:rsid w:val="00275B39"/>
    <w:rPr>
      <w:sz w:val="18"/>
      <w:szCs w:val="18"/>
    </w:rPr>
  </w:style>
  <w:style w:type="paragraph" w:styleId="CommentText">
    <w:name w:val="annotation text"/>
    <w:basedOn w:val="Normal"/>
    <w:link w:val="CommentTextChar"/>
    <w:unhideWhenUsed/>
    <w:rsid w:val="00275B39"/>
    <w:rPr>
      <w:rFonts w:eastAsia="MS Mincho"/>
    </w:rPr>
  </w:style>
  <w:style w:type="character" w:customStyle="1" w:styleId="CommentTextChar">
    <w:name w:val="Comment Text Char"/>
    <w:basedOn w:val="DefaultParagraphFont"/>
    <w:link w:val="CommentText"/>
    <w:rsid w:val="00275B39"/>
    <w:rPr>
      <w:rFonts w:eastAsia="MS Mincho"/>
      <w:lang w:val="en-GB"/>
    </w:rPr>
  </w:style>
  <w:style w:type="paragraph" w:customStyle="1" w:styleId="Default">
    <w:name w:val="Default"/>
    <w:rsid w:val="00AF19C2"/>
    <w:pPr>
      <w:autoSpaceDE w:val="0"/>
      <w:autoSpaceDN w:val="0"/>
      <w:adjustRightInd w:val="0"/>
    </w:pPr>
    <w:rPr>
      <w:color w:val="000000"/>
      <w:sz w:val="24"/>
      <w:szCs w:val="24"/>
      <w:lang w:val="nl-NL"/>
    </w:rPr>
  </w:style>
  <w:style w:type="paragraph" w:customStyle="1" w:styleId="Para0">
    <w:name w:val="Para"/>
    <w:basedOn w:val="Normal"/>
    <w:qFormat/>
    <w:rsid w:val="00AA2E18"/>
    <w:pPr>
      <w:suppressAutoHyphens w:val="0"/>
      <w:spacing w:after="120"/>
      <w:ind w:left="2268" w:right="1134" w:hanging="1134"/>
      <w:jc w:val="both"/>
    </w:pPr>
    <w:rPr>
      <w:lang w:eastAsia="en-US"/>
    </w:rPr>
  </w:style>
  <w:style w:type="character" w:customStyle="1" w:styleId="normaltextrun">
    <w:name w:val="normaltextrun"/>
    <w:basedOn w:val="DefaultParagraphFont"/>
    <w:rsid w:val="00CB40FB"/>
  </w:style>
  <w:style w:type="character" w:customStyle="1" w:styleId="ui-provider">
    <w:name w:val="ui-provider"/>
    <w:basedOn w:val="DefaultParagraphFont"/>
    <w:rsid w:val="00AE31A0"/>
  </w:style>
  <w:style w:type="paragraph" w:styleId="CommentSubject">
    <w:name w:val="annotation subject"/>
    <w:basedOn w:val="CommentText"/>
    <w:next w:val="CommentText"/>
    <w:link w:val="CommentSubjectChar"/>
    <w:semiHidden/>
    <w:unhideWhenUsed/>
    <w:rsid w:val="00505701"/>
    <w:pPr>
      <w:spacing w:line="240" w:lineRule="auto"/>
    </w:pPr>
    <w:rPr>
      <w:rFonts w:eastAsia="Times New Roman"/>
      <w:b/>
      <w:bCs/>
    </w:rPr>
  </w:style>
  <w:style w:type="character" w:customStyle="1" w:styleId="CommentSubjectChar">
    <w:name w:val="Comment Subject Char"/>
    <w:basedOn w:val="CommentTextChar"/>
    <w:link w:val="CommentSubject"/>
    <w:semiHidden/>
    <w:rsid w:val="00505701"/>
    <w:rPr>
      <w:rFonts w:eastAsia="MS Mincho"/>
      <w:b/>
      <w:bCs/>
      <w:lang w:val="en-GB"/>
    </w:rPr>
  </w:style>
  <w:style w:type="paragraph" w:customStyle="1" w:styleId="Level1">
    <w:name w:val="Level 1"/>
    <w:basedOn w:val="Normal"/>
    <w:rsid w:val="00E71A29"/>
    <w:pPr>
      <w:widowControl w:val="0"/>
      <w:numPr>
        <w:numId w:val="24"/>
      </w:numPr>
      <w:suppressAutoHyphens w:val="0"/>
      <w:autoSpaceDE w:val="0"/>
      <w:autoSpaceDN w:val="0"/>
      <w:adjustRightInd w:val="0"/>
      <w:spacing w:line="240" w:lineRule="auto"/>
      <w:ind w:left="720" w:hanging="720"/>
      <w:outlineLvl w:val="0"/>
    </w:pPr>
    <w:rPr>
      <w:rFonts w:ascii="Courier New" w:hAnsi="Courier New"/>
      <w:lang w:val="en-US" w:eastAsia="it-IT"/>
    </w:rPr>
  </w:style>
  <w:style w:type="table" w:customStyle="1" w:styleId="TableNormal1">
    <w:name w:val="Table Normal1"/>
    <w:uiPriority w:val="2"/>
    <w:semiHidden/>
    <w:unhideWhenUsed/>
    <w:qFormat/>
    <w:rsid w:val="00E71A2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41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91391">
      <w:bodyDiv w:val="1"/>
      <w:marLeft w:val="0"/>
      <w:marRight w:val="0"/>
      <w:marTop w:val="0"/>
      <w:marBottom w:val="0"/>
      <w:divBdr>
        <w:top w:val="none" w:sz="0" w:space="0" w:color="auto"/>
        <w:left w:val="none" w:sz="0" w:space="0" w:color="auto"/>
        <w:bottom w:val="none" w:sz="0" w:space="0" w:color="auto"/>
        <w:right w:val="none" w:sz="0" w:space="0" w:color="auto"/>
      </w:divBdr>
    </w:div>
    <w:div w:id="1334650950">
      <w:bodyDiv w:val="1"/>
      <w:marLeft w:val="0"/>
      <w:marRight w:val="0"/>
      <w:marTop w:val="0"/>
      <w:marBottom w:val="0"/>
      <w:divBdr>
        <w:top w:val="none" w:sz="0" w:space="0" w:color="auto"/>
        <w:left w:val="none" w:sz="0" w:space="0" w:color="auto"/>
        <w:bottom w:val="none" w:sz="0" w:space="0" w:color="auto"/>
        <w:right w:val="none" w:sz="0" w:space="0" w:color="auto"/>
      </w:divBdr>
    </w:div>
    <w:div w:id="1586762132">
      <w:bodyDiv w:val="1"/>
      <w:marLeft w:val="0"/>
      <w:marRight w:val="0"/>
      <w:marTop w:val="0"/>
      <w:marBottom w:val="0"/>
      <w:divBdr>
        <w:top w:val="none" w:sz="0" w:space="0" w:color="auto"/>
        <w:left w:val="none" w:sz="0" w:space="0" w:color="auto"/>
        <w:bottom w:val="none" w:sz="0" w:space="0" w:color="auto"/>
        <w:right w:val="none" w:sz="0" w:space="0" w:color="auto"/>
      </w:divBdr>
    </w:div>
    <w:div w:id="206039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Props1.xml><?xml version="1.0" encoding="utf-8"?>
<ds:datastoreItem xmlns:ds="http://schemas.openxmlformats.org/officeDocument/2006/customXml" ds:itemID="{925F1D33-02E5-4103-AD58-332808425950}">
  <ds:schemaRefs>
    <ds:schemaRef ds:uri="http://schemas.microsoft.com/sharepoint/v3/contenttype/forms"/>
  </ds:schemaRefs>
</ds:datastoreItem>
</file>

<file path=customXml/itemProps2.xml><?xml version="1.0" encoding="utf-8"?>
<ds:datastoreItem xmlns:ds="http://schemas.openxmlformats.org/officeDocument/2006/customXml" ds:itemID="{5FA031CD-E306-4A91-99E7-9EF0C71BF5A2}">
  <ds:schemaRefs>
    <ds:schemaRef ds:uri="http://schemas.openxmlformats.org/officeDocument/2006/bibliography"/>
  </ds:schemaRefs>
</ds:datastoreItem>
</file>

<file path=customXml/itemProps3.xml><?xml version="1.0" encoding="utf-8"?>
<ds:datastoreItem xmlns:ds="http://schemas.openxmlformats.org/officeDocument/2006/customXml" ds:itemID="{E2C8317E-34CC-47CD-B6FF-BBC7743A7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F6EB45-E912-48EF-9D24-533712A2CF5C}">
  <ds:schemaRefs>
    <ds:schemaRef ds:uri="http://schemas.microsoft.com/office/2006/metadata/properties"/>
    <ds:schemaRef ds:uri="http://schemas.microsoft.com/office/infopath/2007/PartnerControls"/>
    <ds:schemaRef ds:uri="e37a20cc-73ee-4eac-b374-0618d48ccc46"/>
    <ds:schemaRef ds:uri="acccb6d4-dbe5-46d2-b4d3-5733603d8cc6"/>
    <ds:schemaRef ds:uri="985ec44e-1bab-4c0b-9df0-6ba128686fc9"/>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2</Pages>
  <Words>532</Words>
  <Characters>2598</Characters>
  <Application>Microsoft Office Word</Application>
  <DocSecurity>0</DocSecurity>
  <Lines>57</Lines>
  <Paragraphs>27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GRSG-129-xx</vt:lpstr>
      <vt:lpstr>GRSG-125-xx</vt:lpstr>
      <vt:lpstr/>
    </vt:vector>
  </TitlesOfParts>
  <Company>CSD</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GRSG-130-xx</dc:title>
  <dc:subject>1916529</dc:subject>
  <dc:creator>Lammers, Hans</dc:creator>
  <cp:keywords/>
  <dc:description/>
  <cp:lastModifiedBy>Edoardo Gianotti</cp:lastModifiedBy>
  <cp:revision>2</cp:revision>
  <cp:lastPrinted>2021-04-08T13:15:00Z</cp:lastPrinted>
  <dcterms:created xsi:type="dcterms:W3CDTF">2025-10-07T10:27:00Z</dcterms:created>
  <dcterms:modified xsi:type="dcterms:W3CDTF">2025-10-07T10:27:00Z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SIP_Label_d3d538fd-7cd2-4b8b-bd42-f6ee8cc1e568_Enabled">
    <vt:lpwstr>true</vt:lpwstr>
  </property>
  <property fmtid="{D5CDD505-2E9C-101B-9397-08002B2CF9AE}" pid="4" name="MSIP_Label_d3d538fd-7cd2-4b8b-bd42-f6ee8cc1e568_SetDate">
    <vt:lpwstr>2023-03-24T10:00:36Z</vt:lpwstr>
  </property>
  <property fmtid="{D5CDD505-2E9C-101B-9397-08002B2CF9AE}" pid="5" name="MSIP_Label_d3d538fd-7cd2-4b8b-bd42-f6ee8cc1e568_Method">
    <vt:lpwstr>Standard</vt:lpwstr>
  </property>
  <property fmtid="{D5CDD505-2E9C-101B-9397-08002B2CF9AE}" pid="6" name="MSIP_Label_d3d538fd-7cd2-4b8b-bd42-f6ee8cc1e568_Name">
    <vt:lpwstr>d3d538fd-7cd2-4b8b-bd42-f6ee8cc1e568</vt:lpwstr>
  </property>
  <property fmtid="{D5CDD505-2E9C-101B-9397-08002B2CF9AE}" pid="7" name="MSIP_Label_d3d538fd-7cd2-4b8b-bd42-f6ee8cc1e568_SiteId">
    <vt:lpwstr>255bd3b3-8412-4e31-a3ec-56916c7ae8c0</vt:lpwstr>
  </property>
  <property fmtid="{D5CDD505-2E9C-101B-9397-08002B2CF9AE}" pid="8" name="MSIP_Label_d3d538fd-7cd2-4b8b-bd42-f6ee8cc1e568_ActionId">
    <vt:lpwstr>d349f1d0-d000-46ab-a456-12485d6e2636</vt:lpwstr>
  </property>
  <property fmtid="{D5CDD505-2E9C-101B-9397-08002B2CF9AE}" pid="9" name="MSIP_Label_d3d538fd-7cd2-4b8b-bd42-f6ee8cc1e568_ContentBits">
    <vt:lpwstr>0</vt:lpwstr>
  </property>
  <property fmtid="{D5CDD505-2E9C-101B-9397-08002B2CF9AE}" pid="10" name="MediaServiceImageTags">
    <vt:lpwstr/>
  </property>
  <property fmtid="{D5CDD505-2E9C-101B-9397-08002B2CF9AE}" pid="11" name="gba66df640194346a5267c50f24d4797">
    <vt:lpwstr/>
  </property>
  <property fmtid="{D5CDD505-2E9C-101B-9397-08002B2CF9AE}" pid="12" name="Office_x0020_of_x0020_Origin">
    <vt:lpwstr/>
  </property>
  <property fmtid="{D5CDD505-2E9C-101B-9397-08002B2CF9AE}" pid="13" name="Office of Origin">
    <vt:lpwstr/>
  </property>
</Properties>
</file>