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3F8B" w14:textId="260577BC" w:rsidR="004171B7" w:rsidRPr="0099017B" w:rsidRDefault="004171B7" w:rsidP="000E7E35">
      <w:pPr>
        <w:ind w:left="1134"/>
        <w:jc w:val="center"/>
        <w:rPr>
          <w:sz w:val="24"/>
          <w:szCs w:val="24"/>
        </w:rPr>
      </w:pPr>
    </w:p>
    <w:p w14:paraId="7AD0C4F2" w14:textId="73074174" w:rsidR="001A3844" w:rsidRPr="0099017B" w:rsidRDefault="00282D4D" w:rsidP="00282D4D">
      <w:pPr>
        <w:pStyle w:val="Default"/>
        <w:ind w:left="1134" w:right="1134"/>
        <w:jc w:val="center"/>
        <w:rPr>
          <w:sz w:val="20"/>
          <w:szCs w:val="20"/>
          <w:lang w:val="en-GB"/>
        </w:rPr>
      </w:pPr>
      <w:r w:rsidRPr="0099017B">
        <w:rPr>
          <w:b/>
          <w:bCs/>
          <w:sz w:val="32"/>
          <w:szCs w:val="32"/>
          <w:lang w:val="en-GB"/>
        </w:rPr>
        <w:t xml:space="preserve">Proposal </w:t>
      </w:r>
      <w:r w:rsidR="00083B1B" w:rsidRPr="0099017B">
        <w:rPr>
          <w:b/>
          <w:bCs/>
          <w:sz w:val="32"/>
          <w:szCs w:val="32"/>
          <w:lang w:val="en-GB"/>
        </w:rPr>
        <w:t>to amend Working Document ECE/TRANS/WP.29/GRPE/2025/</w:t>
      </w:r>
      <w:r w:rsidR="007342B1" w:rsidRPr="0099017B">
        <w:rPr>
          <w:b/>
          <w:bCs/>
          <w:sz w:val="32"/>
          <w:szCs w:val="32"/>
          <w:lang w:val="en-GB" w:eastAsia="ja-JP"/>
        </w:rPr>
        <w:t>21</w:t>
      </w:r>
    </w:p>
    <w:p w14:paraId="155C97DB" w14:textId="77777777" w:rsidR="001A3844" w:rsidRPr="0099017B" w:rsidRDefault="001A3844" w:rsidP="001A3844">
      <w:pPr>
        <w:pStyle w:val="Default"/>
        <w:rPr>
          <w:sz w:val="20"/>
          <w:szCs w:val="20"/>
          <w:lang w:val="en-GB"/>
        </w:rPr>
      </w:pPr>
    </w:p>
    <w:p w14:paraId="53E82826" w14:textId="77777777" w:rsidR="00026EDA" w:rsidRPr="0099017B" w:rsidRDefault="00026EDA" w:rsidP="003570E6">
      <w:pPr>
        <w:pStyle w:val="Default"/>
        <w:ind w:left="1134" w:right="1134"/>
        <w:jc w:val="both"/>
        <w:rPr>
          <w:sz w:val="20"/>
          <w:szCs w:val="20"/>
          <w:lang w:val="en-GB"/>
        </w:rPr>
      </w:pPr>
    </w:p>
    <w:p w14:paraId="2B81606A" w14:textId="2A1665E6" w:rsidR="001A3844" w:rsidRPr="0099017B" w:rsidRDefault="001A3844" w:rsidP="003570E6">
      <w:pPr>
        <w:pStyle w:val="Default"/>
        <w:ind w:left="1134" w:right="1134"/>
        <w:jc w:val="both"/>
        <w:rPr>
          <w:b/>
          <w:bCs/>
          <w:sz w:val="20"/>
          <w:szCs w:val="20"/>
          <w:lang w:val="en-GB"/>
        </w:rPr>
      </w:pPr>
      <w:r w:rsidRPr="0099017B">
        <w:rPr>
          <w:sz w:val="20"/>
          <w:szCs w:val="20"/>
          <w:lang w:val="en-GB"/>
        </w:rPr>
        <w:t>Th</w:t>
      </w:r>
      <w:r w:rsidR="00282D4D" w:rsidRPr="0099017B">
        <w:rPr>
          <w:sz w:val="20"/>
          <w:szCs w:val="20"/>
          <w:lang w:val="en-GB"/>
        </w:rPr>
        <w:t>e text below</w:t>
      </w:r>
      <w:r w:rsidRPr="0099017B">
        <w:rPr>
          <w:sz w:val="20"/>
          <w:szCs w:val="20"/>
          <w:lang w:val="en-GB"/>
        </w:rPr>
        <w:t xml:space="preserve"> </w:t>
      </w:r>
      <w:r w:rsidR="004F3255" w:rsidRPr="0099017B">
        <w:rPr>
          <w:sz w:val="20"/>
          <w:szCs w:val="20"/>
          <w:lang w:val="en-GB" w:eastAsia="ja-JP"/>
        </w:rPr>
        <w:t xml:space="preserve">is the </w:t>
      </w:r>
      <w:r w:rsidR="00083B1B" w:rsidRPr="0099017B">
        <w:rPr>
          <w:bCs/>
          <w:sz w:val="20"/>
          <w:szCs w:val="20"/>
          <w:lang w:val="en-GB"/>
        </w:rPr>
        <w:t>update</w:t>
      </w:r>
      <w:r w:rsidR="004F3255" w:rsidRPr="0099017B">
        <w:rPr>
          <w:bCs/>
          <w:sz w:val="20"/>
          <w:szCs w:val="20"/>
          <w:lang w:val="en-GB" w:eastAsia="ja-JP"/>
        </w:rPr>
        <w:t>s</w:t>
      </w:r>
      <w:r w:rsidR="00083B1B" w:rsidRPr="0099017B">
        <w:rPr>
          <w:bCs/>
          <w:sz w:val="20"/>
          <w:szCs w:val="20"/>
          <w:lang w:val="en-GB"/>
        </w:rPr>
        <w:t xml:space="preserve"> </w:t>
      </w:r>
      <w:r w:rsidR="009637C6" w:rsidRPr="0099017B">
        <w:rPr>
          <w:bCs/>
          <w:sz w:val="20"/>
          <w:szCs w:val="20"/>
          <w:lang w:val="en-GB" w:eastAsia="ja-JP"/>
        </w:rPr>
        <w:t xml:space="preserve">to </w:t>
      </w:r>
      <w:r w:rsidR="004F3255" w:rsidRPr="0099017B">
        <w:rPr>
          <w:bCs/>
          <w:sz w:val="20"/>
          <w:szCs w:val="20"/>
          <w:lang w:val="en-GB" w:eastAsia="ja-JP"/>
        </w:rPr>
        <w:t xml:space="preserve">the scope change proposal for UNR177 in </w:t>
      </w:r>
      <w:r w:rsidR="00026EDA" w:rsidRPr="0099017B">
        <w:rPr>
          <w:bCs/>
          <w:sz w:val="20"/>
          <w:szCs w:val="20"/>
          <w:lang w:val="en-GB"/>
        </w:rPr>
        <w:t>Working Document ECE/TRANS/WP.29/GRPE/2025/9</w:t>
      </w:r>
      <w:r w:rsidR="00885AAE" w:rsidRPr="0099017B">
        <w:rPr>
          <w:bCs/>
          <w:sz w:val="20"/>
          <w:szCs w:val="20"/>
          <w:lang w:val="en-GB"/>
        </w:rPr>
        <w:t xml:space="preserve"> prepared by the experts of </w:t>
      </w:r>
      <w:r w:rsidR="00173994" w:rsidRPr="0099017B">
        <w:rPr>
          <w:bCs/>
          <w:sz w:val="20"/>
          <w:szCs w:val="20"/>
          <w:lang w:val="en-GB" w:eastAsia="ja-JP"/>
        </w:rPr>
        <w:t>OICA</w:t>
      </w:r>
      <w:r w:rsidR="004F3255" w:rsidRPr="0099017B">
        <w:rPr>
          <w:bCs/>
          <w:sz w:val="20"/>
          <w:szCs w:val="20"/>
          <w:lang w:val="en-GB" w:eastAsia="ja-JP"/>
        </w:rPr>
        <w:t>, adding the application of system benches for all vehicle types</w:t>
      </w:r>
      <w:r w:rsidR="00083B1B" w:rsidRPr="0099017B">
        <w:rPr>
          <w:bCs/>
          <w:sz w:val="20"/>
          <w:szCs w:val="20"/>
          <w:lang w:val="en-GB"/>
        </w:rPr>
        <w:t>.</w:t>
      </w:r>
    </w:p>
    <w:p w14:paraId="6556EBF5" w14:textId="18D204DE" w:rsidR="00C40A97" w:rsidRPr="0099017B" w:rsidRDefault="00C40A97" w:rsidP="00C40A97">
      <w:pPr>
        <w:pStyle w:val="HChG"/>
        <w:tabs>
          <w:tab w:val="left" w:pos="8505"/>
        </w:tabs>
        <w:spacing w:before="320" w:after="200" w:line="240" w:lineRule="atLeast"/>
        <w:ind w:left="0" w:right="-40" w:firstLine="0"/>
      </w:pPr>
      <w:r w:rsidRPr="0099017B">
        <w:t>I.</w:t>
      </w:r>
      <w:r w:rsidRPr="0099017B">
        <w:tab/>
        <w:t xml:space="preserve"> Proposal</w:t>
      </w:r>
    </w:p>
    <w:p w14:paraId="4D9E5321" w14:textId="77777777" w:rsidR="00026EDA" w:rsidRPr="0099017B" w:rsidRDefault="00026EDA" w:rsidP="00282D4D">
      <w:pPr>
        <w:pStyle w:val="Listenabsatz"/>
        <w:ind w:left="1134" w:right="1134"/>
        <w:rPr>
          <w:i/>
          <w:iCs/>
          <w:sz w:val="20"/>
          <w:szCs w:val="18"/>
        </w:rPr>
      </w:pPr>
    </w:p>
    <w:p w14:paraId="5D6E82EE" w14:textId="0560EE0A" w:rsidR="00282D4D" w:rsidRPr="0099017B" w:rsidRDefault="009C1416" w:rsidP="00282D4D">
      <w:pPr>
        <w:pStyle w:val="Listenabsatz"/>
        <w:ind w:left="1134" w:right="1134"/>
        <w:rPr>
          <w:sz w:val="20"/>
          <w:szCs w:val="18"/>
        </w:rPr>
      </w:pPr>
      <w:r w:rsidRPr="0099017B">
        <w:rPr>
          <w:i/>
          <w:iCs/>
          <w:sz w:val="20"/>
          <w:szCs w:val="18"/>
        </w:rPr>
        <w:t>P</w:t>
      </w:r>
      <w:r w:rsidR="00282D4D" w:rsidRPr="0099017B">
        <w:rPr>
          <w:i/>
          <w:iCs/>
          <w:sz w:val="20"/>
          <w:szCs w:val="18"/>
        </w:rPr>
        <w:t xml:space="preserve">aragraph </w:t>
      </w:r>
      <w:r w:rsidR="00083B1B" w:rsidRPr="0099017B">
        <w:rPr>
          <w:i/>
          <w:iCs/>
          <w:sz w:val="20"/>
          <w:szCs w:val="18"/>
        </w:rPr>
        <w:t>3.</w:t>
      </w:r>
      <w:r w:rsidR="00D548C8" w:rsidRPr="0099017B">
        <w:rPr>
          <w:i/>
          <w:iCs/>
          <w:sz w:val="20"/>
          <w:szCs w:val="18"/>
        </w:rPr>
        <w:t>5</w:t>
      </w:r>
      <w:r w:rsidR="00083B1B" w:rsidRPr="0099017B">
        <w:rPr>
          <w:i/>
          <w:iCs/>
          <w:sz w:val="20"/>
          <w:szCs w:val="18"/>
        </w:rPr>
        <w:t>.</w:t>
      </w:r>
      <w:r w:rsidR="00D548C8" w:rsidRPr="0099017B">
        <w:rPr>
          <w:i/>
          <w:iCs/>
          <w:sz w:val="20"/>
          <w:szCs w:val="18"/>
        </w:rPr>
        <w:t>11</w:t>
      </w:r>
      <w:r w:rsidR="00083B1B" w:rsidRPr="0099017B">
        <w:rPr>
          <w:i/>
          <w:iCs/>
          <w:sz w:val="20"/>
          <w:szCs w:val="18"/>
        </w:rPr>
        <w:t>.</w:t>
      </w:r>
      <w:r w:rsidR="00282D4D" w:rsidRPr="0099017B">
        <w:rPr>
          <w:i/>
          <w:iCs/>
          <w:sz w:val="20"/>
          <w:szCs w:val="18"/>
        </w:rPr>
        <w:t>,</w:t>
      </w:r>
      <w:r w:rsidR="00282D4D" w:rsidRPr="0099017B">
        <w:rPr>
          <w:sz w:val="20"/>
          <w:szCs w:val="18"/>
        </w:rPr>
        <w:t xml:space="preserve"> a</w:t>
      </w:r>
      <w:r w:rsidR="004F3255" w:rsidRPr="0099017B">
        <w:rPr>
          <w:sz w:val="20"/>
          <w:szCs w:val="18"/>
        </w:rPr>
        <w:t>d</w:t>
      </w:r>
      <w:r w:rsidR="00282D4D" w:rsidRPr="0099017B">
        <w:rPr>
          <w:sz w:val="20"/>
          <w:szCs w:val="18"/>
        </w:rPr>
        <w:t>d to read:</w:t>
      </w:r>
    </w:p>
    <w:p w14:paraId="506FEB72" w14:textId="77777777" w:rsidR="006D3C35" w:rsidRPr="0099017B" w:rsidRDefault="006D3C35" w:rsidP="00282D4D">
      <w:pPr>
        <w:pStyle w:val="Listenabsatz"/>
        <w:ind w:left="1134" w:right="1134"/>
        <w:rPr>
          <w:sz w:val="20"/>
          <w:szCs w:val="18"/>
        </w:rPr>
      </w:pPr>
    </w:p>
    <w:p w14:paraId="0E9513F2" w14:textId="77777777" w:rsidR="006D3C35" w:rsidRPr="0099017B" w:rsidRDefault="006D3C35" w:rsidP="006D3C35">
      <w:pPr>
        <w:spacing w:after="120"/>
        <w:ind w:leftChars="567" w:left="2268" w:right="1134" w:hangingChars="567" w:hanging="1134"/>
        <w:jc w:val="both"/>
      </w:pPr>
      <w:r w:rsidRPr="0099017B">
        <w:t>3.5.</w:t>
      </w:r>
      <w:r w:rsidRPr="0099017B">
        <w:rPr>
          <w:lang w:eastAsia="ja-JP"/>
        </w:rPr>
        <w:t>11</w:t>
      </w:r>
      <w:r w:rsidRPr="0099017B">
        <w:t>.</w:t>
      </w:r>
      <w:r w:rsidRPr="0099017B">
        <w:tab/>
      </w:r>
      <w:r w:rsidRPr="0099017B">
        <w:rPr>
          <w:b/>
          <w:bCs/>
        </w:rPr>
        <w:tab/>
        <w:t>"</w:t>
      </w:r>
      <w:r w:rsidRPr="0099017B">
        <w:rPr>
          <w:b/>
          <w:bCs/>
          <w:i/>
          <w:iCs/>
        </w:rPr>
        <w:t>Major maintenance</w:t>
      </w:r>
      <w:r w:rsidRPr="0099017B">
        <w:rPr>
          <w:b/>
          <w:bCs/>
        </w:rPr>
        <w:t>" means the adjustment, repair or replacement of a component or module that could affect the accuracy of a measurement.</w:t>
      </w:r>
    </w:p>
    <w:p w14:paraId="4D3AAF69" w14:textId="77777777" w:rsidR="000C1D74" w:rsidRPr="0099017B" w:rsidRDefault="000C1D74" w:rsidP="000C1D74">
      <w:pPr>
        <w:pStyle w:val="Listenabsatz"/>
        <w:ind w:left="1134" w:right="1134"/>
        <w:rPr>
          <w:i/>
          <w:iCs/>
          <w:sz w:val="20"/>
          <w:szCs w:val="18"/>
        </w:rPr>
      </w:pPr>
    </w:p>
    <w:p w14:paraId="51D34688" w14:textId="53DA583B" w:rsidR="000D2F3E" w:rsidRPr="0099017B" w:rsidRDefault="000D2F3E" w:rsidP="000D2F3E">
      <w:pPr>
        <w:pStyle w:val="SingleTxtG"/>
        <w:ind w:leftChars="567" w:left="2268" w:hangingChars="567" w:hanging="1134"/>
        <w:rPr>
          <w:i/>
          <w:iCs/>
          <w:szCs w:val="18"/>
        </w:rPr>
      </w:pPr>
      <w:r w:rsidRPr="0099017B">
        <w:rPr>
          <w:color w:val="000000" w:themeColor="text1"/>
        </w:rPr>
        <w:t>3.6.3.</w:t>
      </w:r>
      <w:r w:rsidRPr="0099017B">
        <w:rPr>
          <w:color w:val="000000" w:themeColor="text1"/>
        </w:rPr>
        <w:tab/>
        <w:t>"</w:t>
      </w:r>
      <w:r w:rsidR="00710C7D" w:rsidRPr="0099017B">
        <w:rPr>
          <w:color w:val="000000" w:themeColor="text1"/>
        </w:rPr>
        <w:t xml:space="preserve">Testing </w:t>
      </w:r>
      <w:r w:rsidRPr="0099017B">
        <w:rPr>
          <w:i/>
          <w:iCs/>
          <w:color w:val="000000" w:themeColor="text1"/>
        </w:rPr>
        <w:t>Facility</w:t>
      </w:r>
      <w:r w:rsidRPr="0099017B">
        <w:rPr>
          <w:color w:val="000000" w:themeColor="text1"/>
        </w:rPr>
        <w:t xml:space="preserve">" means the </w:t>
      </w:r>
      <w:r w:rsidR="006D0D89" w:rsidRPr="0099017B">
        <w:rPr>
          <w:color w:val="000000" w:themeColor="text1"/>
        </w:rPr>
        <w:t xml:space="preserve">testing </w:t>
      </w:r>
      <w:r w:rsidR="000D67A8" w:rsidRPr="0099017B">
        <w:rPr>
          <w:color w:val="000000" w:themeColor="text1"/>
        </w:rPr>
        <w:t>labor</w:t>
      </w:r>
      <w:r w:rsidR="004F0AE2" w:rsidRPr="0099017B">
        <w:rPr>
          <w:color w:val="000000" w:themeColor="text1"/>
        </w:rPr>
        <w:t xml:space="preserve">atory </w:t>
      </w:r>
      <w:r w:rsidR="006D0D89" w:rsidRPr="0099017B">
        <w:rPr>
          <w:color w:val="000000" w:themeColor="text1"/>
        </w:rPr>
        <w:t>includi</w:t>
      </w:r>
      <w:r w:rsidR="003907F9" w:rsidRPr="0099017B">
        <w:rPr>
          <w:color w:val="000000" w:themeColor="text1"/>
        </w:rPr>
        <w:t xml:space="preserve">ng </w:t>
      </w:r>
      <w:r w:rsidR="00967861" w:rsidRPr="0099017B">
        <w:rPr>
          <w:color w:val="000000" w:themeColor="text1"/>
        </w:rPr>
        <w:t xml:space="preserve">all of the hardware and software </w:t>
      </w:r>
      <w:r w:rsidR="0087532F" w:rsidRPr="0099017B">
        <w:rPr>
          <w:color w:val="000000" w:themeColor="text1"/>
        </w:rPr>
        <w:t>components needed to perform a measurement according to this regulation.</w:t>
      </w:r>
    </w:p>
    <w:p w14:paraId="0FCB3FFB" w14:textId="77777777" w:rsidR="000D2F3E" w:rsidRPr="0099017B" w:rsidRDefault="000D2F3E" w:rsidP="000C1D74">
      <w:pPr>
        <w:pStyle w:val="Listenabsatz"/>
        <w:ind w:left="1134" w:right="1134"/>
        <w:rPr>
          <w:i/>
          <w:iCs/>
          <w:sz w:val="20"/>
          <w:szCs w:val="18"/>
        </w:rPr>
      </w:pPr>
    </w:p>
    <w:p w14:paraId="5F683FFC" w14:textId="36AC8200" w:rsidR="000C1D74" w:rsidRPr="0099017B" w:rsidRDefault="000C1D74" w:rsidP="000C1D74">
      <w:pPr>
        <w:pStyle w:val="Listenabsatz"/>
        <w:ind w:left="1134" w:right="1134"/>
        <w:rPr>
          <w:sz w:val="20"/>
          <w:szCs w:val="18"/>
        </w:rPr>
      </w:pPr>
      <w:r w:rsidRPr="0099017B">
        <w:rPr>
          <w:i/>
          <w:iCs/>
          <w:sz w:val="20"/>
          <w:szCs w:val="18"/>
        </w:rPr>
        <w:t>Paragraph 7.1.</w:t>
      </w:r>
      <w:r w:rsidR="006F67DA">
        <w:rPr>
          <w:i/>
          <w:iCs/>
          <w:sz w:val="20"/>
          <w:szCs w:val="18"/>
        </w:rPr>
        <w:t>5</w:t>
      </w:r>
      <w:r w:rsidRPr="0099017B">
        <w:rPr>
          <w:i/>
          <w:iCs/>
          <w:sz w:val="20"/>
          <w:szCs w:val="18"/>
        </w:rPr>
        <w:t>.</w:t>
      </w:r>
      <w:r w:rsidR="00D15B51">
        <w:rPr>
          <w:i/>
          <w:iCs/>
          <w:sz w:val="20"/>
          <w:szCs w:val="18"/>
        </w:rPr>
        <w:t>,</w:t>
      </w:r>
      <w:r w:rsidRPr="0099017B">
        <w:rPr>
          <w:sz w:val="20"/>
          <w:szCs w:val="18"/>
        </w:rPr>
        <w:t xml:space="preserve"> </w:t>
      </w:r>
      <w:r w:rsidR="00D15B51">
        <w:rPr>
          <w:sz w:val="20"/>
          <w:szCs w:val="18"/>
        </w:rPr>
        <w:t>add</w:t>
      </w:r>
      <w:r w:rsidR="00D15B51" w:rsidRPr="0099017B">
        <w:rPr>
          <w:sz w:val="20"/>
          <w:szCs w:val="18"/>
        </w:rPr>
        <w:t xml:space="preserve"> </w:t>
      </w:r>
      <w:r w:rsidRPr="0099017B">
        <w:rPr>
          <w:sz w:val="20"/>
          <w:szCs w:val="18"/>
        </w:rPr>
        <w:t>to read:</w:t>
      </w:r>
    </w:p>
    <w:p w14:paraId="3D6B9584" w14:textId="77777777" w:rsidR="000C1D74" w:rsidRPr="0099017B" w:rsidRDefault="000C1D74" w:rsidP="000C1D74">
      <w:pPr>
        <w:pStyle w:val="Listenabsatz"/>
        <w:ind w:left="1134" w:right="1134"/>
        <w:rPr>
          <w:sz w:val="20"/>
          <w:szCs w:val="18"/>
        </w:rPr>
      </w:pPr>
    </w:p>
    <w:p w14:paraId="21A4504C" w14:textId="62912053" w:rsidR="000C1D74" w:rsidRPr="0099017B" w:rsidRDefault="000C1D74" w:rsidP="000C1D74">
      <w:pPr>
        <w:pStyle w:val="SingleTxtG"/>
        <w:ind w:leftChars="567" w:left="2268" w:hangingChars="567" w:hanging="1134"/>
        <w:rPr>
          <w:color w:val="000000" w:themeColor="text1"/>
        </w:rPr>
      </w:pPr>
      <w:r w:rsidRPr="0099017B">
        <w:rPr>
          <w:color w:val="000000" w:themeColor="text1"/>
        </w:rPr>
        <w:t>7.1.</w:t>
      </w:r>
      <w:r w:rsidR="006F67DA">
        <w:rPr>
          <w:color w:val="000000" w:themeColor="text1"/>
        </w:rPr>
        <w:t>5</w:t>
      </w:r>
      <w:r w:rsidRPr="0099017B">
        <w:rPr>
          <w:color w:val="000000" w:themeColor="text1"/>
        </w:rPr>
        <w:t>.</w:t>
      </w:r>
      <w:r w:rsidRPr="0099017B">
        <w:rPr>
          <w:color w:val="000000" w:themeColor="text1"/>
        </w:rPr>
        <w:tab/>
      </w:r>
      <w:r w:rsidR="006F67DA">
        <w:rPr>
          <w:color w:val="000000" w:themeColor="text1"/>
        </w:rPr>
        <w:t>Thermal control</w:t>
      </w:r>
    </w:p>
    <w:p w14:paraId="142E00CC" w14:textId="3F349F47" w:rsidR="00B324A5" w:rsidRDefault="006F67DA" w:rsidP="00B324A5">
      <w:pPr>
        <w:pStyle w:val="SingleTxtG"/>
        <w:ind w:leftChars="850" w:left="1700" w:firstLine="3"/>
        <w:rPr>
          <w:color w:val="000000" w:themeColor="text1"/>
          <w:lang w:val="en-US"/>
        </w:rPr>
      </w:pPr>
      <w:r w:rsidRPr="006F67DA">
        <w:rPr>
          <w:color w:val="000000" w:themeColor="text1"/>
          <w:lang w:val="en-US"/>
        </w:rPr>
        <w:t xml:space="preserve">In case of system bench, the manufacturer shall </w:t>
      </w:r>
      <w:r w:rsidR="00D15B51" w:rsidRPr="006F67DA">
        <w:rPr>
          <w:color w:val="000000" w:themeColor="text1"/>
          <w:lang w:val="en-US"/>
        </w:rPr>
        <w:t>recommend</w:t>
      </w:r>
      <w:r w:rsidRPr="006F67DA">
        <w:rPr>
          <w:color w:val="000000" w:themeColor="text1"/>
          <w:lang w:val="en-US"/>
        </w:rPr>
        <w:t xml:space="preserve"> the proper thermal control (e.g. airflow velocity) to maintain proper system operating temperatures and system functions, equivalent to those as expected on a whole vehicle under </w:t>
      </w:r>
      <w:r w:rsidR="00F7091D" w:rsidRPr="006F67DA">
        <w:rPr>
          <w:color w:val="000000" w:themeColor="text1"/>
          <w:lang w:val="en-US"/>
        </w:rPr>
        <w:t>reference</w:t>
      </w:r>
      <w:r w:rsidRPr="006F67DA">
        <w:rPr>
          <w:color w:val="000000" w:themeColor="text1"/>
          <w:lang w:val="en-US"/>
        </w:rPr>
        <w:t xml:space="preserve"> conditions.</w:t>
      </w:r>
    </w:p>
    <w:p w14:paraId="6C621136" w14:textId="77777777" w:rsidR="00AE4ADF" w:rsidRPr="0099017B" w:rsidRDefault="00AE4ADF" w:rsidP="00F03FD9">
      <w:pPr>
        <w:pStyle w:val="Listenabsatz"/>
        <w:ind w:left="1134" w:right="1134"/>
        <w:rPr>
          <w:i/>
          <w:iCs/>
          <w:sz w:val="20"/>
          <w:szCs w:val="18"/>
        </w:rPr>
      </w:pPr>
    </w:p>
    <w:p w14:paraId="0A34F126" w14:textId="67226943" w:rsidR="00F03FD9" w:rsidRPr="0099017B" w:rsidRDefault="00F03FD9" w:rsidP="00F03FD9">
      <w:pPr>
        <w:pStyle w:val="Listenabsatz"/>
        <w:ind w:left="1134" w:right="1134"/>
        <w:rPr>
          <w:sz w:val="20"/>
          <w:szCs w:val="18"/>
        </w:rPr>
      </w:pPr>
      <w:r w:rsidRPr="0099017B">
        <w:rPr>
          <w:i/>
          <w:iCs/>
          <w:sz w:val="20"/>
          <w:szCs w:val="18"/>
        </w:rPr>
        <w:t>Paragraph 7.2.1.,</w:t>
      </w:r>
      <w:r w:rsidRPr="0099017B">
        <w:rPr>
          <w:sz w:val="20"/>
          <w:szCs w:val="18"/>
        </w:rPr>
        <w:t xml:space="preserve"> amend to Measurement items </w:t>
      </w:r>
      <w:r w:rsidR="00BC7673" w:rsidRPr="0099017B">
        <w:rPr>
          <w:sz w:val="20"/>
          <w:szCs w:val="18"/>
        </w:rPr>
        <w:t xml:space="preserve">and required accuracy </w:t>
      </w:r>
      <w:r w:rsidRPr="0099017B">
        <w:rPr>
          <w:sz w:val="20"/>
          <w:szCs w:val="18"/>
        </w:rPr>
        <w:t>in Table 2:</w:t>
      </w:r>
    </w:p>
    <w:p w14:paraId="2C13F641" w14:textId="77777777" w:rsidR="00F03FD9" w:rsidRPr="0099017B" w:rsidRDefault="00F03FD9" w:rsidP="00F03FD9">
      <w:pPr>
        <w:pStyle w:val="Listenabsatz"/>
        <w:ind w:left="1134" w:right="1134"/>
        <w:rPr>
          <w:sz w:val="20"/>
          <w:szCs w:val="18"/>
        </w:rPr>
      </w:pPr>
    </w:p>
    <w:p w14:paraId="4A7BC980" w14:textId="77777777" w:rsidR="00F03FD9" w:rsidRPr="0099017B" w:rsidRDefault="00F03FD9" w:rsidP="00F03FD9">
      <w:pPr>
        <w:keepNext/>
        <w:keepLines/>
        <w:ind w:left="1134"/>
        <w:rPr>
          <w:color w:val="000000" w:themeColor="text1"/>
        </w:rPr>
      </w:pPr>
      <w:bookmarkStart w:id="0" w:name="_Ref498608051"/>
      <w:bookmarkStart w:id="1" w:name="_Ref498590534"/>
      <w:r w:rsidRPr="0099017B">
        <w:rPr>
          <w:color w:val="000000" w:themeColor="text1"/>
        </w:rPr>
        <w:t>Table 2</w:t>
      </w:r>
    </w:p>
    <w:p w14:paraId="09EE0FE4" w14:textId="77777777" w:rsidR="00F03FD9" w:rsidRPr="0099017B" w:rsidRDefault="00F03FD9" w:rsidP="00F03FD9">
      <w:pPr>
        <w:spacing w:after="120"/>
        <w:ind w:left="1134" w:right="1134"/>
        <w:jc w:val="both"/>
        <w:rPr>
          <w:color w:val="000000" w:themeColor="text1"/>
          <w:szCs w:val="24"/>
        </w:rPr>
      </w:pPr>
      <w:r w:rsidRPr="0099017B">
        <w:rPr>
          <w:b/>
          <w:bCs/>
          <w:color w:val="000000" w:themeColor="text1"/>
        </w:rPr>
        <w:t>Measurement items and required accuracy</w:t>
      </w:r>
    </w:p>
    <w:tbl>
      <w:tblPr>
        <w:tblW w:w="8505" w:type="dxa"/>
        <w:tblInd w:w="1134" w:type="dxa"/>
        <w:tblLayout w:type="fixed"/>
        <w:tblCellMar>
          <w:left w:w="0" w:type="dxa"/>
          <w:right w:w="0" w:type="dxa"/>
        </w:tblCellMar>
        <w:tblLook w:val="01E0" w:firstRow="1" w:lastRow="1" w:firstColumn="1" w:lastColumn="1" w:noHBand="0" w:noVBand="0"/>
      </w:tblPr>
      <w:tblGrid>
        <w:gridCol w:w="1843"/>
        <w:gridCol w:w="926"/>
        <w:gridCol w:w="3468"/>
        <w:gridCol w:w="2268"/>
      </w:tblGrid>
      <w:tr w:rsidR="00F03FD9" w:rsidRPr="0099017B" w14:paraId="2641155E" w14:textId="77777777">
        <w:trPr>
          <w:tblHeader/>
        </w:trPr>
        <w:tc>
          <w:tcPr>
            <w:tcW w:w="1843" w:type="dxa"/>
            <w:tcBorders>
              <w:top w:val="single" w:sz="4" w:space="0" w:color="auto"/>
              <w:left w:val="nil"/>
              <w:bottom w:val="single" w:sz="12" w:space="0" w:color="auto"/>
              <w:right w:val="nil"/>
            </w:tcBorders>
            <w:vAlign w:val="bottom"/>
            <w:hideMark/>
          </w:tcPr>
          <w:bookmarkEnd w:id="0"/>
          <w:bookmarkEnd w:id="1"/>
          <w:p w14:paraId="0CE44FE2" w14:textId="77777777" w:rsidR="00F03FD9" w:rsidRPr="0099017B" w:rsidRDefault="00F03FD9">
            <w:pPr>
              <w:spacing w:before="80" w:after="80" w:line="200" w:lineRule="exact"/>
              <w:ind w:right="113"/>
              <w:rPr>
                <w:i/>
                <w:color w:val="000000" w:themeColor="text1"/>
                <w:sz w:val="16"/>
              </w:rPr>
            </w:pPr>
            <w:r w:rsidRPr="0099017B">
              <w:rPr>
                <w:i/>
                <w:color w:val="000000" w:themeColor="text1"/>
                <w:sz w:val="16"/>
              </w:rPr>
              <w:t>Item</w:t>
            </w:r>
          </w:p>
        </w:tc>
        <w:tc>
          <w:tcPr>
            <w:tcW w:w="926" w:type="dxa"/>
            <w:tcBorders>
              <w:top w:val="single" w:sz="4" w:space="0" w:color="auto"/>
              <w:left w:val="nil"/>
              <w:bottom w:val="single" w:sz="12" w:space="0" w:color="auto"/>
              <w:right w:val="nil"/>
            </w:tcBorders>
            <w:vAlign w:val="bottom"/>
            <w:hideMark/>
          </w:tcPr>
          <w:p w14:paraId="2DD95177" w14:textId="77777777" w:rsidR="00F03FD9" w:rsidRPr="0099017B" w:rsidRDefault="00F03FD9">
            <w:pPr>
              <w:spacing w:before="80" w:after="80" w:line="200" w:lineRule="exact"/>
              <w:ind w:right="113"/>
              <w:rPr>
                <w:i/>
                <w:color w:val="000000" w:themeColor="text1"/>
                <w:sz w:val="16"/>
              </w:rPr>
            </w:pPr>
            <w:r w:rsidRPr="0099017B">
              <w:rPr>
                <w:i/>
                <w:color w:val="000000" w:themeColor="text1"/>
                <w:sz w:val="16"/>
              </w:rPr>
              <w:t>Units</w:t>
            </w:r>
          </w:p>
        </w:tc>
        <w:tc>
          <w:tcPr>
            <w:tcW w:w="3468" w:type="dxa"/>
            <w:tcBorders>
              <w:top w:val="single" w:sz="4" w:space="0" w:color="auto"/>
              <w:left w:val="nil"/>
              <w:bottom w:val="single" w:sz="12" w:space="0" w:color="auto"/>
              <w:right w:val="nil"/>
            </w:tcBorders>
            <w:vAlign w:val="bottom"/>
            <w:hideMark/>
          </w:tcPr>
          <w:p w14:paraId="05171D33" w14:textId="77777777" w:rsidR="00F03FD9" w:rsidRPr="0099017B" w:rsidRDefault="00F03FD9">
            <w:pPr>
              <w:spacing w:before="80" w:after="80" w:line="200" w:lineRule="exact"/>
              <w:ind w:right="113"/>
              <w:rPr>
                <w:i/>
                <w:color w:val="000000" w:themeColor="text1"/>
                <w:sz w:val="16"/>
              </w:rPr>
            </w:pPr>
            <w:r w:rsidRPr="0099017B">
              <w:rPr>
                <w:i/>
                <w:color w:val="000000" w:themeColor="text1"/>
                <w:sz w:val="16"/>
              </w:rPr>
              <w:t>Accuracy</w:t>
            </w:r>
          </w:p>
        </w:tc>
        <w:tc>
          <w:tcPr>
            <w:tcW w:w="2268" w:type="dxa"/>
            <w:tcBorders>
              <w:top w:val="single" w:sz="4" w:space="0" w:color="auto"/>
              <w:left w:val="nil"/>
              <w:bottom w:val="single" w:sz="12" w:space="0" w:color="auto"/>
              <w:right w:val="nil"/>
            </w:tcBorders>
            <w:vAlign w:val="bottom"/>
            <w:hideMark/>
          </w:tcPr>
          <w:p w14:paraId="62C7CE45" w14:textId="77777777" w:rsidR="00F03FD9" w:rsidRPr="0099017B" w:rsidRDefault="00F03FD9">
            <w:pPr>
              <w:spacing w:before="80" w:after="80" w:line="200" w:lineRule="exact"/>
              <w:ind w:right="113"/>
              <w:rPr>
                <w:i/>
                <w:color w:val="000000" w:themeColor="text1"/>
                <w:sz w:val="16"/>
              </w:rPr>
            </w:pPr>
            <w:r w:rsidRPr="0099017B">
              <w:rPr>
                <w:i/>
                <w:color w:val="000000" w:themeColor="text1"/>
                <w:sz w:val="16"/>
              </w:rPr>
              <w:t>Remarks</w:t>
            </w:r>
          </w:p>
        </w:tc>
      </w:tr>
      <w:tr w:rsidR="00F03FD9" w:rsidRPr="0099017B" w14:paraId="376A2ABB" w14:textId="77777777">
        <w:trPr>
          <w:trHeight w:hRule="exact" w:val="113"/>
        </w:trPr>
        <w:tc>
          <w:tcPr>
            <w:tcW w:w="1843" w:type="dxa"/>
            <w:tcBorders>
              <w:top w:val="single" w:sz="12" w:space="0" w:color="auto"/>
              <w:left w:val="nil"/>
              <w:bottom w:val="nil"/>
              <w:right w:val="nil"/>
            </w:tcBorders>
          </w:tcPr>
          <w:p w14:paraId="29DD8AFF" w14:textId="77777777" w:rsidR="00F03FD9" w:rsidRPr="0099017B" w:rsidRDefault="00F03FD9">
            <w:pPr>
              <w:spacing w:before="40" w:after="120"/>
              <w:ind w:right="113"/>
              <w:rPr>
                <w:color w:val="000000" w:themeColor="text1"/>
              </w:rPr>
            </w:pPr>
          </w:p>
        </w:tc>
        <w:tc>
          <w:tcPr>
            <w:tcW w:w="926" w:type="dxa"/>
            <w:tcBorders>
              <w:top w:val="single" w:sz="12" w:space="0" w:color="auto"/>
              <w:left w:val="nil"/>
              <w:bottom w:val="nil"/>
              <w:right w:val="nil"/>
            </w:tcBorders>
          </w:tcPr>
          <w:p w14:paraId="332A15EE" w14:textId="77777777" w:rsidR="00F03FD9" w:rsidRPr="0099017B" w:rsidRDefault="00F03FD9">
            <w:pPr>
              <w:spacing w:before="40" w:after="120"/>
              <w:ind w:right="113"/>
              <w:rPr>
                <w:color w:val="000000" w:themeColor="text1"/>
              </w:rPr>
            </w:pPr>
          </w:p>
        </w:tc>
        <w:tc>
          <w:tcPr>
            <w:tcW w:w="3468" w:type="dxa"/>
            <w:tcBorders>
              <w:top w:val="single" w:sz="12" w:space="0" w:color="auto"/>
              <w:left w:val="nil"/>
              <w:bottom w:val="nil"/>
              <w:right w:val="nil"/>
            </w:tcBorders>
          </w:tcPr>
          <w:p w14:paraId="70981543" w14:textId="77777777" w:rsidR="00F03FD9" w:rsidRPr="0099017B" w:rsidRDefault="00F03FD9">
            <w:pPr>
              <w:spacing w:before="40" w:after="120"/>
              <w:ind w:right="113"/>
              <w:rPr>
                <w:color w:val="000000" w:themeColor="text1"/>
              </w:rPr>
            </w:pPr>
          </w:p>
        </w:tc>
        <w:tc>
          <w:tcPr>
            <w:tcW w:w="2268" w:type="dxa"/>
            <w:tcBorders>
              <w:top w:val="single" w:sz="12" w:space="0" w:color="auto"/>
              <w:left w:val="nil"/>
              <w:bottom w:val="nil"/>
              <w:right w:val="nil"/>
            </w:tcBorders>
          </w:tcPr>
          <w:p w14:paraId="1574A853" w14:textId="77777777" w:rsidR="00F03FD9" w:rsidRPr="0099017B" w:rsidRDefault="00F03FD9">
            <w:pPr>
              <w:spacing w:before="40" w:after="120"/>
              <w:ind w:right="113"/>
              <w:rPr>
                <w:color w:val="000000" w:themeColor="text1"/>
              </w:rPr>
            </w:pPr>
          </w:p>
        </w:tc>
      </w:tr>
      <w:tr w:rsidR="00F03FD9" w:rsidRPr="0099017B" w14:paraId="261A6259" w14:textId="77777777">
        <w:tc>
          <w:tcPr>
            <w:tcW w:w="1843" w:type="dxa"/>
            <w:hideMark/>
          </w:tcPr>
          <w:p w14:paraId="0A0DA810" w14:textId="77777777" w:rsidR="00F03FD9" w:rsidRPr="0099017B" w:rsidRDefault="00F03FD9">
            <w:pPr>
              <w:spacing w:before="40" w:after="120"/>
              <w:ind w:right="113"/>
              <w:rPr>
                <w:b/>
                <w:bCs/>
                <w:color w:val="000000" w:themeColor="text1"/>
                <w:lang w:eastAsia="ja-JP"/>
              </w:rPr>
            </w:pPr>
            <w:r w:rsidRPr="0099017B">
              <w:rPr>
                <w:b/>
                <w:bCs/>
                <w:color w:val="000000" w:themeColor="text1"/>
                <w:lang w:eastAsia="ja-JP"/>
              </w:rPr>
              <w:t>Chassis</w:t>
            </w:r>
          </w:p>
          <w:p w14:paraId="48F5246F" w14:textId="142C4747" w:rsidR="00F03FD9" w:rsidRPr="0099017B" w:rsidRDefault="00F03FD9">
            <w:pPr>
              <w:spacing w:before="40" w:after="120"/>
              <w:ind w:right="113"/>
              <w:rPr>
                <w:color w:val="000000" w:themeColor="text1"/>
              </w:rPr>
            </w:pPr>
            <w:r w:rsidRPr="0099017B">
              <w:rPr>
                <w:b/>
                <w:bCs/>
                <w:color w:val="000000" w:themeColor="text1"/>
                <w:lang w:eastAsia="ja-JP"/>
              </w:rPr>
              <w:t>d</w:t>
            </w:r>
            <w:r w:rsidRPr="0099017B">
              <w:rPr>
                <w:color w:val="000000" w:themeColor="text1"/>
              </w:rPr>
              <w:t>ynamometer</w:t>
            </w:r>
          </w:p>
          <w:p w14:paraId="7F83A01F" w14:textId="77777777" w:rsidR="00F03FD9" w:rsidRPr="0099017B" w:rsidRDefault="00F03FD9">
            <w:pPr>
              <w:spacing w:before="40" w:after="120"/>
              <w:ind w:right="113"/>
              <w:rPr>
                <w:color w:val="000000" w:themeColor="text1"/>
              </w:rPr>
            </w:pPr>
            <w:r w:rsidRPr="0099017B">
              <w:rPr>
                <w:color w:val="000000" w:themeColor="text1"/>
              </w:rPr>
              <w:t>speed</w:t>
            </w:r>
          </w:p>
        </w:tc>
        <w:tc>
          <w:tcPr>
            <w:tcW w:w="926" w:type="dxa"/>
            <w:hideMark/>
          </w:tcPr>
          <w:p w14:paraId="77A2B161" w14:textId="77777777" w:rsidR="00F03FD9" w:rsidRPr="0099017B" w:rsidRDefault="00F03FD9">
            <w:pPr>
              <w:spacing w:before="40" w:after="120"/>
              <w:ind w:right="113"/>
              <w:rPr>
                <w:color w:val="000000" w:themeColor="text1"/>
              </w:rPr>
            </w:pPr>
            <w:r w:rsidRPr="0099017B">
              <w:rPr>
                <w:color w:val="000000" w:themeColor="text1"/>
              </w:rPr>
              <w:t>km/h</w:t>
            </w:r>
          </w:p>
        </w:tc>
        <w:tc>
          <w:tcPr>
            <w:tcW w:w="3468" w:type="dxa"/>
            <w:hideMark/>
          </w:tcPr>
          <w:p w14:paraId="377BDAA3" w14:textId="77777777" w:rsidR="00F03FD9" w:rsidRPr="0099017B" w:rsidRDefault="00F03FD9">
            <w:pPr>
              <w:spacing w:before="40" w:after="120"/>
              <w:ind w:right="113"/>
              <w:rPr>
                <w:color w:val="000000" w:themeColor="text1"/>
              </w:rPr>
            </w:pPr>
            <w:r w:rsidRPr="0099017B">
              <w:rPr>
                <w:color w:val="000000" w:themeColor="text1"/>
              </w:rPr>
              <w:t>The dynamometer speeds shall be controlled with an accuracy of ±0.2 km/h or ±0.1% of full scale vehicle speed, whichever is greater.</w:t>
            </w:r>
          </w:p>
        </w:tc>
        <w:tc>
          <w:tcPr>
            <w:tcW w:w="2268" w:type="dxa"/>
          </w:tcPr>
          <w:p w14:paraId="257F778F" w14:textId="77777777" w:rsidR="00F03FD9" w:rsidRPr="0099017B" w:rsidRDefault="00F03FD9">
            <w:pPr>
              <w:spacing w:before="40" w:after="120"/>
              <w:ind w:right="113"/>
              <w:rPr>
                <w:color w:val="000000" w:themeColor="text1"/>
              </w:rPr>
            </w:pPr>
          </w:p>
        </w:tc>
      </w:tr>
      <w:tr w:rsidR="00F03FD9" w:rsidRPr="0099017B" w14:paraId="2B8CAAD6" w14:textId="77777777">
        <w:tc>
          <w:tcPr>
            <w:tcW w:w="1843" w:type="dxa"/>
            <w:hideMark/>
          </w:tcPr>
          <w:p w14:paraId="5D3BA90D" w14:textId="77777777" w:rsidR="00F03FD9" w:rsidRPr="0099017B" w:rsidRDefault="00F03FD9">
            <w:pPr>
              <w:spacing w:before="40" w:after="120"/>
              <w:ind w:right="113"/>
              <w:rPr>
                <w:b/>
                <w:bCs/>
                <w:color w:val="000000" w:themeColor="text1"/>
                <w:lang w:eastAsia="ja-JP"/>
              </w:rPr>
            </w:pPr>
            <w:r w:rsidRPr="0099017B">
              <w:rPr>
                <w:b/>
                <w:bCs/>
                <w:color w:val="000000" w:themeColor="text1"/>
                <w:lang w:eastAsia="ja-JP"/>
              </w:rPr>
              <w:t>Chassis</w:t>
            </w:r>
          </w:p>
          <w:p w14:paraId="54D144D1" w14:textId="77777777" w:rsidR="00F03FD9" w:rsidRPr="0099017B" w:rsidRDefault="00F03FD9">
            <w:pPr>
              <w:spacing w:before="40" w:after="120"/>
              <w:ind w:right="113"/>
              <w:rPr>
                <w:color w:val="000000" w:themeColor="text1"/>
              </w:rPr>
            </w:pPr>
            <w:r w:rsidRPr="0099017B">
              <w:rPr>
                <w:b/>
                <w:bCs/>
                <w:color w:val="000000" w:themeColor="text1"/>
                <w:lang w:eastAsia="ja-JP"/>
              </w:rPr>
              <w:t>d</w:t>
            </w:r>
            <w:r w:rsidRPr="0099017B">
              <w:rPr>
                <w:color w:val="000000" w:themeColor="text1"/>
              </w:rPr>
              <w:t>ynamometer force</w:t>
            </w:r>
          </w:p>
        </w:tc>
        <w:tc>
          <w:tcPr>
            <w:tcW w:w="926" w:type="dxa"/>
            <w:hideMark/>
          </w:tcPr>
          <w:p w14:paraId="7B49F1BF" w14:textId="77777777" w:rsidR="00F03FD9" w:rsidRPr="0099017B" w:rsidRDefault="00F03FD9">
            <w:pPr>
              <w:spacing w:before="40" w:after="120"/>
              <w:ind w:right="113"/>
              <w:rPr>
                <w:color w:val="000000" w:themeColor="text1"/>
              </w:rPr>
            </w:pPr>
            <w:r w:rsidRPr="0099017B">
              <w:rPr>
                <w:color w:val="000000" w:themeColor="text1"/>
              </w:rPr>
              <w:t>N</w:t>
            </w:r>
          </w:p>
        </w:tc>
        <w:tc>
          <w:tcPr>
            <w:tcW w:w="3468" w:type="dxa"/>
            <w:hideMark/>
          </w:tcPr>
          <w:p w14:paraId="5ECC14D6" w14:textId="77777777" w:rsidR="00F03FD9" w:rsidRPr="0099017B" w:rsidRDefault="00F03FD9">
            <w:pPr>
              <w:spacing w:before="40" w:after="120"/>
              <w:ind w:right="113"/>
              <w:rPr>
                <w:color w:val="000000" w:themeColor="text1"/>
              </w:rPr>
            </w:pPr>
            <w:r w:rsidRPr="0099017B">
              <w:rPr>
                <w:color w:val="000000" w:themeColor="text1"/>
              </w:rPr>
              <w:t>The accuracy of the force transducer shall be at least ±10 N for all measured increments. This shall be verified upon initial installation, after major maintenance and within 370 days before testing.</w:t>
            </w:r>
          </w:p>
        </w:tc>
        <w:tc>
          <w:tcPr>
            <w:tcW w:w="2268" w:type="dxa"/>
          </w:tcPr>
          <w:p w14:paraId="564837AC" w14:textId="77777777" w:rsidR="00F03FD9" w:rsidRPr="0099017B" w:rsidRDefault="00F03FD9">
            <w:pPr>
              <w:spacing w:before="40" w:after="120"/>
              <w:ind w:right="113"/>
              <w:rPr>
                <w:color w:val="000000" w:themeColor="text1"/>
              </w:rPr>
            </w:pPr>
          </w:p>
        </w:tc>
      </w:tr>
      <w:tr w:rsidR="00F03FD9" w:rsidRPr="0099017B" w14:paraId="442DFD6E" w14:textId="77777777">
        <w:tc>
          <w:tcPr>
            <w:tcW w:w="1843" w:type="dxa"/>
            <w:hideMark/>
          </w:tcPr>
          <w:p w14:paraId="0A1A7BA0" w14:textId="0930D8EA" w:rsidR="00F03FD9" w:rsidRPr="0099017B" w:rsidRDefault="00F03FD9">
            <w:pPr>
              <w:spacing w:before="40" w:after="120"/>
              <w:ind w:right="113"/>
              <w:rPr>
                <w:color w:val="000000" w:themeColor="text1"/>
                <w:lang w:eastAsia="ja-JP"/>
              </w:rPr>
            </w:pPr>
            <w:r w:rsidRPr="0099017B">
              <w:rPr>
                <w:color w:val="000000" w:themeColor="text1"/>
              </w:rPr>
              <w:t>Axle/wheel rotational speed</w:t>
            </w:r>
            <w:r w:rsidR="002F2EB7" w:rsidRPr="0099017B">
              <w:rPr>
                <w:color w:val="000000" w:themeColor="text1"/>
                <w:lang w:eastAsia="ja-JP"/>
              </w:rPr>
              <w:t xml:space="preserve"> </w:t>
            </w:r>
          </w:p>
        </w:tc>
        <w:tc>
          <w:tcPr>
            <w:tcW w:w="926" w:type="dxa"/>
            <w:hideMark/>
          </w:tcPr>
          <w:p w14:paraId="350557BB" w14:textId="77777777" w:rsidR="00F03FD9" w:rsidRPr="0099017B" w:rsidRDefault="00F03FD9">
            <w:pPr>
              <w:spacing w:before="40" w:after="120"/>
              <w:ind w:right="113"/>
              <w:rPr>
                <w:color w:val="000000" w:themeColor="text1"/>
              </w:rPr>
            </w:pPr>
            <w:r w:rsidRPr="0099017B">
              <w:rPr>
                <w:color w:val="000000" w:themeColor="text1"/>
                <w:szCs w:val="18"/>
              </w:rPr>
              <w:t>rev/s</w:t>
            </w:r>
          </w:p>
        </w:tc>
        <w:tc>
          <w:tcPr>
            <w:tcW w:w="3468" w:type="dxa"/>
            <w:hideMark/>
          </w:tcPr>
          <w:p w14:paraId="29037A06" w14:textId="6A8B65DE" w:rsidR="00F03FD9" w:rsidRPr="0099017B" w:rsidRDefault="00F03FD9">
            <w:pPr>
              <w:spacing w:before="40" w:after="120"/>
              <w:ind w:right="113"/>
              <w:rPr>
                <w:color w:val="000000" w:themeColor="text1"/>
                <w:lang w:eastAsia="ja-JP"/>
              </w:rPr>
            </w:pPr>
            <w:r w:rsidRPr="0099017B">
              <w:rPr>
                <w:color w:val="000000" w:themeColor="text1"/>
              </w:rPr>
              <w:t>± 0.05 s</w:t>
            </w:r>
            <w:r w:rsidRPr="0099017B">
              <w:rPr>
                <w:color w:val="000000" w:themeColor="text1"/>
                <w:szCs w:val="12"/>
                <w:vertAlign w:val="superscript"/>
              </w:rPr>
              <w:t>-1</w:t>
            </w:r>
            <w:r w:rsidRPr="0099017B">
              <w:rPr>
                <w:color w:val="000000" w:themeColor="text1"/>
                <w:szCs w:val="12"/>
              </w:rPr>
              <w:t xml:space="preserve"> </w:t>
            </w:r>
            <w:r w:rsidRPr="0099017B">
              <w:rPr>
                <w:color w:val="000000" w:themeColor="text1"/>
              </w:rPr>
              <w:t>or ± 1 %</w:t>
            </w:r>
            <w:r w:rsidRPr="0099017B">
              <w:rPr>
                <w:b/>
                <w:bCs/>
                <w:color w:val="000000" w:themeColor="text1"/>
                <w:lang w:eastAsia="ja-JP"/>
              </w:rPr>
              <w:t xml:space="preserve"> of full scale rotational speed</w:t>
            </w:r>
            <w:r w:rsidRPr="0099017B">
              <w:rPr>
                <w:color w:val="000000" w:themeColor="text1"/>
              </w:rPr>
              <w:t>,</w:t>
            </w:r>
            <w:r w:rsidRPr="0099017B">
              <w:rPr>
                <w:color w:val="000000" w:themeColor="text1"/>
                <w:lang w:eastAsia="ja-JP"/>
              </w:rPr>
              <w:t xml:space="preserve"> </w:t>
            </w:r>
            <w:r w:rsidRPr="0099017B">
              <w:rPr>
                <w:color w:val="000000" w:themeColor="text1"/>
              </w:rPr>
              <w:t>whichever is greater</w:t>
            </w:r>
            <w:r w:rsidR="002F2EB7" w:rsidRPr="0099017B">
              <w:rPr>
                <w:color w:val="000000" w:themeColor="text1"/>
                <w:lang w:eastAsia="ja-JP"/>
              </w:rPr>
              <w:t>.</w:t>
            </w:r>
          </w:p>
        </w:tc>
        <w:tc>
          <w:tcPr>
            <w:tcW w:w="2268" w:type="dxa"/>
          </w:tcPr>
          <w:p w14:paraId="056D10E6" w14:textId="77777777" w:rsidR="00F03FD9" w:rsidRPr="0099017B" w:rsidRDefault="00F03FD9">
            <w:pPr>
              <w:spacing w:before="40" w:after="120"/>
              <w:ind w:right="113"/>
              <w:rPr>
                <w:color w:val="000000" w:themeColor="text1"/>
              </w:rPr>
            </w:pPr>
          </w:p>
        </w:tc>
      </w:tr>
      <w:tr w:rsidR="00F03FD9" w:rsidRPr="0099017B" w14:paraId="0D2D4841" w14:textId="77777777">
        <w:tc>
          <w:tcPr>
            <w:tcW w:w="1843" w:type="dxa"/>
            <w:hideMark/>
          </w:tcPr>
          <w:p w14:paraId="33104B5B" w14:textId="03239E8C" w:rsidR="00F03FD9" w:rsidRPr="0099017B" w:rsidRDefault="00F03FD9">
            <w:pPr>
              <w:spacing w:before="40" w:after="120"/>
              <w:ind w:right="113"/>
              <w:rPr>
                <w:color w:val="000000" w:themeColor="text1"/>
              </w:rPr>
            </w:pPr>
            <w:r w:rsidRPr="0099017B">
              <w:rPr>
                <w:color w:val="000000" w:themeColor="text1"/>
              </w:rPr>
              <w:t>Axle/wheel torque</w:t>
            </w:r>
            <w:r w:rsidR="002F2EB7" w:rsidRPr="0099017B">
              <w:rPr>
                <w:b/>
                <w:bCs/>
                <w:color w:val="000000" w:themeColor="text1"/>
                <w:lang w:eastAsia="ja-JP"/>
              </w:rPr>
              <w:t xml:space="preserve"> </w:t>
            </w:r>
          </w:p>
        </w:tc>
        <w:tc>
          <w:tcPr>
            <w:tcW w:w="926" w:type="dxa"/>
            <w:hideMark/>
          </w:tcPr>
          <w:p w14:paraId="1327B9E1" w14:textId="77777777" w:rsidR="00F03FD9" w:rsidRPr="0099017B" w:rsidRDefault="00F03FD9">
            <w:pPr>
              <w:spacing w:before="40" w:after="120"/>
              <w:ind w:right="113"/>
              <w:rPr>
                <w:color w:val="000000" w:themeColor="text1"/>
              </w:rPr>
            </w:pPr>
            <w:r w:rsidRPr="0099017B">
              <w:rPr>
                <w:color w:val="000000" w:themeColor="text1"/>
              </w:rPr>
              <w:t>Nm</w:t>
            </w:r>
          </w:p>
        </w:tc>
        <w:tc>
          <w:tcPr>
            <w:tcW w:w="3468" w:type="dxa"/>
            <w:hideMark/>
          </w:tcPr>
          <w:p w14:paraId="76129BB7" w14:textId="77777777" w:rsidR="00F03FD9" w:rsidRPr="0099017B" w:rsidRDefault="00F03FD9">
            <w:pPr>
              <w:spacing w:before="40" w:after="120"/>
              <w:ind w:right="113"/>
              <w:rPr>
                <w:color w:val="000000" w:themeColor="text1"/>
              </w:rPr>
            </w:pPr>
            <w:r w:rsidRPr="0099017B">
              <w:rPr>
                <w:color w:val="000000" w:themeColor="text1"/>
              </w:rPr>
              <w:t>± 6 Nm or ± 0.5 %</w:t>
            </w:r>
          </w:p>
          <w:p w14:paraId="42ECB769" w14:textId="00CFF315" w:rsidR="00F03FD9" w:rsidRPr="0099017B" w:rsidRDefault="00F03FD9">
            <w:pPr>
              <w:spacing w:before="40" w:after="120"/>
              <w:ind w:right="113"/>
              <w:rPr>
                <w:color w:val="000000" w:themeColor="text1"/>
                <w:lang w:eastAsia="ja-JP"/>
              </w:rPr>
            </w:pPr>
            <w:r w:rsidRPr="0099017B">
              <w:rPr>
                <w:b/>
                <w:bCs/>
                <w:color w:val="000000" w:themeColor="text1"/>
              </w:rPr>
              <w:lastRenderedPageBreak/>
              <w:t xml:space="preserve">of full scale </w:t>
            </w:r>
            <w:r w:rsidRPr="0099017B">
              <w:rPr>
                <w:b/>
                <w:bCs/>
                <w:color w:val="000000" w:themeColor="text1"/>
                <w:lang w:eastAsia="ja-JP"/>
              </w:rPr>
              <w:t>torque</w:t>
            </w:r>
            <w:r w:rsidRPr="0099017B">
              <w:rPr>
                <w:color w:val="000000" w:themeColor="text1"/>
              </w:rPr>
              <w:t>, whichever is greater</w:t>
            </w:r>
            <w:r w:rsidR="002F2EB7" w:rsidRPr="0099017B">
              <w:rPr>
                <w:color w:val="000000" w:themeColor="text1"/>
                <w:lang w:eastAsia="ja-JP"/>
              </w:rPr>
              <w:t>.</w:t>
            </w:r>
          </w:p>
        </w:tc>
        <w:tc>
          <w:tcPr>
            <w:tcW w:w="2268" w:type="dxa"/>
          </w:tcPr>
          <w:p w14:paraId="0E4521C5" w14:textId="77777777" w:rsidR="00F03FD9" w:rsidRPr="0099017B" w:rsidRDefault="00F03FD9">
            <w:pPr>
              <w:spacing w:before="40" w:after="120"/>
              <w:ind w:right="113"/>
              <w:rPr>
                <w:color w:val="000000" w:themeColor="text1"/>
              </w:rPr>
            </w:pPr>
          </w:p>
        </w:tc>
      </w:tr>
    </w:tbl>
    <w:p w14:paraId="2DA1EEBD" w14:textId="77777777" w:rsidR="000C1D74" w:rsidRPr="0099017B" w:rsidRDefault="000C1D74" w:rsidP="000C1D74">
      <w:pPr>
        <w:pStyle w:val="Listenabsatz"/>
        <w:ind w:left="1134" w:right="1134"/>
        <w:rPr>
          <w:sz w:val="20"/>
          <w:szCs w:val="18"/>
        </w:rPr>
      </w:pPr>
    </w:p>
    <w:p w14:paraId="07EED33E" w14:textId="77777777" w:rsidR="00D548C8" w:rsidRPr="0099017B" w:rsidRDefault="00D548C8" w:rsidP="00D548C8">
      <w:pPr>
        <w:pStyle w:val="Listenabsatz"/>
        <w:ind w:left="1134" w:right="1134"/>
        <w:rPr>
          <w:i/>
          <w:iCs/>
          <w:sz w:val="20"/>
          <w:szCs w:val="18"/>
        </w:rPr>
      </w:pPr>
    </w:p>
    <w:p w14:paraId="702AA273" w14:textId="5F905764" w:rsidR="00D548C8" w:rsidRPr="0099017B" w:rsidRDefault="009C1416" w:rsidP="00D548C8">
      <w:pPr>
        <w:pStyle w:val="Listenabsatz"/>
        <w:ind w:left="1134" w:right="1134"/>
        <w:rPr>
          <w:sz w:val="20"/>
          <w:szCs w:val="18"/>
        </w:rPr>
      </w:pPr>
      <w:r w:rsidRPr="0099017B">
        <w:rPr>
          <w:i/>
          <w:iCs/>
          <w:sz w:val="20"/>
          <w:szCs w:val="18"/>
        </w:rPr>
        <w:t>P</w:t>
      </w:r>
      <w:r w:rsidR="00D548C8" w:rsidRPr="0099017B">
        <w:rPr>
          <w:i/>
          <w:iCs/>
          <w:sz w:val="20"/>
          <w:szCs w:val="18"/>
        </w:rPr>
        <w:t xml:space="preserve">aragraph </w:t>
      </w:r>
      <w:r w:rsidR="00E8659F" w:rsidRPr="0099017B">
        <w:rPr>
          <w:i/>
          <w:iCs/>
          <w:sz w:val="20"/>
          <w:szCs w:val="18"/>
        </w:rPr>
        <w:t>8</w:t>
      </w:r>
      <w:r w:rsidR="00D548C8" w:rsidRPr="0099017B">
        <w:rPr>
          <w:i/>
          <w:iCs/>
          <w:sz w:val="20"/>
          <w:szCs w:val="18"/>
        </w:rPr>
        <w:t>.1.,</w:t>
      </w:r>
      <w:r w:rsidR="00D548C8" w:rsidRPr="0099017B">
        <w:rPr>
          <w:sz w:val="20"/>
          <w:szCs w:val="18"/>
        </w:rPr>
        <w:t xml:space="preserve"> amend to read:</w:t>
      </w:r>
    </w:p>
    <w:p w14:paraId="2EA70712" w14:textId="77777777" w:rsidR="00D548C8" w:rsidRPr="0099017B" w:rsidRDefault="00D548C8" w:rsidP="00D548C8">
      <w:pPr>
        <w:pStyle w:val="Listenabsatz"/>
        <w:ind w:left="1134" w:right="1134"/>
        <w:rPr>
          <w:sz w:val="20"/>
          <w:szCs w:val="18"/>
        </w:rPr>
      </w:pPr>
    </w:p>
    <w:p w14:paraId="0DBC31E1" w14:textId="77777777" w:rsidR="00E8659F" w:rsidRPr="0099017B" w:rsidRDefault="00E8659F" w:rsidP="00E8659F">
      <w:pPr>
        <w:spacing w:after="120"/>
        <w:ind w:leftChars="567" w:left="2268" w:right="1134" w:hangingChars="567" w:hanging="1134"/>
        <w:jc w:val="both"/>
        <w:rPr>
          <w:color w:val="000000" w:themeColor="text1"/>
        </w:rPr>
      </w:pPr>
      <w:bookmarkStart w:id="2" w:name="_Ref498597445"/>
      <w:r w:rsidRPr="0099017B">
        <w:rPr>
          <w:color w:val="000000" w:themeColor="text1"/>
        </w:rPr>
        <w:t>8.1.</w:t>
      </w:r>
      <w:r w:rsidRPr="0099017B">
        <w:rPr>
          <w:color w:val="000000" w:themeColor="text1"/>
        </w:rPr>
        <w:tab/>
        <w:t>General</w:t>
      </w:r>
      <w:bookmarkEnd w:id="2"/>
    </w:p>
    <w:p w14:paraId="4DDF4A9A" w14:textId="77777777" w:rsidR="00F03FD9" w:rsidRPr="0099017B" w:rsidRDefault="00F03FD9" w:rsidP="00F03FD9">
      <w:pPr>
        <w:spacing w:after="120"/>
        <w:ind w:left="2261" w:right="1138"/>
        <w:jc w:val="both"/>
        <w:rPr>
          <w:color w:val="000000" w:themeColor="text1"/>
        </w:rPr>
      </w:pPr>
      <w:r w:rsidRPr="0099017B">
        <w:rPr>
          <w:color w:val="000000" w:themeColor="text1"/>
        </w:rPr>
        <w:t>The following test procedures determine a vehicle system power rating for a hybrid electric vehicle, or for a pure electric vehicle with more than one propulsion energy converter.</w:t>
      </w:r>
    </w:p>
    <w:p w14:paraId="0A3DDFE6" w14:textId="77777777" w:rsidR="00F03FD9" w:rsidRPr="0099017B" w:rsidRDefault="00F03FD9" w:rsidP="00F03FD9">
      <w:pPr>
        <w:spacing w:after="120"/>
        <w:ind w:left="2261" w:right="1138"/>
        <w:jc w:val="both"/>
        <w:rPr>
          <w:color w:val="000000" w:themeColor="text1"/>
        </w:rPr>
      </w:pPr>
      <w:r w:rsidRPr="0099017B">
        <w:rPr>
          <w:color w:val="000000" w:themeColor="text1"/>
        </w:rPr>
        <w:t xml:space="preserve">Two test procedures are described herein. </w:t>
      </w:r>
    </w:p>
    <w:p w14:paraId="02C327E4" w14:textId="77777777" w:rsidR="00F03FD9" w:rsidRPr="0099017B" w:rsidRDefault="00F03FD9" w:rsidP="00F03FD9">
      <w:pPr>
        <w:spacing w:after="120"/>
        <w:ind w:left="2261" w:right="1138"/>
        <w:jc w:val="both"/>
        <w:rPr>
          <w:color w:val="000000" w:themeColor="text1"/>
        </w:rPr>
      </w:pPr>
      <w:r w:rsidRPr="0099017B">
        <w:rPr>
          <w:color w:val="000000" w:themeColor="text1"/>
        </w:rPr>
        <w:t>Test procedure 1 (TP1) is based on measured electrical power, estimated ICE power, and estimated electrical conversion efficiency.</w:t>
      </w:r>
    </w:p>
    <w:p w14:paraId="13DE0530" w14:textId="77777777" w:rsidR="00F03FD9" w:rsidRPr="0099017B" w:rsidRDefault="00F03FD9" w:rsidP="00F03FD9">
      <w:pPr>
        <w:spacing w:after="120"/>
        <w:ind w:left="2261" w:right="1138"/>
        <w:jc w:val="both"/>
        <w:rPr>
          <w:color w:val="000000" w:themeColor="text1"/>
        </w:rPr>
      </w:pPr>
      <w:r w:rsidRPr="0099017B">
        <w:rPr>
          <w:color w:val="000000" w:themeColor="text1"/>
        </w:rPr>
        <w:t>Test procedure 2 (TP2) is based on measured torque and speed at the drive shaft(s) or wheel hub(s) and estimated mechanical conversion efficiency.</w:t>
      </w:r>
    </w:p>
    <w:p w14:paraId="4779AE1F" w14:textId="77777777" w:rsidR="00F03FD9" w:rsidRPr="0099017B" w:rsidRDefault="00F03FD9" w:rsidP="00F03FD9">
      <w:pPr>
        <w:spacing w:after="120"/>
        <w:ind w:left="2261" w:right="1138"/>
        <w:jc w:val="both"/>
        <w:rPr>
          <w:color w:val="000000" w:themeColor="text1"/>
        </w:rPr>
      </w:pPr>
      <w:r w:rsidRPr="0099017B">
        <w:rPr>
          <w:color w:val="000000" w:themeColor="text1"/>
        </w:rPr>
        <w:t xml:space="preserve">TP1 and TP2 are intended to be technically equivalent methods for determining a vehicle system power rating from available measurements. TP1 and TP2 are distinguished by the specific instrumentation, measurements, other inputs, and calculations necessary to determine the vehicle system power rating. </w:t>
      </w:r>
    </w:p>
    <w:p w14:paraId="0AD9C8D7" w14:textId="68E13E10" w:rsidR="006E3FC7" w:rsidRPr="0099017B" w:rsidRDefault="00F03FD9" w:rsidP="00AE4ADF">
      <w:pPr>
        <w:spacing w:after="120"/>
        <w:ind w:left="2261" w:right="1138"/>
        <w:jc w:val="both"/>
        <w:rPr>
          <w:color w:val="000000" w:themeColor="text1"/>
        </w:rPr>
      </w:pPr>
      <w:r w:rsidRPr="0099017B">
        <w:rPr>
          <w:color w:val="000000" w:themeColor="text1"/>
        </w:rPr>
        <w:t>Each powered axle that provides propulsion under the maximum power condition shall be tested</w:t>
      </w:r>
      <w:r w:rsidR="00D349CC" w:rsidRPr="0099017B">
        <w:rPr>
          <w:color w:val="000000" w:themeColor="text1"/>
        </w:rPr>
        <w:t xml:space="preserve"> </w:t>
      </w:r>
      <w:r w:rsidRPr="0099017B">
        <w:rPr>
          <w:color w:val="000000" w:themeColor="text1"/>
        </w:rPr>
        <w:t>by chassis dynamometer or hub dynamometer</w:t>
      </w:r>
      <w:r w:rsidRPr="0099017B">
        <w:rPr>
          <w:b/>
          <w:bCs/>
          <w:color w:val="000000" w:themeColor="text1"/>
        </w:rPr>
        <w:t xml:space="preserve"> or</w:t>
      </w:r>
      <w:r w:rsidR="006D273A" w:rsidRPr="0099017B">
        <w:rPr>
          <w:b/>
          <w:bCs/>
          <w:color w:val="000000" w:themeColor="text1"/>
        </w:rPr>
        <w:t>,</w:t>
      </w:r>
      <w:r w:rsidRPr="0099017B">
        <w:rPr>
          <w:b/>
          <w:bCs/>
          <w:color w:val="000000" w:themeColor="text1"/>
        </w:rPr>
        <w:t xml:space="preserve"> </w:t>
      </w:r>
      <w:r w:rsidR="00214EE0" w:rsidRPr="0099017B">
        <w:rPr>
          <w:b/>
          <w:bCs/>
          <w:color w:val="000000" w:themeColor="text1"/>
        </w:rPr>
        <w:t xml:space="preserve">on request of the manufacturer and </w:t>
      </w:r>
      <w:r w:rsidR="00005D33" w:rsidRPr="0099017B">
        <w:rPr>
          <w:b/>
          <w:bCs/>
          <w:color w:val="000000" w:themeColor="text1"/>
        </w:rPr>
        <w:t>with th</w:t>
      </w:r>
      <w:r w:rsidR="00214EE0" w:rsidRPr="0099017B">
        <w:rPr>
          <w:b/>
          <w:bCs/>
          <w:color w:val="000000" w:themeColor="text1"/>
        </w:rPr>
        <w:t xml:space="preserve">e approval of the </w:t>
      </w:r>
      <w:r w:rsidR="003E3BD0">
        <w:rPr>
          <w:b/>
          <w:bCs/>
          <w:color w:val="000000" w:themeColor="text1"/>
        </w:rPr>
        <w:t>T</w:t>
      </w:r>
      <w:r w:rsidR="00F011DF" w:rsidRPr="0099017B">
        <w:rPr>
          <w:b/>
          <w:bCs/>
          <w:color w:val="000000" w:themeColor="text1"/>
        </w:rPr>
        <w:t xml:space="preserve">ype </w:t>
      </w:r>
      <w:r w:rsidR="003E3BD0">
        <w:rPr>
          <w:b/>
          <w:bCs/>
          <w:color w:val="000000" w:themeColor="text1"/>
        </w:rPr>
        <w:t>A</w:t>
      </w:r>
      <w:r w:rsidR="00F011DF" w:rsidRPr="0099017B">
        <w:rPr>
          <w:b/>
          <w:bCs/>
          <w:color w:val="000000" w:themeColor="text1"/>
        </w:rPr>
        <w:t xml:space="preserve">pproval </w:t>
      </w:r>
      <w:r w:rsidR="003E3BD0">
        <w:rPr>
          <w:b/>
          <w:bCs/>
          <w:color w:val="000000" w:themeColor="text1"/>
        </w:rPr>
        <w:t>A</w:t>
      </w:r>
      <w:r w:rsidR="00F011DF" w:rsidRPr="0099017B">
        <w:rPr>
          <w:b/>
          <w:bCs/>
          <w:color w:val="000000" w:themeColor="text1"/>
        </w:rPr>
        <w:t>uthority</w:t>
      </w:r>
      <w:r w:rsidR="006D273A" w:rsidRPr="0099017B">
        <w:rPr>
          <w:b/>
          <w:bCs/>
          <w:color w:val="000000" w:themeColor="text1"/>
        </w:rPr>
        <w:t>,</w:t>
      </w:r>
      <w:r w:rsidR="00F011DF" w:rsidRPr="0099017B">
        <w:rPr>
          <w:b/>
          <w:bCs/>
          <w:color w:val="000000" w:themeColor="text1"/>
        </w:rPr>
        <w:t xml:space="preserve"> </w:t>
      </w:r>
      <w:r w:rsidR="006D273A" w:rsidRPr="0099017B">
        <w:rPr>
          <w:b/>
          <w:bCs/>
          <w:color w:val="000000" w:themeColor="text1"/>
        </w:rPr>
        <w:t xml:space="preserve">on </w:t>
      </w:r>
      <w:r w:rsidR="00AB5B59" w:rsidRPr="0099017B">
        <w:rPr>
          <w:b/>
          <w:bCs/>
          <w:color w:val="000000" w:themeColor="text1"/>
        </w:rPr>
        <w:t>a</w:t>
      </w:r>
      <w:r w:rsidR="005B0778" w:rsidRPr="0099017B">
        <w:rPr>
          <w:b/>
          <w:bCs/>
          <w:color w:val="000000" w:themeColor="text1"/>
        </w:rPr>
        <w:t xml:space="preserve"> </w:t>
      </w:r>
      <w:r w:rsidRPr="0099017B">
        <w:rPr>
          <w:b/>
          <w:bCs/>
          <w:color w:val="000000" w:themeColor="text1"/>
        </w:rPr>
        <w:t>system bench</w:t>
      </w:r>
      <w:r w:rsidRPr="0099017B">
        <w:rPr>
          <w:color w:val="000000" w:themeColor="text1"/>
        </w:rPr>
        <w:t xml:space="preserve">. </w:t>
      </w:r>
    </w:p>
    <w:p w14:paraId="0A104294" w14:textId="15CFD4C4" w:rsidR="006E3FC7" w:rsidRPr="003E3BD0" w:rsidRDefault="00F03FD9" w:rsidP="003E3BD0">
      <w:pPr>
        <w:spacing w:after="120"/>
        <w:ind w:left="2261" w:right="1138"/>
        <w:jc w:val="both"/>
        <w:rPr>
          <w:b/>
          <w:bCs/>
          <w:color w:val="000000" w:themeColor="text1"/>
        </w:rPr>
      </w:pPr>
      <w:r w:rsidRPr="0099017B">
        <w:rPr>
          <w:color w:val="000000" w:themeColor="text1"/>
        </w:rPr>
        <w:t>Vehicles that are powered by two powered axles under the maximum power condition shall be tested on a four-wheel-drive chassis dynamometer, or each powered axle shall be tested simultaneously by hub dynamometer</w:t>
      </w:r>
      <w:r w:rsidRPr="0099017B">
        <w:rPr>
          <w:b/>
          <w:bCs/>
          <w:color w:val="000000" w:themeColor="text1"/>
        </w:rPr>
        <w:t xml:space="preserve"> or</w:t>
      </w:r>
      <w:r w:rsidR="000B6DE7" w:rsidRPr="0099017B">
        <w:rPr>
          <w:b/>
          <w:bCs/>
          <w:color w:val="000000" w:themeColor="text1"/>
        </w:rPr>
        <w:t>,</w:t>
      </w:r>
      <w:r w:rsidR="0021487F">
        <w:rPr>
          <w:b/>
          <w:bCs/>
          <w:color w:val="000000" w:themeColor="text1"/>
        </w:rPr>
        <w:t xml:space="preserve"> </w:t>
      </w:r>
      <w:r w:rsidR="000B6DE7" w:rsidRPr="0099017B">
        <w:rPr>
          <w:b/>
          <w:bCs/>
          <w:color w:val="000000" w:themeColor="text1"/>
        </w:rPr>
        <w:t xml:space="preserve">on request of the manufacturer and with the approval of the </w:t>
      </w:r>
      <w:r w:rsidR="003E3BD0">
        <w:rPr>
          <w:b/>
          <w:bCs/>
          <w:color w:val="000000" w:themeColor="text1"/>
        </w:rPr>
        <w:t>T</w:t>
      </w:r>
      <w:r w:rsidR="000B6DE7" w:rsidRPr="0099017B">
        <w:rPr>
          <w:b/>
          <w:bCs/>
          <w:color w:val="000000" w:themeColor="text1"/>
        </w:rPr>
        <w:t xml:space="preserve">ype </w:t>
      </w:r>
      <w:r w:rsidR="003E3BD0">
        <w:rPr>
          <w:b/>
          <w:bCs/>
          <w:color w:val="000000" w:themeColor="text1"/>
        </w:rPr>
        <w:t>A</w:t>
      </w:r>
      <w:r w:rsidR="000B6DE7" w:rsidRPr="0099017B">
        <w:rPr>
          <w:b/>
          <w:bCs/>
          <w:color w:val="000000" w:themeColor="text1"/>
        </w:rPr>
        <w:t xml:space="preserve">pproval </w:t>
      </w:r>
      <w:r w:rsidR="003E3BD0">
        <w:rPr>
          <w:b/>
          <w:bCs/>
          <w:color w:val="000000" w:themeColor="text1"/>
        </w:rPr>
        <w:t>Au</w:t>
      </w:r>
      <w:r w:rsidR="000B6DE7" w:rsidRPr="0099017B">
        <w:rPr>
          <w:b/>
          <w:bCs/>
          <w:color w:val="000000" w:themeColor="text1"/>
        </w:rPr>
        <w:t xml:space="preserve">thority, on a </w:t>
      </w:r>
      <w:r w:rsidRPr="0099017B">
        <w:rPr>
          <w:b/>
          <w:bCs/>
          <w:color w:val="000000" w:themeColor="text1"/>
        </w:rPr>
        <w:t>system bench</w:t>
      </w:r>
      <w:r w:rsidR="00E8659F" w:rsidRPr="0099017B">
        <w:rPr>
          <w:color w:val="000000" w:themeColor="text1"/>
        </w:rPr>
        <w:t>.</w:t>
      </w:r>
      <w:r w:rsidR="00E8659F" w:rsidRPr="0099017B">
        <w:rPr>
          <w:color w:val="000000" w:themeColor="text1"/>
          <w:lang w:eastAsia="ja-JP"/>
        </w:rPr>
        <w:t xml:space="preserve"> </w:t>
      </w:r>
    </w:p>
    <w:p w14:paraId="681D30EF" w14:textId="2FD46E00" w:rsidR="00D94D17" w:rsidRPr="0099017B" w:rsidRDefault="00577168" w:rsidP="006718B5">
      <w:pPr>
        <w:spacing w:after="120"/>
        <w:ind w:left="2261" w:right="1138"/>
        <w:jc w:val="both"/>
        <w:rPr>
          <w:color w:val="000000" w:themeColor="text1"/>
          <w:lang w:eastAsia="ja-JP"/>
        </w:rPr>
      </w:pPr>
      <w:r w:rsidRPr="00C37466">
        <w:rPr>
          <w:b/>
          <w:bCs/>
          <w:color w:val="000000" w:themeColor="text1"/>
        </w:rPr>
        <w:t xml:space="preserve">In the case a </w:t>
      </w:r>
      <w:r w:rsidR="00E8659F" w:rsidRPr="00C37466">
        <w:rPr>
          <w:b/>
          <w:bCs/>
          <w:color w:val="000000" w:themeColor="text1"/>
        </w:rPr>
        <w:t>system bench</w:t>
      </w:r>
      <w:r w:rsidRPr="00C37466">
        <w:rPr>
          <w:b/>
          <w:bCs/>
          <w:color w:val="000000" w:themeColor="text1"/>
        </w:rPr>
        <w:t xml:space="preserve"> is used </w:t>
      </w:r>
      <w:r w:rsidR="00E8659F" w:rsidRPr="00C37466">
        <w:rPr>
          <w:b/>
          <w:bCs/>
          <w:color w:val="000000" w:themeColor="text1"/>
        </w:rPr>
        <w:t>in place of a dynamometer</w:t>
      </w:r>
      <w:r w:rsidR="004C3701">
        <w:rPr>
          <w:b/>
          <w:bCs/>
          <w:color w:val="000000" w:themeColor="text1"/>
        </w:rPr>
        <w:t xml:space="preserve"> </w:t>
      </w:r>
      <w:r w:rsidR="00E8659F" w:rsidRPr="00C37466">
        <w:rPr>
          <w:b/>
          <w:bCs/>
          <w:color w:val="000000" w:themeColor="text1"/>
          <w:lang w:eastAsia="ja-JP"/>
        </w:rPr>
        <w:t xml:space="preserve">the </w:t>
      </w:r>
      <w:r w:rsidR="007141C3" w:rsidRPr="00C37466">
        <w:rPr>
          <w:b/>
          <w:bCs/>
          <w:color w:val="000000" w:themeColor="text1"/>
          <w:lang w:eastAsia="ja-JP"/>
        </w:rPr>
        <w:t>measurement</w:t>
      </w:r>
      <w:r w:rsidR="007141C3" w:rsidRPr="0099017B">
        <w:rPr>
          <w:b/>
          <w:bCs/>
          <w:color w:val="000000" w:themeColor="text1"/>
          <w:lang w:eastAsia="ja-JP"/>
        </w:rPr>
        <w:t xml:space="preserve"> </w:t>
      </w:r>
      <w:r w:rsidR="00E8659F" w:rsidRPr="0099017B">
        <w:rPr>
          <w:b/>
          <w:bCs/>
          <w:color w:val="000000" w:themeColor="text1"/>
          <w:lang w:eastAsia="ja-JP"/>
        </w:rPr>
        <w:t xml:space="preserve">facilities must be approved by the Type-Approval Authority according to Annex </w:t>
      </w:r>
      <w:r w:rsidR="00C421CC" w:rsidRPr="0099017B">
        <w:rPr>
          <w:b/>
          <w:bCs/>
          <w:color w:val="000000" w:themeColor="text1"/>
          <w:lang w:eastAsia="ja-JP"/>
        </w:rPr>
        <w:t>6</w:t>
      </w:r>
      <w:r w:rsidR="00E8659F" w:rsidRPr="0099017B">
        <w:rPr>
          <w:b/>
          <w:bCs/>
          <w:color w:val="000000" w:themeColor="text1"/>
          <w:lang w:eastAsia="ja-JP"/>
        </w:rPr>
        <w:t>.</w:t>
      </w:r>
      <w:r w:rsidR="00F03FD9" w:rsidRPr="0099017B">
        <w:rPr>
          <w:color w:val="000000" w:themeColor="text1"/>
          <w:lang w:eastAsia="ja-JP"/>
        </w:rPr>
        <w:tab/>
      </w:r>
      <w:r w:rsidR="00F03FD9" w:rsidRPr="0099017B">
        <w:rPr>
          <w:color w:val="000000" w:themeColor="text1"/>
          <w:lang w:eastAsia="ja-JP"/>
        </w:rPr>
        <w:tab/>
      </w:r>
    </w:p>
    <w:p w14:paraId="6C738B13" w14:textId="144DCD59" w:rsidR="00AE4ADF" w:rsidRPr="0099017B" w:rsidRDefault="006327CB" w:rsidP="006327CB">
      <w:pPr>
        <w:spacing w:after="120"/>
        <w:ind w:left="2261" w:right="1138"/>
        <w:jc w:val="both"/>
        <w:rPr>
          <w:strike/>
          <w:color w:val="000000" w:themeColor="text1"/>
        </w:rPr>
      </w:pPr>
      <w:r w:rsidRPr="0099017B">
        <w:rPr>
          <w:color w:val="000000" w:themeColor="text1"/>
        </w:rPr>
        <w:t xml:space="preserve">In the case of vehicles whose maximum power, in the judgment of the Type-Approval </w:t>
      </w:r>
      <w:r w:rsidR="003E3BD0" w:rsidRPr="0099017B">
        <w:rPr>
          <w:color w:val="000000" w:themeColor="text1"/>
        </w:rPr>
        <w:t>Authority</w:t>
      </w:r>
      <w:r w:rsidRPr="0099017B">
        <w:rPr>
          <w:color w:val="000000" w:themeColor="text1"/>
        </w:rPr>
        <w:t>, exceeds that of readily available dynamometers, it is permissible to use a system bench, which may include simulators</w:t>
      </w:r>
      <w:r w:rsidR="003E3BD0">
        <w:rPr>
          <w:color w:val="000000" w:themeColor="text1"/>
        </w:rPr>
        <w:t>,</w:t>
      </w:r>
      <w:r w:rsidRPr="0099017B">
        <w:rPr>
          <w:color w:val="000000" w:themeColor="text1"/>
        </w:rPr>
        <w:t xml:space="preserve"> in place of a </w:t>
      </w:r>
      <w:r w:rsidR="003E3BD0">
        <w:rPr>
          <w:color w:val="000000" w:themeColor="text1"/>
        </w:rPr>
        <w:t xml:space="preserve">dynamometer </w:t>
      </w:r>
      <w:r w:rsidR="00451408" w:rsidRPr="006E19B5">
        <w:rPr>
          <w:b/>
          <w:bCs/>
          <w:color w:val="000000" w:themeColor="text1"/>
        </w:rPr>
        <w:t>without</w:t>
      </w:r>
      <w:r w:rsidR="00442F76" w:rsidRPr="006E19B5">
        <w:rPr>
          <w:b/>
          <w:bCs/>
          <w:color w:val="000000" w:themeColor="text1"/>
        </w:rPr>
        <w:t xml:space="preserve"> following the provision of Annex 6</w:t>
      </w:r>
      <w:r w:rsidR="00F12FD1" w:rsidRPr="006E19B5">
        <w:rPr>
          <w:b/>
          <w:bCs/>
          <w:color w:val="000000" w:themeColor="text1"/>
        </w:rPr>
        <w:t>.</w:t>
      </w:r>
    </w:p>
    <w:p w14:paraId="50BFF3A1" w14:textId="2DC29697" w:rsidR="006718B5" w:rsidRPr="006E19B5" w:rsidRDefault="006718B5" w:rsidP="006718B5">
      <w:pPr>
        <w:spacing w:after="120"/>
        <w:ind w:left="2261" w:right="1138"/>
        <w:jc w:val="both"/>
        <w:rPr>
          <w:b/>
          <w:bCs/>
          <w:szCs w:val="18"/>
          <w:lang w:eastAsia="ja-JP"/>
        </w:rPr>
      </w:pPr>
      <w:r w:rsidRPr="006E19B5">
        <w:rPr>
          <w:b/>
          <w:bCs/>
          <w:szCs w:val="18"/>
          <w:lang w:eastAsia="ja-JP"/>
        </w:rPr>
        <w:t xml:space="preserve">The manufacturer shall be responsible for the accuracy of determined system power values. </w:t>
      </w:r>
      <w:r w:rsidR="008D511F" w:rsidRPr="006E19B5">
        <w:rPr>
          <w:b/>
          <w:bCs/>
          <w:szCs w:val="18"/>
          <w:lang w:eastAsia="ja-JP"/>
        </w:rPr>
        <w:t>Options, methods</w:t>
      </w:r>
      <w:r w:rsidR="00A57997" w:rsidRPr="006E19B5">
        <w:rPr>
          <w:b/>
          <w:bCs/>
          <w:szCs w:val="18"/>
          <w:lang w:eastAsia="ja-JP"/>
        </w:rPr>
        <w:t xml:space="preserve"> including test </w:t>
      </w:r>
      <w:r w:rsidR="00F73850" w:rsidRPr="006E19B5">
        <w:rPr>
          <w:b/>
          <w:bCs/>
          <w:szCs w:val="18"/>
          <w:lang w:eastAsia="ja-JP"/>
        </w:rPr>
        <w:t>facilities</w:t>
      </w:r>
      <w:r w:rsidRPr="006E19B5">
        <w:rPr>
          <w:b/>
          <w:bCs/>
          <w:szCs w:val="18"/>
          <w:lang w:eastAsia="ja-JP"/>
        </w:rPr>
        <w:t xml:space="preserve"> and tolerances </w:t>
      </w:r>
      <w:r w:rsidR="00B46E71" w:rsidRPr="006E19B5">
        <w:rPr>
          <w:b/>
          <w:bCs/>
          <w:szCs w:val="18"/>
          <w:lang w:eastAsia="ja-JP"/>
        </w:rPr>
        <w:t>given</w:t>
      </w:r>
      <w:r w:rsidRPr="006E19B5">
        <w:rPr>
          <w:b/>
          <w:bCs/>
          <w:szCs w:val="18"/>
          <w:lang w:eastAsia="ja-JP"/>
        </w:rPr>
        <w:t xml:space="preserve"> in this regulation shall not be used to under- or overestimate the indicated system power of the vehicle as described in paragraph 8.10.. </w:t>
      </w:r>
    </w:p>
    <w:p w14:paraId="410E4692" w14:textId="77777777" w:rsidR="00AE4ADF" w:rsidRPr="0099017B" w:rsidRDefault="00AE4ADF" w:rsidP="00AE4ADF">
      <w:pPr>
        <w:pStyle w:val="Listenabsatz"/>
        <w:ind w:left="1134" w:right="1134"/>
        <w:rPr>
          <w:strike/>
          <w:sz w:val="20"/>
          <w:szCs w:val="18"/>
        </w:rPr>
      </w:pPr>
    </w:p>
    <w:p w14:paraId="3DE82D91" w14:textId="77777777" w:rsidR="006718B5" w:rsidRPr="0099017B" w:rsidRDefault="006718B5" w:rsidP="00AE4ADF">
      <w:pPr>
        <w:pStyle w:val="Listenabsatz"/>
        <w:ind w:left="1134" w:right="1134"/>
        <w:rPr>
          <w:strike/>
          <w:sz w:val="20"/>
          <w:szCs w:val="18"/>
        </w:rPr>
      </w:pPr>
    </w:p>
    <w:p w14:paraId="04D98477" w14:textId="29159C03" w:rsidR="004F3255" w:rsidRPr="0099017B" w:rsidRDefault="004F3255" w:rsidP="004F3255">
      <w:pPr>
        <w:pStyle w:val="Listenabsatz"/>
        <w:ind w:left="1134" w:right="1134"/>
        <w:rPr>
          <w:sz w:val="20"/>
          <w:szCs w:val="18"/>
        </w:rPr>
      </w:pPr>
      <w:r w:rsidRPr="0099017B">
        <w:rPr>
          <w:i/>
          <w:iCs/>
          <w:sz w:val="20"/>
          <w:szCs w:val="18"/>
        </w:rPr>
        <w:t>Paragraph 8.1.2.2.,</w:t>
      </w:r>
      <w:r w:rsidRPr="0099017B">
        <w:rPr>
          <w:sz w:val="20"/>
          <w:szCs w:val="18"/>
        </w:rPr>
        <w:t xml:space="preserve"> amend to read:</w:t>
      </w:r>
    </w:p>
    <w:p w14:paraId="27BB876C" w14:textId="77777777" w:rsidR="004F3255" w:rsidRPr="0099017B" w:rsidRDefault="004F3255" w:rsidP="004F3255">
      <w:pPr>
        <w:pStyle w:val="Listenabsatz"/>
        <w:ind w:left="1134" w:right="1134"/>
        <w:rPr>
          <w:sz w:val="20"/>
          <w:szCs w:val="18"/>
        </w:rPr>
      </w:pPr>
    </w:p>
    <w:p w14:paraId="0A9AAF71" w14:textId="77777777" w:rsidR="004F3255" w:rsidRPr="0099017B" w:rsidRDefault="004F3255" w:rsidP="004F3255">
      <w:pPr>
        <w:spacing w:after="120"/>
        <w:ind w:leftChars="567" w:left="2268" w:right="1134" w:hangingChars="567" w:hanging="1134"/>
        <w:jc w:val="both"/>
        <w:rPr>
          <w:color w:val="000000" w:themeColor="text1"/>
        </w:rPr>
      </w:pPr>
      <w:bookmarkStart w:id="3" w:name="_Ref33615426"/>
      <w:r w:rsidRPr="0099017B">
        <w:rPr>
          <w:color w:val="000000" w:themeColor="text1"/>
        </w:rPr>
        <w:t>8.1.2.2.</w:t>
      </w:r>
      <w:r w:rsidRPr="0099017B">
        <w:rPr>
          <w:color w:val="000000" w:themeColor="text1"/>
        </w:rPr>
        <w:tab/>
        <w:t>Measurements specific to TP2</w:t>
      </w:r>
      <w:bookmarkEnd w:id="3"/>
    </w:p>
    <w:p w14:paraId="6B493107" w14:textId="77777777" w:rsidR="004F3255" w:rsidRPr="0099017B" w:rsidRDefault="004F3255" w:rsidP="004F3255">
      <w:pPr>
        <w:spacing w:after="120"/>
        <w:ind w:left="2261" w:right="1138"/>
        <w:jc w:val="both"/>
        <w:rPr>
          <w:color w:val="000000" w:themeColor="text1"/>
        </w:rPr>
      </w:pPr>
      <w:r w:rsidRPr="0099017B">
        <w:rPr>
          <w:color w:val="000000" w:themeColor="text1"/>
        </w:rPr>
        <w:t xml:space="preserve">For TP2, the following measurements are additionally required: torque and rotational speed at the powered axle shafts or wheel hubs. </w:t>
      </w:r>
    </w:p>
    <w:p w14:paraId="71EAD579" w14:textId="77777777" w:rsidR="004F3255" w:rsidRPr="0099017B" w:rsidRDefault="004F3255" w:rsidP="004F3255">
      <w:pPr>
        <w:spacing w:after="120"/>
        <w:ind w:left="2261" w:right="1138"/>
        <w:jc w:val="both"/>
        <w:rPr>
          <w:color w:val="000000" w:themeColor="text1"/>
        </w:rPr>
      </w:pPr>
      <w:r w:rsidRPr="0099017B">
        <w:rPr>
          <w:color w:val="000000" w:themeColor="text1"/>
        </w:rPr>
        <w:t>Important: if the ICE power needs to be corrected according to the provisions of paragraph ‎8.9.3.2., the measurement requirements of TP1 with regard to current and voltage may also apply (see paragraph 8.9.3.3.).</w:t>
      </w:r>
    </w:p>
    <w:p w14:paraId="590C6D94" w14:textId="7F5422DE" w:rsidR="004F3255" w:rsidRDefault="004F3255" w:rsidP="004F3255">
      <w:pPr>
        <w:spacing w:after="120"/>
        <w:ind w:left="2261" w:right="1138"/>
        <w:jc w:val="both"/>
        <w:rPr>
          <w:color w:val="000000" w:themeColor="text1"/>
        </w:rPr>
      </w:pPr>
      <w:r w:rsidRPr="0099017B">
        <w:rPr>
          <w:color w:val="000000" w:themeColor="text1"/>
        </w:rPr>
        <w:lastRenderedPageBreak/>
        <w:t>Wheel torque and rotational speed measurement may be provided either by means of a hub dynamometer</w:t>
      </w:r>
      <w:r w:rsidR="00AE4ADF" w:rsidRPr="0099017B">
        <w:rPr>
          <w:b/>
          <w:bCs/>
          <w:color w:val="000000" w:themeColor="text1"/>
        </w:rPr>
        <w:t xml:space="preserve"> or by means of system bench</w:t>
      </w:r>
      <w:r w:rsidRPr="0099017B">
        <w:rPr>
          <w:color w:val="000000" w:themeColor="text1"/>
        </w:rPr>
        <w:t xml:space="preserve"> or by means of appropriate, calibrated measurement device(s) for torque and rotational speed of the powered axle shaft(s) or wheel hub(s)</w:t>
      </w:r>
      <w:r w:rsidRPr="0099017B">
        <w:rPr>
          <w:color w:val="000000" w:themeColor="text1"/>
          <w:lang w:eastAsia="ja-JP"/>
        </w:rPr>
        <w:t xml:space="preserve"> </w:t>
      </w:r>
      <w:r w:rsidRPr="0099017B">
        <w:rPr>
          <w:b/>
          <w:bCs/>
          <w:color w:val="000000" w:themeColor="text1"/>
          <w:lang w:eastAsia="ja-JP"/>
        </w:rPr>
        <w:t>or drive shaft(s)</w:t>
      </w:r>
      <w:r w:rsidRPr="0099017B">
        <w:rPr>
          <w:color w:val="000000" w:themeColor="text1"/>
        </w:rPr>
        <w:t>.</w:t>
      </w:r>
    </w:p>
    <w:p w14:paraId="3BDDA8BD" w14:textId="419F3134" w:rsidR="00B70100" w:rsidRDefault="00B70100" w:rsidP="004F3255">
      <w:pPr>
        <w:spacing w:after="120"/>
        <w:ind w:left="2261" w:right="1138"/>
        <w:jc w:val="both"/>
        <w:rPr>
          <w:color w:val="000000" w:themeColor="text1"/>
        </w:rPr>
      </w:pPr>
      <w:r w:rsidRPr="00BC2D01">
        <w:rPr>
          <w:color w:val="000000" w:themeColor="text1"/>
        </w:rPr>
        <w:t>If a powered axle delivers power to the wheels through a differential, it is sufficient to instrument and collect data from only one of the two drive shafts or wheel hubs. In this case, the measured torque at a drive shaft or wheel hub shall be multiplied by 2 in order to get the total torque per powered axle</w:t>
      </w:r>
    </w:p>
    <w:p w14:paraId="3A85D03A" w14:textId="77777777" w:rsidR="00267EC6" w:rsidRPr="0099017B" w:rsidRDefault="00267EC6" w:rsidP="004F3255">
      <w:pPr>
        <w:spacing w:after="120"/>
        <w:ind w:left="2261" w:right="1138"/>
        <w:jc w:val="both"/>
        <w:rPr>
          <w:color w:val="000000" w:themeColor="text1"/>
        </w:rPr>
      </w:pPr>
    </w:p>
    <w:p w14:paraId="6DBFDA60" w14:textId="77777777" w:rsidR="0026026B" w:rsidRPr="0099017B" w:rsidRDefault="0026026B" w:rsidP="0026026B">
      <w:pPr>
        <w:spacing w:after="120"/>
        <w:ind w:left="567" w:right="1138" w:firstLine="567"/>
        <w:jc w:val="both"/>
        <w:rPr>
          <w:color w:val="000000" w:themeColor="text1"/>
          <w:highlight w:val="lightGray"/>
          <w:lang w:eastAsia="ja-JP"/>
        </w:rPr>
      </w:pPr>
      <w:r w:rsidRPr="0099017B">
        <w:rPr>
          <w:color w:val="000000" w:themeColor="text1"/>
          <w:lang w:eastAsia="ja-JP"/>
        </w:rPr>
        <w:t>Paragraph 8.8.3, amend to read:</w:t>
      </w:r>
    </w:p>
    <w:p w14:paraId="74299766" w14:textId="77777777" w:rsidR="0026026B" w:rsidRPr="00C536DC" w:rsidRDefault="0026026B" w:rsidP="0026026B">
      <w:pPr>
        <w:spacing w:after="120"/>
        <w:ind w:left="567" w:right="1138" w:firstLine="567"/>
        <w:jc w:val="both"/>
        <w:rPr>
          <w:b/>
          <w:bCs/>
          <w:color w:val="000000" w:themeColor="text1"/>
          <w:lang w:eastAsia="ja-JP"/>
        </w:rPr>
      </w:pPr>
      <w:r w:rsidRPr="00C536DC">
        <w:rPr>
          <w:color w:val="000000" w:themeColor="text1"/>
          <w:lang w:eastAsia="ja-JP"/>
        </w:rPr>
        <w:t xml:space="preserve">8.8.3. </w:t>
      </w:r>
      <w:r w:rsidRPr="00C536DC">
        <w:rPr>
          <w:color w:val="000000" w:themeColor="text1"/>
          <w:lang w:eastAsia="ja-JP"/>
        </w:rPr>
        <w:tab/>
      </w:r>
      <w:r w:rsidRPr="00C536DC">
        <w:rPr>
          <w:color w:val="000000" w:themeColor="text1"/>
          <w:lang w:eastAsia="ja-JP"/>
        </w:rPr>
        <w:tab/>
        <w:t xml:space="preserve">Vehicle conditioning </w:t>
      </w:r>
      <w:r w:rsidRPr="00C536DC">
        <w:rPr>
          <w:b/>
          <w:bCs/>
          <w:color w:val="000000" w:themeColor="text1"/>
          <w:lang w:eastAsia="ja-JP"/>
        </w:rPr>
        <w:t>/ System Bench conditioning</w:t>
      </w:r>
    </w:p>
    <w:p w14:paraId="7AA20E13" w14:textId="77777777" w:rsidR="0026026B" w:rsidRPr="00C536DC" w:rsidRDefault="0026026B" w:rsidP="0026026B">
      <w:pPr>
        <w:spacing w:after="120"/>
        <w:ind w:left="2261" w:right="1138"/>
        <w:jc w:val="both"/>
        <w:rPr>
          <w:color w:val="000000" w:themeColor="text1"/>
          <w:lang w:eastAsia="ja-JP"/>
        </w:rPr>
      </w:pPr>
      <w:r w:rsidRPr="00C536DC">
        <w:rPr>
          <w:color w:val="000000" w:themeColor="text1"/>
          <w:lang w:eastAsia="ja-JP"/>
        </w:rPr>
        <w:t>The measurement devices shall start collecting data.</w:t>
      </w:r>
    </w:p>
    <w:p w14:paraId="3602F001" w14:textId="77777777" w:rsidR="0026026B" w:rsidRPr="00C536DC" w:rsidRDefault="0026026B" w:rsidP="0026026B">
      <w:pPr>
        <w:spacing w:after="120"/>
        <w:ind w:left="2261" w:right="1138"/>
        <w:jc w:val="both"/>
        <w:rPr>
          <w:color w:val="000000" w:themeColor="text1"/>
          <w:lang w:eastAsia="ja-JP"/>
        </w:rPr>
      </w:pPr>
      <w:r w:rsidRPr="00C536DC">
        <w:rPr>
          <w:color w:val="000000" w:themeColor="text1"/>
          <w:lang w:eastAsia="ja-JP"/>
        </w:rPr>
        <w:t xml:space="preserve">The object of conditioning is to operate the vehicle </w:t>
      </w:r>
      <w:r w:rsidRPr="00C536DC">
        <w:rPr>
          <w:b/>
          <w:bCs/>
          <w:color w:val="000000" w:themeColor="text1"/>
          <w:lang w:eastAsia="ja-JP"/>
        </w:rPr>
        <w:t>/</w:t>
      </w:r>
      <w:r w:rsidRPr="00C536DC">
        <w:rPr>
          <w:color w:val="000000" w:themeColor="text1"/>
          <w:lang w:eastAsia="ja-JP"/>
        </w:rPr>
        <w:t xml:space="preserve"> </w:t>
      </w:r>
      <w:r w:rsidRPr="00C536DC">
        <w:rPr>
          <w:b/>
          <w:bCs/>
          <w:color w:val="000000" w:themeColor="text1"/>
          <w:lang w:eastAsia="ja-JP"/>
        </w:rPr>
        <w:t>system</w:t>
      </w:r>
      <w:r w:rsidRPr="00C536DC">
        <w:rPr>
          <w:color w:val="000000" w:themeColor="text1"/>
          <w:lang w:eastAsia="ja-JP"/>
        </w:rPr>
        <w:t xml:space="preserve"> until the normal operating temperature ranges specified by the manufacturer (paragraph 8.1.1.4.) for the temperature-related operational metrics (paragraph 8.8.1.) have been reached and have stabilised.</w:t>
      </w:r>
    </w:p>
    <w:p w14:paraId="29BE2F01" w14:textId="77777777" w:rsidR="0026026B" w:rsidRPr="00C536DC" w:rsidRDefault="0026026B" w:rsidP="0026026B">
      <w:pPr>
        <w:spacing w:after="120"/>
        <w:ind w:left="2261" w:right="1138"/>
        <w:jc w:val="both"/>
        <w:rPr>
          <w:color w:val="000000" w:themeColor="text1"/>
          <w:lang w:eastAsia="ja-JP"/>
        </w:rPr>
      </w:pPr>
      <w:r w:rsidRPr="00C536DC">
        <w:rPr>
          <w:color w:val="000000" w:themeColor="text1"/>
          <w:lang w:eastAsia="ja-JP"/>
        </w:rPr>
        <w:t xml:space="preserve">Prior to the test, perform initial conditioning by placing the vehicle </w:t>
      </w:r>
      <w:r w:rsidRPr="00C536DC">
        <w:rPr>
          <w:b/>
          <w:bCs/>
          <w:color w:val="000000" w:themeColor="text1"/>
          <w:lang w:eastAsia="ja-JP"/>
        </w:rPr>
        <w:t>/ system</w:t>
      </w:r>
      <w:r w:rsidRPr="00C536DC">
        <w:rPr>
          <w:color w:val="000000" w:themeColor="text1"/>
          <w:lang w:eastAsia="ja-JP"/>
        </w:rPr>
        <w:t xml:space="preserve"> in the power-rating mode, if applicable (see paragraph 8.8.5.), and run at the speed of 60 km/h at the vehicle road load for at least 20 minutes, or as recommended by the vehicle manufacturer. The vehicle manufacturer or the Type-Approval Authority may specify a different time period, speed, driver-selectable mode, dynamometer mode, or cycle, as necessary to achieve stable operating metrics.</w:t>
      </w:r>
    </w:p>
    <w:p w14:paraId="511F471F" w14:textId="77777777" w:rsidR="00964593" w:rsidRPr="00C536DC" w:rsidRDefault="0026026B" w:rsidP="0026026B">
      <w:pPr>
        <w:spacing w:after="120"/>
        <w:ind w:left="2261" w:right="1138"/>
        <w:jc w:val="both"/>
        <w:rPr>
          <w:color w:val="000000" w:themeColor="text1"/>
          <w:lang w:eastAsia="ja-JP"/>
        </w:rPr>
      </w:pPr>
      <w:r w:rsidRPr="00C536DC">
        <w:rPr>
          <w:color w:val="000000" w:themeColor="text1"/>
          <w:lang w:eastAsia="ja-JP"/>
        </w:rPr>
        <w:t xml:space="preserve">At the end of initial </w:t>
      </w:r>
      <w:r w:rsidRPr="00CF1E4D">
        <w:rPr>
          <w:strike/>
          <w:color w:val="000000" w:themeColor="text1"/>
          <w:lang w:eastAsia="ja-JP"/>
        </w:rPr>
        <w:t>vehicle</w:t>
      </w:r>
      <w:r w:rsidRPr="00CF1E4D">
        <w:rPr>
          <w:color w:val="000000" w:themeColor="text1"/>
          <w:lang w:eastAsia="ja-JP"/>
        </w:rPr>
        <w:t xml:space="preserve"> conditioning</w:t>
      </w:r>
      <w:r w:rsidRPr="00C536DC">
        <w:rPr>
          <w:color w:val="000000" w:themeColor="text1"/>
          <w:lang w:eastAsia="ja-JP"/>
        </w:rPr>
        <w:t xml:space="preserve">, the operational metrics (see paragraph 8.8.1.) shall be recorded. </w:t>
      </w:r>
    </w:p>
    <w:p w14:paraId="61FCEAA2" w14:textId="1A5FD03F" w:rsidR="00684835" w:rsidRPr="00BC2D01" w:rsidRDefault="0026026B" w:rsidP="00964593">
      <w:pPr>
        <w:spacing w:after="120"/>
        <w:ind w:left="2261" w:right="1138"/>
        <w:jc w:val="both"/>
        <w:rPr>
          <w:color w:val="000000" w:themeColor="text1"/>
        </w:rPr>
      </w:pPr>
      <w:r w:rsidRPr="00C536DC">
        <w:rPr>
          <w:color w:val="000000" w:themeColor="text1"/>
          <w:lang w:eastAsia="ja-JP"/>
        </w:rPr>
        <w:t>During the test, monitor the operating metrics and perform additional conditioning as necessary to maintain the operating metrics within the normal operating temperature ranges.</w:t>
      </w:r>
      <w:r w:rsidR="00684835" w:rsidRPr="00BC2D01">
        <w:rPr>
          <w:color w:val="000000" w:themeColor="text1"/>
        </w:rPr>
        <w:t xml:space="preserve"> </w:t>
      </w:r>
    </w:p>
    <w:p w14:paraId="393D1AA1" w14:textId="3846C8A3" w:rsidR="00D50C24" w:rsidRPr="0099017B" w:rsidRDefault="00D50C24" w:rsidP="00D64F1C">
      <w:pPr>
        <w:spacing w:after="120"/>
        <w:ind w:left="2261" w:right="1138" w:hanging="2261"/>
        <w:jc w:val="both"/>
        <w:rPr>
          <w:szCs w:val="18"/>
        </w:rPr>
      </w:pPr>
    </w:p>
    <w:p w14:paraId="45E0B0DA" w14:textId="77777777" w:rsidR="00E26CBC" w:rsidRPr="0099017B" w:rsidRDefault="00E26CBC" w:rsidP="00AE4ADF">
      <w:pPr>
        <w:pStyle w:val="Listenabsatz"/>
        <w:ind w:left="1134" w:right="1134"/>
        <w:rPr>
          <w:sz w:val="20"/>
          <w:szCs w:val="18"/>
        </w:rPr>
      </w:pPr>
    </w:p>
    <w:p w14:paraId="63D1D973" w14:textId="1027A7F8" w:rsidR="00AE4ADF" w:rsidRPr="0099017B" w:rsidRDefault="00AE4ADF" w:rsidP="00AE4ADF">
      <w:pPr>
        <w:pStyle w:val="Listenabsatz"/>
        <w:ind w:left="1134" w:right="1134"/>
        <w:rPr>
          <w:sz w:val="20"/>
          <w:szCs w:val="18"/>
        </w:rPr>
      </w:pPr>
      <w:r w:rsidRPr="0099017B">
        <w:rPr>
          <w:i/>
          <w:iCs/>
          <w:sz w:val="20"/>
          <w:szCs w:val="18"/>
        </w:rPr>
        <w:t>Paragraph 8.11.,</w:t>
      </w:r>
      <w:r w:rsidRPr="0099017B">
        <w:rPr>
          <w:sz w:val="20"/>
          <w:szCs w:val="18"/>
        </w:rPr>
        <w:t xml:space="preserve"> amend to read:</w:t>
      </w:r>
    </w:p>
    <w:p w14:paraId="048FEDD8" w14:textId="77777777" w:rsidR="00AE4ADF" w:rsidRPr="0099017B" w:rsidRDefault="00AE4ADF" w:rsidP="00AE4ADF">
      <w:pPr>
        <w:pStyle w:val="Listenabsatz"/>
        <w:ind w:left="1134" w:right="1134"/>
        <w:rPr>
          <w:sz w:val="20"/>
          <w:szCs w:val="18"/>
        </w:rPr>
      </w:pPr>
    </w:p>
    <w:p w14:paraId="38CE5C80" w14:textId="77777777" w:rsidR="00AE4ADF" w:rsidRPr="0099017B" w:rsidRDefault="00AE4ADF" w:rsidP="00AE4ADF">
      <w:pPr>
        <w:pStyle w:val="SingleTxtG"/>
        <w:ind w:leftChars="567" w:left="2268" w:hangingChars="567" w:hanging="1134"/>
        <w:rPr>
          <w:color w:val="000000" w:themeColor="text1"/>
        </w:rPr>
      </w:pPr>
      <w:r w:rsidRPr="0099017B">
        <w:rPr>
          <w:color w:val="000000" w:themeColor="text1"/>
        </w:rPr>
        <w:t>8.11.</w:t>
      </w:r>
      <w:r w:rsidRPr="0099017B">
        <w:rPr>
          <w:color w:val="000000" w:themeColor="text1"/>
        </w:rPr>
        <w:tab/>
      </w:r>
      <w:r w:rsidRPr="0099017B">
        <w:rPr>
          <w:color w:val="000000" w:themeColor="text1"/>
        </w:rPr>
        <w:tab/>
      </w:r>
      <w:bookmarkStart w:id="4" w:name="_Ref17896472"/>
      <w:bookmarkStart w:id="5" w:name="_Ref17717940"/>
      <w:r w:rsidRPr="0099017B">
        <w:rPr>
          <w:color w:val="000000" w:themeColor="text1"/>
        </w:rPr>
        <w:t>Internal validation of vehicle system power rating</w:t>
      </w:r>
      <w:bookmarkEnd w:id="4"/>
      <w:bookmarkEnd w:id="5"/>
    </w:p>
    <w:p w14:paraId="5FBF7B3B" w14:textId="77777777" w:rsidR="00AE4ADF" w:rsidRPr="0099017B" w:rsidRDefault="00AE4ADF" w:rsidP="00AE4ADF">
      <w:pPr>
        <w:spacing w:after="120"/>
        <w:ind w:left="2261" w:right="1138"/>
        <w:jc w:val="both"/>
        <w:rPr>
          <w:color w:val="000000" w:themeColor="text1"/>
        </w:rPr>
      </w:pPr>
      <w:r w:rsidRPr="0099017B">
        <w:rPr>
          <w:color w:val="000000" w:themeColor="text1"/>
        </w:rPr>
        <w:t>The vehicle system power rating according to TP1 or TP2 shall fulfil the following requirement:</w:t>
      </w:r>
    </w:p>
    <w:p w14:paraId="4FE77361" w14:textId="77777777" w:rsidR="00AE4ADF" w:rsidRPr="0099017B" w:rsidRDefault="00AE4ADF" w:rsidP="00AE4ADF">
      <w:pPr>
        <w:spacing w:line="240" w:lineRule="auto"/>
        <w:ind w:left="2268" w:right="1134"/>
        <w:outlineLvl w:val="0"/>
        <w:rPr>
          <w:color w:val="000000" w:themeColor="text1"/>
        </w:rPr>
      </w:pPr>
      <w:r w:rsidRPr="0099017B">
        <w:rPr>
          <w:color w:val="000000" w:themeColor="text1"/>
        </w:rPr>
        <w:t>The implied downstream efficiency between the reference point(s) and the road shall not be greater than 1. Implied downstream efficiency is computed by dividing the average power recorded at the dynamometer rollers (or hub dyn</w:t>
      </w:r>
      <w:r w:rsidRPr="0099017B">
        <w:rPr>
          <w:b/>
          <w:bCs/>
          <w:color w:val="000000" w:themeColor="text1"/>
          <w:lang w:eastAsia="ja-JP"/>
        </w:rPr>
        <w:t>amometer or system bench</w:t>
      </w:r>
      <w:r w:rsidRPr="0099017B">
        <w:rPr>
          <w:color w:val="000000" w:themeColor="text1"/>
        </w:rPr>
        <w:t xml:space="preserve"> if applicable) between the 8th and 10th second by the sustained vehicle system power result (prior to any correction under paragraph ‎8.9.3.3.).</w:t>
      </w:r>
    </w:p>
    <w:p w14:paraId="7C1EFAB5" w14:textId="77777777" w:rsidR="00AE4ADF" w:rsidRPr="0099017B" w:rsidRDefault="00AE4ADF" w:rsidP="00AE4ADF">
      <w:pPr>
        <w:pStyle w:val="Listenabsatz"/>
        <w:ind w:left="1134" w:right="1134"/>
        <w:rPr>
          <w:sz w:val="20"/>
          <w:szCs w:val="18"/>
        </w:rPr>
      </w:pPr>
    </w:p>
    <w:p w14:paraId="35B0D302" w14:textId="77777777" w:rsidR="009C0109" w:rsidRPr="0099017B" w:rsidRDefault="009C0109" w:rsidP="009C0109">
      <w:pPr>
        <w:pStyle w:val="Listenabsatz"/>
        <w:ind w:left="1134" w:right="1134"/>
        <w:rPr>
          <w:i/>
          <w:iCs/>
          <w:sz w:val="20"/>
          <w:szCs w:val="18"/>
        </w:rPr>
      </w:pPr>
    </w:p>
    <w:p w14:paraId="5B9BD402" w14:textId="29CDB7B1" w:rsidR="009C0109" w:rsidRPr="0099017B" w:rsidRDefault="009C0109" w:rsidP="009C0109">
      <w:pPr>
        <w:pStyle w:val="Listenabsatz"/>
        <w:ind w:left="1134" w:right="1134"/>
        <w:rPr>
          <w:sz w:val="20"/>
          <w:szCs w:val="18"/>
        </w:rPr>
      </w:pPr>
      <w:r w:rsidRPr="0099017B">
        <w:rPr>
          <w:i/>
          <w:iCs/>
          <w:sz w:val="20"/>
          <w:szCs w:val="18"/>
        </w:rPr>
        <w:t xml:space="preserve">Annex 1, Appendix 2, Test Report 2.1., </w:t>
      </w:r>
      <w:r w:rsidRPr="0099017B">
        <w:rPr>
          <w:sz w:val="20"/>
          <w:szCs w:val="18"/>
        </w:rPr>
        <w:t>a</w:t>
      </w:r>
      <w:r w:rsidR="009746F6" w:rsidRPr="0099017B">
        <w:rPr>
          <w:sz w:val="20"/>
          <w:szCs w:val="18"/>
        </w:rPr>
        <w:t>mend</w:t>
      </w:r>
      <w:r w:rsidRPr="0099017B">
        <w:rPr>
          <w:sz w:val="20"/>
          <w:szCs w:val="18"/>
        </w:rPr>
        <w:t xml:space="preserve"> to read:</w:t>
      </w:r>
    </w:p>
    <w:p w14:paraId="04213A3B" w14:textId="77777777" w:rsidR="009C0109" w:rsidRPr="0099017B" w:rsidRDefault="009C0109" w:rsidP="009C0109">
      <w:pPr>
        <w:pStyle w:val="Listenabsatz"/>
        <w:ind w:left="1134" w:right="1134"/>
        <w:rPr>
          <w:sz w:val="20"/>
          <w:szCs w:val="18"/>
        </w:rPr>
      </w:pPr>
    </w:p>
    <w:tbl>
      <w:tblPr>
        <w:tblW w:w="7365" w:type="dxa"/>
        <w:tblInd w:w="1134" w:type="dxa"/>
        <w:tblLayout w:type="fixed"/>
        <w:tblCellMar>
          <w:left w:w="0" w:type="dxa"/>
          <w:right w:w="0" w:type="dxa"/>
        </w:tblCellMar>
        <w:tblLook w:val="04A0" w:firstRow="1" w:lastRow="0" w:firstColumn="1" w:lastColumn="0" w:noHBand="0" w:noVBand="1"/>
      </w:tblPr>
      <w:tblGrid>
        <w:gridCol w:w="1552"/>
        <w:gridCol w:w="5813"/>
      </w:tblGrid>
      <w:tr w:rsidR="009C0109" w:rsidRPr="0099017B" w14:paraId="593A6042" w14:textId="77777777">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650EED67" w14:textId="77777777" w:rsidR="009C0109" w:rsidRPr="0099017B" w:rsidRDefault="009C0109">
            <w:pPr>
              <w:rPr>
                <w:color w:val="000000" w:themeColor="text1"/>
              </w:rPr>
            </w:pPr>
            <w:r w:rsidRPr="0099017B">
              <w:rPr>
                <w:color w:val="000000" w:themeColor="text1"/>
              </w:rPr>
              <w:t>2.1.</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08B66B2D" w14:textId="58AE34AD" w:rsidR="009C0109" w:rsidRPr="0099017B" w:rsidRDefault="009C0109">
            <w:pPr>
              <w:rPr>
                <w:color w:val="000000" w:themeColor="text1"/>
              </w:rPr>
            </w:pPr>
            <w:r w:rsidRPr="0099017B">
              <w:rPr>
                <w:color w:val="000000" w:themeColor="text1"/>
              </w:rPr>
              <w:t>Chassis dynamometer/Hub dynamometer</w:t>
            </w:r>
            <w:r w:rsidRPr="0099017B">
              <w:rPr>
                <w:b/>
                <w:bCs/>
                <w:color w:val="000000" w:themeColor="text1"/>
                <w:lang w:eastAsia="ja-JP"/>
              </w:rPr>
              <w:t>/System bench</w:t>
            </w:r>
            <w:r w:rsidRPr="0099017B">
              <w:rPr>
                <w:color w:val="000000" w:themeColor="text1"/>
              </w:rPr>
              <w:t xml:space="preserve"> </w:t>
            </w:r>
            <w:r w:rsidRPr="0099017B">
              <w:rPr>
                <w:color w:val="000000" w:themeColor="text1"/>
                <w:vertAlign w:val="superscript"/>
              </w:rPr>
              <w:t>2)</w:t>
            </w:r>
          </w:p>
        </w:tc>
      </w:tr>
    </w:tbl>
    <w:p w14:paraId="62E9FFBD" w14:textId="77777777" w:rsidR="004F3255" w:rsidRPr="0099017B" w:rsidRDefault="004F3255" w:rsidP="004F3255">
      <w:pPr>
        <w:pStyle w:val="Listenabsatz"/>
        <w:ind w:left="1134" w:right="1134"/>
        <w:rPr>
          <w:i/>
          <w:iCs/>
          <w:sz w:val="20"/>
          <w:szCs w:val="18"/>
        </w:rPr>
      </w:pPr>
    </w:p>
    <w:p w14:paraId="28339351" w14:textId="77777777" w:rsidR="000A74C2" w:rsidRPr="0099017B" w:rsidRDefault="000A74C2" w:rsidP="004F3255">
      <w:pPr>
        <w:pStyle w:val="Listenabsatz"/>
        <w:ind w:left="1134" w:right="1134"/>
        <w:rPr>
          <w:i/>
          <w:iCs/>
          <w:sz w:val="20"/>
          <w:szCs w:val="18"/>
        </w:rPr>
      </w:pPr>
    </w:p>
    <w:p w14:paraId="5A347459" w14:textId="7B4AF829" w:rsidR="009C0109" w:rsidRPr="0099017B" w:rsidRDefault="009C0109" w:rsidP="009C0109">
      <w:pPr>
        <w:pStyle w:val="Listenabsatz"/>
        <w:ind w:left="1134" w:right="1134"/>
        <w:rPr>
          <w:sz w:val="20"/>
          <w:szCs w:val="18"/>
        </w:rPr>
      </w:pPr>
      <w:r w:rsidRPr="0099017B">
        <w:rPr>
          <w:i/>
          <w:iCs/>
          <w:sz w:val="20"/>
          <w:szCs w:val="18"/>
        </w:rPr>
        <w:t xml:space="preserve">Annex 5, 5., </w:t>
      </w:r>
      <w:r w:rsidRPr="0099017B">
        <w:rPr>
          <w:sz w:val="20"/>
          <w:szCs w:val="18"/>
        </w:rPr>
        <w:t>a</w:t>
      </w:r>
      <w:r w:rsidR="009746F6" w:rsidRPr="0099017B">
        <w:rPr>
          <w:sz w:val="20"/>
          <w:szCs w:val="18"/>
        </w:rPr>
        <w:t>men</w:t>
      </w:r>
      <w:r w:rsidRPr="0099017B">
        <w:rPr>
          <w:sz w:val="20"/>
          <w:szCs w:val="18"/>
        </w:rPr>
        <w:t>d to read:</w:t>
      </w:r>
    </w:p>
    <w:p w14:paraId="296063C2" w14:textId="77777777" w:rsidR="009C0109" w:rsidRPr="0099017B" w:rsidRDefault="009C0109" w:rsidP="009C0109">
      <w:pPr>
        <w:pStyle w:val="Listenabsatz"/>
        <w:ind w:left="1134" w:right="1134"/>
        <w:rPr>
          <w:sz w:val="20"/>
          <w:szCs w:val="18"/>
        </w:rPr>
      </w:pPr>
    </w:p>
    <w:p w14:paraId="01C18C05" w14:textId="5B962C8E" w:rsidR="009746F6" w:rsidRPr="0099017B" w:rsidRDefault="009746F6" w:rsidP="009746F6">
      <w:pPr>
        <w:spacing w:after="120"/>
        <w:ind w:leftChars="567" w:left="2268" w:right="1134" w:hangingChars="567" w:hanging="1134"/>
        <w:jc w:val="both"/>
        <w:rPr>
          <w:color w:val="000000" w:themeColor="text1"/>
        </w:rPr>
      </w:pPr>
      <w:r w:rsidRPr="0099017B">
        <w:rPr>
          <w:color w:val="000000" w:themeColor="text1"/>
        </w:rPr>
        <w:t>5.</w:t>
      </w:r>
      <w:r w:rsidRPr="0099017B">
        <w:rPr>
          <w:color w:val="000000" w:themeColor="text1"/>
        </w:rPr>
        <w:tab/>
        <w:t>The power delivered to the dynamometer at each operating point may be determined by reference to dynamometer power data, or dynamometer speed</w:t>
      </w:r>
      <w:r w:rsidR="00E218D8" w:rsidRPr="00E218D8">
        <w:rPr>
          <w:b/>
          <w:bCs/>
          <w:color w:val="000000" w:themeColor="text1"/>
        </w:rPr>
        <w:t xml:space="preserve">, force </w:t>
      </w:r>
      <w:r w:rsidRPr="0099017B">
        <w:rPr>
          <w:color w:val="000000" w:themeColor="text1"/>
        </w:rPr>
        <w:t>and torque</w:t>
      </w:r>
      <w:r w:rsidRPr="0099017B">
        <w:rPr>
          <w:b/>
          <w:bCs/>
          <w:color w:val="000000" w:themeColor="text1"/>
        </w:rPr>
        <w:t xml:space="preserve"> </w:t>
      </w:r>
      <w:r w:rsidRPr="0099017B">
        <w:rPr>
          <w:color w:val="000000" w:themeColor="text1"/>
        </w:rPr>
        <w:t xml:space="preserve">data, where available.  </w:t>
      </w:r>
    </w:p>
    <w:p w14:paraId="5892FF86" w14:textId="77777777" w:rsidR="009746F6" w:rsidRPr="0099017B" w:rsidRDefault="009746F6" w:rsidP="009746F6">
      <w:pPr>
        <w:pStyle w:val="Listenabsatz"/>
        <w:ind w:left="1134" w:right="1134"/>
        <w:rPr>
          <w:i/>
          <w:iCs/>
          <w:sz w:val="20"/>
          <w:szCs w:val="18"/>
        </w:rPr>
      </w:pPr>
    </w:p>
    <w:p w14:paraId="5979140A" w14:textId="206F9AC4" w:rsidR="009746F6" w:rsidRPr="0099017B" w:rsidRDefault="009746F6" w:rsidP="009746F6">
      <w:pPr>
        <w:pStyle w:val="Listenabsatz"/>
        <w:ind w:left="1134" w:right="1134"/>
        <w:rPr>
          <w:sz w:val="20"/>
          <w:szCs w:val="18"/>
        </w:rPr>
      </w:pPr>
      <w:r w:rsidRPr="0099017B">
        <w:rPr>
          <w:i/>
          <w:iCs/>
          <w:sz w:val="20"/>
          <w:szCs w:val="18"/>
        </w:rPr>
        <w:t xml:space="preserve">Annex 5, Figure 29, </w:t>
      </w:r>
      <w:r w:rsidRPr="0099017B">
        <w:rPr>
          <w:sz w:val="20"/>
          <w:szCs w:val="18"/>
        </w:rPr>
        <w:t>amend to graph:</w:t>
      </w:r>
    </w:p>
    <w:p w14:paraId="6B68DD24" w14:textId="77777777" w:rsidR="009C0109" w:rsidRPr="0099017B" w:rsidRDefault="009C0109" w:rsidP="004F3255">
      <w:pPr>
        <w:pStyle w:val="Listenabsatz"/>
        <w:ind w:left="1134" w:right="1134"/>
        <w:rPr>
          <w:i/>
          <w:iCs/>
          <w:sz w:val="20"/>
          <w:szCs w:val="18"/>
        </w:rPr>
      </w:pPr>
    </w:p>
    <w:p w14:paraId="3D694230" w14:textId="77777777" w:rsidR="009746F6" w:rsidRPr="0099017B" w:rsidRDefault="009746F6" w:rsidP="009746F6">
      <w:pPr>
        <w:keepNext/>
        <w:keepLines/>
        <w:ind w:left="1134"/>
        <w:rPr>
          <w:color w:val="000000" w:themeColor="text1"/>
        </w:rPr>
      </w:pPr>
      <w:r w:rsidRPr="0099017B">
        <w:rPr>
          <w:color w:val="000000" w:themeColor="text1"/>
        </w:rPr>
        <w:t>Figure 29</w:t>
      </w:r>
    </w:p>
    <w:p w14:paraId="0A1CF565" w14:textId="77777777" w:rsidR="009746F6" w:rsidRPr="0099017B" w:rsidRDefault="009746F6" w:rsidP="009746F6">
      <w:pPr>
        <w:spacing w:after="120"/>
        <w:ind w:left="1134" w:right="1134"/>
        <w:jc w:val="both"/>
        <w:rPr>
          <w:color w:val="000000" w:themeColor="text1"/>
          <w:szCs w:val="24"/>
        </w:rPr>
      </w:pPr>
      <w:r w:rsidRPr="0099017B">
        <w:rPr>
          <w:b/>
          <w:bCs/>
          <w:color w:val="000000" w:themeColor="text1"/>
        </w:rPr>
        <w:t>Relation between power and speed</w:t>
      </w:r>
    </w:p>
    <w:p w14:paraId="13FEE1E3" w14:textId="60763AF2" w:rsidR="009746F6" w:rsidRPr="0099017B" w:rsidRDefault="00CF151F" w:rsidP="009746F6">
      <w:pPr>
        <w:spacing w:after="120"/>
        <w:ind w:left="1134" w:right="1138"/>
        <w:jc w:val="both"/>
        <w:rPr>
          <w:color w:val="000000" w:themeColor="text1"/>
        </w:rPr>
      </w:pPr>
      <w:r>
        <w:rPr>
          <w:noProof/>
          <w:sz w:val="24"/>
          <w:szCs w:val="24"/>
          <w:lang w:val="de-DE" w:eastAsia="de-DE"/>
        </w:rPr>
        <mc:AlternateContent>
          <mc:Choice Requires="wps">
            <w:drawing>
              <wp:anchor distT="0" distB="0" distL="114300" distR="114300" simplePos="0" relativeHeight="251677696" behindDoc="0" locked="0" layoutInCell="1" allowOverlap="1" wp14:anchorId="62DB3BF5" wp14:editId="7B5BB870">
                <wp:simplePos x="0" y="0"/>
                <wp:positionH relativeFrom="column">
                  <wp:posOffset>3416935</wp:posOffset>
                </wp:positionH>
                <wp:positionV relativeFrom="paragraph">
                  <wp:posOffset>2640965</wp:posOffset>
                </wp:positionV>
                <wp:extent cx="1460500" cy="213995"/>
                <wp:effectExtent l="0" t="0" r="0" b="0"/>
                <wp:wrapNone/>
                <wp:docPr id="365511420" name="Textfeld 1"/>
                <wp:cNvGraphicFramePr/>
                <a:graphic xmlns:a="http://schemas.openxmlformats.org/drawingml/2006/main">
                  <a:graphicData uri="http://schemas.microsoft.com/office/word/2010/wordprocessingShape">
                    <wps:wsp>
                      <wps:cNvSpPr txBox="1"/>
                      <wps:spPr>
                        <a:xfrm flipH="1">
                          <a:off x="0" y="0"/>
                          <a:ext cx="1460500" cy="213995"/>
                        </a:xfrm>
                        <a:prstGeom prst="rect">
                          <a:avLst/>
                        </a:prstGeom>
                        <a:solidFill>
                          <a:sysClr val="window" lastClr="FFFFFF"/>
                        </a:solidFill>
                        <a:ln w="6350">
                          <a:noFill/>
                        </a:ln>
                      </wps:spPr>
                      <wps:txbx>
                        <w:txbxContent>
                          <w:p w14:paraId="0F982011" w14:textId="36243A8A" w:rsidR="00CF151F" w:rsidRDefault="00CF151F" w:rsidP="00CF151F">
                            <w:pPr>
                              <w:rPr>
                                <w:b/>
                                <w:bCs/>
                                <w:sz w:val="16"/>
                                <w:szCs w:val="16"/>
                                <w:lang w:eastAsia="ja-JP"/>
                              </w:rPr>
                            </w:pPr>
                            <w:r>
                              <w:rPr>
                                <w:sz w:val="16"/>
                                <w:szCs w:val="16"/>
                                <w:lang w:eastAsia="ja-JP"/>
                              </w:rPr>
                              <w:t>Speed</w:t>
                            </w:r>
                            <w:r>
                              <w:rPr>
                                <w:b/>
                                <w:bCs/>
                                <w:sz w:val="16"/>
                                <w:szCs w:val="16"/>
                                <w:lang w:eastAsia="ja-JP"/>
                              </w:rPr>
                              <w:t xml:space="preserve"> </w:t>
                            </w:r>
                            <w:r w:rsidRPr="00CF151F">
                              <w:rPr>
                                <w:b/>
                                <w:bCs/>
                                <w:color w:val="000000" w:themeColor="text1"/>
                                <w:sz w:val="16"/>
                                <w:szCs w:val="16"/>
                                <w:lang w:eastAsia="ja-JP"/>
                              </w:rPr>
                              <w:t xml:space="preserve">or </w:t>
                            </w:r>
                            <w:r w:rsidRPr="00CF151F">
                              <w:rPr>
                                <w:b/>
                                <w:bCs/>
                                <w:color w:val="000000" w:themeColor="text1"/>
                                <w:sz w:val="16"/>
                                <w:szCs w:val="16"/>
                                <w:lang w:eastAsia="ja-JP"/>
                              </w:rPr>
                              <w:t>c</w:t>
                            </w:r>
                            <w:r w:rsidRPr="00CF151F">
                              <w:rPr>
                                <w:b/>
                                <w:bCs/>
                                <w:color w:val="000000" w:themeColor="text1"/>
                                <w:sz w:val="16"/>
                                <w:szCs w:val="16"/>
                                <w:lang w:eastAsia="ja-JP"/>
                              </w:rPr>
                              <w:t xml:space="preserve">orrective Speed </w:t>
                            </w:r>
                            <w:r>
                              <w:rPr>
                                <w:b/>
                                <w:bCs/>
                                <w:sz w:val="16"/>
                                <w:szCs w:val="16"/>
                                <w:lang w:eastAsia="ja-JP"/>
                              </w:rPr>
                              <w:t>[km/h]</w:t>
                            </w:r>
                          </w:p>
                        </w:txbxContent>
                      </wps:txbx>
                      <wps:bodyPr rot="0" spcFirstLastPara="0" vertOverflow="clip" horzOverflow="clip"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B3BF5" id="_x0000_t202" coordsize="21600,21600" o:spt="202" path="m,l,21600r21600,l21600,xe">
                <v:stroke joinstyle="miter"/>
                <v:path gradientshapeok="t" o:connecttype="rect"/>
              </v:shapetype>
              <v:shape id="Textfeld 1" o:spid="_x0000_s1026" type="#_x0000_t202" style="position:absolute;left:0;text-align:left;margin-left:269.05pt;margin-top:207.95pt;width:115pt;height:16.85pt;flip:x;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" fillcolor="window" stroked="f" strokeweight=".5pt">
                <v:textbox inset="0,0,0,0">
                  <w:txbxContent>
                    <w:p w14:paraId="0F982011" w14:textId="36243A8A" w:rsidR="00CF151F" w:rsidRDefault="00CF151F" w:rsidP="00CF151F">
                      <w:pPr>
                        <w:rPr>
                          <w:b/>
                          <w:bCs/>
                          <w:sz w:val="16"/>
                          <w:szCs w:val="16"/>
                          <w:lang w:eastAsia="ja-JP"/>
                        </w:rPr>
                      </w:pPr>
                      <w:r>
                        <w:rPr>
                          <w:sz w:val="16"/>
                          <w:szCs w:val="16"/>
                          <w:lang w:eastAsia="ja-JP"/>
                        </w:rPr>
                        <w:t>Speed</w:t>
                      </w:r>
                      <w:r>
                        <w:rPr>
                          <w:b/>
                          <w:bCs/>
                          <w:sz w:val="16"/>
                          <w:szCs w:val="16"/>
                          <w:lang w:eastAsia="ja-JP"/>
                        </w:rPr>
                        <w:t xml:space="preserve"> </w:t>
                      </w:r>
                      <w:r w:rsidRPr="00CF151F">
                        <w:rPr>
                          <w:b/>
                          <w:bCs/>
                          <w:color w:val="000000" w:themeColor="text1"/>
                          <w:sz w:val="16"/>
                          <w:szCs w:val="16"/>
                          <w:lang w:eastAsia="ja-JP"/>
                        </w:rPr>
                        <w:t xml:space="preserve">or </w:t>
                      </w:r>
                      <w:r w:rsidRPr="00CF151F">
                        <w:rPr>
                          <w:b/>
                          <w:bCs/>
                          <w:color w:val="000000" w:themeColor="text1"/>
                          <w:sz w:val="16"/>
                          <w:szCs w:val="16"/>
                          <w:lang w:eastAsia="ja-JP"/>
                        </w:rPr>
                        <w:t>c</w:t>
                      </w:r>
                      <w:r w:rsidRPr="00CF151F">
                        <w:rPr>
                          <w:b/>
                          <w:bCs/>
                          <w:color w:val="000000" w:themeColor="text1"/>
                          <w:sz w:val="16"/>
                          <w:szCs w:val="16"/>
                          <w:lang w:eastAsia="ja-JP"/>
                        </w:rPr>
                        <w:t xml:space="preserve">orrective Speed </w:t>
                      </w:r>
                      <w:r>
                        <w:rPr>
                          <w:b/>
                          <w:bCs/>
                          <w:sz w:val="16"/>
                          <w:szCs w:val="16"/>
                          <w:lang w:eastAsia="ja-JP"/>
                        </w:rPr>
                        <w:t>[km/h]</w:t>
                      </w:r>
                    </w:p>
                  </w:txbxContent>
                </v:textbox>
              </v:shape>
            </w:pict>
          </mc:Fallback>
        </mc:AlternateContent>
      </w:r>
      <w:r w:rsidR="009746F6" w:rsidRPr="0099017B">
        <w:rPr>
          <w:noProof/>
        </w:rPr>
        <mc:AlternateContent>
          <mc:Choice Requires="wps">
            <w:drawing>
              <wp:anchor distT="0" distB="0" distL="114300" distR="114300" simplePos="0" relativeHeight="251658240" behindDoc="0" locked="0" layoutInCell="1" allowOverlap="1" wp14:anchorId="342C6BCD" wp14:editId="0A5326F8">
                <wp:simplePos x="0" y="0"/>
                <wp:positionH relativeFrom="column">
                  <wp:posOffset>4823031</wp:posOffset>
                </wp:positionH>
                <wp:positionV relativeFrom="paragraph">
                  <wp:posOffset>2642870</wp:posOffset>
                </wp:positionV>
                <wp:extent cx="374015" cy="213995"/>
                <wp:effectExtent l="0" t="0" r="0" b="0"/>
                <wp:wrapNone/>
                <wp:docPr id="54461871" name="テキスト ボックス 93"/>
                <wp:cNvGraphicFramePr/>
                <a:graphic xmlns:a="http://schemas.openxmlformats.org/drawingml/2006/main">
                  <a:graphicData uri="http://schemas.microsoft.com/office/word/2010/wordprocessingShape">
                    <wps:wsp>
                      <wps:cNvSpPr txBox="1"/>
                      <wps:spPr>
                        <a:xfrm flipH="1">
                          <a:off x="0" y="0"/>
                          <a:ext cx="374015" cy="213995"/>
                        </a:xfrm>
                        <a:prstGeom prst="rect">
                          <a:avLst/>
                        </a:prstGeom>
                        <a:solidFill>
                          <a:sysClr val="window" lastClr="FFFFFF"/>
                        </a:solidFill>
                        <a:ln w="6350">
                          <a:noFill/>
                        </a:ln>
                      </wps:spPr>
                      <wps:txbx>
                        <w:txbxContent>
                          <w:p w14:paraId="13DDC207" w14:textId="116099F4" w:rsidR="009746F6" w:rsidRPr="009746F6" w:rsidRDefault="009746F6" w:rsidP="009746F6">
                            <w:pPr>
                              <w:rPr>
                                <w:b/>
                                <w:bCs/>
                                <w:sz w:val="16"/>
                                <w:szCs w:val="16"/>
                                <w:u w:val="single"/>
                                <w:lang w:eastAsia="ja-JP"/>
                              </w:rPr>
                            </w:pPr>
                          </w:p>
                        </w:txbxContent>
                      </wps:txbx>
                      <wps:bodyPr rot="0" spcFirstLastPara="0" vertOverflow="clip" horzOverflow="clip"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C6BCD" id="テキスト ボックス 93" o:spid="_x0000_s1027" type="#_x0000_t202" style="position:absolute;left:0;text-align:left;margin-left:379.75pt;margin-top:208.1pt;width:29.45pt;height:16.85pt;flip:x;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" fillcolor="window" stroked="f" strokeweight=".5pt">
                <v:textbox inset="0,0,0,0">
                  <w:txbxContent>
                    <w:p w14:paraId="13DDC207" w14:textId="116099F4" w:rsidR="009746F6" w:rsidRPr="009746F6" w:rsidRDefault="009746F6" w:rsidP="009746F6">
                      <w:pPr>
                        <w:rPr>
                          <w:b/>
                          <w:bCs/>
                          <w:sz w:val="16"/>
                          <w:szCs w:val="16"/>
                          <w:u w:val="single"/>
                          <w:lang w:eastAsia="ja-JP"/>
                        </w:rPr>
                      </w:pPr>
                    </w:p>
                  </w:txbxContent>
                </v:textbox>
              </v:shape>
            </w:pict>
          </mc:Fallback>
        </mc:AlternateContent>
      </w:r>
      <w:r w:rsidRPr="00CF151F">
        <w:rPr>
          <w:sz w:val="24"/>
          <w:szCs w:val="24"/>
          <w:lang w:val="de-DE" w:eastAsia="de-DE"/>
        </w:rPr>
        <w:t xml:space="preserve"> </w:t>
      </w:r>
      <w:r w:rsidR="009746F6" w:rsidRPr="0099017B">
        <w:rPr>
          <w:noProof/>
          <w:color w:val="000000" w:themeColor="text1"/>
          <w:lang w:eastAsia="en-CA"/>
        </w:rPr>
        <w:drawing>
          <wp:inline distT="0" distB="0" distL="0" distR="0" wp14:anchorId="0652D470" wp14:editId="32AC9392">
            <wp:extent cx="4348480" cy="2945130"/>
            <wp:effectExtent l="0" t="0" r="0" b="7620"/>
            <wp:docPr id="3" name="Grafik 681" descr="Une image contenant diagramme, texte,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1" descr="Une image contenant diagramme, texte, ligne, Tracé&#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8480" cy="2945130"/>
                    </a:xfrm>
                    <a:prstGeom prst="rect">
                      <a:avLst/>
                    </a:prstGeom>
                    <a:noFill/>
                    <a:ln>
                      <a:noFill/>
                    </a:ln>
                  </pic:spPr>
                </pic:pic>
              </a:graphicData>
            </a:graphic>
          </wp:inline>
        </w:drawing>
      </w:r>
    </w:p>
    <w:p w14:paraId="0DD8C09A" w14:textId="5E607EFD" w:rsidR="00AD54B6" w:rsidRPr="0099017B" w:rsidRDefault="004F3255" w:rsidP="00AE4ADF">
      <w:pPr>
        <w:pStyle w:val="Listenabsatz"/>
        <w:ind w:left="1134" w:right="1134"/>
        <w:rPr>
          <w:sz w:val="20"/>
          <w:szCs w:val="18"/>
        </w:rPr>
      </w:pPr>
      <w:r w:rsidRPr="0099017B">
        <w:rPr>
          <w:i/>
          <w:iCs/>
          <w:sz w:val="20"/>
          <w:szCs w:val="18"/>
        </w:rPr>
        <w:t xml:space="preserve">Annex </w:t>
      </w:r>
      <w:r w:rsidR="00C421CC" w:rsidRPr="0099017B">
        <w:rPr>
          <w:i/>
          <w:iCs/>
          <w:sz w:val="20"/>
          <w:szCs w:val="18"/>
        </w:rPr>
        <w:t>6</w:t>
      </w:r>
      <w:r w:rsidRPr="0099017B">
        <w:rPr>
          <w:i/>
          <w:iCs/>
          <w:sz w:val="20"/>
          <w:szCs w:val="18"/>
        </w:rPr>
        <w:t xml:space="preserve">, </w:t>
      </w:r>
      <w:r w:rsidRPr="0099017B">
        <w:rPr>
          <w:sz w:val="20"/>
          <w:szCs w:val="18"/>
        </w:rPr>
        <w:t>add to read:</w:t>
      </w:r>
    </w:p>
    <w:p w14:paraId="0BEC7D9B" w14:textId="6DCF1246" w:rsidR="005D44AA" w:rsidRPr="0099017B" w:rsidRDefault="005D44AA" w:rsidP="005D44AA">
      <w:pPr>
        <w:spacing w:before="360" w:after="240" w:line="240" w:lineRule="auto"/>
        <w:outlineLvl w:val="0"/>
        <w:rPr>
          <w:b/>
          <w:sz w:val="28"/>
        </w:rPr>
      </w:pPr>
      <w:r w:rsidRPr="0099017B">
        <w:rPr>
          <w:b/>
          <w:sz w:val="28"/>
        </w:rPr>
        <w:t>Annex</w:t>
      </w:r>
      <w:r w:rsidRPr="0099017B">
        <w:rPr>
          <w:b/>
          <w:sz w:val="28"/>
          <w:lang w:eastAsia="ja-JP"/>
        </w:rPr>
        <w:t xml:space="preserve"> </w:t>
      </w:r>
      <w:r w:rsidR="00C421CC" w:rsidRPr="0099017B">
        <w:rPr>
          <w:b/>
          <w:sz w:val="28"/>
          <w:lang w:eastAsia="ja-JP"/>
        </w:rPr>
        <w:t>6</w:t>
      </w:r>
      <w:r w:rsidRPr="0099017B">
        <w:rPr>
          <w:b/>
          <w:sz w:val="28"/>
        </w:rPr>
        <w:t xml:space="preserve"> </w:t>
      </w:r>
    </w:p>
    <w:p w14:paraId="0A9B4EB2" w14:textId="7FBB16A3" w:rsidR="005D44AA" w:rsidRPr="0099017B" w:rsidRDefault="005D44AA" w:rsidP="005D44AA">
      <w:pPr>
        <w:keepNext/>
        <w:keepLines/>
        <w:tabs>
          <w:tab w:val="right" w:pos="851"/>
        </w:tabs>
        <w:spacing w:before="360" w:after="240" w:line="300" w:lineRule="exact"/>
        <w:ind w:left="1134" w:right="1134" w:hanging="1134"/>
        <w:rPr>
          <w:b/>
          <w:sz w:val="28"/>
        </w:rPr>
      </w:pPr>
      <w:r w:rsidRPr="0099017B">
        <w:rPr>
          <w:b/>
          <w:sz w:val="28"/>
        </w:rPr>
        <w:tab/>
      </w:r>
      <w:r w:rsidRPr="0099017B">
        <w:rPr>
          <w:b/>
          <w:sz w:val="28"/>
        </w:rPr>
        <w:tab/>
        <w:t>Approval of the system bench</w:t>
      </w:r>
      <w:r w:rsidR="004F0AE2" w:rsidRPr="0099017B">
        <w:rPr>
          <w:b/>
          <w:sz w:val="28"/>
        </w:rPr>
        <w:t xml:space="preserve"> testing</w:t>
      </w:r>
      <w:r w:rsidRPr="0099017B">
        <w:rPr>
          <w:b/>
          <w:sz w:val="28"/>
        </w:rPr>
        <w:t xml:space="preserve"> facility by the </w:t>
      </w:r>
      <w:r w:rsidRPr="0099017B">
        <w:rPr>
          <w:b/>
          <w:sz w:val="28"/>
          <w:lang w:eastAsia="ja-JP"/>
        </w:rPr>
        <w:t>Type-Approval Au</w:t>
      </w:r>
      <w:r w:rsidRPr="0099017B">
        <w:rPr>
          <w:b/>
          <w:sz w:val="28"/>
        </w:rPr>
        <w:t>thority</w:t>
      </w:r>
    </w:p>
    <w:p w14:paraId="6679051F" w14:textId="733C46FE" w:rsidR="008F3377" w:rsidRPr="0099017B" w:rsidRDefault="008F3377" w:rsidP="00916646">
      <w:pPr>
        <w:keepNext/>
        <w:keepLines/>
        <w:tabs>
          <w:tab w:val="right" w:pos="851"/>
        </w:tabs>
        <w:spacing w:before="360" w:after="240" w:line="240" w:lineRule="exact"/>
        <w:ind w:left="1134" w:right="1134" w:hanging="1134"/>
        <w:jc w:val="both"/>
        <w:rPr>
          <w:b/>
        </w:rPr>
      </w:pPr>
      <w:r w:rsidRPr="0099017B">
        <w:rPr>
          <w:b/>
          <w:sz w:val="28"/>
          <w:lang w:eastAsia="ja-JP"/>
        </w:rPr>
        <w:tab/>
      </w:r>
      <w:r w:rsidRPr="0099017B">
        <w:rPr>
          <w:b/>
          <w:sz w:val="28"/>
          <w:lang w:eastAsia="ja-JP"/>
        </w:rPr>
        <w:tab/>
      </w:r>
      <w:r w:rsidRPr="0099017B">
        <w:rPr>
          <w:b/>
        </w:rPr>
        <w:t xml:space="preserve">A system bench </w:t>
      </w:r>
      <w:r w:rsidR="006427D4" w:rsidRPr="0099017B">
        <w:rPr>
          <w:b/>
        </w:rPr>
        <w:t>shall</w:t>
      </w:r>
      <w:r w:rsidRPr="0099017B">
        <w:rPr>
          <w:b/>
        </w:rPr>
        <w:t xml:space="preserve"> represent</w:t>
      </w:r>
      <w:r w:rsidR="005A5B14" w:rsidRPr="0099017B">
        <w:rPr>
          <w:b/>
        </w:rPr>
        <w:t xml:space="preserve"> all</w:t>
      </w:r>
      <w:r w:rsidRPr="0099017B">
        <w:rPr>
          <w:b/>
        </w:rPr>
        <w:t xml:space="preserve"> components of a real vehicle which</w:t>
      </w:r>
      <w:r w:rsidR="0014123F" w:rsidRPr="0099017B">
        <w:rPr>
          <w:b/>
        </w:rPr>
        <w:t xml:space="preserve"> would be necessary to perform TP1 or TP2 </w:t>
      </w:r>
      <w:r w:rsidR="00203CD0" w:rsidRPr="0099017B">
        <w:rPr>
          <w:b/>
        </w:rPr>
        <w:t xml:space="preserve">on a chassis </w:t>
      </w:r>
      <w:proofErr w:type="spellStart"/>
      <w:r w:rsidR="00203CD0" w:rsidRPr="0099017B">
        <w:rPr>
          <w:b/>
        </w:rPr>
        <w:t>dyno</w:t>
      </w:r>
      <w:r w:rsidR="00457385" w:rsidRPr="0099017B">
        <w:rPr>
          <w:b/>
        </w:rPr>
        <w:t>meter</w:t>
      </w:r>
      <w:proofErr w:type="spellEnd"/>
      <w:r w:rsidR="00457385" w:rsidRPr="0099017B">
        <w:rPr>
          <w:b/>
        </w:rPr>
        <w:t xml:space="preserve"> or hub </w:t>
      </w:r>
      <w:proofErr w:type="spellStart"/>
      <w:r w:rsidR="00457385" w:rsidRPr="0099017B">
        <w:rPr>
          <w:b/>
        </w:rPr>
        <w:t>dynometer</w:t>
      </w:r>
      <w:proofErr w:type="spellEnd"/>
      <w:r w:rsidR="00457385" w:rsidRPr="0099017B">
        <w:rPr>
          <w:b/>
        </w:rPr>
        <w:t xml:space="preserve"> </w:t>
      </w:r>
      <w:r w:rsidR="00755934" w:rsidRPr="0099017B">
        <w:rPr>
          <w:b/>
        </w:rPr>
        <w:t>and</w:t>
      </w:r>
      <w:r w:rsidRPr="0099017B">
        <w:rPr>
          <w:b/>
        </w:rPr>
        <w:t xml:space="preserve"> are necessary to power the wheels including</w:t>
      </w:r>
      <w:r w:rsidR="005208EE" w:rsidRPr="0099017B">
        <w:rPr>
          <w:b/>
        </w:rPr>
        <w:t xml:space="preserve"> propulsion energy storage system(s), propulsion energy converter(s),</w:t>
      </w:r>
      <w:r w:rsidR="00F70521" w:rsidRPr="0099017B">
        <w:rPr>
          <w:b/>
        </w:rPr>
        <w:t xml:space="preserve"> </w:t>
      </w:r>
      <w:r w:rsidR="005208EE" w:rsidRPr="0099017B">
        <w:rPr>
          <w:b/>
        </w:rPr>
        <w:t>peripheral devices</w:t>
      </w:r>
      <w:r w:rsidR="00F70521" w:rsidRPr="0099017B">
        <w:rPr>
          <w:b/>
        </w:rPr>
        <w:t>,</w:t>
      </w:r>
      <w:r w:rsidRPr="0099017B">
        <w:rPr>
          <w:b/>
        </w:rPr>
        <w:t xml:space="preserve"> </w:t>
      </w:r>
      <w:r w:rsidR="009843AE" w:rsidRPr="0099017B">
        <w:rPr>
          <w:b/>
        </w:rPr>
        <w:t>all ECUs and original ECU data</w:t>
      </w:r>
      <w:r w:rsidR="006672BD" w:rsidRPr="0099017B">
        <w:rPr>
          <w:b/>
        </w:rPr>
        <w:t xml:space="preserve"> </w:t>
      </w:r>
      <w:r w:rsidRPr="0099017B">
        <w:rPr>
          <w:b/>
        </w:rPr>
        <w:t>and for hybrid el</w:t>
      </w:r>
      <w:r w:rsidR="006427D4" w:rsidRPr="0099017B">
        <w:rPr>
          <w:b/>
        </w:rPr>
        <w:t>ectric</w:t>
      </w:r>
      <w:r w:rsidRPr="0099017B">
        <w:rPr>
          <w:b/>
        </w:rPr>
        <w:t xml:space="preserve"> vehicles</w:t>
      </w:r>
      <w:r w:rsidR="006672BD" w:rsidRPr="0099017B">
        <w:rPr>
          <w:b/>
        </w:rPr>
        <w:t xml:space="preserve"> the</w:t>
      </w:r>
      <w:r w:rsidRPr="0099017B">
        <w:rPr>
          <w:b/>
        </w:rPr>
        <w:t xml:space="preserve"> aftertreatment system</w:t>
      </w:r>
      <w:r w:rsidR="006672BD" w:rsidRPr="0099017B">
        <w:rPr>
          <w:b/>
        </w:rPr>
        <w:t>.</w:t>
      </w:r>
    </w:p>
    <w:p w14:paraId="11E13721" w14:textId="1DEBC591" w:rsidR="006B6A34" w:rsidRPr="00916646" w:rsidRDefault="006B6A34" w:rsidP="00916646">
      <w:pPr>
        <w:keepNext/>
        <w:keepLines/>
        <w:tabs>
          <w:tab w:val="right" w:pos="851"/>
        </w:tabs>
        <w:spacing w:before="360" w:after="240" w:line="240" w:lineRule="exact"/>
        <w:ind w:left="1134" w:right="1134" w:hanging="1134"/>
        <w:jc w:val="both"/>
        <w:rPr>
          <w:b/>
        </w:rPr>
      </w:pPr>
      <w:r w:rsidRPr="00916646">
        <w:rPr>
          <w:b/>
        </w:rPr>
        <w:tab/>
      </w:r>
      <w:r w:rsidRPr="00916646">
        <w:rPr>
          <w:b/>
        </w:rPr>
        <w:tab/>
      </w:r>
      <w:r w:rsidR="00573ED8" w:rsidRPr="0099017B">
        <w:rPr>
          <w:b/>
        </w:rPr>
        <w:tab/>
        <w:t xml:space="preserve">During the test, the auxiliaries necessary for the drive train operation in the intended application as listed in </w:t>
      </w:r>
      <w:r w:rsidR="00766C6A">
        <w:rPr>
          <w:b/>
        </w:rPr>
        <w:t>T</w:t>
      </w:r>
      <w:r w:rsidR="00573ED8" w:rsidRPr="0099017B">
        <w:rPr>
          <w:b/>
        </w:rPr>
        <w:t xml:space="preserve">able 1 of this </w:t>
      </w:r>
      <w:r w:rsidR="00766C6A">
        <w:rPr>
          <w:b/>
        </w:rPr>
        <w:t>A</w:t>
      </w:r>
      <w:r w:rsidR="00573ED8" w:rsidRPr="0099017B">
        <w:rPr>
          <w:b/>
        </w:rPr>
        <w:t xml:space="preserve">nnex for PEV and </w:t>
      </w:r>
      <w:r w:rsidR="00766C6A">
        <w:rPr>
          <w:b/>
        </w:rPr>
        <w:t>T</w:t>
      </w:r>
      <w:r w:rsidR="00573ED8" w:rsidRPr="0099017B">
        <w:rPr>
          <w:b/>
        </w:rPr>
        <w:t xml:space="preserve">able 1 and 2 of this </w:t>
      </w:r>
      <w:r w:rsidR="00766C6A">
        <w:rPr>
          <w:b/>
        </w:rPr>
        <w:t>A</w:t>
      </w:r>
      <w:r w:rsidR="00573ED8" w:rsidRPr="0099017B">
        <w:rPr>
          <w:b/>
        </w:rPr>
        <w:t xml:space="preserve">nnex for </w:t>
      </w:r>
      <w:r w:rsidR="00573ED8" w:rsidRPr="00916646">
        <w:rPr>
          <w:b/>
        </w:rPr>
        <w:t xml:space="preserve">NOVC-HEV/OVC-HEV </w:t>
      </w:r>
      <w:r w:rsidR="00573ED8" w:rsidRPr="0099017B">
        <w:rPr>
          <w:b/>
        </w:rPr>
        <w:t>shall be</w:t>
      </w:r>
      <w:r w:rsidR="00766C6A">
        <w:rPr>
          <w:b/>
        </w:rPr>
        <w:t xml:space="preserve"> installed</w:t>
      </w:r>
      <w:r w:rsidR="00573ED8" w:rsidRPr="0099017B">
        <w:rPr>
          <w:b/>
        </w:rPr>
        <w:t>.</w:t>
      </w:r>
    </w:p>
    <w:p w14:paraId="0326BCAA" w14:textId="5445FDD0" w:rsidR="005D44AA" w:rsidRPr="0099017B" w:rsidRDefault="005D44AA" w:rsidP="00DC1CB5">
      <w:pPr>
        <w:ind w:left="1138" w:right="1138"/>
        <w:jc w:val="both"/>
        <w:rPr>
          <w:b/>
        </w:rPr>
      </w:pPr>
      <w:r w:rsidRPr="0099017B">
        <w:rPr>
          <w:b/>
        </w:rPr>
        <w:t xml:space="preserve">The results of the system bench testing shall be compared to those obtained using the chassis </w:t>
      </w:r>
      <w:r w:rsidR="007E6E13" w:rsidRPr="0099017B">
        <w:rPr>
          <w:b/>
        </w:rPr>
        <w:t xml:space="preserve">or the hub </w:t>
      </w:r>
      <w:r w:rsidRPr="0099017B">
        <w:rPr>
          <w:b/>
        </w:rPr>
        <w:t xml:space="preserve">dynamometer to demonstrate </w:t>
      </w:r>
      <w:r w:rsidR="0035297C" w:rsidRPr="0099017B">
        <w:rPr>
          <w:b/>
        </w:rPr>
        <w:t xml:space="preserve">the </w:t>
      </w:r>
      <w:r w:rsidR="00090DFF" w:rsidRPr="0099017B">
        <w:rPr>
          <w:b/>
        </w:rPr>
        <w:t xml:space="preserve">testing </w:t>
      </w:r>
      <w:r w:rsidR="00EF6B1B" w:rsidRPr="0099017B">
        <w:rPr>
          <w:b/>
        </w:rPr>
        <w:t xml:space="preserve">facility´s </w:t>
      </w:r>
      <w:r w:rsidRPr="0099017B">
        <w:rPr>
          <w:b/>
        </w:rPr>
        <w:t>qualification</w:t>
      </w:r>
      <w:r w:rsidR="000A42CF" w:rsidRPr="0099017B">
        <w:rPr>
          <w:b/>
        </w:rPr>
        <w:t>.</w:t>
      </w:r>
      <w:r w:rsidRPr="0099017B">
        <w:rPr>
          <w:b/>
        </w:rPr>
        <w:t xml:space="preserve"> </w:t>
      </w:r>
    </w:p>
    <w:p w14:paraId="357B743D" w14:textId="77777777" w:rsidR="0003215F" w:rsidRPr="0099017B" w:rsidRDefault="0003215F" w:rsidP="005D44AA">
      <w:pPr>
        <w:ind w:left="1138" w:right="1138"/>
        <w:rPr>
          <w:b/>
        </w:rPr>
      </w:pPr>
    </w:p>
    <w:p w14:paraId="251D71EF" w14:textId="7308642C" w:rsidR="0003215F" w:rsidRPr="0099017B" w:rsidRDefault="0003215F" w:rsidP="005D44AA">
      <w:pPr>
        <w:ind w:left="1138" w:right="1138"/>
        <w:rPr>
          <w:b/>
        </w:rPr>
      </w:pPr>
    </w:p>
    <w:p w14:paraId="00206981" w14:textId="77777777" w:rsidR="005D44AA" w:rsidRPr="0099017B" w:rsidRDefault="005D44AA" w:rsidP="005D44AA">
      <w:pPr>
        <w:ind w:left="1134" w:right="1134" w:hanging="834"/>
        <w:rPr>
          <w:b/>
        </w:rPr>
      </w:pPr>
    </w:p>
    <w:p w14:paraId="767C1FA0" w14:textId="77777777" w:rsidR="005D44AA" w:rsidRPr="0099017B" w:rsidRDefault="005D44AA" w:rsidP="005D44AA">
      <w:pPr>
        <w:ind w:left="1980" w:right="1134" w:hanging="834"/>
        <w:rPr>
          <w:b/>
        </w:rPr>
      </w:pPr>
      <w:r w:rsidRPr="0099017B">
        <w:rPr>
          <w:b/>
        </w:rPr>
        <w:t>1.</w:t>
      </w:r>
      <w:r w:rsidRPr="0099017B">
        <w:rPr>
          <w:b/>
        </w:rPr>
        <w:tab/>
        <w:t xml:space="preserve">Test procedure </w:t>
      </w:r>
    </w:p>
    <w:p w14:paraId="12D642F2" w14:textId="77777777" w:rsidR="005D44AA" w:rsidRPr="0099017B" w:rsidRDefault="005D44AA" w:rsidP="005D44AA">
      <w:pPr>
        <w:ind w:left="1980" w:right="1134" w:hanging="834"/>
        <w:rPr>
          <w:b/>
        </w:rPr>
      </w:pPr>
    </w:p>
    <w:p w14:paraId="40D2F0F1" w14:textId="24AFC88D" w:rsidR="005D44AA" w:rsidRPr="0099017B" w:rsidRDefault="005D44AA" w:rsidP="00DC1CB5">
      <w:pPr>
        <w:ind w:left="1980" w:right="1134" w:hanging="834"/>
        <w:jc w:val="both"/>
        <w:rPr>
          <w:b/>
        </w:rPr>
      </w:pPr>
      <w:r w:rsidRPr="0099017B">
        <w:rPr>
          <w:b/>
        </w:rPr>
        <w:t>1.1</w:t>
      </w:r>
      <w:r w:rsidRPr="0099017B">
        <w:rPr>
          <w:b/>
        </w:rPr>
        <w:tab/>
        <w:t>Two vehicles covering the maximum and minimum outputs of the vehicles planned to be measured with</w:t>
      </w:r>
      <w:r w:rsidR="00526AF4" w:rsidRPr="0099017B">
        <w:rPr>
          <w:b/>
        </w:rPr>
        <w:t>in</w:t>
      </w:r>
      <w:r w:rsidRPr="0099017B">
        <w:rPr>
          <w:b/>
        </w:rPr>
        <w:t xml:space="preserve"> the</w:t>
      </w:r>
      <w:r w:rsidR="00304FE2" w:rsidRPr="0099017B">
        <w:rPr>
          <w:b/>
        </w:rPr>
        <w:t xml:space="preserve"> testi</w:t>
      </w:r>
      <w:r w:rsidR="0070460F">
        <w:rPr>
          <w:b/>
        </w:rPr>
        <w:t>n</w:t>
      </w:r>
      <w:r w:rsidR="00304FE2" w:rsidRPr="0099017B">
        <w:rPr>
          <w:b/>
        </w:rPr>
        <w:t xml:space="preserve">g </w:t>
      </w:r>
      <w:r w:rsidRPr="0099017B">
        <w:rPr>
          <w:b/>
        </w:rPr>
        <w:t xml:space="preserve">facility shall be selected, and their respective system power values shall be </w:t>
      </w:r>
      <w:r w:rsidR="004A7B35" w:rsidRPr="0099017B">
        <w:rPr>
          <w:b/>
        </w:rPr>
        <w:t xml:space="preserve">evaluated </w:t>
      </w:r>
      <w:r w:rsidRPr="0099017B">
        <w:rPr>
          <w:b/>
        </w:rPr>
        <w:t xml:space="preserve">by testing with a chassis </w:t>
      </w:r>
      <w:r w:rsidR="00A953B4" w:rsidRPr="0099017B">
        <w:rPr>
          <w:b/>
        </w:rPr>
        <w:t xml:space="preserve">or hub </w:t>
      </w:r>
      <w:r w:rsidRPr="0099017B">
        <w:rPr>
          <w:b/>
        </w:rPr>
        <w:t>dynamometer in accordance with</w:t>
      </w:r>
      <w:r w:rsidR="00A953B4" w:rsidRPr="0099017B">
        <w:rPr>
          <w:b/>
        </w:rPr>
        <w:t xml:space="preserve"> the provision laid out in this regulation </w:t>
      </w:r>
      <w:r w:rsidRPr="0099017B">
        <w:rPr>
          <w:b/>
        </w:rPr>
        <w:t xml:space="preserve"> and by using the system bench facility concerned.</w:t>
      </w:r>
    </w:p>
    <w:p w14:paraId="77721BC6" w14:textId="77777777" w:rsidR="005D44AA" w:rsidRPr="0099017B" w:rsidRDefault="005D44AA" w:rsidP="005D44AA">
      <w:pPr>
        <w:ind w:left="1134" w:right="1134" w:hanging="834"/>
        <w:rPr>
          <w:b/>
        </w:rPr>
      </w:pPr>
    </w:p>
    <w:p w14:paraId="6FA06D0B" w14:textId="125DE0C5" w:rsidR="005D44AA" w:rsidRPr="0099017B" w:rsidRDefault="005D44AA" w:rsidP="005D44AA">
      <w:pPr>
        <w:ind w:left="1980" w:right="1134" w:hanging="834"/>
        <w:rPr>
          <w:b/>
        </w:rPr>
      </w:pPr>
      <w:r w:rsidRPr="0099017B">
        <w:rPr>
          <w:b/>
        </w:rPr>
        <w:t>2.</w:t>
      </w:r>
      <w:r w:rsidR="007C57F3" w:rsidRPr="0099017B">
        <w:rPr>
          <w:b/>
        </w:rPr>
        <w:t>.</w:t>
      </w:r>
      <w:r w:rsidRPr="0099017B">
        <w:rPr>
          <w:b/>
        </w:rPr>
        <w:tab/>
        <w:t xml:space="preserve">Approval criteria </w:t>
      </w:r>
    </w:p>
    <w:p w14:paraId="78843169" w14:textId="77777777" w:rsidR="005D44AA" w:rsidRPr="0099017B" w:rsidRDefault="005D44AA" w:rsidP="005D44AA">
      <w:pPr>
        <w:ind w:left="1980" w:right="1134" w:hanging="834"/>
        <w:rPr>
          <w:b/>
        </w:rPr>
      </w:pPr>
    </w:p>
    <w:p w14:paraId="02687113" w14:textId="23FDECBD" w:rsidR="005D44AA" w:rsidRPr="0099017B" w:rsidRDefault="005D44AA" w:rsidP="00DC1CB5">
      <w:pPr>
        <w:ind w:left="1980" w:right="1134" w:hanging="834"/>
        <w:jc w:val="both"/>
        <w:rPr>
          <w:b/>
        </w:rPr>
      </w:pPr>
      <w:r w:rsidRPr="0099017B">
        <w:rPr>
          <w:b/>
        </w:rPr>
        <w:t>2.1</w:t>
      </w:r>
      <w:r w:rsidR="007C57F3" w:rsidRPr="0099017B">
        <w:rPr>
          <w:b/>
        </w:rPr>
        <w:t>.</w:t>
      </w:r>
      <w:r w:rsidRPr="0099017B">
        <w:rPr>
          <w:b/>
        </w:rPr>
        <w:tab/>
        <w:t>The</w:t>
      </w:r>
      <w:r w:rsidR="00AD0901" w:rsidRPr="0099017B">
        <w:rPr>
          <w:b/>
        </w:rPr>
        <w:t xml:space="preserve"> testing</w:t>
      </w:r>
      <w:r w:rsidRPr="0099017B">
        <w:rPr>
          <w:b/>
        </w:rPr>
        <w:t xml:space="preserve"> facility</w:t>
      </w:r>
      <w:r w:rsidR="00D5154C">
        <w:rPr>
          <w:b/>
        </w:rPr>
        <w:t xml:space="preserve"> s</w:t>
      </w:r>
      <w:r w:rsidRPr="0099017B">
        <w:rPr>
          <w:b/>
        </w:rPr>
        <w:t xml:space="preserve">hall be approved if both of the following two criteria are fulfilled: </w:t>
      </w:r>
    </w:p>
    <w:p w14:paraId="7BC696FA" w14:textId="77777777" w:rsidR="005D44AA" w:rsidRPr="0099017B" w:rsidRDefault="005D44AA" w:rsidP="00DC1CB5">
      <w:pPr>
        <w:ind w:left="1980" w:right="1134" w:hanging="834"/>
        <w:jc w:val="both"/>
        <w:rPr>
          <w:b/>
        </w:rPr>
      </w:pPr>
    </w:p>
    <w:p w14:paraId="0C9AF40E" w14:textId="4B0FAD01" w:rsidR="005D44AA" w:rsidRPr="0099017B" w:rsidRDefault="005D44AA" w:rsidP="00DC1CB5">
      <w:pPr>
        <w:ind w:left="1980" w:right="1134"/>
        <w:jc w:val="both"/>
        <w:rPr>
          <w:b/>
        </w:rPr>
      </w:pPr>
      <w:r w:rsidRPr="0099017B">
        <w:rPr>
          <w:b/>
        </w:rPr>
        <w:t xml:space="preserve">(a) The difference between the </w:t>
      </w:r>
      <w:r w:rsidR="00F150FC" w:rsidRPr="0099017B">
        <w:rPr>
          <w:b/>
        </w:rPr>
        <w:t>sustained system power</w:t>
      </w:r>
      <w:r w:rsidR="004E24D9">
        <w:rPr>
          <w:b/>
        </w:rPr>
        <w:t xml:space="preserve"> / </w:t>
      </w:r>
      <w:r w:rsidR="00F150FC" w:rsidRPr="0099017B">
        <w:rPr>
          <w:b/>
        </w:rPr>
        <w:t xml:space="preserve">peak system </w:t>
      </w:r>
      <w:r w:rsidR="00505B36">
        <w:rPr>
          <w:b/>
        </w:rPr>
        <w:t xml:space="preserve">power </w:t>
      </w:r>
      <w:r w:rsidR="006A14D1" w:rsidRPr="0099017B">
        <w:rPr>
          <w:b/>
        </w:rPr>
        <w:t xml:space="preserve">measured on the chassis </w:t>
      </w:r>
      <w:r w:rsidR="00D5154C" w:rsidRPr="0099017B">
        <w:rPr>
          <w:b/>
        </w:rPr>
        <w:t>dynamometer</w:t>
      </w:r>
      <w:r w:rsidR="006A14D1" w:rsidRPr="0099017B">
        <w:rPr>
          <w:b/>
        </w:rPr>
        <w:t xml:space="preserve"> or hub </w:t>
      </w:r>
      <w:r w:rsidR="00D5154C" w:rsidRPr="0099017B">
        <w:rPr>
          <w:b/>
        </w:rPr>
        <w:t>dynamometer</w:t>
      </w:r>
      <w:r w:rsidR="006A14D1" w:rsidRPr="0099017B">
        <w:rPr>
          <w:b/>
        </w:rPr>
        <w:t xml:space="preserve"> </w:t>
      </w:r>
      <w:r w:rsidR="00B63E7A">
        <w:rPr>
          <w:b/>
        </w:rPr>
        <w:t>and</w:t>
      </w:r>
      <w:r w:rsidRPr="0099017B">
        <w:rPr>
          <w:b/>
        </w:rPr>
        <w:t xml:space="preserve"> </w:t>
      </w:r>
      <w:r w:rsidR="006A14D1" w:rsidRPr="0099017B">
        <w:rPr>
          <w:b/>
        </w:rPr>
        <w:t xml:space="preserve">the sustained system power </w:t>
      </w:r>
      <w:r w:rsidR="00B63E7A">
        <w:rPr>
          <w:b/>
        </w:rPr>
        <w:t>/</w:t>
      </w:r>
      <w:r w:rsidR="006A14D1" w:rsidRPr="0099017B">
        <w:rPr>
          <w:b/>
        </w:rPr>
        <w:t xml:space="preserve"> peak system power </w:t>
      </w:r>
      <w:r w:rsidR="00CE3680" w:rsidRPr="0099017B">
        <w:rPr>
          <w:b/>
        </w:rPr>
        <w:t xml:space="preserve">measured on the </w:t>
      </w:r>
      <w:r w:rsidRPr="0099017B">
        <w:rPr>
          <w:b/>
        </w:rPr>
        <w:t>system bench</w:t>
      </w:r>
      <w:r w:rsidR="00CE3680" w:rsidRPr="0099017B">
        <w:rPr>
          <w:b/>
        </w:rPr>
        <w:t xml:space="preserve"> testing</w:t>
      </w:r>
      <w:r w:rsidRPr="0099017B">
        <w:rPr>
          <w:b/>
        </w:rPr>
        <w:t xml:space="preserve"> facility </w:t>
      </w:r>
      <w:r w:rsidR="00CE3680" w:rsidRPr="0099017B">
        <w:rPr>
          <w:b/>
        </w:rPr>
        <w:t xml:space="preserve">in </w:t>
      </w:r>
      <w:r w:rsidR="00CE3680" w:rsidRPr="00DE3BFA">
        <w:rPr>
          <w:b/>
        </w:rPr>
        <w:t xml:space="preserve">accordance with </w:t>
      </w:r>
      <w:r w:rsidR="00DE3BFA">
        <w:rPr>
          <w:b/>
        </w:rPr>
        <w:t>Ch</w:t>
      </w:r>
      <w:r w:rsidR="00CE3680" w:rsidRPr="00DE3BFA">
        <w:rPr>
          <w:b/>
        </w:rPr>
        <w:t>apter 8. of</w:t>
      </w:r>
      <w:r w:rsidR="00CE3680" w:rsidRPr="0099017B">
        <w:rPr>
          <w:b/>
        </w:rPr>
        <w:t xml:space="preserve"> this regulation </w:t>
      </w:r>
      <w:r w:rsidRPr="0099017B">
        <w:rPr>
          <w:b/>
        </w:rPr>
        <w:t xml:space="preserve">for each </w:t>
      </w:r>
      <w:r w:rsidR="00CE3680" w:rsidRPr="0099017B">
        <w:rPr>
          <w:b/>
        </w:rPr>
        <w:t xml:space="preserve">of the tested </w:t>
      </w:r>
      <w:r w:rsidRPr="0099017B">
        <w:rPr>
          <w:b/>
        </w:rPr>
        <w:t>vehicle shall be 0</w:t>
      </w:r>
      <w:r w:rsidR="00F81291" w:rsidRPr="0099017B">
        <w:rPr>
          <w:b/>
        </w:rPr>
        <w:t>.0</w:t>
      </w:r>
      <w:r w:rsidR="00DE3BFA">
        <w:rPr>
          <w:b/>
        </w:rPr>
        <w:t xml:space="preserve">5 </w:t>
      </w:r>
      <w:r w:rsidR="004B1FBF" w:rsidRPr="0099017B">
        <w:rPr>
          <w:b/>
          <w:lang w:eastAsia="ja-JP"/>
        </w:rPr>
        <w:t>or less</w:t>
      </w:r>
      <w:r w:rsidRPr="0099017B">
        <w:rPr>
          <w:b/>
        </w:rPr>
        <w:t>:</w:t>
      </w:r>
    </w:p>
    <w:p w14:paraId="2F91719D" w14:textId="77777777" w:rsidR="005D44AA" w:rsidRPr="0099017B" w:rsidRDefault="005D44AA" w:rsidP="005D44AA">
      <w:pPr>
        <w:ind w:left="1980" w:right="1134"/>
        <w:rPr>
          <w:b/>
        </w:rPr>
      </w:pPr>
    </w:p>
    <w:p w14:paraId="79C0542C" w14:textId="51C27600" w:rsidR="005D44AA" w:rsidRPr="0099017B" w:rsidRDefault="00A019D7" w:rsidP="005D44AA">
      <w:pPr>
        <w:ind w:left="1980" w:right="1134"/>
        <w:rPr>
          <w:b/>
        </w:rPr>
      </w:pPr>
      <m:oMathPara>
        <m:oMathParaPr>
          <m:jc m:val="centerGroup"/>
        </m:oMathParaPr>
        <m:oMath>
          <m:sSub>
            <m:sSubPr>
              <m:ctrlPr>
                <w:rPr>
                  <w:rFonts w:ascii="Cambria Math" w:hAnsi="Cambria Math"/>
                  <w:b/>
                  <w:i/>
                  <w:iCs/>
                </w:rPr>
              </m:ctrlPr>
            </m:sSubPr>
            <m:e>
              <m:r>
                <m:rPr>
                  <m:sty m:val="b"/>
                </m:rPr>
                <w:rPr>
                  <w:rFonts w:ascii="Cambria Math" w:hAnsi="Cambria Math"/>
                </w:rPr>
                <m:t>Δ</m:t>
              </m:r>
            </m:e>
            <m:sub>
              <m:r>
                <m:rPr>
                  <m:sty m:val="b"/>
                </m:rPr>
                <w:rPr>
                  <w:rFonts w:ascii="Cambria Math" w:hAnsi="Cambria Math"/>
                </w:rPr>
                <m:t>k</m:t>
              </m:r>
            </m:sub>
          </m:sSub>
          <m:r>
            <m:rPr>
              <m:sty m:val="b"/>
            </m:rPr>
            <w:rPr>
              <w:rFonts w:ascii="Cambria Math" w:hAnsi="Cambria Math"/>
            </w:rPr>
            <m:t>= </m:t>
          </m:r>
          <m:f>
            <m:fPr>
              <m:ctrlPr>
                <w:rPr>
                  <w:rFonts w:ascii="Cambria Math" w:hAnsi="Cambria Math"/>
                  <w:b/>
                  <w:i/>
                  <w:iCs/>
                </w:rPr>
              </m:ctrlPr>
            </m:fPr>
            <m:num>
              <m:sSub>
                <m:sSubPr>
                  <m:ctrlPr>
                    <w:rPr>
                      <w:rFonts w:ascii="Cambria Math" w:hAnsi="Cambria Math"/>
                      <w:b/>
                      <w:i/>
                      <w:iCs/>
                    </w:rPr>
                  </m:ctrlPr>
                </m:sSubPr>
                <m:e>
                  <m:r>
                    <m:rPr>
                      <m:sty m:val="b"/>
                    </m:rPr>
                    <w:rPr>
                      <w:rFonts w:ascii="Cambria Math" w:hAnsi="Cambria Math"/>
                    </w:rPr>
                    <m:t>p</m:t>
                  </m:r>
                </m:e>
                <m:sub>
                  <m:r>
                    <m:rPr>
                      <m:sty m:val="b"/>
                    </m:rPr>
                    <w:rPr>
                      <w:rFonts w:ascii="Cambria Math" w:hAnsi="Cambria Math"/>
                    </w:rPr>
                    <m:t>k</m:t>
                  </m:r>
                  <m:r>
                    <m:rPr>
                      <m:sty m:val="b"/>
                    </m:rPr>
                    <w:rPr>
                      <w:rFonts w:ascii="Cambria Math" w:hAnsi="Cambria Math"/>
                    </w:rPr>
                    <m:t>, </m:t>
                  </m:r>
                  <m:r>
                    <m:rPr>
                      <m:sty m:val="b"/>
                    </m:rPr>
                    <w:rPr>
                      <w:rFonts w:ascii="Cambria Math" w:hAnsi="Cambria Math"/>
                    </w:rPr>
                    <m:t>SB</m:t>
                  </m:r>
                </m:sub>
              </m:sSub>
            </m:num>
            <m:den>
              <m:sSub>
                <m:sSubPr>
                  <m:ctrlPr>
                    <w:rPr>
                      <w:rFonts w:ascii="Cambria Math" w:hAnsi="Cambria Math"/>
                      <w:b/>
                      <w:i/>
                      <w:iCs/>
                    </w:rPr>
                  </m:ctrlPr>
                </m:sSubPr>
                <m:e>
                  <m:r>
                    <m:rPr>
                      <m:sty m:val="b"/>
                    </m:rPr>
                    <w:rPr>
                      <w:rFonts w:ascii="Cambria Math" w:hAnsi="Cambria Math"/>
                    </w:rPr>
                    <m:t>p</m:t>
                  </m:r>
                </m:e>
                <m:sub>
                  <m:r>
                    <m:rPr>
                      <m:sty m:val="b"/>
                    </m:rPr>
                    <w:rPr>
                      <w:rFonts w:ascii="Cambria Math" w:hAnsi="Cambria Math"/>
                    </w:rPr>
                    <m:t>k</m:t>
                  </m:r>
                  <m:r>
                    <m:rPr>
                      <m:sty m:val="b"/>
                    </m:rPr>
                    <w:rPr>
                      <w:rFonts w:ascii="Cambria Math" w:hAnsi="Cambria Math"/>
                    </w:rPr>
                    <m:t>, </m:t>
                  </m:r>
                  <m:r>
                    <m:rPr>
                      <m:sty m:val="b"/>
                    </m:rPr>
                    <w:rPr>
                      <w:rFonts w:ascii="Cambria Math" w:hAnsi="Cambria Math"/>
                    </w:rPr>
                    <m:t>DM</m:t>
                  </m:r>
                </m:sub>
              </m:sSub>
            </m:den>
          </m:f>
          <m:r>
            <m:rPr>
              <m:sty m:val="bi"/>
            </m:rPr>
            <w:rPr>
              <w:rFonts w:ascii="Cambria Math" w:hAnsi="Cambria Math"/>
            </w:rPr>
            <m:t>-</m:t>
          </m:r>
          <m:r>
            <m:rPr>
              <m:sty m:val="b"/>
            </m:rPr>
            <w:rPr>
              <w:rFonts w:ascii="Cambria Math" w:hAnsi="Cambria Math"/>
            </w:rPr>
            <m:t>1</m:t>
          </m:r>
        </m:oMath>
      </m:oMathPara>
    </w:p>
    <w:p w14:paraId="626A0867" w14:textId="77777777" w:rsidR="005D44AA" w:rsidRPr="0099017B" w:rsidRDefault="005D44AA" w:rsidP="005D44AA">
      <w:pPr>
        <w:ind w:left="1980" w:right="1134"/>
        <w:rPr>
          <w:b/>
        </w:rPr>
      </w:pPr>
      <w:r w:rsidRPr="0099017B">
        <w:rPr>
          <w:b/>
        </w:rPr>
        <w:t>where</w:t>
      </w:r>
    </w:p>
    <w:p w14:paraId="18D15154" w14:textId="77777777" w:rsidR="005D44AA" w:rsidRPr="0099017B" w:rsidRDefault="005D44AA" w:rsidP="005D44AA">
      <w:pPr>
        <w:ind w:left="1980" w:right="1134"/>
        <w:rPr>
          <w:b/>
        </w:rPr>
      </w:pPr>
    </w:p>
    <w:p w14:paraId="3129CB4C" w14:textId="2C35B9B7" w:rsidR="005D44AA" w:rsidRPr="0099017B" w:rsidRDefault="00D130B3" w:rsidP="00DC1CB5">
      <w:pPr>
        <w:ind w:left="1980" w:right="1134"/>
        <w:jc w:val="both"/>
        <w:rPr>
          <w:b/>
        </w:rPr>
      </w:pPr>
      <w:proofErr w:type="spellStart"/>
      <w:r>
        <w:rPr>
          <w:b/>
        </w:rPr>
        <w:t>Δ</w:t>
      </w:r>
      <w:r w:rsidR="005D44AA" w:rsidRPr="0099017B">
        <w:rPr>
          <w:b/>
          <w:vertAlign w:val="subscript"/>
        </w:rPr>
        <w:t>k</w:t>
      </w:r>
      <w:proofErr w:type="spellEnd"/>
      <w:r w:rsidR="005D44AA" w:rsidRPr="0099017B">
        <w:rPr>
          <w:rFonts w:ascii="MS Mincho" w:hAnsi="MS Mincho" w:cs="MS Mincho"/>
          <w:b/>
        </w:rPr>
        <w:t xml:space="preserve"> </w:t>
      </w:r>
      <w:r w:rsidR="005D44AA" w:rsidRPr="0099017B">
        <w:rPr>
          <w:b/>
        </w:rPr>
        <w:t>is the difference in system power for vehicle k between the system bench and the chassis dynamometer, in percent</w:t>
      </w:r>
    </w:p>
    <w:p w14:paraId="2B68FCE6" w14:textId="77777777" w:rsidR="005D44AA" w:rsidRPr="0099017B" w:rsidRDefault="005D44AA" w:rsidP="00DC1CB5">
      <w:pPr>
        <w:ind w:right="1134"/>
        <w:jc w:val="both"/>
        <w:rPr>
          <w:b/>
        </w:rPr>
      </w:pPr>
    </w:p>
    <w:p w14:paraId="75BAD8AC" w14:textId="5604F6F3" w:rsidR="005D44AA" w:rsidRPr="0099017B" w:rsidRDefault="00235ACC" w:rsidP="00DC1CB5">
      <w:pPr>
        <w:ind w:left="1980" w:right="1134"/>
        <w:jc w:val="both"/>
        <w:rPr>
          <w:b/>
        </w:rPr>
      </w:pPr>
      <w:proofErr w:type="spellStart"/>
      <w:r w:rsidRPr="0099017B">
        <w:rPr>
          <w:b/>
        </w:rPr>
        <w:t>p</w:t>
      </w:r>
      <w:r w:rsidRPr="0099017B">
        <w:rPr>
          <w:b/>
          <w:vertAlign w:val="subscript"/>
        </w:rPr>
        <w:t>k</w:t>
      </w:r>
      <w:r w:rsidR="005D44AA" w:rsidRPr="0099017B">
        <w:rPr>
          <w:b/>
          <w:vertAlign w:val="subscript"/>
        </w:rPr>
        <w:t>,SB</w:t>
      </w:r>
      <w:proofErr w:type="spellEnd"/>
      <w:r w:rsidR="005D44AA" w:rsidRPr="0099017B">
        <w:rPr>
          <w:rFonts w:ascii="MS Mincho" w:hAnsi="MS Mincho" w:cs="MS Mincho"/>
          <w:b/>
        </w:rPr>
        <w:t xml:space="preserve"> </w:t>
      </w:r>
      <w:r w:rsidR="005D44AA" w:rsidRPr="0099017B">
        <w:rPr>
          <w:b/>
        </w:rPr>
        <w:t>is the system power value obtained at the system bench testing, in kilowatts</w:t>
      </w:r>
    </w:p>
    <w:p w14:paraId="1C172583" w14:textId="77777777" w:rsidR="005D44AA" w:rsidRPr="0099017B" w:rsidRDefault="005D44AA" w:rsidP="00DC1CB5">
      <w:pPr>
        <w:ind w:left="1980" w:right="1134"/>
        <w:jc w:val="both"/>
        <w:rPr>
          <w:b/>
        </w:rPr>
      </w:pPr>
    </w:p>
    <w:p w14:paraId="3F06E323" w14:textId="50AD52DA" w:rsidR="005D44AA" w:rsidRPr="0099017B" w:rsidRDefault="00235ACC" w:rsidP="00DC1CB5">
      <w:pPr>
        <w:ind w:left="1980" w:right="1134"/>
        <w:jc w:val="both"/>
        <w:rPr>
          <w:b/>
        </w:rPr>
      </w:pPr>
      <w:proofErr w:type="spellStart"/>
      <w:r w:rsidRPr="0099017B">
        <w:rPr>
          <w:b/>
        </w:rPr>
        <w:t>p</w:t>
      </w:r>
      <w:r w:rsidRPr="0099017B">
        <w:rPr>
          <w:b/>
          <w:vertAlign w:val="subscript"/>
        </w:rPr>
        <w:t>k</w:t>
      </w:r>
      <w:r w:rsidR="005D44AA" w:rsidRPr="0099017B">
        <w:rPr>
          <w:b/>
          <w:vertAlign w:val="subscript"/>
        </w:rPr>
        <w:t>,DM</w:t>
      </w:r>
      <w:proofErr w:type="spellEnd"/>
      <w:r w:rsidR="005D44AA" w:rsidRPr="0099017B">
        <w:rPr>
          <w:b/>
        </w:rPr>
        <w:t xml:space="preserve"> is the system power value obtained at the dynamotor testing in kilowatts.</w:t>
      </w:r>
    </w:p>
    <w:p w14:paraId="064499AC" w14:textId="77777777" w:rsidR="005D44AA" w:rsidRPr="0099017B" w:rsidRDefault="005D44AA" w:rsidP="00DC1CB5">
      <w:pPr>
        <w:ind w:left="1980" w:right="1134"/>
        <w:jc w:val="both"/>
        <w:rPr>
          <w:b/>
        </w:rPr>
      </w:pPr>
    </w:p>
    <w:p w14:paraId="10C81ACD" w14:textId="67647BB2" w:rsidR="005D44AA" w:rsidRPr="0099017B" w:rsidRDefault="005D44AA" w:rsidP="00DC1CB5">
      <w:pPr>
        <w:ind w:left="1980" w:right="1134"/>
        <w:jc w:val="both"/>
        <w:rPr>
          <w:b/>
        </w:rPr>
      </w:pPr>
      <w:r w:rsidRPr="0099017B">
        <w:rPr>
          <w:b/>
        </w:rPr>
        <w:t xml:space="preserve">(b) The arithmetic average </w:t>
      </w:r>
      <m:oMath>
        <m:acc>
          <m:accPr>
            <m:chr m:val="̅"/>
            <m:ctrlPr>
              <w:rPr>
                <w:rFonts w:ascii="Cambria Math" w:hAnsi="Cambria Math"/>
                <w:b/>
                <w:i/>
                <w:iCs/>
              </w:rPr>
            </m:ctrlPr>
          </m:accPr>
          <m:e>
            <m:r>
              <m:rPr>
                <m:sty m:val="b"/>
              </m:rPr>
              <w:rPr>
                <w:rFonts w:ascii="Cambria Math" w:hAnsi="Cambria Math"/>
              </w:rPr>
              <m:t>x</m:t>
            </m:r>
          </m:e>
        </m:acc>
      </m:oMath>
      <w:r w:rsidRPr="0099017B">
        <w:rPr>
          <w:b/>
        </w:rPr>
        <w:t xml:space="preserve"> of the two differences </w:t>
      </w:r>
      <w:r w:rsidR="003F1F2A" w:rsidRPr="0099017B">
        <w:rPr>
          <w:b/>
        </w:rPr>
        <w:t xml:space="preserve">of the two vehicles </w:t>
      </w:r>
      <w:r w:rsidRPr="0099017B">
        <w:rPr>
          <w:b/>
        </w:rPr>
        <w:t>shall be within 0.02.</w:t>
      </w:r>
    </w:p>
    <w:p w14:paraId="7970EDAD" w14:textId="77777777" w:rsidR="00994C01" w:rsidRPr="0099017B" w:rsidRDefault="00994C01" w:rsidP="005D44AA">
      <w:pPr>
        <w:ind w:left="1980" w:right="1134"/>
        <w:rPr>
          <w:b/>
        </w:rPr>
      </w:pPr>
    </w:p>
    <w:p w14:paraId="6DD45F12" w14:textId="50779869" w:rsidR="00BF4A2B" w:rsidRPr="0099017B" w:rsidRDefault="00BF4A2B" w:rsidP="005D44AA">
      <w:pPr>
        <w:ind w:left="1980" w:right="1134"/>
        <w:rPr>
          <w:b/>
          <w:iCs/>
          <w:sz w:val="16"/>
          <w:szCs w:val="16"/>
        </w:rPr>
      </w:pPr>
    </w:p>
    <w:p w14:paraId="2FF7F73A" w14:textId="4BD16ECC" w:rsidR="00994C01" w:rsidRPr="0099017B" w:rsidRDefault="00A019D7" w:rsidP="005D44AA">
      <w:pPr>
        <w:ind w:left="1980" w:right="1134"/>
        <w:rPr>
          <w:b/>
          <w:iCs/>
          <w:sz w:val="16"/>
          <w:szCs w:val="16"/>
        </w:rPr>
      </w:pPr>
      <m:oMathPara>
        <m:oMath>
          <m:acc>
            <m:accPr>
              <m:chr m:val="̅"/>
              <m:ctrlPr>
                <w:rPr>
                  <w:rFonts w:ascii="Cambria Math" w:hAnsi="Cambria Math"/>
                  <w:b/>
                  <w:i/>
                  <w:iCs/>
                  <w:sz w:val="16"/>
                  <w:szCs w:val="16"/>
                </w:rPr>
              </m:ctrlPr>
            </m:accPr>
            <m:e>
              <m:r>
                <m:rPr>
                  <m:sty m:val="b"/>
                </m:rPr>
                <w:rPr>
                  <w:rFonts w:ascii="Cambria Math" w:hAnsi="Cambria Math"/>
                  <w:sz w:val="16"/>
                  <w:szCs w:val="16"/>
                </w:rPr>
                <m:t>x</m:t>
              </m:r>
            </m:e>
          </m:acc>
          <m:r>
            <m:rPr>
              <m:sty m:val="bi"/>
            </m:rPr>
            <w:rPr>
              <w:rFonts w:ascii="Cambria Math" w:hAnsi="Cambria Math"/>
              <w:sz w:val="16"/>
              <w:szCs w:val="16"/>
            </w:rPr>
            <m:t xml:space="preserve">= </m:t>
          </m:r>
          <m:f>
            <m:fPr>
              <m:ctrlPr>
                <w:rPr>
                  <w:rFonts w:ascii="Cambria Math" w:hAnsi="Cambria Math"/>
                  <w:b/>
                  <w:i/>
                  <w:iCs/>
                  <w:sz w:val="16"/>
                  <w:szCs w:val="16"/>
                </w:rPr>
              </m:ctrlPr>
            </m:fPr>
            <m:num>
              <m:sSub>
                <m:sSubPr>
                  <m:ctrlPr>
                    <w:rPr>
                      <w:rFonts w:ascii="Cambria Math" w:hAnsi="Cambria Math"/>
                      <w:b/>
                      <w:i/>
                      <w:iCs/>
                      <w:sz w:val="16"/>
                      <w:szCs w:val="16"/>
                    </w:rPr>
                  </m:ctrlPr>
                </m:sSubPr>
                <m:e>
                  <m:r>
                    <m:rPr>
                      <m:sty m:val="b"/>
                    </m:rPr>
                    <w:rPr>
                      <w:rFonts w:ascii="Cambria Math" w:hAnsi="Cambria Math"/>
                      <w:sz w:val="16"/>
                      <w:szCs w:val="16"/>
                    </w:rPr>
                    <m:t>|</m:t>
                  </m:r>
                  <m:r>
                    <m:rPr>
                      <m:sty m:val="b"/>
                    </m:rPr>
                    <w:rPr>
                      <w:rFonts w:ascii="Cambria Math" w:hAnsi="Cambria Math"/>
                      <w:sz w:val="14"/>
                      <w:szCs w:val="14"/>
                    </w:rPr>
                    <m:t>Δ</m:t>
                  </m:r>
                </m:e>
                <m:sub>
                  <m:r>
                    <m:rPr>
                      <m:sty m:val="b"/>
                    </m:rPr>
                    <w:rPr>
                      <w:rFonts w:ascii="Cambria Math" w:hAnsi="Cambria Math"/>
                      <w:sz w:val="16"/>
                      <w:szCs w:val="16"/>
                    </w:rPr>
                    <m:t>1</m:t>
                  </m:r>
                </m:sub>
              </m:sSub>
              <m:r>
                <m:rPr>
                  <m:sty m:val="b"/>
                </m:rPr>
                <w:rPr>
                  <w:rFonts w:ascii="Cambria Math" w:hAnsi="Cambria Math"/>
                  <w:sz w:val="16"/>
                  <w:szCs w:val="16"/>
                </w:rPr>
                <m:t>|+| </m:t>
              </m:r>
              <m:sSub>
                <m:sSubPr>
                  <m:ctrlPr>
                    <w:rPr>
                      <w:rFonts w:ascii="Cambria Math" w:hAnsi="Cambria Math"/>
                      <w:b/>
                      <w:i/>
                      <w:iCs/>
                      <w:sz w:val="16"/>
                      <w:szCs w:val="16"/>
                    </w:rPr>
                  </m:ctrlPr>
                </m:sSubPr>
                <m:e>
                  <m:r>
                    <m:rPr>
                      <m:sty m:val="b"/>
                    </m:rPr>
                    <w:rPr>
                      <w:rFonts w:ascii="Cambria Math" w:hAnsi="Cambria Math"/>
                      <w:sz w:val="16"/>
                      <w:szCs w:val="16"/>
                    </w:rPr>
                    <m:t>Δ</m:t>
                  </m:r>
                </m:e>
                <m:sub>
                  <m:r>
                    <m:rPr>
                      <m:sty m:val="b"/>
                    </m:rPr>
                    <w:rPr>
                      <w:rFonts w:ascii="Cambria Math" w:hAnsi="Cambria Math"/>
                      <w:sz w:val="16"/>
                      <w:szCs w:val="16"/>
                    </w:rPr>
                    <m:t>2</m:t>
                  </m:r>
                </m:sub>
              </m:sSub>
              <m:r>
                <m:rPr>
                  <m:sty m:val="b"/>
                </m:rPr>
                <w:rPr>
                  <w:rFonts w:ascii="Cambria Math" w:hAnsi="Cambria Math"/>
                  <w:sz w:val="16"/>
                  <w:szCs w:val="16"/>
                </w:rPr>
                <m:t>|</m:t>
              </m:r>
            </m:num>
            <m:den>
              <m:r>
                <m:rPr>
                  <m:sty m:val="bi"/>
                </m:rPr>
                <w:rPr>
                  <w:rFonts w:ascii="Cambria Math" w:hAnsi="Cambria Math"/>
                  <w:sz w:val="16"/>
                  <w:szCs w:val="16"/>
                </w:rPr>
                <m:t>2</m:t>
              </m:r>
            </m:den>
          </m:f>
        </m:oMath>
      </m:oMathPara>
    </w:p>
    <w:p w14:paraId="67B8F09A" w14:textId="3DD0112C" w:rsidR="005D44AA" w:rsidRPr="0099017B" w:rsidRDefault="00994C01" w:rsidP="005D44AA">
      <w:pPr>
        <w:ind w:left="1980" w:right="1134"/>
        <w:rPr>
          <w:b/>
        </w:rPr>
      </w:pPr>
      <w:r w:rsidRPr="0099017B">
        <w:rPr>
          <w:b/>
        </w:rPr>
        <w:t xml:space="preserve"> </w:t>
      </w:r>
    </w:p>
    <w:p w14:paraId="3CF344BF" w14:textId="77777777" w:rsidR="005D44AA" w:rsidRPr="0099017B" w:rsidRDefault="005D44AA" w:rsidP="005D44AA">
      <w:pPr>
        <w:ind w:left="1980" w:right="1134"/>
        <w:rPr>
          <w:b/>
        </w:rPr>
      </w:pPr>
    </w:p>
    <w:p w14:paraId="5BA13671" w14:textId="26FC03FC" w:rsidR="005D44AA" w:rsidRPr="0099017B" w:rsidRDefault="005D44AA" w:rsidP="00DC1CB5">
      <w:pPr>
        <w:ind w:left="1980" w:right="1134" w:hanging="834"/>
        <w:jc w:val="both"/>
        <w:rPr>
          <w:b/>
        </w:rPr>
      </w:pPr>
      <w:r w:rsidRPr="0099017B">
        <w:rPr>
          <w:b/>
        </w:rPr>
        <w:t>2.2</w:t>
      </w:r>
      <w:r w:rsidR="007C57F3" w:rsidRPr="0099017B">
        <w:rPr>
          <w:b/>
        </w:rPr>
        <w:t>.</w:t>
      </w:r>
      <w:r w:rsidRPr="0099017B">
        <w:rPr>
          <w:b/>
        </w:rPr>
        <w:tab/>
        <w:t xml:space="preserve">The approval </w:t>
      </w:r>
      <w:r w:rsidR="006D0D89" w:rsidRPr="0099017B">
        <w:rPr>
          <w:b/>
        </w:rPr>
        <w:t xml:space="preserve">of the </w:t>
      </w:r>
      <w:r w:rsidR="005C2359" w:rsidRPr="0099017B">
        <w:rPr>
          <w:b/>
        </w:rPr>
        <w:t xml:space="preserve">testing </w:t>
      </w:r>
      <w:r w:rsidR="006D0D89" w:rsidRPr="0099017B">
        <w:rPr>
          <w:b/>
        </w:rPr>
        <w:t xml:space="preserve">facility </w:t>
      </w:r>
      <w:r w:rsidRPr="0099017B">
        <w:rPr>
          <w:b/>
        </w:rPr>
        <w:t xml:space="preserve">shall be recorded by the responsible authority </w:t>
      </w:r>
      <w:r w:rsidR="00E657BE" w:rsidRPr="0099017B">
        <w:rPr>
          <w:b/>
        </w:rPr>
        <w:t xml:space="preserve">along with </w:t>
      </w:r>
      <w:r w:rsidR="00CD7ADA" w:rsidRPr="0099017B">
        <w:rPr>
          <w:b/>
        </w:rPr>
        <w:t>all</w:t>
      </w:r>
      <w:r w:rsidR="00E657BE" w:rsidRPr="0099017B">
        <w:rPr>
          <w:b/>
        </w:rPr>
        <w:t xml:space="preserve"> the </w:t>
      </w:r>
      <w:r w:rsidRPr="0099017B">
        <w:rPr>
          <w:b/>
        </w:rPr>
        <w:t xml:space="preserve">measurement data </w:t>
      </w:r>
      <w:r w:rsidR="00CC47E9" w:rsidRPr="0099017B">
        <w:rPr>
          <w:b/>
        </w:rPr>
        <w:t>and</w:t>
      </w:r>
      <w:r w:rsidR="00D073DD">
        <w:rPr>
          <w:b/>
        </w:rPr>
        <w:t xml:space="preserve"> </w:t>
      </w:r>
      <w:r w:rsidR="00984BBF" w:rsidRPr="0099017B">
        <w:rPr>
          <w:b/>
        </w:rPr>
        <w:t xml:space="preserve">a description of the </w:t>
      </w:r>
      <w:r w:rsidR="00D83437" w:rsidRPr="0099017B">
        <w:rPr>
          <w:b/>
        </w:rPr>
        <w:t>approved testing facility (e.</w:t>
      </w:r>
      <w:r w:rsidR="00154E9B" w:rsidRPr="0099017B">
        <w:rPr>
          <w:b/>
        </w:rPr>
        <w:t xml:space="preserve">g. </w:t>
      </w:r>
      <w:r w:rsidR="00F7421E" w:rsidRPr="0099017B">
        <w:rPr>
          <w:b/>
        </w:rPr>
        <w:t>exact place of the facility,</w:t>
      </w:r>
      <w:r w:rsidR="00121FBD" w:rsidRPr="0099017B">
        <w:rPr>
          <w:b/>
        </w:rPr>
        <w:t xml:space="preserve"> room description, </w:t>
      </w:r>
      <w:r w:rsidR="00154E9B" w:rsidRPr="0099017B">
        <w:rPr>
          <w:b/>
        </w:rPr>
        <w:t>testing hardware</w:t>
      </w:r>
      <w:r w:rsidR="00121FBD" w:rsidRPr="0099017B">
        <w:rPr>
          <w:b/>
        </w:rPr>
        <w:t xml:space="preserve"> and software</w:t>
      </w:r>
      <w:r w:rsidR="004246CD" w:rsidRPr="0099017B">
        <w:rPr>
          <w:b/>
        </w:rPr>
        <w:t>,</w:t>
      </w:r>
      <w:r w:rsidR="00716FFA" w:rsidRPr="0099017B">
        <w:rPr>
          <w:b/>
        </w:rPr>
        <w:t xml:space="preserve"> calibration data</w:t>
      </w:r>
      <w:r w:rsidR="004246CD" w:rsidRPr="0099017B">
        <w:rPr>
          <w:b/>
        </w:rPr>
        <w:t xml:space="preserve"> …</w:t>
      </w:r>
      <w:r w:rsidR="00121FBD" w:rsidRPr="0099017B">
        <w:rPr>
          <w:b/>
        </w:rPr>
        <w:t>)</w:t>
      </w:r>
      <w:r w:rsidRPr="0099017B">
        <w:rPr>
          <w:b/>
        </w:rPr>
        <w:t xml:space="preserve">. </w:t>
      </w:r>
    </w:p>
    <w:p w14:paraId="266F637A" w14:textId="77777777" w:rsidR="00BD5C80" w:rsidRPr="0099017B" w:rsidRDefault="00BD5C80" w:rsidP="005D44AA">
      <w:pPr>
        <w:ind w:left="1980" w:right="1134" w:hanging="834"/>
        <w:rPr>
          <w:b/>
        </w:rPr>
      </w:pPr>
    </w:p>
    <w:p w14:paraId="52B26BD6" w14:textId="157836B4" w:rsidR="005D44AA" w:rsidRPr="0099017B" w:rsidRDefault="006F24ED" w:rsidP="00DC1CB5">
      <w:pPr>
        <w:ind w:left="1980" w:right="1134" w:hanging="834"/>
        <w:jc w:val="both"/>
        <w:rPr>
          <w:b/>
        </w:rPr>
      </w:pPr>
      <w:r w:rsidRPr="0099017B">
        <w:rPr>
          <w:b/>
        </w:rPr>
        <w:t>2.2.1.</w:t>
      </w:r>
      <w:r w:rsidR="00BD5C80" w:rsidRPr="0099017B">
        <w:rPr>
          <w:b/>
        </w:rPr>
        <w:tab/>
        <w:t>The approval of the testing facility is limited to the tested vehicle's architecture</w:t>
      </w:r>
      <w:r w:rsidR="00890E08">
        <w:rPr>
          <w:b/>
        </w:rPr>
        <w:t>.</w:t>
      </w:r>
    </w:p>
    <w:p w14:paraId="54986309" w14:textId="77777777" w:rsidR="006F24ED" w:rsidRPr="0099017B" w:rsidRDefault="006F24ED" w:rsidP="005D44AA">
      <w:pPr>
        <w:ind w:left="1980" w:right="1134" w:hanging="834"/>
        <w:rPr>
          <w:b/>
        </w:rPr>
      </w:pPr>
    </w:p>
    <w:p w14:paraId="21DFC1F7" w14:textId="4D19515E" w:rsidR="005D44AA" w:rsidRPr="0099017B" w:rsidRDefault="005D44AA" w:rsidP="00DC1CB5">
      <w:pPr>
        <w:ind w:left="1980" w:right="1134" w:hanging="834"/>
        <w:jc w:val="both"/>
        <w:rPr>
          <w:b/>
        </w:rPr>
      </w:pPr>
      <w:r w:rsidRPr="0099017B">
        <w:rPr>
          <w:b/>
        </w:rPr>
        <w:t>2.3</w:t>
      </w:r>
      <w:r w:rsidR="007C57F3" w:rsidRPr="0099017B">
        <w:rPr>
          <w:b/>
        </w:rPr>
        <w:t>.</w:t>
      </w:r>
      <w:r w:rsidRPr="0099017B">
        <w:rPr>
          <w:b/>
        </w:rPr>
        <w:tab/>
        <w:t xml:space="preserve">The </w:t>
      </w:r>
      <w:r w:rsidR="00DF1D4B" w:rsidRPr="0099017B">
        <w:rPr>
          <w:b/>
        </w:rPr>
        <w:t xml:space="preserve">testing </w:t>
      </w:r>
      <w:r w:rsidRPr="0099017B">
        <w:rPr>
          <w:b/>
        </w:rPr>
        <w:t>facility may be used for system power determination for</w:t>
      </w:r>
      <w:r w:rsidR="00530F34">
        <w:rPr>
          <w:b/>
        </w:rPr>
        <w:t xml:space="preserve"> </w:t>
      </w:r>
      <w:r w:rsidRPr="0099017B">
        <w:rPr>
          <w:b/>
        </w:rPr>
        <w:t xml:space="preserve">five years </w:t>
      </w:r>
      <w:r w:rsidR="0098570C" w:rsidRPr="0099017B">
        <w:rPr>
          <w:b/>
        </w:rPr>
        <w:t xml:space="preserve">following the granting of </w:t>
      </w:r>
      <w:r w:rsidR="00CD7ADA" w:rsidRPr="0099017B">
        <w:rPr>
          <w:b/>
        </w:rPr>
        <w:t>approval, or</w:t>
      </w:r>
      <w:r w:rsidRPr="0099017B">
        <w:rPr>
          <w:b/>
        </w:rPr>
        <w:t xml:space="preserve"> until</w:t>
      </w:r>
      <w:r w:rsidR="00530F34">
        <w:rPr>
          <w:b/>
        </w:rPr>
        <w:t xml:space="preserve"> </w:t>
      </w:r>
      <w:r w:rsidRPr="0099017B">
        <w:rPr>
          <w:b/>
        </w:rPr>
        <w:t xml:space="preserve">major maintenance. </w:t>
      </w:r>
    </w:p>
    <w:p w14:paraId="2020F6AD" w14:textId="77777777" w:rsidR="005D44AA" w:rsidRPr="0099017B" w:rsidRDefault="005D44AA" w:rsidP="005D44AA">
      <w:pPr>
        <w:ind w:left="1980" w:right="1134" w:hanging="834"/>
        <w:rPr>
          <w:b/>
        </w:rPr>
      </w:pPr>
    </w:p>
    <w:p w14:paraId="06E5A9C4" w14:textId="378FCD2B" w:rsidR="00D36D7F" w:rsidRPr="0099017B" w:rsidRDefault="005D44AA" w:rsidP="00A019D7">
      <w:pPr>
        <w:ind w:left="1980" w:right="1134" w:hanging="834"/>
        <w:rPr>
          <w:b/>
        </w:rPr>
      </w:pPr>
      <w:r w:rsidRPr="0099017B">
        <w:rPr>
          <w:b/>
        </w:rPr>
        <w:tab/>
      </w:r>
    </w:p>
    <w:p w14:paraId="71748C37" w14:textId="77777777" w:rsidR="00A019D7" w:rsidRDefault="00B7350E" w:rsidP="00A019D7">
      <w:pPr>
        <w:ind w:left="1980" w:right="1134" w:hanging="834"/>
        <w:jc w:val="both"/>
        <w:rPr>
          <w:b/>
        </w:rPr>
      </w:pPr>
      <w:r w:rsidRPr="0099017B">
        <w:rPr>
          <w:b/>
        </w:rPr>
        <w:t>Table 1</w:t>
      </w:r>
      <w:r w:rsidR="00A019D7">
        <w:rPr>
          <w:b/>
        </w:rPr>
        <w:t xml:space="preserve"> </w:t>
      </w:r>
    </w:p>
    <w:p w14:paraId="1479B5B4" w14:textId="02D3CF53" w:rsidR="00B7350E" w:rsidRPr="0099017B" w:rsidRDefault="00B7350E" w:rsidP="00A019D7">
      <w:pPr>
        <w:ind w:left="1980" w:right="1134" w:hanging="834"/>
        <w:jc w:val="both"/>
      </w:pPr>
      <w:r w:rsidRPr="0099017B">
        <w:rPr>
          <w:b/>
        </w:rPr>
        <w:t>Auxiliaries to be fitted for the test to determine system power on system bench</w:t>
      </w:r>
      <w:r w:rsidR="00202CFE">
        <w:rPr>
          <w:b/>
        </w:rPr>
        <w:t xml:space="preserve"> for PEV </w:t>
      </w:r>
      <w:bookmarkStart w:id="6" w:name="_Toc351376420"/>
      <w:r w:rsidRPr="0099017B">
        <w:t>("</w:t>
      </w:r>
      <w:r w:rsidRPr="0099017B">
        <w:rPr>
          <w:i/>
        </w:rPr>
        <w:t>Standard-production equipment</w:t>
      </w:r>
      <w:r w:rsidRPr="0099017B">
        <w:t>" means equipment provided by the manufacturer for a particular application).</w:t>
      </w:r>
      <w:bookmarkEnd w:id="6"/>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3"/>
        <w:gridCol w:w="3180"/>
        <w:gridCol w:w="4442"/>
      </w:tblGrid>
      <w:tr w:rsidR="00B7350E" w:rsidRPr="0099017B" w14:paraId="47B123A1" w14:textId="77777777" w:rsidTr="00461F28">
        <w:trPr>
          <w:trHeight w:hRule="exact" w:val="590"/>
        </w:trPr>
        <w:tc>
          <w:tcPr>
            <w:tcW w:w="883" w:type="dxa"/>
            <w:tcBorders>
              <w:bottom w:val="single" w:sz="12" w:space="0" w:color="auto"/>
            </w:tcBorders>
            <w:vAlign w:val="center"/>
          </w:tcPr>
          <w:p w14:paraId="1C3C809A" w14:textId="77777777" w:rsidR="00B7350E" w:rsidRPr="0099017B" w:rsidRDefault="00B7350E" w:rsidP="00461F28">
            <w:pPr>
              <w:keepNext/>
              <w:keepLines/>
              <w:suppressAutoHyphens w:val="0"/>
              <w:spacing w:line="240" w:lineRule="auto"/>
              <w:ind w:left="113" w:right="113"/>
              <w:rPr>
                <w:i/>
                <w:sz w:val="16"/>
                <w:szCs w:val="16"/>
              </w:rPr>
            </w:pPr>
            <w:r w:rsidRPr="0099017B">
              <w:rPr>
                <w:i/>
                <w:sz w:val="16"/>
                <w:szCs w:val="16"/>
              </w:rPr>
              <w:t>No.</w:t>
            </w:r>
          </w:p>
        </w:tc>
        <w:tc>
          <w:tcPr>
            <w:tcW w:w="3180" w:type="dxa"/>
            <w:tcBorders>
              <w:bottom w:val="single" w:sz="12" w:space="0" w:color="auto"/>
            </w:tcBorders>
            <w:vAlign w:val="center"/>
          </w:tcPr>
          <w:p w14:paraId="581E4EFD" w14:textId="77777777" w:rsidR="00B7350E" w:rsidRPr="0099017B" w:rsidRDefault="00B7350E" w:rsidP="00461F28">
            <w:pPr>
              <w:keepNext/>
              <w:keepLines/>
              <w:suppressAutoHyphens w:val="0"/>
              <w:spacing w:line="240" w:lineRule="auto"/>
              <w:ind w:left="113" w:right="113"/>
              <w:rPr>
                <w:i/>
                <w:sz w:val="16"/>
                <w:szCs w:val="16"/>
              </w:rPr>
            </w:pPr>
            <w:r w:rsidRPr="0099017B">
              <w:rPr>
                <w:i/>
                <w:sz w:val="16"/>
                <w:szCs w:val="16"/>
              </w:rPr>
              <w:t>Auxiliaries</w:t>
            </w:r>
          </w:p>
        </w:tc>
        <w:tc>
          <w:tcPr>
            <w:tcW w:w="4442" w:type="dxa"/>
            <w:tcBorders>
              <w:bottom w:val="single" w:sz="12" w:space="0" w:color="auto"/>
            </w:tcBorders>
            <w:vAlign w:val="center"/>
          </w:tcPr>
          <w:p w14:paraId="1DC91ED9" w14:textId="77777777" w:rsidR="00B7350E" w:rsidRPr="0099017B" w:rsidRDefault="00B7350E" w:rsidP="00461F28">
            <w:pPr>
              <w:keepNext/>
              <w:keepLines/>
              <w:suppressAutoHyphens w:val="0"/>
              <w:spacing w:line="240" w:lineRule="auto"/>
              <w:ind w:left="113" w:right="113"/>
              <w:rPr>
                <w:i/>
                <w:sz w:val="16"/>
                <w:szCs w:val="16"/>
              </w:rPr>
            </w:pPr>
            <w:r w:rsidRPr="0099017B">
              <w:rPr>
                <w:rFonts w:eastAsia="Times New Roman"/>
                <w:i/>
                <w:sz w:val="16"/>
                <w:szCs w:val="16"/>
              </w:rPr>
              <w:t>Fitted for system power test</w:t>
            </w:r>
          </w:p>
        </w:tc>
      </w:tr>
      <w:tr w:rsidR="00B7350E" w:rsidRPr="0099017B" w14:paraId="1B1B9165" w14:textId="77777777" w:rsidTr="00461F28">
        <w:trPr>
          <w:trHeight w:hRule="exact" w:val="20"/>
        </w:trPr>
        <w:tc>
          <w:tcPr>
            <w:tcW w:w="883" w:type="dxa"/>
            <w:tcBorders>
              <w:top w:val="single" w:sz="12" w:space="0" w:color="auto"/>
            </w:tcBorders>
            <w:vAlign w:val="center"/>
          </w:tcPr>
          <w:p w14:paraId="71B0A530" w14:textId="77777777" w:rsidR="00B7350E" w:rsidRPr="0099017B" w:rsidRDefault="00B7350E" w:rsidP="00461F28">
            <w:pPr>
              <w:keepNext/>
              <w:keepLines/>
              <w:spacing w:line="240" w:lineRule="auto"/>
              <w:ind w:left="113" w:right="113"/>
              <w:rPr>
                <w:i/>
                <w:sz w:val="16"/>
                <w:szCs w:val="16"/>
              </w:rPr>
            </w:pPr>
          </w:p>
        </w:tc>
        <w:tc>
          <w:tcPr>
            <w:tcW w:w="3180" w:type="dxa"/>
            <w:tcBorders>
              <w:top w:val="single" w:sz="12" w:space="0" w:color="auto"/>
            </w:tcBorders>
            <w:vAlign w:val="center"/>
          </w:tcPr>
          <w:p w14:paraId="20BE0A24" w14:textId="77777777" w:rsidR="00B7350E" w:rsidRPr="0099017B" w:rsidRDefault="00B7350E" w:rsidP="00461F28">
            <w:pPr>
              <w:keepNext/>
              <w:keepLines/>
              <w:spacing w:line="240" w:lineRule="auto"/>
              <w:ind w:left="113" w:right="113"/>
              <w:rPr>
                <w:i/>
                <w:sz w:val="16"/>
                <w:szCs w:val="16"/>
              </w:rPr>
            </w:pPr>
          </w:p>
        </w:tc>
        <w:tc>
          <w:tcPr>
            <w:tcW w:w="4442" w:type="dxa"/>
            <w:tcBorders>
              <w:top w:val="single" w:sz="12" w:space="0" w:color="auto"/>
            </w:tcBorders>
            <w:vAlign w:val="center"/>
          </w:tcPr>
          <w:p w14:paraId="3597C98A" w14:textId="77777777" w:rsidR="00B7350E" w:rsidRPr="0099017B" w:rsidRDefault="00B7350E" w:rsidP="00461F28">
            <w:pPr>
              <w:keepNext/>
              <w:keepLines/>
              <w:spacing w:line="240" w:lineRule="auto"/>
              <w:ind w:left="113" w:right="113"/>
              <w:rPr>
                <w:i/>
                <w:sz w:val="16"/>
                <w:szCs w:val="16"/>
              </w:rPr>
            </w:pPr>
          </w:p>
        </w:tc>
      </w:tr>
      <w:tr w:rsidR="00B7350E" w:rsidRPr="0099017B" w14:paraId="4461224F" w14:textId="77777777" w:rsidTr="00461F28">
        <w:trPr>
          <w:trHeight w:hRule="exact" w:val="447"/>
        </w:trPr>
        <w:tc>
          <w:tcPr>
            <w:tcW w:w="883" w:type="dxa"/>
          </w:tcPr>
          <w:p w14:paraId="3B3365AD" w14:textId="658343F3" w:rsidR="00B7350E" w:rsidRPr="0099017B" w:rsidRDefault="000602AA" w:rsidP="00461F28">
            <w:pPr>
              <w:keepNext/>
              <w:keepLines/>
              <w:suppressAutoHyphens w:val="0"/>
              <w:spacing w:line="240" w:lineRule="auto"/>
              <w:ind w:left="113" w:right="113"/>
            </w:pPr>
            <w:r>
              <w:t>1</w:t>
            </w:r>
          </w:p>
        </w:tc>
        <w:tc>
          <w:tcPr>
            <w:tcW w:w="3180" w:type="dxa"/>
          </w:tcPr>
          <w:p w14:paraId="3DD06F4C" w14:textId="77777777" w:rsidR="00B7350E" w:rsidRPr="0099017B" w:rsidRDefault="00B7350E" w:rsidP="00461F28">
            <w:pPr>
              <w:keepNext/>
              <w:keepLines/>
              <w:suppressAutoHyphens w:val="0"/>
              <w:spacing w:line="240" w:lineRule="auto"/>
              <w:ind w:left="113" w:right="113"/>
            </w:pPr>
            <w:r w:rsidRPr="0099017B">
              <w:t>Speed variator and control device</w:t>
            </w:r>
          </w:p>
        </w:tc>
        <w:tc>
          <w:tcPr>
            <w:tcW w:w="4442" w:type="dxa"/>
          </w:tcPr>
          <w:p w14:paraId="004A7B19" w14:textId="77777777" w:rsidR="00B7350E" w:rsidRPr="0099017B" w:rsidRDefault="00B7350E" w:rsidP="00461F28">
            <w:pPr>
              <w:keepNext/>
              <w:keepLines/>
              <w:suppressAutoHyphens w:val="0"/>
              <w:spacing w:line="240" w:lineRule="auto"/>
              <w:ind w:left="113" w:right="113"/>
            </w:pPr>
            <w:r w:rsidRPr="0099017B">
              <w:t xml:space="preserve">Yes: Standard-production </w:t>
            </w:r>
            <w:r w:rsidRPr="00086A5E">
              <w:t xml:space="preserve">equipment or test bench equipment (e.g. </w:t>
            </w:r>
            <w:proofErr w:type="spellStart"/>
            <w:r w:rsidRPr="00086A5E">
              <w:t>restbus</w:t>
            </w:r>
            <w:proofErr w:type="spellEnd"/>
            <w:r w:rsidRPr="00086A5E">
              <w:t xml:space="preserve"> simulation)</w:t>
            </w:r>
          </w:p>
        </w:tc>
      </w:tr>
      <w:tr w:rsidR="003E5D9C" w:rsidRPr="0099017B" w14:paraId="1638AFC7" w14:textId="77777777" w:rsidTr="003E5D9C">
        <w:trPr>
          <w:trHeight w:val="1955"/>
        </w:trPr>
        <w:tc>
          <w:tcPr>
            <w:tcW w:w="883" w:type="dxa"/>
          </w:tcPr>
          <w:p w14:paraId="5D6DFB54" w14:textId="26E5AB30" w:rsidR="003E5D9C" w:rsidRPr="0099017B" w:rsidRDefault="003E5D9C" w:rsidP="00461F28">
            <w:pPr>
              <w:suppressAutoHyphens w:val="0"/>
              <w:spacing w:line="240" w:lineRule="auto"/>
              <w:ind w:left="113" w:right="113"/>
            </w:pPr>
            <w:r>
              <w:t>2</w:t>
            </w:r>
          </w:p>
        </w:tc>
        <w:tc>
          <w:tcPr>
            <w:tcW w:w="3180" w:type="dxa"/>
          </w:tcPr>
          <w:p w14:paraId="5F4FAA71" w14:textId="77777777" w:rsidR="003E5D9C" w:rsidRPr="0099017B" w:rsidRDefault="003E5D9C" w:rsidP="00461F28">
            <w:pPr>
              <w:suppressAutoHyphens w:val="0"/>
              <w:spacing w:after="80" w:line="240" w:lineRule="auto"/>
              <w:ind w:left="113" w:right="113"/>
            </w:pPr>
            <w:r w:rsidRPr="0099017B">
              <w:t>Liquid-cooling</w:t>
            </w:r>
          </w:p>
          <w:p w14:paraId="6B59CE62" w14:textId="77777777" w:rsidR="003E5D9C" w:rsidRPr="0099017B" w:rsidRDefault="003E5D9C" w:rsidP="00461F28">
            <w:pPr>
              <w:suppressAutoHyphens w:val="0"/>
              <w:spacing w:line="240" w:lineRule="auto"/>
              <w:ind w:left="113" w:right="113"/>
            </w:pPr>
          </w:p>
          <w:p w14:paraId="6F4F8799" w14:textId="129B8B69" w:rsidR="003E5D9C" w:rsidRPr="0099017B" w:rsidRDefault="003E5D9C" w:rsidP="00461F28">
            <w:pPr>
              <w:suppressAutoHyphens w:val="0"/>
              <w:spacing w:line="240" w:lineRule="auto"/>
              <w:ind w:left="298" w:right="113"/>
            </w:pPr>
            <w:r w:rsidRPr="0099017B">
              <w:rPr>
                <w:noProof/>
                <w:lang w:eastAsia="en-GB"/>
              </w:rPr>
              <mc:AlternateContent>
                <mc:Choice Requires="wps">
                  <w:drawing>
                    <wp:anchor distT="0" distB="0" distL="114300" distR="114300" simplePos="0" relativeHeight="251675648" behindDoc="0" locked="0" layoutInCell="1" allowOverlap="1" wp14:anchorId="643F9DCB" wp14:editId="54B4CFCB">
                      <wp:simplePos x="0" y="0"/>
                      <wp:positionH relativeFrom="column">
                        <wp:posOffset>1802765</wp:posOffset>
                      </wp:positionH>
                      <wp:positionV relativeFrom="paragraph">
                        <wp:posOffset>59690</wp:posOffset>
                      </wp:positionV>
                      <wp:extent cx="152400" cy="704850"/>
                      <wp:effectExtent l="0" t="0" r="19050" b="19050"/>
                      <wp:wrapNone/>
                      <wp:docPr id="1385468009" name="Geschweifte Klammer recht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04850"/>
                              </a:xfrm>
                              <a:prstGeom prst="rightBrace">
                                <a:avLst>
                                  <a:gd name="adj1" fmla="val 420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CD5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5" o:spid="_x0000_s1026" type="#_x0000_t88" style="position:absolute;margin-left:141.95pt;margin-top:4.7pt;width:12pt;height: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" adj="1962"/>
                  </w:pict>
                </mc:Fallback>
              </mc:AlternateContent>
            </w:r>
            <w:r w:rsidRPr="0099017B">
              <w:t>Radiator</w:t>
            </w:r>
            <w:r>
              <w:t xml:space="preserve"> or radiators* </w:t>
            </w:r>
            <w:r w:rsidRPr="0099017B">
              <w:rPr>
                <w:vertAlign w:val="superscript"/>
              </w:rPr>
              <w:t>1</w:t>
            </w:r>
          </w:p>
          <w:p w14:paraId="5911FE7A" w14:textId="77777777" w:rsidR="003E5D9C" w:rsidRPr="0099017B" w:rsidRDefault="003E5D9C" w:rsidP="00461F28">
            <w:pPr>
              <w:suppressAutoHyphens w:val="0"/>
              <w:spacing w:line="240" w:lineRule="auto"/>
              <w:ind w:left="298" w:right="113"/>
            </w:pPr>
            <w:r w:rsidRPr="0099017B">
              <w:t>Fan</w:t>
            </w:r>
          </w:p>
          <w:p w14:paraId="225C7EF1" w14:textId="77777777" w:rsidR="003E5D9C" w:rsidRPr="0099017B" w:rsidRDefault="003E5D9C" w:rsidP="00461F28">
            <w:pPr>
              <w:suppressAutoHyphens w:val="0"/>
              <w:spacing w:line="240" w:lineRule="auto"/>
              <w:ind w:left="298" w:right="113"/>
            </w:pPr>
            <w:r w:rsidRPr="0099017B">
              <w:t>Fan cowl</w:t>
            </w:r>
          </w:p>
          <w:p w14:paraId="517E9740" w14:textId="77777777" w:rsidR="003E5D9C" w:rsidRPr="0099017B" w:rsidRDefault="003E5D9C" w:rsidP="00461F28">
            <w:pPr>
              <w:suppressAutoHyphens w:val="0"/>
              <w:spacing w:line="240" w:lineRule="auto"/>
              <w:ind w:left="298" w:right="113"/>
            </w:pPr>
            <w:r w:rsidRPr="0099017B">
              <w:t>Pump</w:t>
            </w:r>
          </w:p>
          <w:p w14:paraId="007D58D5" w14:textId="77777777" w:rsidR="003E5D9C" w:rsidRPr="0099017B" w:rsidRDefault="003E5D9C" w:rsidP="00461F28">
            <w:pPr>
              <w:suppressAutoHyphens w:val="0"/>
              <w:spacing w:line="240" w:lineRule="auto"/>
              <w:ind w:left="298" w:right="113"/>
            </w:pPr>
            <w:r w:rsidRPr="0099017B">
              <w:t>Thermostat</w:t>
            </w:r>
            <w:r w:rsidRPr="0099017B">
              <w:rPr>
                <w:vertAlign w:val="superscript"/>
              </w:rPr>
              <w:t>3</w:t>
            </w:r>
          </w:p>
        </w:tc>
        <w:tc>
          <w:tcPr>
            <w:tcW w:w="4442" w:type="dxa"/>
          </w:tcPr>
          <w:p w14:paraId="63C58A0A" w14:textId="77777777" w:rsidR="003E5D9C" w:rsidRPr="0099017B" w:rsidRDefault="003E5D9C" w:rsidP="00461F28">
            <w:pPr>
              <w:suppressAutoHyphens w:val="0"/>
              <w:spacing w:line="240" w:lineRule="auto"/>
              <w:ind w:left="113" w:right="113"/>
            </w:pPr>
          </w:p>
          <w:p w14:paraId="2C4D9759" w14:textId="77777777" w:rsidR="003E5D9C" w:rsidRPr="0099017B" w:rsidRDefault="003E5D9C" w:rsidP="00461F28">
            <w:pPr>
              <w:suppressAutoHyphens w:val="0"/>
              <w:spacing w:line="240" w:lineRule="auto"/>
              <w:ind w:left="113" w:right="113"/>
            </w:pPr>
          </w:p>
          <w:p w14:paraId="0F237F6C" w14:textId="77777777" w:rsidR="003E5D9C" w:rsidRDefault="003E5D9C" w:rsidP="00461F28">
            <w:pPr>
              <w:suppressAutoHyphens w:val="0"/>
              <w:spacing w:line="240" w:lineRule="auto"/>
              <w:ind w:left="113" w:right="113"/>
            </w:pPr>
          </w:p>
          <w:p w14:paraId="3D286DD4" w14:textId="77777777" w:rsidR="003E5D9C" w:rsidRPr="0099017B" w:rsidRDefault="003E5D9C" w:rsidP="00461F28">
            <w:pPr>
              <w:suppressAutoHyphens w:val="0"/>
              <w:spacing w:line="240" w:lineRule="auto"/>
              <w:ind w:left="113" w:right="113"/>
            </w:pPr>
          </w:p>
          <w:p w14:paraId="5FDC01AA" w14:textId="792E2497" w:rsidR="003E5D9C" w:rsidRPr="0099017B" w:rsidRDefault="003E5D9C" w:rsidP="00461F28">
            <w:pPr>
              <w:suppressAutoHyphens w:val="0"/>
              <w:spacing w:line="240" w:lineRule="auto"/>
              <w:ind w:left="113" w:right="113"/>
            </w:pPr>
            <w:r w:rsidRPr="0099017B">
              <w:t xml:space="preserve">Yes: Standard production equipment </w:t>
            </w:r>
            <w:r>
              <w:br/>
            </w:r>
            <w:r w:rsidRPr="008F4EF1">
              <w:t>*(if more than one cooling circuit is installed in the vehicle)</w:t>
            </w:r>
          </w:p>
        </w:tc>
      </w:tr>
      <w:tr w:rsidR="00B7350E" w:rsidRPr="0099017B" w14:paraId="4ED736F4" w14:textId="77777777" w:rsidTr="00461F28">
        <w:trPr>
          <w:trHeight w:hRule="exact" w:val="553"/>
        </w:trPr>
        <w:tc>
          <w:tcPr>
            <w:tcW w:w="883" w:type="dxa"/>
          </w:tcPr>
          <w:p w14:paraId="7E1A84B4" w14:textId="7EE1E8AF" w:rsidR="00B7350E" w:rsidRPr="0099017B" w:rsidRDefault="00BA09AF" w:rsidP="00461F28">
            <w:pPr>
              <w:suppressAutoHyphens w:val="0"/>
              <w:spacing w:line="240" w:lineRule="auto"/>
              <w:ind w:left="113" w:right="113"/>
            </w:pPr>
            <w:r>
              <w:lastRenderedPageBreak/>
              <w:t>3</w:t>
            </w:r>
          </w:p>
        </w:tc>
        <w:tc>
          <w:tcPr>
            <w:tcW w:w="3180" w:type="dxa"/>
          </w:tcPr>
          <w:p w14:paraId="5A61E6B3" w14:textId="77777777" w:rsidR="00B7350E" w:rsidRPr="0099017B" w:rsidRDefault="00B7350E" w:rsidP="00461F28">
            <w:pPr>
              <w:suppressAutoHyphens w:val="0"/>
              <w:spacing w:line="240" w:lineRule="auto"/>
              <w:ind w:left="113" w:right="113"/>
            </w:pPr>
            <w:r w:rsidRPr="0099017B">
              <w:t>Electric equipment</w:t>
            </w:r>
          </w:p>
          <w:p w14:paraId="78DC3DDC" w14:textId="77777777" w:rsidR="00B7350E" w:rsidRPr="0099017B" w:rsidRDefault="00B7350E" w:rsidP="00461F28">
            <w:pPr>
              <w:suppressAutoHyphens w:val="0"/>
              <w:spacing w:line="240" w:lineRule="auto"/>
              <w:ind w:right="113"/>
            </w:pPr>
          </w:p>
        </w:tc>
        <w:tc>
          <w:tcPr>
            <w:tcW w:w="4442" w:type="dxa"/>
          </w:tcPr>
          <w:p w14:paraId="343E2326" w14:textId="77777777" w:rsidR="00B7350E" w:rsidRPr="0099017B" w:rsidRDefault="00B7350E" w:rsidP="00461F28">
            <w:pPr>
              <w:suppressAutoHyphens w:val="0"/>
              <w:spacing w:line="240" w:lineRule="auto"/>
              <w:ind w:right="113"/>
            </w:pPr>
            <w:r w:rsidRPr="0099017B">
              <w:t>Yes: Standard produ</w:t>
            </w:r>
            <w:r w:rsidRPr="00BA09AF">
              <w:t>ction equipment or test bench equipment</w:t>
            </w:r>
          </w:p>
        </w:tc>
      </w:tr>
      <w:tr w:rsidR="00B7350E" w:rsidRPr="0099017B" w14:paraId="2EFEDCD8" w14:textId="77777777" w:rsidTr="00315DF0">
        <w:trPr>
          <w:trHeight w:hRule="exact" w:val="687"/>
        </w:trPr>
        <w:tc>
          <w:tcPr>
            <w:tcW w:w="883" w:type="dxa"/>
            <w:tcBorders>
              <w:bottom w:val="single" w:sz="12" w:space="0" w:color="auto"/>
            </w:tcBorders>
          </w:tcPr>
          <w:p w14:paraId="316419CA" w14:textId="04788960" w:rsidR="00B7350E" w:rsidRPr="0099017B" w:rsidRDefault="00A75AD7" w:rsidP="00461F28">
            <w:pPr>
              <w:suppressAutoHyphens w:val="0"/>
              <w:spacing w:line="240" w:lineRule="auto"/>
              <w:ind w:left="113" w:right="113"/>
            </w:pPr>
            <w:r>
              <w:t>4</w:t>
            </w:r>
          </w:p>
        </w:tc>
        <w:tc>
          <w:tcPr>
            <w:tcW w:w="3180" w:type="dxa"/>
            <w:tcBorders>
              <w:bottom w:val="single" w:sz="12" w:space="0" w:color="auto"/>
            </w:tcBorders>
          </w:tcPr>
          <w:p w14:paraId="683E2A7B" w14:textId="646384E4" w:rsidR="00B7350E" w:rsidRPr="0099017B" w:rsidRDefault="00BA09AF" w:rsidP="00461F28">
            <w:pPr>
              <w:suppressAutoHyphens w:val="0"/>
              <w:spacing w:line="240" w:lineRule="auto"/>
              <w:ind w:left="113" w:right="113"/>
            </w:pPr>
            <w:r>
              <w:t xml:space="preserve">Test </w:t>
            </w:r>
            <w:r w:rsidR="00B7350E" w:rsidRPr="0099017B">
              <w:t xml:space="preserve">Bench </w:t>
            </w:r>
            <w:r w:rsidR="00315DF0">
              <w:t>thermal control (</w:t>
            </w:r>
            <w:proofErr w:type="spellStart"/>
            <w:r w:rsidR="00315DF0">
              <w:t>e.g</w:t>
            </w:r>
            <w:proofErr w:type="spellEnd"/>
            <w:r w:rsidR="00315DF0">
              <w:t xml:space="preserve">, </w:t>
            </w:r>
            <w:r w:rsidR="00B7350E" w:rsidRPr="0099017B">
              <w:t>auxiliary fan</w:t>
            </w:r>
            <w:r w:rsidR="00315DF0">
              <w:t>)</w:t>
            </w:r>
          </w:p>
        </w:tc>
        <w:tc>
          <w:tcPr>
            <w:tcW w:w="4442" w:type="dxa"/>
            <w:tcBorders>
              <w:bottom w:val="single" w:sz="12" w:space="0" w:color="auto"/>
            </w:tcBorders>
          </w:tcPr>
          <w:p w14:paraId="33F09131" w14:textId="12AB5C84" w:rsidR="00B7350E" w:rsidRPr="0099017B" w:rsidRDefault="00B7350E" w:rsidP="00461F28">
            <w:pPr>
              <w:suppressAutoHyphens w:val="0"/>
              <w:spacing w:line="240" w:lineRule="auto"/>
              <w:ind w:left="113" w:right="113"/>
            </w:pPr>
            <w:r w:rsidRPr="0099017B">
              <w:t xml:space="preserve">Yes, if necessary </w:t>
            </w:r>
          </w:p>
        </w:tc>
      </w:tr>
      <w:tr w:rsidR="00B7350E" w:rsidRPr="0099017B" w14:paraId="0461EFD1" w14:textId="77777777" w:rsidTr="00461F28">
        <w:trPr>
          <w:trHeight w:hRule="exact" w:val="2973"/>
        </w:trPr>
        <w:tc>
          <w:tcPr>
            <w:tcW w:w="8505" w:type="dxa"/>
            <w:gridSpan w:val="3"/>
            <w:tcBorders>
              <w:top w:val="single" w:sz="12" w:space="0" w:color="auto"/>
              <w:left w:val="nil"/>
              <w:bottom w:val="nil"/>
              <w:right w:val="nil"/>
            </w:tcBorders>
          </w:tcPr>
          <w:p w14:paraId="026B0E5C" w14:textId="77777777" w:rsidR="00B7350E" w:rsidRPr="0099017B" w:rsidRDefault="00B7350E" w:rsidP="00461F28">
            <w:pPr>
              <w:tabs>
                <w:tab w:val="left" w:pos="431"/>
              </w:tabs>
              <w:spacing w:line="200" w:lineRule="atLeast"/>
              <w:ind w:left="89"/>
              <w:jc w:val="both"/>
              <w:rPr>
                <w:sz w:val="18"/>
                <w:szCs w:val="18"/>
              </w:rPr>
            </w:pPr>
            <w:r w:rsidRPr="0099017B">
              <w:rPr>
                <w:sz w:val="18"/>
                <w:szCs w:val="18"/>
                <w:vertAlign w:val="superscript"/>
              </w:rPr>
              <w:t>1</w:t>
            </w:r>
            <w:r w:rsidRPr="0099017B">
              <w:rPr>
                <w:sz w:val="18"/>
                <w:szCs w:val="18"/>
              </w:rPr>
              <w:tab/>
              <w:t>The radiator, the fan, the fan cowl, the water pump and the thermostat shall be located on the test bench in the same relative position as on the vehicle. The cooling-liquid circulation shall be activated by the drive train water pump only.</w:t>
            </w:r>
          </w:p>
          <w:p w14:paraId="60128243" w14:textId="77777777" w:rsidR="00B7350E" w:rsidRPr="0099017B" w:rsidRDefault="00B7350E" w:rsidP="00461F28">
            <w:pPr>
              <w:tabs>
                <w:tab w:val="left" w:pos="431"/>
              </w:tabs>
              <w:spacing w:line="200" w:lineRule="atLeast"/>
              <w:ind w:left="89"/>
              <w:jc w:val="both"/>
              <w:rPr>
                <w:sz w:val="18"/>
                <w:szCs w:val="18"/>
              </w:rPr>
            </w:pPr>
            <w:r w:rsidRPr="0099017B">
              <w:rPr>
                <w:sz w:val="18"/>
                <w:szCs w:val="18"/>
              </w:rPr>
              <w:t>Cooling of the liquid may be produced either by the drive train radiator, or by an external circuit, provided that the pressure loss of this circuit and the pressure at the pump inlet remain substantially the same as those of the drive train cooling system. The radiator shutter, if any, shall be in the open position.</w:t>
            </w:r>
          </w:p>
          <w:p w14:paraId="5C9BE4D3" w14:textId="59739049" w:rsidR="00B7350E" w:rsidRPr="0099017B" w:rsidRDefault="00B7350E" w:rsidP="00282541">
            <w:pPr>
              <w:tabs>
                <w:tab w:val="left" w:pos="431"/>
              </w:tabs>
              <w:spacing w:line="200" w:lineRule="atLeast"/>
              <w:ind w:left="89"/>
              <w:jc w:val="both"/>
              <w:rPr>
                <w:sz w:val="18"/>
                <w:szCs w:val="18"/>
              </w:rPr>
            </w:pPr>
            <w:r w:rsidRPr="0099017B">
              <w:rPr>
                <w:sz w:val="18"/>
                <w:szCs w:val="18"/>
              </w:rPr>
              <w:t>Where the fan, radiator and fan cowl cannot conveniently be fitted for the bench test, the power absorbed by the fan when separately mounted in its correct position in relation to the radiator and cowl (if used), shall be determined at the speed corresponding to the motor speeds used for measurement of the motor power either by calculation from standard characteristics or by practical tests. This power, corrected to the standard atmospheric conditions should be deducted from the correct power.</w:t>
            </w:r>
          </w:p>
          <w:p w14:paraId="719536BD" w14:textId="77777777" w:rsidR="00B7350E" w:rsidRPr="0099017B" w:rsidRDefault="00B7350E" w:rsidP="00282541">
            <w:pPr>
              <w:tabs>
                <w:tab w:val="left" w:pos="431"/>
              </w:tabs>
              <w:spacing w:line="200" w:lineRule="atLeast"/>
              <w:jc w:val="both"/>
            </w:pPr>
          </w:p>
        </w:tc>
      </w:tr>
    </w:tbl>
    <w:p w14:paraId="12849EF9" w14:textId="77777777" w:rsidR="00B7350E" w:rsidRPr="0099017B" w:rsidRDefault="00B7350E" w:rsidP="00B7350E">
      <w:pPr>
        <w:spacing w:after="240" w:line="240" w:lineRule="auto"/>
        <w:ind w:left="1134"/>
        <w:outlineLvl w:val="0"/>
        <w:rPr>
          <w:b/>
        </w:rPr>
      </w:pPr>
      <w:bookmarkStart w:id="7" w:name="_Toc351376411"/>
      <w:r w:rsidRPr="0099017B">
        <w:rPr>
          <w:b/>
        </w:rPr>
        <w:t>Table 2</w:t>
      </w:r>
    </w:p>
    <w:p w14:paraId="04D3672A" w14:textId="07B81984" w:rsidR="00B7350E" w:rsidRPr="0099017B" w:rsidRDefault="00B7350E" w:rsidP="00B7350E">
      <w:pPr>
        <w:keepNext/>
        <w:keepLines/>
        <w:spacing w:line="240" w:lineRule="auto"/>
        <w:ind w:left="1134"/>
        <w:outlineLvl w:val="0"/>
        <w:rPr>
          <w:b/>
        </w:rPr>
      </w:pPr>
      <w:r w:rsidRPr="0099017B">
        <w:rPr>
          <w:b/>
        </w:rPr>
        <w:t xml:space="preserve">Auxiliaries to be fitted for the test to determine </w:t>
      </w:r>
      <w:bookmarkEnd w:id="7"/>
      <w:r w:rsidRPr="0099017B">
        <w:rPr>
          <w:b/>
        </w:rPr>
        <w:t>system power on system bench</w:t>
      </w:r>
      <w:r w:rsidR="00202CFE">
        <w:rPr>
          <w:b/>
        </w:rPr>
        <w:t xml:space="preserve"> for </w:t>
      </w:r>
      <w:r w:rsidR="00202CFE" w:rsidRPr="0099017B">
        <w:rPr>
          <w:b/>
          <w:bCs/>
          <w:color w:val="000000" w:themeColor="text1"/>
        </w:rPr>
        <w:t>NOVC-HEV/OVC-HEV</w:t>
      </w:r>
    </w:p>
    <w:p w14:paraId="3D296C48" w14:textId="0BBCD5B4" w:rsidR="00B7350E" w:rsidRPr="0099017B" w:rsidRDefault="00B7350E" w:rsidP="00B7350E">
      <w:pPr>
        <w:spacing w:after="120"/>
        <w:ind w:left="1134" w:right="1134"/>
        <w:jc w:val="both"/>
      </w:pPr>
      <w:r w:rsidRPr="0099017B">
        <w:t>(</w:t>
      </w:r>
      <w:r w:rsidR="00CD06FA">
        <w:t>“</w:t>
      </w:r>
      <w:r w:rsidRPr="0099017B">
        <w:rPr>
          <w:i/>
        </w:rPr>
        <w:t>Standard production equipment</w:t>
      </w:r>
      <w:r w:rsidR="00CD06FA">
        <w:t>”</w:t>
      </w:r>
      <w:r w:rsidRPr="0099017B">
        <w:t xml:space="preserve"> means equipment provided by the manufacturer for a particular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3"/>
        <w:gridCol w:w="4388"/>
        <w:gridCol w:w="4528"/>
      </w:tblGrid>
      <w:tr w:rsidR="00B7350E" w:rsidRPr="0099017B" w14:paraId="4F8DBF99" w14:textId="77777777" w:rsidTr="00CD06FA">
        <w:trPr>
          <w:trHeight w:val="394"/>
          <w:tblHeader/>
        </w:trPr>
        <w:tc>
          <w:tcPr>
            <w:tcW w:w="713" w:type="dxa"/>
            <w:tcBorders>
              <w:top w:val="single" w:sz="4" w:space="0" w:color="auto"/>
              <w:left w:val="single" w:sz="4" w:space="0" w:color="auto"/>
              <w:bottom w:val="single" w:sz="12" w:space="0" w:color="auto"/>
              <w:right w:val="single" w:sz="4" w:space="0" w:color="auto"/>
            </w:tcBorders>
            <w:vAlign w:val="center"/>
            <w:hideMark/>
          </w:tcPr>
          <w:p w14:paraId="792BDE92" w14:textId="77777777" w:rsidR="00B7350E" w:rsidRPr="0099017B" w:rsidRDefault="00B7350E" w:rsidP="00461F28">
            <w:pPr>
              <w:suppressAutoHyphens w:val="0"/>
              <w:spacing w:before="40" w:after="40" w:line="200" w:lineRule="exact"/>
              <w:jc w:val="center"/>
              <w:rPr>
                <w:rFonts w:eastAsia="Times New Roman"/>
                <w:i/>
                <w:sz w:val="16"/>
                <w:szCs w:val="16"/>
              </w:rPr>
            </w:pPr>
            <w:r w:rsidRPr="0099017B">
              <w:rPr>
                <w:rFonts w:eastAsia="Times New Roman"/>
                <w:i/>
                <w:sz w:val="16"/>
                <w:szCs w:val="16"/>
              </w:rPr>
              <w:lastRenderedPageBreak/>
              <w:t>No.</w:t>
            </w:r>
          </w:p>
        </w:tc>
        <w:tc>
          <w:tcPr>
            <w:tcW w:w="4388" w:type="dxa"/>
            <w:tcBorders>
              <w:top w:val="single" w:sz="4" w:space="0" w:color="auto"/>
              <w:left w:val="single" w:sz="4" w:space="0" w:color="auto"/>
              <w:bottom w:val="single" w:sz="12" w:space="0" w:color="auto"/>
              <w:right w:val="single" w:sz="4" w:space="0" w:color="auto"/>
            </w:tcBorders>
            <w:vAlign w:val="center"/>
            <w:hideMark/>
          </w:tcPr>
          <w:p w14:paraId="23066DC5" w14:textId="77777777" w:rsidR="00B7350E" w:rsidRPr="0099017B" w:rsidRDefault="00B7350E" w:rsidP="00461F28">
            <w:pPr>
              <w:suppressAutoHyphens w:val="0"/>
              <w:spacing w:before="40" w:after="40" w:line="200" w:lineRule="exact"/>
              <w:ind w:left="142" w:right="143"/>
              <w:rPr>
                <w:rFonts w:eastAsia="Times New Roman"/>
                <w:i/>
                <w:sz w:val="16"/>
                <w:szCs w:val="16"/>
              </w:rPr>
            </w:pPr>
            <w:r w:rsidRPr="0099017B">
              <w:rPr>
                <w:rFonts w:eastAsia="Times New Roman"/>
                <w:i/>
                <w:sz w:val="16"/>
                <w:szCs w:val="16"/>
              </w:rPr>
              <w:t>Auxiliaries</w:t>
            </w:r>
          </w:p>
        </w:tc>
        <w:tc>
          <w:tcPr>
            <w:tcW w:w="4528" w:type="dxa"/>
            <w:tcBorders>
              <w:top w:val="single" w:sz="4" w:space="0" w:color="auto"/>
              <w:left w:val="single" w:sz="4" w:space="0" w:color="auto"/>
              <w:bottom w:val="single" w:sz="12" w:space="0" w:color="auto"/>
              <w:right w:val="single" w:sz="4" w:space="0" w:color="auto"/>
            </w:tcBorders>
            <w:vAlign w:val="center"/>
            <w:hideMark/>
          </w:tcPr>
          <w:p w14:paraId="48ADD33E" w14:textId="77777777" w:rsidR="00B7350E" w:rsidRPr="0099017B" w:rsidRDefault="00B7350E" w:rsidP="00461F28">
            <w:pPr>
              <w:suppressAutoHyphens w:val="0"/>
              <w:spacing w:before="40" w:after="40" w:line="200" w:lineRule="exact"/>
              <w:ind w:left="140" w:right="146"/>
              <w:rPr>
                <w:rFonts w:eastAsia="Times New Roman"/>
                <w:i/>
                <w:sz w:val="16"/>
                <w:szCs w:val="16"/>
              </w:rPr>
            </w:pPr>
            <w:r w:rsidRPr="0099017B">
              <w:rPr>
                <w:rFonts w:eastAsia="Times New Roman"/>
                <w:i/>
                <w:sz w:val="16"/>
                <w:szCs w:val="16"/>
              </w:rPr>
              <w:t>Fitted for system power test</w:t>
            </w:r>
          </w:p>
        </w:tc>
      </w:tr>
      <w:tr w:rsidR="00B7350E" w:rsidRPr="0099017B" w14:paraId="039E28DB" w14:textId="77777777" w:rsidTr="00CD06FA">
        <w:trPr>
          <w:tblHeader/>
        </w:trPr>
        <w:tc>
          <w:tcPr>
            <w:tcW w:w="713" w:type="dxa"/>
            <w:tcBorders>
              <w:top w:val="single" w:sz="12" w:space="0" w:color="auto"/>
              <w:left w:val="single" w:sz="4" w:space="0" w:color="auto"/>
              <w:bottom w:val="single" w:sz="4" w:space="0" w:color="auto"/>
              <w:right w:val="single" w:sz="4" w:space="0" w:color="auto"/>
            </w:tcBorders>
            <w:hideMark/>
          </w:tcPr>
          <w:p w14:paraId="0BFC34C4" w14:textId="77777777" w:rsidR="00B7350E" w:rsidRPr="0099017B" w:rsidRDefault="00B7350E" w:rsidP="00461F28">
            <w:pPr>
              <w:suppressAutoHyphens w:val="0"/>
              <w:spacing w:before="40" w:after="40"/>
              <w:jc w:val="center"/>
              <w:rPr>
                <w:rFonts w:eastAsia="Times New Roman"/>
              </w:rPr>
            </w:pPr>
            <w:r w:rsidRPr="0099017B">
              <w:rPr>
                <w:rFonts w:eastAsia="Times New Roman"/>
              </w:rPr>
              <w:t>1</w:t>
            </w:r>
          </w:p>
        </w:tc>
        <w:tc>
          <w:tcPr>
            <w:tcW w:w="4388" w:type="dxa"/>
            <w:tcBorders>
              <w:top w:val="single" w:sz="12" w:space="0" w:color="auto"/>
              <w:left w:val="single" w:sz="4" w:space="0" w:color="auto"/>
              <w:bottom w:val="single" w:sz="4" w:space="0" w:color="auto"/>
              <w:right w:val="single" w:sz="4" w:space="0" w:color="auto"/>
            </w:tcBorders>
            <w:hideMark/>
          </w:tcPr>
          <w:p w14:paraId="6580F10F" w14:textId="77777777" w:rsidR="00B7350E" w:rsidRPr="0099017B" w:rsidRDefault="00B7350E" w:rsidP="00461F28">
            <w:pPr>
              <w:suppressAutoHyphens w:val="0"/>
              <w:spacing w:before="40" w:after="120"/>
              <w:ind w:left="142" w:right="147"/>
              <w:rPr>
                <w:rFonts w:eastAsia="Times New Roman"/>
              </w:rPr>
            </w:pPr>
            <w:r w:rsidRPr="0099017B">
              <w:rPr>
                <w:rFonts w:eastAsia="Times New Roman"/>
              </w:rPr>
              <w:t>Intake system</w:t>
            </w:r>
          </w:p>
          <w:p w14:paraId="1EACAC96" w14:textId="77777777" w:rsidR="00B7350E" w:rsidRPr="0099017B" w:rsidRDefault="00B7350E" w:rsidP="00461F28">
            <w:pPr>
              <w:tabs>
                <w:tab w:val="left" w:pos="355"/>
              </w:tabs>
              <w:suppressAutoHyphens w:val="0"/>
              <w:spacing w:after="40"/>
              <w:ind w:left="140" w:right="146"/>
              <w:rPr>
                <w:rFonts w:eastAsia="Times New Roman"/>
              </w:rPr>
            </w:pPr>
            <w:r w:rsidRPr="0099017B">
              <w:rPr>
                <w:rFonts w:eastAsia="Times New Roman"/>
                <w:noProof/>
              </w:rPr>
              <mc:AlternateContent>
                <mc:Choice Requires="wps">
                  <w:drawing>
                    <wp:anchor distT="0" distB="0" distL="114300" distR="114300" simplePos="0" relativeHeight="251663360" behindDoc="0" locked="0" layoutInCell="1" allowOverlap="1" wp14:anchorId="28387492" wp14:editId="18DCBD76">
                      <wp:simplePos x="0" y="0"/>
                      <wp:positionH relativeFrom="column">
                        <wp:posOffset>2561590</wp:posOffset>
                      </wp:positionH>
                      <wp:positionV relativeFrom="paragraph">
                        <wp:posOffset>5715</wp:posOffset>
                      </wp:positionV>
                      <wp:extent cx="114300" cy="335280"/>
                      <wp:effectExtent l="8890" t="5715" r="10160" b="11430"/>
                      <wp:wrapNone/>
                      <wp:docPr id="12331618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35280"/>
                              </a:xfrm>
                              <a:prstGeom prst="rightBrace">
                                <a:avLst>
                                  <a:gd name="adj1" fmla="val 2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BE432" id="AutoShape 111" o:spid="_x0000_s1026" type="#_x0000_t88" style="position:absolute;margin-left:201.7pt;margin-top:.45pt;width:9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"/>
                  </w:pict>
                </mc:Fallback>
              </mc:AlternateContent>
            </w:r>
            <w:r w:rsidRPr="0099017B">
              <w:rPr>
                <w:rFonts w:eastAsia="Times New Roman"/>
              </w:rPr>
              <w:tab/>
              <w:t>Intake manifold</w:t>
            </w:r>
          </w:p>
          <w:p w14:paraId="6165ABB1" w14:textId="77777777" w:rsidR="00B7350E" w:rsidRPr="0099017B" w:rsidRDefault="00B7350E" w:rsidP="00461F28">
            <w:pPr>
              <w:tabs>
                <w:tab w:val="left" w:pos="355"/>
              </w:tabs>
              <w:suppressAutoHyphens w:val="0"/>
              <w:spacing w:before="40" w:after="240"/>
              <w:ind w:left="142" w:right="147"/>
              <w:rPr>
                <w:rFonts w:eastAsia="Times New Roman"/>
              </w:rPr>
            </w:pPr>
            <w:r w:rsidRPr="0099017B">
              <w:rPr>
                <w:rFonts w:eastAsia="Times New Roman"/>
              </w:rPr>
              <w:tab/>
              <w:t>Crankcase emission control system</w:t>
            </w:r>
          </w:p>
          <w:p w14:paraId="14787DCB" w14:textId="77777777" w:rsidR="00B7350E" w:rsidRPr="0099017B" w:rsidRDefault="00B7350E" w:rsidP="00461F28">
            <w:pPr>
              <w:tabs>
                <w:tab w:val="left" w:pos="355"/>
              </w:tabs>
              <w:suppressAutoHyphens w:val="0"/>
              <w:spacing w:after="40"/>
              <w:ind w:left="140" w:right="146"/>
              <w:rPr>
                <w:rFonts w:eastAsia="Times New Roman"/>
              </w:rPr>
            </w:pPr>
            <w:r w:rsidRPr="0099017B">
              <w:rPr>
                <w:rFonts w:eastAsia="Times New Roman"/>
                <w:noProof/>
              </w:rPr>
              <mc:AlternateContent>
                <mc:Choice Requires="wps">
                  <w:drawing>
                    <wp:anchor distT="0" distB="0" distL="114300" distR="114300" simplePos="0" relativeHeight="251664384" behindDoc="0" locked="0" layoutInCell="1" allowOverlap="1" wp14:anchorId="675D2916" wp14:editId="7BFE2D4B">
                      <wp:simplePos x="0" y="0"/>
                      <wp:positionH relativeFrom="column">
                        <wp:posOffset>2546350</wp:posOffset>
                      </wp:positionH>
                      <wp:positionV relativeFrom="paragraph">
                        <wp:posOffset>36195</wp:posOffset>
                      </wp:positionV>
                      <wp:extent cx="121920" cy="454660"/>
                      <wp:effectExtent l="12700" t="7620" r="8255" b="13970"/>
                      <wp:wrapNone/>
                      <wp:docPr id="1609228256"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454660"/>
                              </a:xfrm>
                              <a:prstGeom prst="rightBrace">
                                <a:avLst>
                                  <a:gd name="adj1" fmla="val 310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7EF3A" id="AutoShape 112" o:spid="_x0000_s1026" type="#_x0000_t88" style="position:absolute;margin-left:200.5pt;margin-top:2.85pt;width:9.6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"/>
                  </w:pict>
                </mc:Fallback>
              </mc:AlternateContent>
            </w:r>
            <w:r w:rsidRPr="0099017B">
              <w:rPr>
                <w:rFonts w:eastAsia="Times New Roman"/>
              </w:rPr>
              <w:tab/>
              <w:t>Air filter</w:t>
            </w:r>
          </w:p>
          <w:p w14:paraId="6D7E9C13" w14:textId="77777777" w:rsidR="00B7350E" w:rsidRPr="0099017B" w:rsidRDefault="00B7350E" w:rsidP="00461F28">
            <w:pPr>
              <w:tabs>
                <w:tab w:val="left" w:pos="355"/>
              </w:tabs>
              <w:suppressAutoHyphens w:val="0"/>
              <w:spacing w:before="40" w:after="40"/>
              <w:ind w:left="140" w:right="146"/>
              <w:rPr>
                <w:rFonts w:eastAsia="Times New Roman"/>
              </w:rPr>
            </w:pPr>
            <w:r w:rsidRPr="0099017B">
              <w:rPr>
                <w:rFonts w:eastAsia="Times New Roman"/>
              </w:rPr>
              <w:tab/>
              <w:t>Intake silencer</w:t>
            </w:r>
          </w:p>
          <w:p w14:paraId="2D36821C" w14:textId="77777777" w:rsidR="00B7350E" w:rsidRPr="0099017B" w:rsidRDefault="00B7350E" w:rsidP="00461F28">
            <w:pPr>
              <w:tabs>
                <w:tab w:val="left" w:pos="355"/>
              </w:tabs>
              <w:suppressAutoHyphens w:val="0"/>
              <w:spacing w:before="40" w:after="40"/>
              <w:ind w:left="140" w:right="146"/>
              <w:rPr>
                <w:rFonts w:eastAsia="Times New Roman"/>
              </w:rPr>
            </w:pPr>
            <w:r w:rsidRPr="0099017B">
              <w:rPr>
                <w:rFonts w:eastAsia="Times New Roman"/>
              </w:rPr>
              <w:tab/>
              <w:t>Speed limiting device</w:t>
            </w:r>
          </w:p>
        </w:tc>
        <w:tc>
          <w:tcPr>
            <w:tcW w:w="4528" w:type="dxa"/>
            <w:tcBorders>
              <w:top w:val="single" w:sz="12" w:space="0" w:color="auto"/>
              <w:left w:val="single" w:sz="4" w:space="0" w:color="auto"/>
              <w:bottom w:val="single" w:sz="4" w:space="0" w:color="auto"/>
              <w:right w:val="single" w:sz="4" w:space="0" w:color="auto"/>
            </w:tcBorders>
          </w:tcPr>
          <w:p w14:paraId="1F2A33BB" w14:textId="77777777" w:rsidR="00B7350E" w:rsidRPr="0099017B" w:rsidRDefault="00B7350E" w:rsidP="00461F28">
            <w:pPr>
              <w:suppressAutoHyphens w:val="0"/>
              <w:spacing w:before="40" w:after="40"/>
              <w:ind w:left="140" w:right="146"/>
              <w:rPr>
                <w:rFonts w:eastAsia="Times New Roman"/>
              </w:rPr>
            </w:pPr>
          </w:p>
          <w:p w14:paraId="310F5252" w14:textId="77777777" w:rsidR="00B7350E" w:rsidRPr="0099017B" w:rsidRDefault="00B7350E" w:rsidP="00461F28">
            <w:pPr>
              <w:suppressAutoHyphens w:val="0"/>
              <w:spacing w:before="40" w:after="40"/>
              <w:ind w:left="140" w:right="146"/>
              <w:rPr>
                <w:rFonts w:eastAsia="Times New Roman"/>
              </w:rPr>
            </w:pPr>
          </w:p>
          <w:p w14:paraId="33D5CEE9"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p w14:paraId="2C6F802F" w14:textId="77777777" w:rsidR="00B7350E" w:rsidRPr="0099017B" w:rsidRDefault="00B7350E" w:rsidP="00461F28">
            <w:pPr>
              <w:suppressAutoHyphens w:val="0"/>
              <w:spacing w:before="40" w:after="40"/>
              <w:ind w:left="140" w:right="146"/>
              <w:rPr>
                <w:rFonts w:eastAsia="Times New Roman"/>
              </w:rPr>
            </w:pPr>
          </w:p>
          <w:p w14:paraId="4C95661D" w14:textId="77777777" w:rsidR="00B7350E" w:rsidRPr="0099017B" w:rsidRDefault="00B7350E" w:rsidP="00461F28">
            <w:pPr>
              <w:suppressAutoHyphens w:val="0"/>
              <w:spacing w:before="40" w:after="40"/>
              <w:ind w:left="140" w:right="146"/>
              <w:rPr>
                <w:rFonts w:eastAsia="Times New Roman"/>
              </w:rPr>
            </w:pPr>
          </w:p>
          <w:p w14:paraId="1A7B349D" w14:textId="77777777" w:rsidR="00B7350E" w:rsidRPr="0099017B" w:rsidRDefault="00B7350E" w:rsidP="00461F28">
            <w:pPr>
              <w:suppressAutoHyphens w:val="0"/>
              <w:spacing w:before="40" w:after="40"/>
              <w:ind w:left="140" w:right="146"/>
              <w:rPr>
                <w:rFonts w:eastAsia="Times New Roman"/>
                <w:vertAlign w:val="superscript"/>
              </w:rPr>
            </w:pPr>
            <w:r w:rsidRPr="0099017B">
              <w:rPr>
                <w:rFonts w:eastAsia="Times New Roman"/>
              </w:rPr>
              <w:t>Yes, standard production equipment</w:t>
            </w:r>
            <w:r w:rsidRPr="0099017B">
              <w:rPr>
                <w:rFonts w:eastAsia="Times New Roman"/>
                <w:vertAlign w:val="superscript"/>
              </w:rPr>
              <w:t>1a</w:t>
            </w:r>
          </w:p>
        </w:tc>
      </w:tr>
      <w:tr w:rsidR="00B7350E" w:rsidRPr="0099017B" w14:paraId="164D13DC" w14:textId="77777777" w:rsidTr="00CD06FA">
        <w:trPr>
          <w:trHeight w:val="954"/>
          <w:tblHeader/>
        </w:trPr>
        <w:tc>
          <w:tcPr>
            <w:tcW w:w="713" w:type="dxa"/>
            <w:tcBorders>
              <w:top w:val="single" w:sz="4" w:space="0" w:color="auto"/>
              <w:left w:val="single" w:sz="4" w:space="0" w:color="auto"/>
              <w:bottom w:val="single" w:sz="4" w:space="0" w:color="auto"/>
              <w:right w:val="single" w:sz="4" w:space="0" w:color="auto"/>
            </w:tcBorders>
            <w:hideMark/>
          </w:tcPr>
          <w:p w14:paraId="6592076A" w14:textId="77777777" w:rsidR="00B7350E" w:rsidRPr="0099017B" w:rsidRDefault="00B7350E" w:rsidP="00461F28">
            <w:pPr>
              <w:suppressAutoHyphens w:val="0"/>
              <w:spacing w:before="40" w:after="40"/>
              <w:jc w:val="center"/>
              <w:rPr>
                <w:rFonts w:eastAsia="Times New Roman"/>
              </w:rPr>
            </w:pPr>
            <w:r w:rsidRPr="0099017B">
              <w:rPr>
                <w:rFonts w:eastAsia="Times New Roman"/>
              </w:rPr>
              <w:t>2</w:t>
            </w:r>
          </w:p>
        </w:tc>
        <w:tc>
          <w:tcPr>
            <w:tcW w:w="4388" w:type="dxa"/>
            <w:tcBorders>
              <w:top w:val="single" w:sz="4" w:space="0" w:color="auto"/>
              <w:left w:val="single" w:sz="4" w:space="0" w:color="auto"/>
              <w:bottom w:val="single" w:sz="4" w:space="0" w:color="auto"/>
              <w:right w:val="single" w:sz="4" w:space="0" w:color="auto"/>
            </w:tcBorders>
            <w:hideMark/>
          </w:tcPr>
          <w:p w14:paraId="2E334DA4"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Induction heating device of intake manifold</w:t>
            </w:r>
          </w:p>
        </w:tc>
        <w:tc>
          <w:tcPr>
            <w:tcW w:w="4528" w:type="dxa"/>
            <w:tcBorders>
              <w:top w:val="single" w:sz="4" w:space="0" w:color="auto"/>
              <w:left w:val="single" w:sz="4" w:space="0" w:color="auto"/>
              <w:bottom w:val="single" w:sz="4" w:space="0" w:color="auto"/>
              <w:right w:val="single" w:sz="4" w:space="0" w:color="auto"/>
            </w:tcBorders>
          </w:tcPr>
          <w:p w14:paraId="01366825"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 If possible, to be set in the most favourable position.</w:t>
            </w:r>
          </w:p>
          <w:p w14:paraId="1F460592" w14:textId="77777777" w:rsidR="00B7350E" w:rsidRPr="0099017B" w:rsidRDefault="00B7350E" w:rsidP="00461F28">
            <w:pPr>
              <w:suppressAutoHyphens w:val="0"/>
              <w:spacing w:before="40" w:after="40"/>
              <w:ind w:left="140" w:right="146"/>
              <w:rPr>
                <w:rFonts w:eastAsia="Times New Roman"/>
              </w:rPr>
            </w:pPr>
          </w:p>
          <w:p w14:paraId="5C50795F" w14:textId="77777777" w:rsidR="00B7350E" w:rsidRPr="0099017B" w:rsidRDefault="00B7350E" w:rsidP="00461F28">
            <w:pPr>
              <w:suppressAutoHyphens w:val="0"/>
              <w:spacing w:before="40" w:after="40"/>
              <w:ind w:left="140" w:right="146"/>
              <w:rPr>
                <w:rFonts w:eastAsia="Times New Roman"/>
              </w:rPr>
            </w:pPr>
          </w:p>
        </w:tc>
      </w:tr>
      <w:tr w:rsidR="00B7350E" w:rsidRPr="0099017B" w14:paraId="2F7558E9" w14:textId="77777777" w:rsidTr="00CD06FA">
        <w:trPr>
          <w:tblHeader/>
        </w:trPr>
        <w:tc>
          <w:tcPr>
            <w:tcW w:w="713" w:type="dxa"/>
            <w:tcBorders>
              <w:top w:val="single" w:sz="12" w:space="0" w:color="auto"/>
              <w:left w:val="single" w:sz="4" w:space="0" w:color="auto"/>
              <w:bottom w:val="single" w:sz="4" w:space="0" w:color="auto"/>
              <w:right w:val="single" w:sz="4" w:space="0" w:color="auto"/>
            </w:tcBorders>
            <w:hideMark/>
          </w:tcPr>
          <w:p w14:paraId="44D8A4F7" w14:textId="4900DA84" w:rsidR="00B7350E" w:rsidRPr="0099017B" w:rsidRDefault="00B7350E" w:rsidP="00461F28">
            <w:pPr>
              <w:suppressAutoHyphens w:val="0"/>
              <w:spacing w:before="40" w:after="40"/>
              <w:jc w:val="center"/>
              <w:rPr>
                <w:rFonts w:eastAsia="Times New Roman"/>
              </w:rPr>
            </w:pPr>
            <w:r w:rsidRPr="0099017B">
              <w:rPr>
                <w:rFonts w:eastAsia="Times New Roman"/>
              </w:rPr>
              <w:t>3</w:t>
            </w:r>
          </w:p>
        </w:tc>
        <w:tc>
          <w:tcPr>
            <w:tcW w:w="4388" w:type="dxa"/>
            <w:tcBorders>
              <w:top w:val="single" w:sz="12" w:space="0" w:color="auto"/>
              <w:left w:val="single" w:sz="4" w:space="0" w:color="auto"/>
              <w:bottom w:val="single" w:sz="4" w:space="0" w:color="auto"/>
              <w:right w:val="single" w:sz="4" w:space="0" w:color="auto"/>
            </w:tcBorders>
            <w:hideMark/>
          </w:tcPr>
          <w:p w14:paraId="463D76E4" w14:textId="77777777" w:rsidR="00B7350E" w:rsidRPr="0099017B" w:rsidRDefault="00B7350E" w:rsidP="00461F28">
            <w:pPr>
              <w:suppressAutoHyphens w:val="0"/>
              <w:spacing w:before="40" w:after="120"/>
              <w:ind w:left="142" w:right="147"/>
              <w:rPr>
                <w:rFonts w:eastAsia="Times New Roman"/>
              </w:rPr>
            </w:pPr>
            <w:r w:rsidRPr="0099017B">
              <w:rPr>
                <w:rFonts w:eastAsia="Times New Roman"/>
              </w:rPr>
              <w:t>Exhaust system</w:t>
            </w:r>
          </w:p>
          <w:p w14:paraId="3F06D687" w14:textId="77777777" w:rsidR="00B7350E" w:rsidRPr="0099017B" w:rsidRDefault="00B7350E" w:rsidP="00461F28">
            <w:pPr>
              <w:tabs>
                <w:tab w:val="left" w:pos="371"/>
              </w:tabs>
              <w:suppressAutoHyphens w:val="0"/>
              <w:spacing w:after="40"/>
              <w:ind w:left="140" w:right="146"/>
              <w:rPr>
                <w:rFonts w:eastAsia="Times New Roman"/>
              </w:rPr>
            </w:pPr>
            <w:r w:rsidRPr="0099017B">
              <w:rPr>
                <w:rFonts w:eastAsia="Times New Roman"/>
                <w:noProof/>
              </w:rPr>
              <mc:AlternateContent>
                <mc:Choice Requires="wps">
                  <w:drawing>
                    <wp:anchor distT="0" distB="0" distL="114300" distR="114300" simplePos="0" relativeHeight="251665408" behindDoc="0" locked="0" layoutInCell="1" allowOverlap="1" wp14:anchorId="611CA38F" wp14:editId="22BB94F8">
                      <wp:simplePos x="0" y="0"/>
                      <wp:positionH relativeFrom="column">
                        <wp:posOffset>2490470</wp:posOffset>
                      </wp:positionH>
                      <wp:positionV relativeFrom="paragraph">
                        <wp:posOffset>23495</wp:posOffset>
                      </wp:positionV>
                      <wp:extent cx="198120" cy="1150620"/>
                      <wp:effectExtent l="13970" t="13970" r="6985" b="6985"/>
                      <wp:wrapNone/>
                      <wp:docPr id="72358398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150620"/>
                              </a:xfrm>
                              <a:prstGeom prst="rightBrace">
                                <a:avLst>
                                  <a:gd name="adj1" fmla="val 483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403D7" id="AutoShape 113" o:spid="_x0000_s1026" type="#_x0000_t88" style="position:absolute;margin-left:196.1pt;margin-top:1.85pt;width:15.6pt;height:9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"/>
                  </w:pict>
                </mc:Fallback>
              </mc:AlternateContent>
            </w:r>
            <w:r w:rsidRPr="0099017B">
              <w:rPr>
                <w:rFonts w:eastAsia="Times New Roman"/>
              </w:rPr>
              <w:tab/>
              <w:t xml:space="preserve">Exhaust purifier </w:t>
            </w:r>
          </w:p>
          <w:p w14:paraId="0460E0BF"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 xml:space="preserve">Exhaust manifold </w:t>
            </w:r>
          </w:p>
          <w:p w14:paraId="139AC1DA"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 xml:space="preserve">Supercharging device </w:t>
            </w:r>
          </w:p>
          <w:p w14:paraId="330B8018"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 xml:space="preserve">Connecting </w:t>
            </w:r>
            <w:proofErr w:type="spellStart"/>
            <w:r w:rsidRPr="0099017B">
              <w:rPr>
                <w:rFonts w:eastAsia="Times New Roman"/>
              </w:rPr>
              <w:t>pipes</w:t>
            </w:r>
            <w:r w:rsidRPr="0099017B">
              <w:rPr>
                <w:rFonts w:eastAsia="Times New Roman"/>
                <w:vertAlign w:val="superscript"/>
              </w:rPr>
              <w:t>lb</w:t>
            </w:r>
            <w:proofErr w:type="spellEnd"/>
            <w:r w:rsidRPr="0099017B">
              <w:rPr>
                <w:rFonts w:eastAsia="Times New Roman"/>
              </w:rPr>
              <w:t xml:space="preserve"> </w:t>
            </w:r>
          </w:p>
          <w:p w14:paraId="5B3DDF86"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r>
            <w:proofErr w:type="spellStart"/>
            <w:r w:rsidRPr="0099017B">
              <w:rPr>
                <w:rFonts w:eastAsia="Times New Roman"/>
              </w:rPr>
              <w:t>Silencer</w:t>
            </w:r>
            <w:r w:rsidRPr="0099017B">
              <w:rPr>
                <w:rFonts w:eastAsia="Times New Roman"/>
                <w:vertAlign w:val="superscript"/>
              </w:rPr>
              <w:t>lb</w:t>
            </w:r>
            <w:proofErr w:type="spellEnd"/>
          </w:p>
          <w:p w14:paraId="6FB50A78"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 xml:space="preserve">Tail </w:t>
            </w:r>
            <w:proofErr w:type="spellStart"/>
            <w:r w:rsidRPr="0099017B">
              <w:rPr>
                <w:rFonts w:eastAsia="Times New Roman"/>
              </w:rPr>
              <w:t>pipe</w:t>
            </w:r>
            <w:r w:rsidRPr="0099017B">
              <w:rPr>
                <w:rFonts w:eastAsia="Times New Roman"/>
                <w:vertAlign w:val="superscript"/>
              </w:rPr>
              <w:t>lb</w:t>
            </w:r>
            <w:proofErr w:type="spellEnd"/>
          </w:p>
          <w:p w14:paraId="0F5F81ED" w14:textId="187B1A7E"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Exhaust brake</w:t>
            </w:r>
          </w:p>
        </w:tc>
        <w:tc>
          <w:tcPr>
            <w:tcW w:w="4528" w:type="dxa"/>
            <w:tcBorders>
              <w:top w:val="single" w:sz="12" w:space="0" w:color="auto"/>
              <w:left w:val="single" w:sz="4" w:space="0" w:color="auto"/>
              <w:bottom w:val="single" w:sz="4" w:space="0" w:color="auto"/>
              <w:right w:val="single" w:sz="4" w:space="0" w:color="auto"/>
            </w:tcBorders>
          </w:tcPr>
          <w:p w14:paraId="5E081CF7" w14:textId="77777777" w:rsidR="00B7350E" w:rsidRPr="0099017B" w:rsidRDefault="00B7350E" w:rsidP="00461F28">
            <w:pPr>
              <w:suppressAutoHyphens w:val="0"/>
              <w:spacing w:before="40" w:after="40"/>
              <w:ind w:left="140" w:right="146"/>
              <w:rPr>
                <w:rFonts w:eastAsia="Times New Roman"/>
              </w:rPr>
            </w:pPr>
          </w:p>
          <w:p w14:paraId="784C0E96" w14:textId="77777777" w:rsidR="00B7350E" w:rsidRPr="0099017B" w:rsidRDefault="00B7350E" w:rsidP="00461F28">
            <w:pPr>
              <w:suppressAutoHyphens w:val="0"/>
              <w:spacing w:before="40" w:after="40"/>
              <w:ind w:left="140" w:right="146"/>
              <w:rPr>
                <w:rFonts w:eastAsia="Times New Roman"/>
              </w:rPr>
            </w:pPr>
          </w:p>
          <w:p w14:paraId="18D88F0C" w14:textId="77777777" w:rsidR="00B7350E" w:rsidRPr="0099017B" w:rsidRDefault="00B7350E" w:rsidP="00461F28">
            <w:pPr>
              <w:suppressAutoHyphens w:val="0"/>
              <w:spacing w:before="40" w:after="240"/>
              <w:ind w:left="142" w:right="147"/>
              <w:rPr>
                <w:rFonts w:eastAsia="Times New Roman"/>
              </w:rPr>
            </w:pPr>
          </w:p>
          <w:p w14:paraId="46F49142"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tc>
      </w:tr>
      <w:tr w:rsidR="00B7350E" w:rsidRPr="0099017B" w14:paraId="42827504" w14:textId="77777777" w:rsidTr="00CD06FA">
        <w:trPr>
          <w:tblHeader/>
        </w:trPr>
        <w:tc>
          <w:tcPr>
            <w:tcW w:w="713" w:type="dxa"/>
            <w:tcBorders>
              <w:top w:val="single" w:sz="4" w:space="0" w:color="auto"/>
              <w:left w:val="single" w:sz="4" w:space="0" w:color="auto"/>
              <w:bottom w:val="single" w:sz="4" w:space="0" w:color="auto"/>
              <w:right w:val="single" w:sz="4" w:space="0" w:color="auto"/>
            </w:tcBorders>
            <w:hideMark/>
          </w:tcPr>
          <w:p w14:paraId="3717F665" w14:textId="7347116F" w:rsidR="00B7350E" w:rsidRPr="0099017B" w:rsidRDefault="001054D3" w:rsidP="00461F28">
            <w:pPr>
              <w:suppressAutoHyphens w:val="0"/>
              <w:spacing w:before="40" w:after="40"/>
              <w:jc w:val="center"/>
              <w:rPr>
                <w:rFonts w:eastAsia="Times New Roman"/>
              </w:rPr>
            </w:pPr>
            <w:r>
              <w:rPr>
                <w:rFonts w:eastAsia="Times New Roman"/>
              </w:rPr>
              <w:t>4</w:t>
            </w:r>
          </w:p>
        </w:tc>
        <w:tc>
          <w:tcPr>
            <w:tcW w:w="4388" w:type="dxa"/>
            <w:tcBorders>
              <w:top w:val="single" w:sz="4" w:space="0" w:color="auto"/>
              <w:left w:val="single" w:sz="4" w:space="0" w:color="auto"/>
              <w:bottom w:val="single" w:sz="4" w:space="0" w:color="auto"/>
              <w:right w:val="single" w:sz="4" w:space="0" w:color="auto"/>
            </w:tcBorders>
            <w:hideMark/>
          </w:tcPr>
          <w:p w14:paraId="2D544660" w14:textId="77777777" w:rsidR="00B7350E" w:rsidRPr="0099017B" w:rsidRDefault="00B7350E" w:rsidP="00461F28">
            <w:pPr>
              <w:suppressAutoHyphens w:val="0"/>
              <w:spacing w:after="120"/>
              <w:ind w:left="142" w:right="147"/>
              <w:rPr>
                <w:rFonts w:eastAsia="Times New Roman"/>
              </w:rPr>
            </w:pPr>
            <w:r w:rsidRPr="0099017B">
              <w:rPr>
                <w:rFonts w:eastAsia="Times New Roman"/>
                <w:noProof/>
              </w:rPr>
              <mc:AlternateContent>
                <mc:Choice Requires="wps">
                  <w:drawing>
                    <wp:anchor distT="0" distB="0" distL="114300" distR="114300" simplePos="0" relativeHeight="251667456" behindDoc="0" locked="0" layoutInCell="1" allowOverlap="1" wp14:anchorId="479F4190" wp14:editId="43A31CD6">
                      <wp:simplePos x="0" y="0"/>
                      <wp:positionH relativeFrom="column">
                        <wp:posOffset>2546350</wp:posOffset>
                      </wp:positionH>
                      <wp:positionV relativeFrom="paragraph">
                        <wp:posOffset>231775</wp:posOffset>
                      </wp:positionV>
                      <wp:extent cx="152400" cy="1809750"/>
                      <wp:effectExtent l="12700" t="12700" r="6350" b="6350"/>
                      <wp:wrapNone/>
                      <wp:docPr id="875550658"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809750"/>
                              </a:xfrm>
                              <a:prstGeom prst="rightBrace">
                                <a:avLst>
                                  <a:gd name="adj1" fmla="val 98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E129A" id="AutoShape 115" o:spid="_x0000_s1026" type="#_x0000_t88" style="position:absolute;margin-left:200.5pt;margin-top:18.25pt;width:12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"/>
                  </w:pict>
                </mc:Fallback>
              </mc:AlternateContent>
            </w:r>
            <w:r w:rsidRPr="0099017B">
              <w:rPr>
                <w:rFonts w:eastAsia="Times New Roman"/>
              </w:rPr>
              <w:t>Fuel injection equipment (petrol and diesel)</w:t>
            </w:r>
          </w:p>
          <w:p w14:paraId="151CA7DF"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Prefilter</w:t>
            </w:r>
          </w:p>
          <w:p w14:paraId="0760C512"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Filter</w:t>
            </w:r>
          </w:p>
          <w:p w14:paraId="2674F9B7"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Pump</w:t>
            </w:r>
          </w:p>
          <w:p w14:paraId="709CA177"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High pressure pipe</w:t>
            </w:r>
          </w:p>
          <w:p w14:paraId="43EB5714"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Injector</w:t>
            </w:r>
          </w:p>
          <w:p w14:paraId="3678760E" w14:textId="6E3A6625"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Air intake valve</w:t>
            </w:r>
            <w:r w:rsidR="001375E9" w:rsidRPr="001375E9">
              <w:rPr>
                <w:rFonts w:eastAsia="Times New Roman"/>
                <w:vertAlign w:val="superscript"/>
              </w:rPr>
              <w:t>2</w:t>
            </w:r>
            <w:r w:rsidRPr="0099017B">
              <w:rPr>
                <w:rFonts w:eastAsia="Times New Roman"/>
              </w:rPr>
              <w:t xml:space="preserve">, if fitted </w:t>
            </w:r>
          </w:p>
          <w:p w14:paraId="4655BE1E" w14:textId="77777777" w:rsidR="00B7350E" w:rsidRPr="0099017B" w:rsidRDefault="00B7350E" w:rsidP="00461F28">
            <w:pPr>
              <w:tabs>
                <w:tab w:val="left" w:pos="371"/>
              </w:tabs>
              <w:suppressAutoHyphens w:val="0"/>
              <w:spacing w:before="40" w:after="40"/>
              <w:ind w:left="355" w:right="146" w:hanging="213"/>
              <w:rPr>
                <w:rFonts w:eastAsia="Times New Roman"/>
              </w:rPr>
            </w:pPr>
            <w:r w:rsidRPr="0099017B">
              <w:rPr>
                <w:rFonts w:eastAsia="Times New Roman"/>
              </w:rPr>
              <w:tab/>
              <w:t xml:space="preserve">Electronic control system air, flow meter, etc... if fitted </w:t>
            </w:r>
          </w:p>
          <w:p w14:paraId="626B663A" w14:textId="77777777" w:rsidR="00B7350E" w:rsidRPr="0099017B" w:rsidRDefault="00B7350E" w:rsidP="00461F28">
            <w:pPr>
              <w:tabs>
                <w:tab w:val="left" w:pos="371"/>
              </w:tabs>
              <w:suppressAutoHyphens w:val="0"/>
              <w:spacing w:before="40" w:after="40"/>
              <w:ind w:left="369" w:right="146" w:hanging="229"/>
              <w:rPr>
                <w:rFonts w:eastAsia="Times New Roman"/>
              </w:rPr>
            </w:pPr>
            <w:r w:rsidRPr="0099017B">
              <w:rPr>
                <w:rFonts w:eastAsia="Times New Roman"/>
              </w:rPr>
              <w:tab/>
              <w:t>Governor/control system. Automatic full-load stop for the control rack depending on atmospheric conditions</w:t>
            </w:r>
          </w:p>
        </w:tc>
        <w:tc>
          <w:tcPr>
            <w:tcW w:w="4528" w:type="dxa"/>
            <w:tcBorders>
              <w:top w:val="single" w:sz="4" w:space="0" w:color="auto"/>
              <w:left w:val="single" w:sz="4" w:space="0" w:color="auto"/>
              <w:bottom w:val="single" w:sz="4" w:space="0" w:color="auto"/>
              <w:right w:val="single" w:sz="4" w:space="0" w:color="auto"/>
            </w:tcBorders>
          </w:tcPr>
          <w:p w14:paraId="4D3DBD66" w14:textId="77777777" w:rsidR="00B7350E" w:rsidRPr="0099017B" w:rsidRDefault="00B7350E" w:rsidP="00461F28">
            <w:pPr>
              <w:suppressAutoHyphens w:val="0"/>
              <w:spacing w:before="40" w:after="40"/>
              <w:ind w:left="140" w:right="146"/>
              <w:rPr>
                <w:rFonts w:eastAsia="Times New Roman"/>
              </w:rPr>
            </w:pPr>
          </w:p>
          <w:p w14:paraId="5497D555" w14:textId="77777777" w:rsidR="00B7350E" w:rsidRPr="0099017B" w:rsidRDefault="00B7350E" w:rsidP="00461F28">
            <w:pPr>
              <w:suppressAutoHyphens w:val="0"/>
              <w:spacing w:before="40" w:after="40"/>
              <w:ind w:left="140" w:right="146"/>
              <w:rPr>
                <w:rFonts w:eastAsia="Times New Roman"/>
              </w:rPr>
            </w:pPr>
          </w:p>
          <w:p w14:paraId="5FE01191" w14:textId="77777777" w:rsidR="00B7350E" w:rsidRPr="0099017B" w:rsidRDefault="00B7350E" w:rsidP="00461F28">
            <w:pPr>
              <w:suppressAutoHyphens w:val="0"/>
              <w:spacing w:before="40" w:after="40"/>
              <w:ind w:left="140" w:right="146"/>
              <w:rPr>
                <w:rFonts w:eastAsia="Times New Roman"/>
              </w:rPr>
            </w:pPr>
          </w:p>
          <w:p w14:paraId="320ED2E6" w14:textId="77777777" w:rsidR="00B7350E" w:rsidRPr="0099017B" w:rsidRDefault="00B7350E" w:rsidP="00461F28">
            <w:pPr>
              <w:suppressAutoHyphens w:val="0"/>
              <w:spacing w:after="40"/>
              <w:ind w:left="142" w:right="147"/>
              <w:rPr>
                <w:rFonts w:eastAsia="Times New Roman"/>
              </w:rPr>
            </w:pPr>
          </w:p>
          <w:p w14:paraId="7DBD989E" w14:textId="77777777" w:rsidR="00B7350E" w:rsidRPr="0099017B" w:rsidRDefault="00B7350E" w:rsidP="00461F28">
            <w:pPr>
              <w:suppressAutoHyphens w:val="0"/>
              <w:ind w:left="142" w:right="147"/>
              <w:rPr>
                <w:rFonts w:eastAsia="Times New Roman"/>
              </w:rPr>
            </w:pPr>
          </w:p>
          <w:p w14:paraId="6D94E825" w14:textId="77777777" w:rsidR="00B7350E" w:rsidRPr="0099017B" w:rsidRDefault="00B7350E" w:rsidP="00461F28">
            <w:pPr>
              <w:suppressAutoHyphens w:val="0"/>
              <w:spacing w:after="40"/>
              <w:ind w:left="142" w:right="147"/>
              <w:rPr>
                <w:rFonts w:eastAsia="Times New Roman"/>
              </w:rPr>
            </w:pPr>
          </w:p>
          <w:p w14:paraId="049AD24D"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tc>
      </w:tr>
      <w:tr w:rsidR="00B7350E" w:rsidRPr="0099017B" w14:paraId="23ECC617" w14:textId="77777777" w:rsidTr="00CD06FA">
        <w:trPr>
          <w:tblHeader/>
        </w:trPr>
        <w:tc>
          <w:tcPr>
            <w:tcW w:w="713" w:type="dxa"/>
            <w:tcBorders>
              <w:top w:val="single" w:sz="4" w:space="0" w:color="auto"/>
              <w:left w:val="single" w:sz="4" w:space="0" w:color="auto"/>
              <w:bottom w:val="single" w:sz="4" w:space="0" w:color="auto"/>
              <w:right w:val="single" w:sz="4" w:space="0" w:color="auto"/>
            </w:tcBorders>
            <w:hideMark/>
          </w:tcPr>
          <w:p w14:paraId="21CFF844" w14:textId="5DBAA0E7" w:rsidR="00B7350E" w:rsidRPr="0099017B" w:rsidRDefault="001054D3" w:rsidP="00461F28">
            <w:pPr>
              <w:suppressAutoHyphens w:val="0"/>
              <w:spacing w:before="40" w:after="40"/>
              <w:jc w:val="center"/>
              <w:rPr>
                <w:rFonts w:eastAsia="Times New Roman"/>
              </w:rPr>
            </w:pPr>
            <w:r>
              <w:rPr>
                <w:rFonts w:eastAsia="Times New Roman"/>
              </w:rPr>
              <w:t>5</w:t>
            </w:r>
          </w:p>
        </w:tc>
        <w:tc>
          <w:tcPr>
            <w:tcW w:w="4388" w:type="dxa"/>
            <w:tcBorders>
              <w:top w:val="single" w:sz="4" w:space="0" w:color="auto"/>
              <w:left w:val="single" w:sz="4" w:space="0" w:color="auto"/>
              <w:bottom w:val="single" w:sz="4" w:space="0" w:color="auto"/>
              <w:right w:val="single" w:sz="4" w:space="0" w:color="auto"/>
            </w:tcBorders>
            <w:hideMark/>
          </w:tcPr>
          <w:p w14:paraId="02B533D1" w14:textId="7A9B8229" w:rsidR="00B7350E" w:rsidRPr="0099017B" w:rsidRDefault="00B7350E" w:rsidP="000F4FCA">
            <w:pPr>
              <w:suppressAutoHyphens w:val="0"/>
              <w:spacing w:before="40" w:after="120"/>
              <w:ind w:left="142" w:right="147"/>
              <w:rPr>
                <w:rFonts w:eastAsia="Times New Roman"/>
              </w:rPr>
            </w:pPr>
            <w:r w:rsidRPr="0099017B">
              <w:rPr>
                <w:rFonts w:eastAsia="Times New Roman"/>
              </w:rPr>
              <w:t>Liquid cooling equipment</w:t>
            </w:r>
          </w:p>
          <w:p w14:paraId="7C91838E" w14:textId="2AB120B3" w:rsidR="00B7350E" w:rsidRPr="0099017B" w:rsidRDefault="00B7350E" w:rsidP="00461F28">
            <w:pPr>
              <w:tabs>
                <w:tab w:val="left" w:pos="371"/>
              </w:tabs>
              <w:suppressAutoHyphens w:val="0"/>
              <w:spacing w:after="40"/>
              <w:ind w:left="140" w:right="146"/>
              <w:rPr>
                <w:rFonts w:eastAsia="Times New Roman"/>
              </w:rPr>
            </w:pPr>
            <w:r w:rsidRPr="0099017B">
              <w:rPr>
                <w:rFonts w:eastAsia="Times New Roman"/>
                <w:noProof/>
              </w:rPr>
              <mc:AlternateContent>
                <mc:Choice Requires="wps">
                  <w:drawing>
                    <wp:anchor distT="0" distB="0" distL="114300" distR="114300" simplePos="0" relativeHeight="251668480" behindDoc="0" locked="0" layoutInCell="1" allowOverlap="1" wp14:anchorId="1891DB38" wp14:editId="2E93A59F">
                      <wp:simplePos x="0" y="0"/>
                      <wp:positionH relativeFrom="column">
                        <wp:posOffset>2528570</wp:posOffset>
                      </wp:positionH>
                      <wp:positionV relativeFrom="paragraph">
                        <wp:posOffset>24765</wp:posOffset>
                      </wp:positionV>
                      <wp:extent cx="152400" cy="641350"/>
                      <wp:effectExtent l="13970" t="5715" r="5080" b="10160"/>
                      <wp:wrapNone/>
                      <wp:docPr id="125780349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41350"/>
                              </a:xfrm>
                              <a:prstGeom prst="rightBrace">
                                <a:avLst>
                                  <a:gd name="adj1" fmla="val 350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98EF4" id="AutoShape 116" o:spid="_x0000_s1026" type="#_x0000_t88" style="position:absolute;margin-left:199.1pt;margin-top:1.95pt;width:12pt;height: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"/>
                  </w:pict>
                </mc:Fallback>
              </mc:AlternateContent>
            </w:r>
            <w:r w:rsidRPr="0099017B">
              <w:rPr>
                <w:rFonts w:eastAsia="Times New Roman"/>
              </w:rPr>
              <w:tab/>
              <w:t>Radiator Fan</w:t>
            </w:r>
            <w:r w:rsidR="004550E4" w:rsidRPr="004550E4">
              <w:rPr>
                <w:rFonts w:eastAsia="Times New Roman"/>
                <w:vertAlign w:val="superscript"/>
              </w:rPr>
              <w:t>4</w:t>
            </w:r>
          </w:p>
          <w:p w14:paraId="7570EC5A"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 xml:space="preserve">Fan cowl </w:t>
            </w:r>
          </w:p>
          <w:p w14:paraId="08281CBA"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Water pump</w:t>
            </w:r>
          </w:p>
          <w:p w14:paraId="05E2D1EF" w14:textId="74D7DC27" w:rsidR="00B7350E" w:rsidRPr="0099017B" w:rsidRDefault="00B7350E" w:rsidP="00FC36B8">
            <w:pPr>
              <w:tabs>
                <w:tab w:val="left" w:pos="371"/>
              </w:tabs>
              <w:suppressAutoHyphens w:val="0"/>
              <w:spacing w:before="40" w:after="40"/>
              <w:ind w:right="146"/>
              <w:rPr>
                <w:rFonts w:eastAsia="Times New Roman"/>
              </w:rPr>
            </w:pPr>
          </w:p>
        </w:tc>
        <w:tc>
          <w:tcPr>
            <w:tcW w:w="4528" w:type="dxa"/>
            <w:tcBorders>
              <w:top w:val="single" w:sz="4" w:space="0" w:color="auto"/>
              <w:left w:val="single" w:sz="4" w:space="0" w:color="auto"/>
              <w:bottom w:val="single" w:sz="4" w:space="0" w:color="auto"/>
              <w:right w:val="single" w:sz="4" w:space="0" w:color="auto"/>
            </w:tcBorders>
          </w:tcPr>
          <w:p w14:paraId="2F2CA5BF" w14:textId="77777777" w:rsidR="00B7350E" w:rsidRPr="0099017B" w:rsidRDefault="00B7350E" w:rsidP="000F4FCA">
            <w:pPr>
              <w:suppressAutoHyphens w:val="0"/>
              <w:spacing w:before="40" w:after="40"/>
              <w:ind w:right="146"/>
              <w:rPr>
                <w:rFonts w:eastAsia="Times New Roman"/>
              </w:rPr>
            </w:pPr>
          </w:p>
          <w:p w14:paraId="7F657F89" w14:textId="77777777" w:rsidR="00B7350E" w:rsidRPr="0099017B" w:rsidRDefault="00B7350E" w:rsidP="00461F28">
            <w:pPr>
              <w:suppressAutoHyphens w:val="0"/>
              <w:spacing w:before="40" w:after="120"/>
              <w:ind w:left="142" w:right="147"/>
              <w:rPr>
                <w:rFonts w:eastAsia="Times New Roman"/>
              </w:rPr>
            </w:pPr>
          </w:p>
          <w:p w14:paraId="73DA9756" w14:textId="08D14DA7" w:rsidR="00B7350E" w:rsidRPr="0099017B" w:rsidRDefault="00B7350E" w:rsidP="00461F28">
            <w:pPr>
              <w:suppressAutoHyphens w:val="0"/>
              <w:spacing w:before="40" w:after="40"/>
              <w:ind w:left="140" w:right="146"/>
              <w:rPr>
                <w:rFonts w:eastAsia="Times New Roman"/>
              </w:rPr>
            </w:pPr>
            <w:r w:rsidRPr="0099017B">
              <w:rPr>
                <w:rFonts w:eastAsia="Times New Roman"/>
              </w:rPr>
              <w:t xml:space="preserve">Yes, standard production equipment </w:t>
            </w:r>
          </w:p>
        </w:tc>
      </w:tr>
      <w:tr w:rsidR="00B7350E" w:rsidRPr="0099017B" w14:paraId="4948CF99" w14:textId="77777777" w:rsidTr="00CD06FA">
        <w:trPr>
          <w:tblHeader/>
        </w:trPr>
        <w:tc>
          <w:tcPr>
            <w:tcW w:w="713" w:type="dxa"/>
            <w:tcBorders>
              <w:top w:val="single" w:sz="4" w:space="0" w:color="auto"/>
              <w:left w:val="single" w:sz="4" w:space="0" w:color="auto"/>
              <w:bottom w:val="single" w:sz="4" w:space="0" w:color="auto"/>
              <w:right w:val="single" w:sz="4" w:space="0" w:color="auto"/>
            </w:tcBorders>
            <w:hideMark/>
          </w:tcPr>
          <w:p w14:paraId="75ACEF31" w14:textId="17FFC0CE" w:rsidR="00B7350E" w:rsidRPr="0099017B" w:rsidRDefault="00566E70" w:rsidP="00461F28">
            <w:pPr>
              <w:suppressAutoHyphens w:val="0"/>
              <w:spacing w:before="40" w:after="40"/>
              <w:jc w:val="center"/>
              <w:rPr>
                <w:rFonts w:eastAsia="Times New Roman"/>
              </w:rPr>
            </w:pPr>
            <w:r>
              <w:rPr>
                <w:rFonts w:eastAsia="Times New Roman"/>
              </w:rPr>
              <w:t>6</w:t>
            </w:r>
          </w:p>
        </w:tc>
        <w:tc>
          <w:tcPr>
            <w:tcW w:w="4388" w:type="dxa"/>
            <w:tcBorders>
              <w:top w:val="single" w:sz="4" w:space="0" w:color="auto"/>
              <w:left w:val="single" w:sz="4" w:space="0" w:color="auto"/>
              <w:bottom w:val="single" w:sz="4" w:space="0" w:color="auto"/>
              <w:right w:val="single" w:sz="4" w:space="0" w:color="auto"/>
            </w:tcBorders>
            <w:hideMark/>
          </w:tcPr>
          <w:p w14:paraId="0661258A"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Electrical equipment</w:t>
            </w:r>
          </w:p>
        </w:tc>
        <w:tc>
          <w:tcPr>
            <w:tcW w:w="4528" w:type="dxa"/>
            <w:tcBorders>
              <w:top w:val="single" w:sz="4" w:space="0" w:color="auto"/>
              <w:left w:val="single" w:sz="4" w:space="0" w:color="auto"/>
              <w:bottom w:val="single" w:sz="4" w:space="0" w:color="auto"/>
              <w:right w:val="single" w:sz="4" w:space="0" w:color="auto"/>
            </w:tcBorders>
          </w:tcPr>
          <w:p w14:paraId="57E9C0A0" w14:textId="5ED685EA"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p w14:paraId="3D8F9B62" w14:textId="77777777" w:rsidR="00B7350E" w:rsidRPr="0099017B" w:rsidRDefault="00B7350E" w:rsidP="00461F28">
            <w:pPr>
              <w:suppressAutoHyphens w:val="0"/>
              <w:spacing w:before="40" w:after="40"/>
              <w:ind w:right="146"/>
              <w:rPr>
                <w:rFonts w:eastAsia="Times New Roman"/>
              </w:rPr>
            </w:pPr>
          </w:p>
        </w:tc>
      </w:tr>
      <w:tr w:rsidR="00B7350E" w:rsidRPr="0099017B" w14:paraId="1AE0E742" w14:textId="77777777" w:rsidTr="00CD06FA">
        <w:trPr>
          <w:tblHeader/>
        </w:trPr>
        <w:tc>
          <w:tcPr>
            <w:tcW w:w="713" w:type="dxa"/>
            <w:tcBorders>
              <w:top w:val="single" w:sz="12" w:space="0" w:color="auto"/>
              <w:left w:val="single" w:sz="4" w:space="0" w:color="auto"/>
              <w:bottom w:val="single" w:sz="4" w:space="0" w:color="auto"/>
              <w:right w:val="single" w:sz="4" w:space="0" w:color="auto"/>
            </w:tcBorders>
            <w:hideMark/>
          </w:tcPr>
          <w:p w14:paraId="236A7AA9" w14:textId="67A70B2D" w:rsidR="00B7350E" w:rsidRPr="0099017B" w:rsidRDefault="00335403" w:rsidP="00461F28">
            <w:pPr>
              <w:suppressAutoHyphens w:val="0"/>
              <w:spacing w:before="40" w:after="40"/>
              <w:jc w:val="center"/>
              <w:rPr>
                <w:rFonts w:eastAsia="Times New Roman"/>
              </w:rPr>
            </w:pPr>
            <w:r>
              <w:rPr>
                <w:rFonts w:eastAsia="Times New Roman"/>
              </w:rPr>
              <w:t>7</w:t>
            </w:r>
          </w:p>
        </w:tc>
        <w:tc>
          <w:tcPr>
            <w:tcW w:w="4388" w:type="dxa"/>
            <w:tcBorders>
              <w:top w:val="single" w:sz="12" w:space="0" w:color="auto"/>
              <w:left w:val="single" w:sz="4" w:space="0" w:color="auto"/>
              <w:bottom w:val="single" w:sz="4" w:space="0" w:color="auto"/>
              <w:right w:val="single" w:sz="4" w:space="0" w:color="auto"/>
            </w:tcBorders>
            <w:hideMark/>
          </w:tcPr>
          <w:p w14:paraId="46F0690E"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Supercharging equipment (if fitted)</w:t>
            </w:r>
          </w:p>
          <w:p w14:paraId="0FFB18C1" w14:textId="77777777" w:rsidR="00B7350E" w:rsidRPr="0099017B" w:rsidRDefault="00B7350E" w:rsidP="00461F28">
            <w:pPr>
              <w:tabs>
                <w:tab w:val="left" w:pos="371"/>
              </w:tabs>
              <w:suppressAutoHyphens w:val="0"/>
              <w:spacing w:after="40"/>
              <w:ind w:left="355" w:right="146" w:hanging="215"/>
              <w:rPr>
                <w:rFonts w:eastAsia="Times New Roman"/>
              </w:rPr>
            </w:pPr>
            <w:r w:rsidRPr="0099017B">
              <w:rPr>
                <w:rFonts w:eastAsia="Times New Roman"/>
                <w:noProof/>
              </w:rPr>
              <mc:AlternateContent>
                <mc:Choice Requires="wps">
                  <w:drawing>
                    <wp:anchor distT="0" distB="0" distL="114300" distR="114300" simplePos="0" relativeHeight="251671552" behindDoc="0" locked="0" layoutInCell="1" allowOverlap="1" wp14:anchorId="3BB48A88" wp14:editId="1833681D">
                      <wp:simplePos x="0" y="0"/>
                      <wp:positionH relativeFrom="column">
                        <wp:posOffset>2566670</wp:posOffset>
                      </wp:positionH>
                      <wp:positionV relativeFrom="paragraph">
                        <wp:posOffset>24765</wp:posOffset>
                      </wp:positionV>
                      <wp:extent cx="152400" cy="787400"/>
                      <wp:effectExtent l="13970" t="5715" r="5080" b="6985"/>
                      <wp:wrapNone/>
                      <wp:docPr id="9622583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87400"/>
                              </a:xfrm>
                              <a:prstGeom prst="rightBrace">
                                <a:avLst>
                                  <a:gd name="adj1" fmla="val 430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1D02D" id="AutoShape 119" o:spid="_x0000_s1026" type="#_x0000_t88" style="position:absolute;margin-left:202.1pt;margin-top:1.95pt;width:12pt;height: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"/>
                  </w:pict>
                </mc:Fallback>
              </mc:AlternateContent>
            </w:r>
            <w:r w:rsidRPr="0099017B">
              <w:rPr>
                <w:rFonts w:eastAsia="Times New Roman"/>
              </w:rPr>
              <w:tab/>
              <w:t xml:space="preserve">Compressor driven either directly by the </w:t>
            </w:r>
            <w:r w:rsidRPr="0099017B">
              <w:rPr>
                <w:rFonts w:eastAsia="Times New Roman"/>
              </w:rPr>
              <w:br/>
              <w:t>engine, and/or by the exhaust gases</w:t>
            </w:r>
          </w:p>
          <w:p w14:paraId="2EF14F59" w14:textId="496428AC" w:rsidR="00B7350E" w:rsidRPr="0099017B" w:rsidRDefault="00B7350E" w:rsidP="00461F28">
            <w:pPr>
              <w:tabs>
                <w:tab w:val="left" w:pos="371"/>
              </w:tabs>
              <w:suppressAutoHyphens w:val="0"/>
              <w:spacing w:before="40" w:after="40"/>
              <w:ind w:left="355" w:right="146" w:hanging="215"/>
              <w:rPr>
                <w:rFonts w:eastAsia="Times New Roman"/>
              </w:rPr>
            </w:pPr>
            <w:r w:rsidRPr="0099017B">
              <w:rPr>
                <w:rFonts w:eastAsia="Times New Roman"/>
              </w:rPr>
              <w:tab/>
              <w:t>Charge air cooler</w:t>
            </w:r>
            <w:r w:rsidR="0079637E" w:rsidRPr="0079637E">
              <w:rPr>
                <w:rFonts w:eastAsia="Times New Roman"/>
                <w:vertAlign w:val="superscript"/>
              </w:rPr>
              <w:t>4</w:t>
            </w:r>
          </w:p>
          <w:p w14:paraId="7A7DDBC0" w14:textId="77777777" w:rsidR="00B7350E" w:rsidRPr="0099017B" w:rsidRDefault="00B7350E" w:rsidP="00461F28">
            <w:pPr>
              <w:tabs>
                <w:tab w:val="left" w:pos="371"/>
              </w:tabs>
              <w:suppressAutoHyphens w:val="0"/>
              <w:spacing w:before="40" w:after="40"/>
              <w:ind w:left="355" w:right="146" w:hanging="215"/>
              <w:rPr>
                <w:rFonts w:eastAsia="Times New Roman"/>
              </w:rPr>
            </w:pPr>
            <w:r w:rsidRPr="0099017B">
              <w:rPr>
                <w:rFonts w:eastAsia="Times New Roman"/>
              </w:rPr>
              <w:tab/>
              <w:t>Coolant pump or fan (engine driven)</w:t>
            </w:r>
          </w:p>
          <w:p w14:paraId="49644D76" w14:textId="77777777" w:rsidR="00B7350E" w:rsidRPr="0099017B" w:rsidRDefault="00B7350E" w:rsidP="00461F28">
            <w:pPr>
              <w:tabs>
                <w:tab w:val="left" w:pos="371"/>
              </w:tabs>
              <w:suppressAutoHyphens w:val="0"/>
              <w:spacing w:before="40" w:after="40"/>
              <w:ind w:left="355" w:right="146" w:hanging="215"/>
              <w:rPr>
                <w:rFonts w:eastAsia="Times New Roman"/>
              </w:rPr>
            </w:pPr>
            <w:r w:rsidRPr="0099017B">
              <w:rPr>
                <w:rFonts w:eastAsia="Times New Roman"/>
              </w:rPr>
              <w:tab/>
              <w:t>Coolant flow control devices (if fitted)</w:t>
            </w:r>
          </w:p>
        </w:tc>
        <w:tc>
          <w:tcPr>
            <w:tcW w:w="4528" w:type="dxa"/>
            <w:tcBorders>
              <w:top w:val="single" w:sz="12" w:space="0" w:color="auto"/>
              <w:left w:val="single" w:sz="4" w:space="0" w:color="auto"/>
              <w:bottom w:val="single" w:sz="4" w:space="0" w:color="auto"/>
              <w:right w:val="single" w:sz="4" w:space="0" w:color="auto"/>
            </w:tcBorders>
            <w:vAlign w:val="center"/>
            <w:hideMark/>
          </w:tcPr>
          <w:p w14:paraId="27FC7352"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tc>
      </w:tr>
      <w:tr w:rsidR="00B7350E" w:rsidRPr="0099017B" w14:paraId="22B4C789" w14:textId="77777777" w:rsidTr="00CD06FA">
        <w:trPr>
          <w:tblHeader/>
        </w:trPr>
        <w:tc>
          <w:tcPr>
            <w:tcW w:w="713" w:type="dxa"/>
            <w:tcBorders>
              <w:top w:val="single" w:sz="4" w:space="0" w:color="auto"/>
              <w:left w:val="single" w:sz="4" w:space="0" w:color="auto"/>
              <w:bottom w:val="single" w:sz="4" w:space="0" w:color="auto"/>
              <w:right w:val="single" w:sz="4" w:space="0" w:color="auto"/>
            </w:tcBorders>
            <w:hideMark/>
          </w:tcPr>
          <w:p w14:paraId="411499FB" w14:textId="56F78824" w:rsidR="00B7350E" w:rsidRPr="0099017B" w:rsidRDefault="00B220F8" w:rsidP="00461F28">
            <w:pPr>
              <w:suppressAutoHyphens w:val="0"/>
              <w:spacing w:before="40" w:after="40"/>
              <w:jc w:val="center"/>
              <w:rPr>
                <w:rFonts w:eastAsia="Times New Roman"/>
              </w:rPr>
            </w:pPr>
            <w:r>
              <w:rPr>
                <w:rFonts w:eastAsia="Times New Roman"/>
              </w:rPr>
              <w:t>8</w:t>
            </w:r>
          </w:p>
        </w:tc>
        <w:tc>
          <w:tcPr>
            <w:tcW w:w="4388" w:type="dxa"/>
            <w:tcBorders>
              <w:top w:val="single" w:sz="4" w:space="0" w:color="auto"/>
              <w:left w:val="single" w:sz="4" w:space="0" w:color="auto"/>
              <w:bottom w:val="single" w:sz="4" w:space="0" w:color="auto"/>
              <w:right w:val="single" w:sz="4" w:space="0" w:color="auto"/>
            </w:tcBorders>
            <w:hideMark/>
          </w:tcPr>
          <w:p w14:paraId="4E640534" w14:textId="3D691F05" w:rsidR="00B7350E" w:rsidRPr="0099017B" w:rsidRDefault="00B220F8" w:rsidP="00461F28">
            <w:pPr>
              <w:suppressAutoHyphens w:val="0"/>
              <w:spacing w:before="40" w:after="40"/>
              <w:ind w:left="140" w:right="146"/>
              <w:rPr>
                <w:rFonts w:eastAsia="Times New Roman"/>
              </w:rPr>
            </w:pPr>
            <w:r>
              <w:t xml:space="preserve">Test </w:t>
            </w:r>
            <w:r w:rsidRPr="0099017B">
              <w:t xml:space="preserve">Bench </w:t>
            </w:r>
            <w:r>
              <w:t>thermal control (</w:t>
            </w:r>
            <w:proofErr w:type="spellStart"/>
            <w:r>
              <w:t>e.g</w:t>
            </w:r>
            <w:proofErr w:type="spellEnd"/>
            <w:r>
              <w:t xml:space="preserve">, </w:t>
            </w:r>
            <w:r w:rsidRPr="0099017B">
              <w:t>auxiliary fan</w:t>
            </w:r>
            <w:r>
              <w:t>)</w:t>
            </w:r>
          </w:p>
        </w:tc>
        <w:tc>
          <w:tcPr>
            <w:tcW w:w="4528" w:type="dxa"/>
            <w:tcBorders>
              <w:top w:val="single" w:sz="4" w:space="0" w:color="auto"/>
              <w:left w:val="single" w:sz="4" w:space="0" w:color="auto"/>
              <w:bottom w:val="single" w:sz="4" w:space="0" w:color="auto"/>
              <w:right w:val="single" w:sz="4" w:space="0" w:color="auto"/>
            </w:tcBorders>
            <w:hideMark/>
          </w:tcPr>
          <w:p w14:paraId="6E287F9E"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if necessary</w:t>
            </w:r>
          </w:p>
        </w:tc>
      </w:tr>
      <w:tr w:rsidR="00B7350E" w:rsidRPr="0099017B" w14:paraId="6AB3672E" w14:textId="77777777" w:rsidTr="00CD06FA">
        <w:trPr>
          <w:tblHeader/>
        </w:trPr>
        <w:tc>
          <w:tcPr>
            <w:tcW w:w="713" w:type="dxa"/>
            <w:tcBorders>
              <w:top w:val="single" w:sz="4" w:space="0" w:color="auto"/>
              <w:left w:val="single" w:sz="4" w:space="0" w:color="auto"/>
              <w:bottom w:val="single" w:sz="12" w:space="0" w:color="auto"/>
              <w:right w:val="single" w:sz="4" w:space="0" w:color="auto"/>
            </w:tcBorders>
            <w:hideMark/>
          </w:tcPr>
          <w:p w14:paraId="0C57A56B" w14:textId="4FD0F63B" w:rsidR="00B7350E" w:rsidRPr="0099017B" w:rsidRDefault="00B220F8" w:rsidP="00461F28">
            <w:pPr>
              <w:suppressAutoHyphens w:val="0"/>
              <w:spacing w:before="40" w:after="40"/>
              <w:jc w:val="center"/>
              <w:rPr>
                <w:rFonts w:eastAsia="Times New Roman"/>
              </w:rPr>
            </w:pPr>
            <w:r>
              <w:rPr>
                <w:rFonts w:eastAsia="Times New Roman"/>
              </w:rPr>
              <w:t>9</w:t>
            </w:r>
          </w:p>
        </w:tc>
        <w:tc>
          <w:tcPr>
            <w:tcW w:w="4388" w:type="dxa"/>
            <w:tcBorders>
              <w:top w:val="single" w:sz="4" w:space="0" w:color="auto"/>
              <w:left w:val="single" w:sz="4" w:space="0" w:color="auto"/>
              <w:bottom w:val="single" w:sz="12" w:space="0" w:color="auto"/>
              <w:right w:val="single" w:sz="4" w:space="0" w:color="auto"/>
            </w:tcBorders>
            <w:hideMark/>
          </w:tcPr>
          <w:p w14:paraId="1971BAC3" w14:textId="39F53974" w:rsidR="00B7350E" w:rsidRPr="0099017B" w:rsidRDefault="00B7350E" w:rsidP="00461F28">
            <w:pPr>
              <w:suppressAutoHyphens w:val="0"/>
              <w:spacing w:before="40" w:after="40"/>
              <w:ind w:left="140" w:right="146"/>
              <w:rPr>
                <w:rFonts w:eastAsia="Times New Roman"/>
              </w:rPr>
            </w:pPr>
            <w:r w:rsidRPr="0099017B">
              <w:rPr>
                <w:rFonts w:eastAsia="Times New Roman"/>
              </w:rPr>
              <w:t>Anti-pollution devices</w:t>
            </w:r>
            <w:r w:rsidR="0079637E" w:rsidRPr="0079637E">
              <w:rPr>
                <w:rFonts w:eastAsia="Times New Roman"/>
                <w:vertAlign w:val="superscript"/>
              </w:rPr>
              <w:t>5</w:t>
            </w:r>
          </w:p>
        </w:tc>
        <w:tc>
          <w:tcPr>
            <w:tcW w:w="4528" w:type="dxa"/>
            <w:tcBorders>
              <w:top w:val="single" w:sz="4" w:space="0" w:color="auto"/>
              <w:left w:val="single" w:sz="4" w:space="0" w:color="auto"/>
              <w:bottom w:val="single" w:sz="12" w:space="0" w:color="auto"/>
              <w:right w:val="single" w:sz="4" w:space="0" w:color="auto"/>
            </w:tcBorders>
            <w:hideMark/>
          </w:tcPr>
          <w:p w14:paraId="3B1689DB"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tc>
      </w:tr>
    </w:tbl>
    <w:p w14:paraId="7F8A3AA1" w14:textId="77777777" w:rsidR="00B7350E" w:rsidRPr="0099017B" w:rsidRDefault="00B7350E" w:rsidP="00B7350E">
      <w:pPr>
        <w:tabs>
          <w:tab w:val="left" w:pos="364"/>
        </w:tabs>
        <w:suppressAutoHyphens w:val="0"/>
        <w:spacing w:before="120" w:line="240" w:lineRule="auto"/>
        <w:ind w:firstLine="182"/>
        <w:rPr>
          <w:rFonts w:eastAsia="Times New Roman"/>
          <w:sz w:val="18"/>
          <w:szCs w:val="18"/>
        </w:rPr>
      </w:pPr>
      <w:r w:rsidRPr="0099017B">
        <w:rPr>
          <w:rFonts w:eastAsia="Times New Roman"/>
          <w:sz w:val="18"/>
          <w:szCs w:val="18"/>
          <w:vertAlign w:val="superscript"/>
        </w:rPr>
        <w:t>la</w:t>
      </w:r>
      <w:r w:rsidRPr="0099017B">
        <w:rPr>
          <w:rFonts w:eastAsia="Times New Roman"/>
          <w:sz w:val="18"/>
          <w:szCs w:val="18"/>
        </w:rPr>
        <w:t xml:space="preserve">  The complete intake system shall be fitted as provided for the intended application:</w:t>
      </w:r>
    </w:p>
    <w:p w14:paraId="74F83A68"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ab/>
        <w:t>Where there is a risk of an appreciable effect on the engine power;</w:t>
      </w:r>
    </w:p>
    <w:p w14:paraId="71E594CD"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lastRenderedPageBreak/>
        <w:tab/>
        <w:t>In the case of two-stroke and positive-ignition engines;</w:t>
      </w:r>
    </w:p>
    <w:p w14:paraId="0F8A6168"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ab/>
        <w:t xml:space="preserve">When the manufacturer requests that this should be done. </w:t>
      </w:r>
    </w:p>
    <w:p w14:paraId="4AC779AB"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In other cases, an equivalent system may be used and a check should be made to ascertain that the intake pressure does not differ by more than 100 Pa from the limit specified by the manufacturer for a clean air filter.</w:t>
      </w:r>
    </w:p>
    <w:p w14:paraId="61937960" w14:textId="77777777" w:rsidR="00B7350E" w:rsidRPr="0099017B" w:rsidRDefault="00B7350E" w:rsidP="00B7350E">
      <w:pPr>
        <w:tabs>
          <w:tab w:val="left" w:pos="364"/>
        </w:tabs>
        <w:suppressAutoHyphens w:val="0"/>
        <w:spacing w:line="240" w:lineRule="auto"/>
        <w:ind w:firstLine="181"/>
        <w:rPr>
          <w:rFonts w:eastAsia="Times New Roman"/>
          <w:sz w:val="18"/>
          <w:szCs w:val="18"/>
        </w:rPr>
      </w:pPr>
      <w:r w:rsidRPr="0099017B">
        <w:rPr>
          <w:rFonts w:eastAsia="Times New Roman"/>
          <w:sz w:val="18"/>
          <w:szCs w:val="18"/>
          <w:vertAlign w:val="superscript"/>
        </w:rPr>
        <w:t>1b</w:t>
      </w:r>
      <w:r w:rsidRPr="0099017B">
        <w:rPr>
          <w:rFonts w:eastAsia="Times New Roman"/>
          <w:sz w:val="18"/>
          <w:szCs w:val="18"/>
        </w:rPr>
        <w:t xml:space="preserve">  The complete exhaust system shall be fitted as provided for the intended application: </w:t>
      </w:r>
    </w:p>
    <w:p w14:paraId="71A4330F"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ab/>
        <w:t>Where there is a risk of an appreciable effect on the engine power;</w:t>
      </w:r>
    </w:p>
    <w:p w14:paraId="4347C8D3"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ab/>
        <w:t>In the case of two-stroke and positive-ignition engines;</w:t>
      </w:r>
    </w:p>
    <w:p w14:paraId="33F02297"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ab/>
        <w:t>When the manufacturer requests that this should be done.</w:t>
      </w:r>
    </w:p>
    <w:p w14:paraId="1E6BCFD4" w14:textId="77777777" w:rsidR="00B7350E" w:rsidRPr="0099017B" w:rsidRDefault="00B7350E" w:rsidP="00B7350E">
      <w:pPr>
        <w:suppressAutoHyphens w:val="0"/>
        <w:spacing w:line="240" w:lineRule="auto"/>
        <w:rPr>
          <w:rFonts w:eastAsia="Times New Roman"/>
          <w:sz w:val="18"/>
          <w:szCs w:val="18"/>
        </w:rPr>
      </w:pPr>
      <w:r w:rsidRPr="0099017B">
        <w:rPr>
          <w:rFonts w:eastAsia="Times New Roman"/>
          <w:sz w:val="18"/>
          <w:szCs w:val="18"/>
        </w:rPr>
        <w:t>In other cases, an equivalent system may be installed provided the pressure measured at the exit of the engine exhaust system does not differ by more than 1,000 Pa from that specified by the manufacturer.</w:t>
      </w:r>
    </w:p>
    <w:p w14:paraId="7F7313BC" w14:textId="45FC074F" w:rsidR="00B7350E" w:rsidRPr="0099017B" w:rsidRDefault="00B7350E" w:rsidP="001375E9">
      <w:pPr>
        <w:suppressAutoHyphens w:val="0"/>
        <w:spacing w:line="240" w:lineRule="auto"/>
        <w:rPr>
          <w:rFonts w:eastAsia="Times New Roman"/>
          <w:sz w:val="18"/>
          <w:szCs w:val="18"/>
        </w:rPr>
      </w:pPr>
      <w:r w:rsidRPr="0099017B">
        <w:rPr>
          <w:rFonts w:eastAsia="Times New Roman"/>
          <w:sz w:val="18"/>
          <w:szCs w:val="18"/>
        </w:rPr>
        <w:t xml:space="preserve">The exit from the engine exhaust system is defined as a point 150 </w:t>
      </w:r>
      <w:r w:rsidR="00E67B87">
        <w:rPr>
          <w:rFonts w:eastAsia="Times New Roman"/>
          <w:sz w:val="18"/>
          <w:szCs w:val="18"/>
        </w:rPr>
        <w:t>m</w:t>
      </w:r>
      <w:r w:rsidRPr="0099017B">
        <w:rPr>
          <w:rFonts w:eastAsia="Times New Roman"/>
          <w:sz w:val="18"/>
          <w:szCs w:val="18"/>
        </w:rPr>
        <w:t>m downstream from the termination of the part of the exhaust system mounted on the engine.</w:t>
      </w:r>
    </w:p>
    <w:p w14:paraId="4959E31C" w14:textId="4A506E92" w:rsidR="00B7350E" w:rsidRPr="0099017B" w:rsidRDefault="004550E4" w:rsidP="00B7350E">
      <w:pPr>
        <w:tabs>
          <w:tab w:val="left" w:pos="364"/>
        </w:tabs>
        <w:suppressAutoHyphens w:val="0"/>
        <w:spacing w:line="240" w:lineRule="auto"/>
        <w:ind w:firstLine="181"/>
        <w:rPr>
          <w:rFonts w:eastAsia="Times New Roman"/>
          <w:sz w:val="18"/>
          <w:szCs w:val="18"/>
        </w:rPr>
      </w:pPr>
      <w:r>
        <w:rPr>
          <w:rFonts w:eastAsia="Times New Roman"/>
          <w:sz w:val="18"/>
          <w:szCs w:val="18"/>
          <w:vertAlign w:val="superscript"/>
        </w:rPr>
        <w:t>2</w:t>
      </w:r>
      <w:r w:rsidR="00B7350E" w:rsidRPr="0099017B">
        <w:rPr>
          <w:rFonts w:eastAsia="Times New Roman"/>
          <w:sz w:val="18"/>
          <w:szCs w:val="18"/>
        </w:rPr>
        <w:tab/>
        <w:t xml:space="preserve">The air intake valve is the control valve for the pneumatic governor of the injection pump. The governor of the fuel injection equipment may contain other devices which may affect the amount of injected fuel. </w:t>
      </w:r>
    </w:p>
    <w:p w14:paraId="186A78D3" w14:textId="55099CFD" w:rsidR="00B7350E" w:rsidRPr="0099017B" w:rsidRDefault="004550E4" w:rsidP="00B7350E">
      <w:pPr>
        <w:tabs>
          <w:tab w:val="left" w:pos="364"/>
        </w:tabs>
        <w:suppressAutoHyphens w:val="0"/>
        <w:spacing w:line="240" w:lineRule="auto"/>
        <w:ind w:firstLine="181"/>
        <w:rPr>
          <w:rFonts w:eastAsia="Times New Roman"/>
          <w:sz w:val="18"/>
          <w:szCs w:val="18"/>
        </w:rPr>
      </w:pPr>
      <w:r>
        <w:rPr>
          <w:rFonts w:eastAsia="Times New Roman"/>
          <w:sz w:val="18"/>
          <w:szCs w:val="18"/>
          <w:vertAlign w:val="superscript"/>
        </w:rPr>
        <w:t>3</w:t>
      </w:r>
      <w:r w:rsidR="00B7350E" w:rsidRPr="0099017B">
        <w:rPr>
          <w:rFonts w:eastAsia="Times New Roman"/>
          <w:sz w:val="18"/>
          <w:szCs w:val="18"/>
        </w:rPr>
        <w:tab/>
        <w:t xml:space="preserve">The radiator, the fan, the fan cowl, the water pump and the thermostat shall be located on the test bench in the same relative positions as on the vehicle. The cooling liquid circulation shall be operated by the engine water pump only. </w:t>
      </w:r>
    </w:p>
    <w:p w14:paraId="47A9ED5A" w14:textId="77777777" w:rsidR="00B7350E" w:rsidRPr="0099017B" w:rsidRDefault="00B7350E" w:rsidP="00B7350E">
      <w:pPr>
        <w:suppressAutoHyphens w:val="0"/>
        <w:spacing w:line="240" w:lineRule="auto"/>
        <w:rPr>
          <w:rFonts w:eastAsia="Times New Roman"/>
          <w:sz w:val="18"/>
          <w:szCs w:val="18"/>
        </w:rPr>
      </w:pPr>
      <w:r w:rsidRPr="0099017B">
        <w:rPr>
          <w:rFonts w:eastAsia="Times New Roman"/>
          <w:sz w:val="18"/>
          <w:szCs w:val="18"/>
        </w:rPr>
        <w:t>Cooling of the liquid may be produced either by the engine radiator or by an external circuit, provided that the pressure loss of this circuit and the pressure at the pump inlet remain substantially the same as those of the engine cooling system.</w:t>
      </w:r>
      <w:r w:rsidRPr="0099017B">
        <w:rPr>
          <w:rFonts w:eastAsia="Times New Roman"/>
          <w:sz w:val="18"/>
          <w:szCs w:val="18"/>
        </w:rPr>
        <w:tab/>
        <w:t>The radiator shutter, if incorporated, shall be in the open position.</w:t>
      </w:r>
    </w:p>
    <w:p w14:paraId="5D036019" w14:textId="77777777" w:rsidR="00B7350E" w:rsidRPr="0099017B" w:rsidRDefault="00B7350E" w:rsidP="00B7350E">
      <w:pPr>
        <w:tabs>
          <w:tab w:val="left" w:pos="364"/>
        </w:tabs>
        <w:suppressAutoHyphens w:val="0"/>
        <w:spacing w:line="240" w:lineRule="auto"/>
        <w:ind w:firstLine="181"/>
        <w:rPr>
          <w:rFonts w:eastAsia="Times New Roman"/>
          <w:sz w:val="18"/>
          <w:szCs w:val="18"/>
        </w:rPr>
      </w:pPr>
      <w:r w:rsidRPr="0099017B">
        <w:rPr>
          <w:rFonts w:eastAsia="Times New Roman"/>
          <w:sz w:val="18"/>
          <w:szCs w:val="18"/>
        </w:rPr>
        <w:t xml:space="preserve">Where the fan, radiator and cowl system cannot conveniently be fitted to the engine, the power absorbed by the fan when separately mounted in its correct position in relation to the radiator and cowl (if used), must be determined at the speeds corresponding to the engine speeds used for measurement of the engine power either by calculation from standard characteristics or by practical tests. This power, corrected to the standard atmospheric conditions (293.2 K (20 °C) and 101.3 kPa), should be deducted from the corrected power. </w:t>
      </w:r>
    </w:p>
    <w:p w14:paraId="2A352E89" w14:textId="1D5F4041" w:rsidR="00B7350E" w:rsidRPr="0099017B" w:rsidRDefault="0079637E" w:rsidP="00B7350E">
      <w:pPr>
        <w:tabs>
          <w:tab w:val="left" w:pos="364"/>
        </w:tabs>
        <w:suppressAutoHyphens w:val="0"/>
        <w:spacing w:line="240" w:lineRule="auto"/>
        <w:ind w:firstLine="181"/>
        <w:rPr>
          <w:rFonts w:eastAsia="Times New Roman"/>
          <w:sz w:val="18"/>
          <w:szCs w:val="18"/>
        </w:rPr>
      </w:pPr>
      <w:r>
        <w:rPr>
          <w:rFonts w:eastAsia="Times New Roman"/>
          <w:sz w:val="18"/>
          <w:szCs w:val="18"/>
          <w:vertAlign w:val="superscript"/>
        </w:rPr>
        <w:t>4</w:t>
      </w:r>
      <w:r w:rsidR="00B7350E" w:rsidRPr="0099017B">
        <w:rPr>
          <w:rFonts w:eastAsia="Times New Roman"/>
          <w:sz w:val="18"/>
          <w:szCs w:val="18"/>
        </w:rPr>
        <w:tab/>
        <w:t>Charge air cooled engines shall be tested with charge air cooling, whether liquid or air cooled, but if the engine manufacturer prefers, a test bench system may replace the air cooled cooler.</w:t>
      </w:r>
      <w:r w:rsidR="00B7350E" w:rsidRPr="0099017B">
        <w:rPr>
          <w:rFonts w:eastAsia="Times New Roman"/>
          <w:sz w:val="18"/>
          <w:szCs w:val="18"/>
        </w:rPr>
        <w:tab/>
        <w:t xml:space="preserve">In either case, the measurement of power at each speed shall be made with the same pressure drop and temperature drop of the engine air across the charge air cooler on the test bench system as those specified by the manufacturer for the system on the complete vehicle. </w:t>
      </w:r>
    </w:p>
    <w:p w14:paraId="5546FC1C" w14:textId="426576A8" w:rsidR="00B7350E" w:rsidRPr="0099017B" w:rsidRDefault="0079637E" w:rsidP="00B7350E">
      <w:pPr>
        <w:tabs>
          <w:tab w:val="left" w:pos="364"/>
        </w:tabs>
        <w:suppressAutoHyphens w:val="0"/>
        <w:spacing w:line="240" w:lineRule="auto"/>
        <w:ind w:firstLine="181"/>
        <w:rPr>
          <w:rFonts w:eastAsia="Times New Roman"/>
          <w:sz w:val="18"/>
          <w:szCs w:val="18"/>
        </w:rPr>
      </w:pPr>
      <w:r>
        <w:rPr>
          <w:rFonts w:eastAsia="Times New Roman"/>
          <w:sz w:val="18"/>
          <w:szCs w:val="18"/>
          <w:vertAlign w:val="superscript"/>
        </w:rPr>
        <w:t>5</w:t>
      </w:r>
      <w:r w:rsidR="00B7350E" w:rsidRPr="0099017B">
        <w:rPr>
          <w:rFonts w:eastAsia="Times New Roman"/>
          <w:sz w:val="18"/>
          <w:szCs w:val="18"/>
        </w:rPr>
        <w:tab/>
        <w:t>They may include, for example, EGR</w:t>
      </w:r>
      <w:r w:rsidR="00B7350E" w:rsidRPr="0099017B">
        <w:rPr>
          <w:rFonts w:eastAsia="Times New Roman"/>
          <w:sz w:val="18"/>
          <w:szCs w:val="18"/>
          <w:vertAlign w:val="superscript"/>
        </w:rPr>
        <w:footnoteReference w:customMarkFollows="1" w:id="2"/>
        <w:t>*</w:t>
      </w:r>
      <w:r w:rsidR="00B7350E" w:rsidRPr="0099017B">
        <w:rPr>
          <w:rFonts w:eastAsia="Times New Roman"/>
          <w:sz w:val="18"/>
          <w:szCs w:val="18"/>
        </w:rPr>
        <w:t xml:space="preserve"> system, catalytic convertor, thermal reactor, secondary air supply system and fuel evaporation protecting system. </w:t>
      </w:r>
    </w:p>
    <w:p w14:paraId="1F429CCF" w14:textId="77777777" w:rsidR="00B7350E" w:rsidRPr="0099017B" w:rsidRDefault="00B7350E" w:rsidP="00B7350E">
      <w:pPr>
        <w:tabs>
          <w:tab w:val="left" w:pos="364"/>
        </w:tabs>
        <w:suppressAutoHyphens w:val="0"/>
        <w:spacing w:line="240" w:lineRule="auto"/>
        <w:ind w:firstLine="181"/>
        <w:rPr>
          <w:rFonts w:eastAsia="Times New Roman"/>
          <w:sz w:val="18"/>
          <w:szCs w:val="18"/>
        </w:rPr>
      </w:pPr>
    </w:p>
    <w:p w14:paraId="5986747C" w14:textId="77777777" w:rsidR="00B7350E" w:rsidRPr="0099017B" w:rsidRDefault="00B7350E" w:rsidP="00B7350E">
      <w:pPr>
        <w:tabs>
          <w:tab w:val="left" w:pos="709"/>
        </w:tabs>
        <w:spacing w:before="240"/>
        <w:ind w:left="1134" w:right="1134"/>
        <w:jc w:val="center"/>
        <w:rPr>
          <w:u w:val="single"/>
        </w:rPr>
      </w:pPr>
    </w:p>
    <w:p w14:paraId="12A5DEB5" w14:textId="3A6073C1" w:rsidR="005D44AA" w:rsidRPr="0099017B" w:rsidRDefault="005D44AA" w:rsidP="00B7350E">
      <w:pPr>
        <w:ind w:left="1980" w:right="1134" w:hanging="834"/>
        <w:jc w:val="both"/>
      </w:pPr>
    </w:p>
    <w:p w14:paraId="005D8F1D" w14:textId="0C0A6755" w:rsidR="005D44AA" w:rsidRPr="0099017B" w:rsidRDefault="005D44AA" w:rsidP="005D44AA">
      <w:pPr>
        <w:tabs>
          <w:tab w:val="left" w:pos="709"/>
        </w:tabs>
        <w:spacing w:before="240"/>
        <w:ind w:left="1134" w:right="1134"/>
        <w:jc w:val="center"/>
      </w:pPr>
      <w:r w:rsidRPr="0099017B">
        <w:rPr>
          <w:u w:val="single"/>
        </w:rPr>
        <w:tab/>
      </w:r>
      <w:r w:rsidRPr="0099017B">
        <w:rPr>
          <w:u w:val="single"/>
        </w:rPr>
        <w:tab/>
      </w:r>
      <w:r w:rsidRPr="0099017B">
        <w:rPr>
          <w:u w:val="single"/>
        </w:rPr>
        <w:tab/>
      </w:r>
      <w:r w:rsidRPr="0099017B">
        <w:rPr>
          <w:u w:val="single"/>
        </w:rPr>
        <w:tab/>
      </w:r>
    </w:p>
    <w:p w14:paraId="624BBA3B" w14:textId="302C0372" w:rsidR="006B6A34" w:rsidRPr="0099017B" w:rsidRDefault="00885AAE" w:rsidP="00885AAE">
      <w:pPr>
        <w:pStyle w:val="Default"/>
        <w:ind w:right="805"/>
        <w:rPr>
          <w:rFonts w:ascii="Times New Roman" w:hAnsi="Times New Roman" w:cs="Times New Roman"/>
          <w:b/>
          <w:bCs/>
          <w:color w:val="auto"/>
          <w:sz w:val="28"/>
          <w:szCs w:val="28"/>
          <w:lang w:val="en-GB"/>
        </w:rPr>
      </w:pPr>
      <w:r w:rsidRPr="0099017B">
        <w:rPr>
          <w:rFonts w:ascii="Times New Roman" w:hAnsi="Times New Roman" w:cs="Times New Roman"/>
          <w:b/>
          <w:bCs/>
          <w:color w:val="auto"/>
          <w:sz w:val="28"/>
          <w:szCs w:val="28"/>
          <w:lang w:val="en-GB"/>
        </w:rPr>
        <w:t>II. Justification</w:t>
      </w:r>
    </w:p>
    <w:p w14:paraId="360D147D" w14:textId="238CF6F8" w:rsidR="00885AAE" w:rsidRPr="0099017B" w:rsidRDefault="00885AAE" w:rsidP="00885AAE">
      <w:pPr>
        <w:pStyle w:val="Default"/>
        <w:ind w:left="1134" w:right="1110"/>
        <w:rPr>
          <w:color w:val="auto"/>
          <w:sz w:val="28"/>
          <w:szCs w:val="28"/>
          <w:lang w:val="en-GB"/>
        </w:rPr>
      </w:pPr>
    </w:p>
    <w:p w14:paraId="1B76D1F0" w14:textId="379B86D3" w:rsidR="00B148F7" w:rsidRPr="0099017B" w:rsidRDefault="00B148F7" w:rsidP="00B148F7">
      <w:pPr>
        <w:pStyle w:val="Listenabsatz"/>
        <w:numPr>
          <w:ilvl w:val="0"/>
          <w:numId w:val="18"/>
        </w:numPr>
        <w:spacing w:before="120" w:after="120"/>
        <w:ind w:left="1134" w:right="1134" w:firstLine="0"/>
        <w:rPr>
          <w:color w:val="000000" w:themeColor="text1"/>
          <w:sz w:val="20"/>
          <w:szCs w:val="18"/>
        </w:rPr>
      </w:pPr>
      <w:r w:rsidRPr="0099017B">
        <w:rPr>
          <w:color w:val="000000" w:themeColor="text1"/>
          <w:sz w:val="20"/>
          <w:szCs w:val="18"/>
        </w:rPr>
        <w:t xml:space="preserve">The updated text aims to expand the </w:t>
      </w:r>
      <w:r w:rsidR="00592A89" w:rsidRPr="0099017B">
        <w:rPr>
          <w:color w:val="000000" w:themeColor="text1"/>
          <w:sz w:val="20"/>
          <w:szCs w:val="18"/>
        </w:rPr>
        <w:t>availability</w:t>
      </w:r>
      <w:r w:rsidRPr="0099017B">
        <w:rPr>
          <w:color w:val="000000" w:themeColor="text1"/>
          <w:sz w:val="20"/>
          <w:szCs w:val="18"/>
        </w:rPr>
        <w:t xml:space="preserve"> of the proposed amendments set out in working document ECE/TRANS/WP.29/GRPE/2025/21 by adding the expansion of test applications at the system bench facility proposed by Japan.</w:t>
      </w:r>
    </w:p>
    <w:p w14:paraId="7B623F20" w14:textId="3BF4E8BC" w:rsidR="00217E72" w:rsidRPr="0099017B" w:rsidRDefault="00217E72" w:rsidP="00885AAE">
      <w:pPr>
        <w:spacing w:before="120" w:after="120"/>
        <w:ind w:right="1134"/>
      </w:pPr>
    </w:p>
    <w:sectPr w:rsidR="00217E72" w:rsidRPr="0099017B" w:rsidSect="00355AA6">
      <w:headerReference w:type="even" r:id="rId12"/>
      <w:headerReference w:type="default" r:id="rId13"/>
      <w:footerReference w:type="even" r:id="rId14"/>
      <w:footerReference w:type="default" r:id="rId15"/>
      <w:headerReference w:type="first" r:id="rId16"/>
      <w:footnotePr>
        <w:numRestart w:val="eachSect"/>
      </w:footnotePr>
      <w:endnotePr>
        <w:numFmt w:val="decimal"/>
      </w:endnotePr>
      <w:pgSz w:w="11907" w:h="16840" w:code="9"/>
      <w:pgMar w:top="1418" w:right="1134" w:bottom="1134" w:left="1134" w:header="1134" w:footer="91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A86A" w14:textId="77777777" w:rsidR="00686F82" w:rsidRDefault="00686F82"/>
  </w:endnote>
  <w:endnote w:type="continuationSeparator" w:id="0">
    <w:p w14:paraId="489EDE89" w14:textId="77777777" w:rsidR="00686F82" w:rsidRDefault="00686F82"/>
  </w:endnote>
  <w:endnote w:type="continuationNotice" w:id="1">
    <w:p w14:paraId="5966F333" w14:textId="77777777" w:rsidR="00686F82" w:rsidRDefault="00686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SGothicM">
    <w:altName w:val="Yu Gothic"/>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46A4F9B7" w:rsidR="00484DBC" w:rsidRDefault="00484DBC" w:rsidP="003E02FC">
    <w:pPr>
      <w:pStyle w:val="Fuzeile"/>
    </w:pPr>
    <w:r w:rsidRPr="00D45CC9">
      <w:rPr>
        <w:b/>
        <w:sz w:val="18"/>
      </w:rPr>
      <w:fldChar w:fldCharType="begin"/>
    </w:r>
    <w:r w:rsidRPr="00D45CC9">
      <w:rPr>
        <w:b/>
        <w:sz w:val="18"/>
      </w:rPr>
      <w:instrText xml:space="preserve"> PAGE  \* MERGEFORMAT </w:instrText>
    </w:r>
    <w:r w:rsidRPr="00D45CC9">
      <w:rPr>
        <w:b/>
        <w:sz w:val="18"/>
      </w:rPr>
      <w:fldChar w:fldCharType="separate"/>
    </w:r>
    <w:r w:rsidR="005B08FA">
      <w:rPr>
        <w:b/>
        <w:noProof/>
        <w:sz w:val="18"/>
      </w:rPr>
      <w:t>4</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5890D0BE" w:rsidR="00484DBC" w:rsidRDefault="00484DBC" w:rsidP="003E02FC">
    <w:pPr>
      <w:pStyle w:val="Fuzeile"/>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5B08FA">
      <w:rPr>
        <w:b/>
        <w:noProof/>
        <w:sz w:val="18"/>
      </w:rPr>
      <w:t>5</w:t>
    </w:r>
    <w:r w:rsidRPr="00D45CC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05ED" w14:textId="77777777" w:rsidR="00686F82" w:rsidRPr="000B175B" w:rsidRDefault="00686F82" w:rsidP="000B175B">
      <w:pPr>
        <w:tabs>
          <w:tab w:val="right" w:pos="2155"/>
        </w:tabs>
        <w:spacing w:after="80"/>
        <w:ind w:left="680"/>
        <w:rPr>
          <w:u w:val="single"/>
        </w:rPr>
      </w:pPr>
      <w:r>
        <w:rPr>
          <w:u w:val="single"/>
        </w:rPr>
        <w:tab/>
      </w:r>
    </w:p>
  </w:footnote>
  <w:footnote w:type="continuationSeparator" w:id="0">
    <w:p w14:paraId="5EEA8C32" w14:textId="77777777" w:rsidR="00686F82" w:rsidRPr="00FC68B7" w:rsidRDefault="00686F82" w:rsidP="00FC68B7">
      <w:pPr>
        <w:tabs>
          <w:tab w:val="left" w:pos="2155"/>
        </w:tabs>
        <w:spacing w:after="80"/>
        <w:ind w:left="680"/>
        <w:rPr>
          <w:u w:val="single"/>
        </w:rPr>
      </w:pPr>
      <w:r>
        <w:rPr>
          <w:u w:val="single"/>
        </w:rPr>
        <w:tab/>
      </w:r>
    </w:p>
  </w:footnote>
  <w:footnote w:type="continuationNotice" w:id="1">
    <w:p w14:paraId="1B525880" w14:textId="77777777" w:rsidR="00686F82" w:rsidRDefault="00686F82"/>
  </w:footnote>
  <w:footnote w:id="2">
    <w:p w14:paraId="072DD8CF" w14:textId="77777777" w:rsidR="00B7350E" w:rsidRDefault="00B7350E" w:rsidP="00B7350E">
      <w:pPr>
        <w:pStyle w:val="Funotentext"/>
        <w:rPr>
          <w:lang w:val="fr-CH"/>
        </w:rPr>
      </w:pPr>
      <w:r>
        <w:rPr>
          <w:rStyle w:val="Funotenzeichen"/>
        </w:rPr>
        <w:tab/>
      </w:r>
      <w:r>
        <w:rPr>
          <w:rStyle w:val="Funotenzeichen"/>
          <w:sz w:val="20"/>
        </w:rPr>
        <w:t>*</w:t>
      </w:r>
      <w:r>
        <w:rPr>
          <w:rStyle w:val="Funotenzeichen"/>
          <w:sz w:val="20"/>
        </w:rPr>
        <w:tab/>
      </w:r>
      <w:r>
        <w:rPr>
          <w:szCs w:val="18"/>
        </w:rPr>
        <w:t>Exhaust gas recirculation</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12C8EF7E" w:rsidR="00484DBC" w:rsidRPr="001A3844" w:rsidRDefault="001A3844" w:rsidP="002C68B9">
    <w:pPr>
      <w:pStyle w:val="Kopfzeile"/>
    </w:pPr>
    <w:r w:rsidRPr="00EE5A28">
      <w:rPr>
        <w:bCs/>
      </w:rPr>
      <w:t>GRPE-</w:t>
    </w:r>
    <w:r w:rsidR="00C40A97">
      <w:rPr>
        <w:bCs/>
      </w:rPr>
      <w:t>9</w:t>
    </w:r>
    <w:r w:rsidR="00480775">
      <w:rPr>
        <w:bCs/>
      </w:rPr>
      <w:t>1</w:t>
    </w:r>
    <w:r w:rsidRPr="00EE5A28">
      <w:rPr>
        <w:bCs/>
      </w:rPr>
      <w:t>-</w:t>
    </w:r>
    <w:r w:rsidR="00924E69">
      <w:rPr>
        <w:bCs/>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73625F50" w:rsidR="00484DBC" w:rsidRPr="001A3844" w:rsidRDefault="001A3844" w:rsidP="001A3844">
    <w:pPr>
      <w:pStyle w:val="Kopfzeile"/>
      <w:jc w:val="right"/>
    </w:pPr>
    <w:r w:rsidRPr="00EE5A28">
      <w:rPr>
        <w:bCs/>
      </w:rPr>
      <w:t>GRPE-</w:t>
    </w:r>
    <w:r w:rsidR="005F7EB6">
      <w:rPr>
        <w:bCs/>
      </w:rPr>
      <w:t>9</w:t>
    </w:r>
    <w:r w:rsidR="00BC7312">
      <w:rPr>
        <w:bCs/>
      </w:rPr>
      <w:t>1</w:t>
    </w:r>
    <w:r w:rsidRPr="00EE5A28">
      <w:rPr>
        <w:bCs/>
      </w:rPr>
      <w:t>-</w:t>
    </w:r>
    <w:r w:rsidR="00924E69">
      <w:rPr>
        <w:bC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Borders>
        <w:bottom w:val="single" w:sz="4" w:space="0" w:color="auto"/>
      </w:tblBorders>
      <w:tblLayout w:type="fixed"/>
      <w:tblCellMar>
        <w:left w:w="0" w:type="dxa"/>
        <w:right w:w="0" w:type="dxa"/>
      </w:tblCellMar>
      <w:tblLook w:val="0000" w:firstRow="0" w:lastRow="0" w:firstColumn="0" w:lastColumn="0" w:noHBand="0" w:noVBand="0"/>
    </w:tblPr>
    <w:tblGrid>
      <w:gridCol w:w="5103"/>
      <w:gridCol w:w="3544"/>
    </w:tblGrid>
    <w:tr w:rsidR="00EE2605" w:rsidRPr="004171B7" w14:paraId="72C0DFBE" w14:textId="77777777" w:rsidTr="002C68B9">
      <w:trPr>
        <w:trHeight w:hRule="exact" w:val="991"/>
      </w:trPr>
      <w:tc>
        <w:tcPr>
          <w:tcW w:w="5103" w:type="dxa"/>
        </w:tcPr>
        <w:p w14:paraId="1CFEBBE3" w14:textId="187EB2C5" w:rsidR="00EE2605" w:rsidRPr="004171B7" w:rsidRDefault="00EE2605" w:rsidP="00EE2605">
          <w:pPr>
            <w:widowControl w:val="0"/>
            <w:spacing w:after="80" w:line="300" w:lineRule="exact"/>
            <w:rPr>
              <w:rFonts w:eastAsia="HGSGothicM"/>
              <w:kern w:val="2"/>
              <w:lang w:eastAsia="ja-JP"/>
            </w:rPr>
          </w:pPr>
          <w:r w:rsidRPr="004171B7">
            <w:rPr>
              <w:rFonts w:eastAsia="HGSGothicM"/>
              <w:kern w:val="2"/>
              <w:lang w:eastAsia="ko-KR"/>
            </w:rPr>
            <w:t>Submitted</w:t>
          </w:r>
          <w:r w:rsidRPr="004171B7">
            <w:rPr>
              <w:rFonts w:eastAsia="HGSGothicM"/>
              <w:kern w:val="2"/>
              <w:lang w:eastAsia="ja-JP"/>
            </w:rPr>
            <w:t xml:space="preserve"> by the expert</w:t>
          </w:r>
          <w:r w:rsidR="004171B7" w:rsidRPr="004171B7">
            <w:rPr>
              <w:rFonts w:eastAsia="HGSGothicM"/>
              <w:kern w:val="2"/>
              <w:lang w:eastAsia="ja-JP"/>
            </w:rPr>
            <w:t>s</w:t>
          </w:r>
          <w:r w:rsidRPr="004171B7">
            <w:rPr>
              <w:rFonts w:eastAsia="HGSGothicM"/>
              <w:kern w:val="2"/>
              <w:lang w:eastAsia="ja-JP"/>
            </w:rPr>
            <w:t xml:space="preserve"> from</w:t>
          </w:r>
          <w:r w:rsidR="00971AC3" w:rsidRPr="004171B7">
            <w:rPr>
              <w:rFonts w:eastAsia="HGSGothicM"/>
              <w:kern w:val="2"/>
              <w:lang w:eastAsia="ja-JP"/>
            </w:rPr>
            <w:t xml:space="preserve"> </w:t>
          </w:r>
          <w:r w:rsidR="007342B1">
            <w:rPr>
              <w:rFonts w:eastAsia="HGSGothicM" w:hint="eastAsia"/>
              <w:kern w:val="2"/>
              <w:lang w:eastAsia="ja-JP"/>
            </w:rPr>
            <w:t>Japan</w:t>
          </w:r>
        </w:p>
      </w:tc>
      <w:tc>
        <w:tcPr>
          <w:tcW w:w="3544" w:type="dxa"/>
        </w:tcPr>
        <w:p w14:paraId="75840DEC" w14:textId="54A5B9CB" w:rsidR="001A3844" w:rsidRPr="00096033" w:rsidRDefault="001A3844" w:rsidP="00443423">
          <w:pPr>
            <w:tabs>
              <w:tab w:val="right" w:pos="9026"/>
            </w:tabs>
            <w:ind w:right="147"/>
            <w:jc w:val="right"/>
            <w:rPr>
              <w:lang w:eastAsia="ja-JP"/>
            </w:rPr>
          </w:pPr>
          <w:r w:rsidRPr="008C3F2E">
            <w:t>Informal document</w:t>
          </w:r>
          <w:r w:rsidRPr="00EE5A28">
            <w:t xml:space="preserve"> </w:t>
          </w:r>
          <w:r w:rsidRPr="00EE5A28">
            <w:rPr>
              <w:b/>
              <w:bCs/>
            </w:rPr>
            <w:t>GRPE-</w:t>
          </w:r>
          <w:r w:rsidR="00C40A97">
            <w:rPr>
              <w:b/>
              <w:bCs/>
            </w:rPr>
            <w:t>9</w:t>
          </w:r>
          <w:r w:rsidR="00641604">
            <w:rPr>
              <w:rFonts w:hint="eastAsia"/>
              <w:b/>
              <w:bCs/>
              <w:lang w:eastAsia="ja-JP"/>
            </w:rPr>
            <w:t>3</w:t>
          </w:r>
          <w:r w:rsidRPr="00EE5A28">
            <w:rPr>
              <w:b/>
              <w:bCs/>
            </w:rPr>
            <w:t>-</w:t>
          </w:r>
          <w:r w:rsidR="00641604">
            <w:rPr>
              <w:rFonts w:hint="eastAsia"/>
              <w:b/>
              <w:bCs/>
              <w:lang w:eastAsia="ja-JP"/>
            </w:rPr>
            <w:t>XX</w:t>
          </w:r>
        </w:p>
        <w:p w14:paraId="661718A8" w14:textId="41559F4F" w:rsidR="001A3844" w:rsidRPr="00096033" w:rsidRDefault="00096033" w:rsidP="00443423">
          <w:pPr>
            <w:tabs>
              <w:tab w:val="center" w:pos="4513"/>
              <w:tab w:val="right" w:pos="9026"/>
            </w:tabs>
            <w:ind w:right="147"/>
            <w:jc w:val="right"/>
            <w:rPr>
              <w:bCs/>
            </w:rPr>
          </w:pPr>
          <w:r>
            <w:rPr>
              <w:bCs/>
            </w:rPr>
            <w:t>9</w:t>
          </w:r>
          <w:r w:rsidR="007342B1">
            <w:rPr>
              <w:rFonts w:hint="eastAsia"/>
              <w:bCs/>
              <w:lang w:eastAsia="ja-JP"/>
            </w:rPr>
            <w:t>3</w:t>
          </w:r>
          <w:r w:rsidR="00083B1B">
            <w:rPr>
              <w:bCs/>
              <w:vertAlign w:val="superscript"/>
            </w:rPr>
            <w:t>nd</w:t>
          </w:r>
          <w:r w:rsidR="001A3844" w:rsidRPr="00096033">
            <w:rPr>
              <w:bCs/>
            </w:rPr>
            <w:t xml:space="preserve"> GRPE, </w:t>
          </w:r>
          <w:r w:rsidR="007342B1">
            <w:rPr>
              <w:rFonts w:hint="eastAsia"/>
              <w:bCs/>
              <w:lang w:eastAsia="ja-JP"/>
            </w:rPr>
            <w:t>14</w:t>
          </w:r>
          <w:r w:rsidR="00BC7312">
            <w:rPr>
              <w:bCs/>
            </w:rPr>
            <w:t>-</w:t>
          </w:r>
          <w:r w:rsidR="007342B1">
            <w:rPr>
              <w:rFonts w:hint="eastAsia"/>
              <w:bCs/>
              <w:lang w:eastAsia="ja-JP"/>
            </w:rPr>
            <w:t>17</w:t>
          </w:r>
          <w:r w:rsidR="000A5E7F" w:rsidRPr="00096033">
            <w:rPr>
              <w:bCs/>
            </w:rPr>
            <w:t xml:space="preserve"> </w:t>
          </w:r>
          <w:r w:rsidR="007342B1">
            <w:rPr>
              <w:rFonts w:hint="eastAsia"/>
              <w:bCs/>
              <w:lang w:eastAsia="ja-JP"/>
            </w:rPr>
            <w:t>October</w:t>
          </w:r>
          <w:r w:rsidR="001A3844" w:rsidRPr="00096033">
            <w:rPr>
              <w:bCs/>
            </w:rPr>
            <w:t xml:space="preserve"> </w:t>
          </w:r>
          <w:r w:rsidR="00083B1B">
            <w:rPr>
              <w:bCs/>
            </w:rPr>
            <w:t>2025</w:t>
          </w:r>
        </w:p>
        <w:p w14:paraId="1F19E409" w14:textId="05F05EBC" w:rsidR="001A3844" w:rsidRPr="001212DD" w:rsidRDefault="001A3844" w:rsidP="00443423">
          <w:pPr>
            <w:tabs>
              <w:tab w:val="center" w:pos="4513"/>
              <w:tab w:val="right" w:pos="9026"/>
            </w:tabs>
            <w:ind w:right="147"/>
            <w:jc w:val="right"/>
          </w:pPr>
          <w:r w:rsidRPr="00096033">
            <w:t xml:space="preserve">Agenda </w:t>
          </w:r>
          <w:r w:rsidRPr="00DE257C">
            <w:t xml:space="preserve">item </w:t>
          </w:r>
          <w:r w:rsidR="00641604">
            <w:rPr>
              <w:rFonts w:hint="eastAsia"/>
              <w:lang w:eastAsia="ja-JP"/>
            </w:rPr>
            <w:t>XX</w:t>
          </w:r>
          <w:r w:rsidRPr="00DE257C">
            <w:t>.</w:t>
          </w:r>
        </w:p>
        <w:p w14:paraId="1F9358C2" w14:textId="07021248" w:rsidR="00EE2605" w:rsidRPr="004171B7" w:rsidRDefault="00EE2605" w:rsidP="00EE2605">
          <w:pPr>
            <w:widowControl w:val="0"/>
            <w:tabs>
              <w:tab w:val="center" w:pos="4677"/>
              <w:tab w:val="right" w:pos="9355"/>
            </w:tabs>
            <w:ind w:left="567"/>
            <w:jc w:val="right"/>
            <w:rPr>
              <w:rFonts w:ascii="HGSGothicM" w:eastAsia="HGSGothicM" w:hAnsi="Century"/>
              <w:kern w:val="2"/>
              <w:lang w:eastAsia="ar-SA"/>
            </w:rPr>
          </w:pPr>
        </w:p>
      </w:tc>
    </w:tr>
  </w:tbl>
  <w:p w14:paraId="6C5470FC" w14:textId="77777777" w:rsidR="00484DBC" w:rsidRPr="00971AC3" w:rsidRDefault="00484DBC" w:rsidP="000B6A2C">
    <w:pPr>
      <w:pStyle w:val="Kopfzeile"/>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kelAbschnitt"/>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3"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4" w15:restartNumberingAfterBreak="0">
    <w:nsid w:val="42236A71"/>
    <w:multiLevelType w:val="hybridMultilevel"/>
    <w:tmpl w:val="D7A67D22"/>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27858564">
    <w:abstractNumId w:val="1"/>
  </w:num>
  <w:num w:numId="2" w16cid:durableId="2005546684">
    <w:abstractNumId w:val="0"/>
  </w:num>
  <w:num w:numId="3" w16cid:durableId="1279072031">
    <w:abstractNumId w:val="2"/>
  </w:num>
  <w:num w:numId="4" w16cid:durableId="573779729">
    <w:abstractNumId w:val="3"/>
  </w:num>
  <w:num w:numId="5" w16cid:durableId="1477649959">
    <w:abstractNumId w:val="8"/>
  </w:num>
  <w:num w:numId="6" w16cid:durableId="1964146003">
    <w:abstractNumId w:val="9"/>
  </w:num>
  <w:num w:numId="7" w16cid:durableId="877668277">
    <w:abstractNumId w:val="7"/>
  </w:num>
  <w:num w:numId="8" w16cid:durableId="1965572991">
    <w:abstractNumId w:val="6"/>
  </w:num>
  <w:num w:numId="9" w16cid:durableId="595872404">
    <w:abstractNumId w:val="5"/>
  </w:num>
  <w:num w:numId="10" w16cid:durableId="389424319">
    <w:abstractNumId w:val="4"/>
  </w:num>
  <w:num w:numId="11" w16cid:durableId="67503916">
    <w:abstractNumId w:val="15"/>
  </w:num>
  <w:num w:numId="12" w16cid:durableId="829101045">
    <w:abstractNumId w:val="11"/>
  </w:num>
  <w:num w:numId="13" w16cid:durableId="1467355574">
    <w:abstractNumId w:val="10"/>
  </w:num>
  <w:num w:numId="14" w16cid:durableId="1429429411">
    <w:abstractNumId w:val="16"/>
  </w:num>
  <w:num w:numId="15" w16cid:durableId="2037347091">
    <w:abstractNumId w:val="17"/>
  </w:num>
  <w:num w:numId="16" w16cid:durableId="979769511">
    <w:abstractNumId w:val="12"/>
  </w:num>
  <w:num w:numId="17" w16cid:durableId="921570441">
    <w:abstractNumId w:val="13"/>
  </w:num>
  <w:num w:numId="18" w16cid:durableId="1736508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fr-BE" w:vendorID="64" w:dllVersion="0" w:nlCheck="1" w:checkStyle="0"/>
  <w:activeWritingStyle w:appName="MSWord" w:lang="de-AT" w:vendorID="64" w:dllVersion="0" w:nlCheck="1" w:checkStyle="0"/>
  <w:activeWritingStyle w:appName="MSWord" w:lang="en-AU" w:vendorID="64" w:dllVersion="0" w:nlCheck="1" w:checkStyle="0"/>
  <w:activeWritingStyle w:appName="MSWord" w:lang="nl-NL"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D45CC9"/>
    <w:rsid w:val="0000015D"/>
    <w:rsid w:val="00001EE5"/>
    <w:rsid w:val="00002EAF"/>
    <w:rsid w:val="000030A6"/>
    <w:rsid w:val="000031C9"/>
    <w:rsid w:val="000042F5"/>
    <w:rsid w:val="000053B0"/>
    <w:rsid w:val="00005D33"/>
    <w:rsid w:val="000060FD"/>
    <w:rsid w:val="000071BD"/>
    <w:rsid w:val="0000789F"/>
    <w:rsid w:val="00007D65"/>
    <w:rsid w:val="00010283"/>
    <w:rsid w:val="0001163B"/>
    <w:rsid w:val="00011BFE"/>
    <w:rsid w:val="00012209"/>
    <w:rsid w:val="00012662"/>
    <w:rsid w:val="00012908"/>
    <w:rsid w:val="00015093"/>
    <w:rsid w:val="00015498"/>
    <w:rsid w:val="00017287"/>
    <w:rsid w:val="0002185D"/>
    <w:rsid w:val="00022B30"/>
    <w:rsid w:val="000236A2"/>
    <w:rsid w:val="0002378E"/>
    <w:rsid w:val="00023BEA"/>
    <w:rsid w:val="00023CA8"/>
    <w:rsid w:val="000246CC"/>
    <w:rsid w:val="00025145"/>
    <w:rsid w:val="00025AFC"/>
    <w:rsid w:val="00026104"/>
    <w:rsid w:val="0002629E"/>
    <w:rsid w:val="00026EDA"/>
    <w:rsid w:val="0002758B"/>
    <w:rsid w:val="00027783"/>
    <w:rsid w:val="00027A69"/>
    <w:rsid w:val="00030D9F"/>
    <w:rsid w:val="00030DEF"/>
    <w:rsid w:val="000312CD"/>
    <w:rsid w:val="000318D3"/>
    <w:rsid w:val="00031B3A"/>
    <w:rsid w:val="00032075"/>
    <w:rsid w:val="0003215F"/>
    <w:rsid w:val="00032173"/>
    <w:rsid w:val="000327CE"/>
    <w:rsid w:val="00033010"/>
    <w:rsid w:val="00033466"/>
    <w:rsid w:val="00033A4F"/>
    <w:rsid w:val="00033AB0"/>
    <w:rsid w:val="00034199"/>
    <w:rsid w:val="00034F8A"/>
    <w:rsid w:val="000358EF"/>
    <w:rsid w:val="00035C54"/>
    <w:rsid w:val="0003628B"/>
    <w:rsid w:val="00037552"/>
    <w:rsid w:val="00037858"/>
    <w:rsid w:val="00037872"/>
    <w:rsid w:val="00037F9A"/>
    <w:rsid w:val="00040591"/>
    <w:rsid w:val="000405D9"/>
    <w:rsid w:val="000406F3"/>
    <w:rsid w:val="00041C23"/>
    <w:rsid w:val="00042D24"/>
    <w:rsid w:val="000433A5"/>
    <w:rsid w:val="00043D2E"/>
    <w:rsid w:val="000443A0"/>
    <w:rsid w:val="000448C1"/>
    <w:rsid w:val="00045747"/>
    <w:rsid w:val="00045C21"/>
    <w:rsid w:val="00045DFD"/>
    <w:rsid w:val="00046B1F"/>
    <w:rsid w:val="00046EBD"/>
    <w:rsid w:val="00046F7E"/>
    <w:rsid w:val="0005081A"/>
    <w:rsid w:val="00050F6B"/>
    <w:rsid w:val="0005211C"/>
    <w:rsid w:val="00052635"/>
    <w:rsid w:val="00052643"/>
    <w:rsid w:val="00052791"/>
    <w:rsid w:val="00052F85"/>
    <w:rsid w:val="00053B76"/>
    <w:rsid w:val="00054104"/>
    <w:rsid w:val="00054B69"/>
    <w:rsid w:val="00054D92"/>
    <w:rsid w:val="00054D9F"/>
    <w:rsid w:val="00055260"/>
    <w:rsid w:val="00055345"/>
    <w:rsid w:val="000554E7"/>
    <w:rsid w:val="00055761"/>
    <w:rsid w:val="000558D9"/>
    <w:rsid w:val="000577B6"/>
    <w:rsid w:val="00057E97"/>
    <w:rsid w:val="000602AA"/>
    <w:rsid w:val="00060D10"/>
    <w:rsid w:val="00060EE4"/>
    <w:rsid w:val="00061637"/>
    <w:rsid w:val="00062839"/>
    <w:rsid w:val="00063185"/>
    <w:rsid w:val="00063F8F"/>
    <w:rsid w:val="000646F4"/>
    <w:rsid w:val="00065CA7"/>
    <w:rsid w:val="00066761"/>
    <w:rsid w:val="00066ACE"/>
    <w:rsid w:val="00066C2B"/>
    <w:rsid w:val="00066D3B"/>
    <w:rsid w:val="000675FD"/>
    <w:rsid w:val="00070947"/>
    <w:rsid w:val="00070A26"/>
    <w:rsid w:val="00070AC9"/>
    <w:rsid w:val="00070D18"/>
    <w:rsid w:val="00070F1B"/>
    <w:rsid w:val="0007134E"/>
    <w:rsid w:val="000717E2"/>
    <w:rsid w:val="00071A73"/>
    <w:rsid w:val="0007210D"/>
    <w:rsid w:val="000724C3"/>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036F"/>
    <w:rsid w:val="00081815"/>
    <w:rsid w:val="00082D9D"/>
    <w:rsid w:val="0008310C"/>
    <w:rsid w:val="0008352F"/>
    <w:rsid w:val="00083B1B"/>
    <w:rsid w:val="000840B6"/>
    <w:rsid w:val="00084EC7"/>
    <w:rsid w:val="000859C1"/>
    <w:rsid w:val="00085E67"/>
    <w:rsid w:val="00086456"/>
    <w:rsid w:val="00086A5E"/>
    <w:rsid w:val="00086F47"/>
    <w:rsid w:val="00087B2E"/>
    <w:rsid w:val="00087B79"/>
    <w:rsid w:val="00087C2F"/>
    <w:rsid w:val="0009000C"/>
    <w:rsid w:val="00090DFF"/>
    <w:rsid w:val="000912F0"/>
    <w:rsid w:val="000915C8"/>
    <w:rsid w:val="00091C16"/>
    <w:rsid w:val="0009252F"/>
    <w:rsid w:val="0009284D"/>
    <w:rsid w:val="00093107"/>
    <w:rsid w:val="000931C0"/>
    <w:rsid w:val="000938C5"/>
    <w:rsid w:val="00093B80"/>
    <w:rsid w:val="00094636"/>
    <w:rsid w:val="0009595A"/>
    <w:rsid w:val="00096033"/>
    <w:rsid w:val="0009775F"/>
    <w:rsid w:val="00097A1F"/>
    <w:rsid w:val="00097EF2"/>
    <w:rsid w:val="000A0C7D"/>
    <w:rsid w:val="000A27AC"/>
    <w:rsid w:val="000A2A1D"/>
    <w:rsid w:val="000A2FB0"/>
    <w:rsid w:val="000A34BB"/>
    <w:rsid w:val="000A3650"/>
    <w:rsid w:val="000A39F1"/>
    <w:rsid w:val="000A3C46"/>
    <w:rsid w:val="000A42CF"/>
    <w:rsid w:val="000A5252"/>
    <w:rsid w:val="000A56ED"/>
    <w:rsid w:val="000A5E7F"/>
    <w:rsid w:val="000A5F19"/>
    <w:rsid w:val="000A716D"/>
    <w:rsid w:val="000A74C2"/>
    <w:rsid w:val="000B00B5"/>
    <w:rsid w:val="000B0595"/>
    <w:rsid w:val="000B0741"/>
    <w:rsid w:val="000B0B82"/>
    <w:rsid w:val="000B175B"/>
    <w:rsid w:val="000B17E2"/>
    <w:rsid w:val="000B1A14"/>
    <w:rsid w:val="000B2D67"/>
    <w:rsid w:val="000B2F02"/>
    <w:rsid w:val="000B3A0F"/>
    <w:rsid w:val="000B3F2F"/>
    <w:rsid w:val="000B4D21"/>
    <w:rsid w:val="000B4EF7"/>
    <w:rsid w:val="000B66D0"/>
    <w:rsid w:val="000B6A2C"/>
    <w:rsid w:val="000B6DE7"/>
    <w:rsid w:val="000B6DFF"/>
    <w:rsid w:val="000B743F"/>
    <w:rsid w:val="000B7A47"/>
    <w:rsid w:val="000C07D3"/>
    <w:rsid w:val="000C09C7"/>
    <w:rsid w:val="000C09F4"/>
    <w:rsid w:val="000C1495"/>
    <w:rsid w:val="000C1A31"/>
    <w:rsid w:val="000C1AB3"/>
    <w:rsid w:val="000C1ACC"/>
    <w:rsid w:val="000C1D74"/>
    <w:rsid w:val="000C28DE"/>
    <w:rsid w:val="000C2C03"/>
    <w:rsid w:val="000C2D2E"/>
    <w:rsid w:val="000C3F7F"/>
    <w:rsid w:val="000C3F89"/>
    <w:rsid w:val="000C5647"/>
    <w:rsid w:val="000C65C3"/>
    <w:rsid w:val="000C66C8"/>
    <w:rsid w:val="000C6A4D"/>
    <w:rsid w:val="000D0486"/>
    <w:rsid w:val="000D0712"/>
    <w:rsid w:val="000D1059"/>
    <w:rsid w:val="000D245A"/>
    <w:rsid w:val="000D2F3E"/>
    <w:rsid w:val="000D3C51"/>
    <w:rsid w:val="000D3E5C"/>
    <w:rsid w:val="000D4B33"/>
    <w:rsid w:val="000D63F9"/>
    <w:rsid w:val="000D64F9"/>
    <w:rsid w:val="000D67A8"/>
    <w:rsid w:val="000D6DA4"/>
    <w:rsid w:val="000D7F00"/>
    <w:rsid w:val="000E0415"/>
    <w:rsid w:val="000E0854"/>
    <w:rsid w:val="000E1D94"/>
    <w:rsid w:val="000E2627"/>
    <w:rsid w:val="000E30C4"/>
    <w:rsid w:val="000E3229"/>
    <w:rsid w:val="000E327C"/>
    <w:rsid w:val="000E48B0"/>
    <w:rsid w:val="000E4D42"/>
    <w:rsid w:val="000E4F4A"/>
    <w:rsid w:val="000E5276"/>
    <w:rsid w:val="000E67E1"/>
    <w:rsid w:val="000E70B3"/>
    <w:rsid w:val="000E72C1"/>
    <w:rsid w:val="000E73A7"/>
    <w:rsid w:val="000E7CC6"/>
    <w:rsid w:val="000E7E02"/>
    <w:rsid w:val="000E7E35"/>
    <w:rsid w:val="000F05B9"/>
    <w:rsid w:val="000F076D"/>
    <w:rsid w:val="000F1142"/>
    <w:rsid w:val="000F11B1"/>
    <w:rsid w:val="000F1275"/>
    <w:rsid w:val="000F1291"/>
    <w:rsid w:val="000F1E65"/>
    <w:rsid w:val="000F2E8D"/>
    <w:rsid w:val="000F3975"/>
    <w:rsid w:val="000F39F3"/>
    <w:rsid w:val="000F47F4"/>
    <w:rsid w:val="000F4E39"/>
    <w:rsid w:val="000F4FCA"/>
    <w:rsid w:val="000F51FC"/>
    <w:rsid w:val="000F56BA"/>
    <w:rsid w:val="000F5C3B"/>
    <w:rsid w:val="000F6AE7"/>
    <w:rsid w:val="000F6BFF"/>
    <w:rsid w:val="000F7EF2"/>
    <w:rsid w:val="000F7F91"/>
    <w:rsid w:val="0010001B"/>
    <w:rsid w:val="00100059"/>
    <w:rsid w:val="001003FB"/>
    <w:rsid w:val="001009F8"/>
    <w:rsid w:val="00100CA3"/>
    <w:rsid w:val="00100EDB"/>
    <w:rsid w:val="00101B58"/>
    <w:rsid w:val="00102277"/>
    <w:rsid w:val="0010227C"/>
    <w:rsid w:val="00102531"/>
    <w:rsid w:val="0010362C"/>
    <w:rsid w:val="001039D1"/>
    <w:rsid w:val="00104422"/>
    <w:rsid w:val="00105091"/>
    <w:rsid w:val="001052FD"/>
    <w:rsid w:val="001054D3"/>
    <w:rsid w:val="00105750"/>
    <w:rsid w:val="00106607"/>
    <w:rsid w:val="001067FA"/>
    <w:rsid w:val="00106F05"/>
    <w:rsid w:val="00107257"/>
    <w:rsid w:val="00107694"/>
    <w:rsid w:val="001076F0"/>
    <w:rsid w:val="001103AA"/>
    <w:rsid w:val="00111254"/>
    <w:rsid w:val="00111CAA"/>
    <w:rsid w:val="0011202E"/>
    <w:rsid w:val="00112CFB"/>
    <w:rsid w:val="00112F1C"/>
    <w:rsid w:val="00113A8B"/>
    <w:rsid w:val="00113BB3"/>
    <w:rsid w:val="00113C54"/>
    <w:rsid w:val="00113F8C"/>
    <w:rsid w:val="0011505B"/>
    <w:rsid w:val="001150E0"/>
    <w:rsid w:val="001154F5"/>
    <w:rsid w:val="0011616E"/>
    <w:rsid w:val="0011666B"/>
    <w:rsid w:val="00117E69"/>
    <w:rsid w:val="00117F21"/>
    <w:rsid w:val="00120A59"/>
    <w:rsid w:val="00121D59"/>
    <w:rsid w:val="00121FBD"/>
    <w:rsid w:val="00122642"/>
    <w:rsid w:val="00122970"/>
    <w:rsid w:val="001234B3"/>
    <w:rsid w:val="001243AB"/>
    <w:rsid w:val="0012498C"/>
    <w:rsid w:val="00124B1B"/>
    <w:rsid w:val="001250C1"/>
    <w:rsid w:val="00125BC2"/>
    <w:rsid w:val="0012624F"/>
    <w:rsid w:val="00126396"/>
    <w:rsid w:val="001267FA"/>
    <w:rsid w:val="001311C6"/>
    <w:rsid w:val="00131483"/>
    <w:rsid w:val="00131EAA"/>
    <w:rsid w:val="00132F39"/>
    <w:rsid w:val="0013419D"/>
    <w:rsid w:val="001345AF"/>
    <w:rsid w:val="00134CCE"/>
    <w:rsid w:val="00135337"/>
    <w:rsid w:val="001363FA"/>
    <w:rsid w:val="0013656C"/>
    <w:rsid w:val="00136C8D"/>
    <w:rsid w:val="00136FC3"/>
    <w:rsid w:val="001373AB"/>
    <w:rsid w:val="001375E9"/>
    <w:rsid w:val="00137A08"/>
    <w:rsid w:val="00137F6B"/>
    <w:rsid w:val="00140460"/>
    <w:rsid w:val="001410FB"/>
    <w:rsid w:val="0014123F"/>
    <w:rsid w:val="00141612"/>
    <w:rsid w:val="001416A8"/>
    <w:rsid w:val="001418F0"/>
    <w:rsid w:val="0014270C"/>
    <w:rsid w:val="00142CFA"/>
    <w:rsid w:val="00142E1A"/>
    <w:rsid w:val="00142E71"/>
    <w:rsid w:val="00144320"/>
    <w:rsid w:val="001443BA"/>
    <w:rsid w:val="00145974"/>
    <w:rsid w:val="00145E75"/>
    <w:rsid w:val="00145F18"/>
    <w:rsid w:val="00146823"/>
    <w:rsid w:val="001476A6"/>
    <w:rsid w:val="00147AE3"/>
    <w:rsid w:val="0015017A"/>
    <w:rsid w:val="001502B1"/>
    <w:rsid w:val="00150753"/>
    <w:rsid w:val="00151A8D"/>
    <w:rsid w:val="00151B8B"/>
    <w:rsid w:val="00151C46"/>
    <w:rsid w:val="00151CCC"/>
    <w:rsid w:val="00151F08"/>
    <w:rsid w:val="00152AA1"/>
    <w:rsid w:val="00152BB8"/>
    <w:rsid w:val="00153747"/>
    <w:rsid w:val="001545A5"/>
    <w:rsid w:val="00154A21"/>
    <w:rsid w:val="00154B4D"/>
    <w:rsid w:val="00154E9B"/>
    <w:rsid w:val="0015537A"/>
    <w:rsid w:val="001554FE"/>
    <w:rsid w:val="001556FF"/>
    <w:rsid w:val="00155892"/>
    <w:rsid w:val="00155D17"/>
    <w:rsid w:val="00156683"/>
    <w:rsid w:val="00157968"/>
    <w:rsid w:val="001603C3"/>
    <w:rsid w:val="0016044D"/>
    <w:rsid w:val="00160911"/>
    <w:rsid w:val="001617DC"/>
    <w:rsid w:val="00161D77"/>
    <w:rsid w:val="00162080"/>
    <w:rsid w:val="00162BC2"/>
    <w:rsid w:val="001633F8"/>
    <w:rsid w:val="00164FDA"/>
    <w:rsid w:val="001659C2"/>
    <w:rsid w:val="00165B85"/>
    <w:rsid w:val="00165D77"/>
    <w:rsid w:val="00165F3A"/>
    <w:rsid w:val="00166148"/>
    <w:rsid w:val="0016667E"/>
    <w:rsid w:val="00167533"/>
    <w:rsid w:val="00167C57"/>
    <w:rsid w:val="0017009D"/>
    <w:rsid w:val="00171426"/>
    <w:rsid w:val="00171D99"/>
    <w:rsid w:val="0017214B"/>
    <w:rsid w:val="001726D8"/>
    <w:rsid w:val="00172D72"/>
    <w:rsid w:val="00173994"/>
    <w:rsid w:val="00174F20"/>
    <w:rsid w:val="001754B0"/>
    <w:rsid w:val="001760B5"/>
    <w:rsid w:val="00176F23"/>
    <w:rsid w:val="0017739A"/>
    <w:rsid w:val="00177EBA"/>
    <w:rsid w:val="0018046F"/>
    <w:rsid w:val="00181112"/>
    <w:rsid w:val="00181252"/>
    <w:rsid w:val="00182131"/>
    <w:rsid w:val="00182290"/>
    <w:rsid w:val="00182D78"/>
    <w:rsid w:val="001849BC"/>
    <w:rsid w:val="0018559B"/>
    <w:rsid w:val="00186744"/>
    <w:rsid w:val="0018677E"/>
    <w:rsid w:val="001868AE"/>
    <w:rsid w:val="001868D3"/>
    <w:rsid w:val="00187230"/>
    <w:rsid w:val="00187FBB"/>
    <w:rsid w:val="00190059"/>
    <w:rsid w:val="001910A7"/>
    <w:rsid w:val="001911FF"/>
    <w:rsid w:val="00192361"/>
    <w:rsid w:val="001924CB"/>
    <w:rsid w:val="00192B62"/>
    <w:rsid w:val="00193FAC"/>
    <w:rsid w:val="001949CC"/>
    <w:rsid w:val="00194E1A"/>
    <w:rsid w:val="00195D6F"/>
    <w:rsid w:val="00196058"/>
    <w:rsid w:val="00196A21"/>
    <w:rsid w:val="00196ABC"/>
    <w:rsid w:val="00196AE7"/>
    <w:rsid w:val="00197024"/>
    <w:rsid w:val="00197992"/>
    <w:rsid w:val="00197AE7"/>
    <w:rsid w:val="001A0D3B"/>
    <w:rsid w:val="001A0D98"/>
    <w:rsid w:val="001A1D30"/>
    <w:rsid w:val="001A207D"/>
    <w:rsid w:val="001A295D"/>
    <w:rsid w:val="001A2DA0"/>
    <w:rsid w:val="001A3521"/>
    <w:rsid w:val="001A3844"/>
    <w:rsid w:val="001A3955"/>
    <w:rsid w:val="001A3C35"/>
    <w:rsid w:val="001A4291"/>
    <w:rsid w:val="001A4FE3"/>
    <w:rsid w:val="001A57E2"/>
    <w:rsid w:val="001A5E0D"/>
    <w:rsid w:val="001A6294"/>
    <w:rsid w:val="001A671B"/>
    <w:rsid w:val="001A6EDB"/>
    <w:rsid w:val="001A7CE2"/>
    <w:rsid w:val="001B04D7"/>
    <w:rsid w:val="001B0543"/>
    <w:rsid w:val="001B1F55"/>
    <w:rsid w:val="001B2F77"/>
    <w:rsid w:val="001B333D"/>
    <w:rsid w:val="001B3821"/>
    <w:rsid w:val="001B43B9"/>
    <w:rsid w:val="001B4543"/>
    <w:rsid w:val="001B46EA"/>
    <w:rsid w:val="001B4B04"/>
    <w:rsid w:val="001B5B9A"/>
    <w:rsid w:val="001B62A4"/>
    <w:rsid w:val="001B673D"/>
    <w:rsid w:val="001B7473"/>
    <w:rsid w:val="001B784A"/>
    <w:rsid w:val="001B7D29"/>
    <w:rsid w:val="001C04CE"/>
    <w:rsid w:val="001C078F"/>
    <w:rsid w:val="001C130B"/>
    <w:rsid w:val="001C31DC"/>
    <w:rsid w:val="001C3ECB"/>
    <w:rsid w:val="001C460E"/>
    <w:rsid w:val="001C5165"/>
    <w:rsid w:val="001C53DC"/>
    <w:rsid w:val="001C5593"/>
    <w:rsid w:val="001C5B58"/>
    <w:rsid w:val="001C5BE8"/>
    <w:rsid w:val="001C6663"/>
    <w:rsid w:val="001C6B82"/>
    <w:rsid w:val="001C73CA"/>
    <w:rsid w:val="001C73FF"/>
    <w:rsid w:val="001C7895"/>
    <w:rsid w:val="001C7B02"/>
    <w:rsid w:val="001C7C3C"/>
    <w:rsid w:val="001C7C61"/>
    <w:rsid w:val="001D0055"/>
    <w:rsid w:val="001D0431"/>
    <w:rsid w:val="001D06AD"/>
    <w:rsid w:val="001D0C8C"/>
    <w:rsid w:val="001D1419"/>
    <w:rsid w:val="001D1EA6"/>
    <w:rsid w:val="001D2486"/>
    <w:rsid w:val="001D26DF"/>
    <w:rsid w:val="001D286D"/>
    <w:rsid w:val="001D2E31"/>
    <w:rsid w:val="001D2EB9"/>
    <w:rsid w:val="001D2F2F"/>
    <w:rsid w:val="001D3233"/>
    <w:rsid w:val="001D3A03"/>
    <w:rsid w:val="001D3DD7"/>
    <w:rsid w:val="001D4790"/>
    <w:rsid w:val="001D47C7"/>
    <w:rsid w:val="001D4C3B"/>
    <w:rsid w:val="001D519F"/>
    <w:rsid w:val="001D5B8D"/>
    <w:rsid w:val="001D6001"/>
    <w:rsid w:val="001D79DE"/>
    <w:rsid w:val="001D7F82"/>
    <w:rsid w:val="001E091A"/>
    <w:rsid w:val="001E1685"/>
    <w:rsid w:val="001E2B25"/>
    <w:rsid w:val="001E2FAC"/>
    <w:rsid w:val="001E342F"/>
    <w:rsid w:val="001E3759"/>
    <w:rsid w:val="001E3F8E"/>
    <w:rsid w:val="001E44EA"/>
    <w:rsid w:val="001E4B36"/>
    <w:rsid w:val="001E4B67"/>
    <w:rsid w:val="001E52E0"/>
    <w:rsid w:val="001E678C"/>
    <w:rsid w:val="001E6BCB"/>
    <w:rsid w:val="001E70A4"/>
    <w:rsid w:val="001E7706"/>
    <w:rsid w:val="001E7B67"/>
    <w:rsid w:val="001F0040"/>
    <w:rsid w:val="001F02AB"/>
    <w:rsid w:val="001F05D7"/>
    <w:rsid w:val="001F0A89"/>
    <w:rsid w:val="001F12DC"/>
    <w:rsid w:val="001F1DF5"/>
    <w:rsid w:val="001F2477"/>
    <w:rsid w:val="001F2678"/>
    <w:rsid w:val="001F2E15"/>
    <w:rsid w:val="001F32A1"/>
    <w:rsid w:val="001F3A08"/>
    <w:rsid w:val="001F3AAD"/>
    <w:rsid w:val="001F4360"/>
    <w:rsid w:val="001F4AD7"/>
    <w:rsid w:val="001F5F29"/>
    <w:rsid w:val="001F64D1"/>
    <w:rsid w:val="001F66E3"/>
    <w:rsid w:val="001F7EB8"/>
    <w:rsid w:val="00200979"/>
    <w:rsid w:val="002013DA"/>
    <w:rsid w:val="00202CFE"/>
    <w:rsid w:val="00202DA8"/>
    <w:rsid w:val="0020387B"/>
    <w:rsid w:val="00203CD0"/>
    <w:rsid w:val="0020452E"/>
    <w:rsid w:val="00205171"/>
    <w:rsid w:val="0020549D"/>
    <w:rsid w:val="00206073"/>
    <w:rsid w:val="002060D3"/>
    <w:rsid w:val="00206B83"/>
    <w:rsid w:val="00206EF7"/>
    <w:rsid w:val="00207599"/>
    <w:rsid w:val="002077C3"/>
    <w:rsid w:val="0020796F"/>
    <w:rsid w:val="00207C22"/>
    <w:rsid w:val="00207F53"/>
    <w:rsid w:val="00210443"/>
    <w:rsid w:val="0021059A"/>
    <w:rsid w:val="00210A22"/>
    <w:rsid w:val="00210CE8"/>
    <w:rsid w:val="00211E0B"/>
    <w:rsid w:val="00212021"/>
    <w:rsid w:val="00212BB8"/>
    <w:rsid w:val="00212BD4"/>
    <w:rsid w:val="00212C29"/>
    <w:rsid w:val="002135A6"/>
    <w:rsid w:val="00213F4B"/>
    <w:rsid w:val="0021442B"/>
    <w:rsid w:val="0021487F"/>
    <w:rsid w:val="00214974"/>
    <w:rsid w:val="00214A53"/>
    <w:rsid w:val="00214EDB"/>
    <w:rsid w:val="00214EE0"/>
    <w:rsid w:val="00215213"/>
    <w:rsid w:val="0021530F"/>
    <w:rsid w:val="002157DE"/>
    <w:rsid w:val="00215EDE"/>
    <w:rsid w:val="00216B2B"/>
    <w:rsid w:val="00216E0D"/>
    <w:rsid w:val="00217E72"/>
    <w:rsid w:val="00223211"/>
    <w:rsid w:val="00223E57"/>
    <w:rsid w:val="00225ED7"/>
    <w:rsid w:val="0022609C"/>
    <w:rsid w:val="002262EB"/>
    <w:rsid w:val="0022630B"/>
    <w:rsid w:val="0022639E"/>
    <w:rsid w:val="00226767"/>
    <w:rsid w:val="002275E7"/>
    <w:rsid w:val="00227EAC"/>
    <w:rsid w:val="0023123D"/>
    <w:rsid w:val="002316CB"/>
    <w:rsid w:val="002317C9"/>
    <w:rsid w:val="0023449F"/>
    <w:rsid w:val="00234585"/>
    <w:rsid w:val="0023493D"/>
    <w:rsid w:val="00235096"/>
    <w:rsid w:val="002351C9"/>
    <w:rsid w:val="0023522E"/>
    <w:rsid w:val="00235ACC"/>
    <w:rsid w:val="00236DAB"/>
    <w:rsid w:val="00236EA9"/>
    <w:rsid w:val="0024057F"/>
    <w:rsid w:val="002406AA"/>
    <w:rsid w:val="0024094B"/>
    <w:rsid w:val="00240C92"/>
    <w:rsid w:val="00241A5C"/>
    <w:rsid w:val="00241B9A"/>
    <w:rsid w:val="00242315"/>
    <w:rsid w:val="002423A6"/>
    <w:rsid w:val="002450A2"/>
    <w:rsid w:val="0024547D"/>
    <w:rsid w:val="0024560C"/>
    <w:rsid w:val="00245D4A"/>
    <w:rsid w:val="00245EFF"/>
    <w:rsid w:val="00245FD8"/>
    <w:rsid w:val="00246A4B"/>
    <w:rsid w:val="002470FD"/>
    <w:rsid w:val="0024715F"/>
    <w:rsid w:val="0024772E"/>
    <w:rsid w:val="00247BF7"/>
    <w:rsid w:val="00250F44"/>
    <w:rsid w:val="00252825"/>
    <w:rsid w:val="00253A44"/>
    <w:rsid w:val="00254F7D"/>
    <w:rsid w:val="002565E7"/>
    <w:rsid w:val="002577D6"/>
    <w:rsid w:val="00257A0D"/>
    <w:rsid w:val="00257FE5"/>
    <w:rsid w:val="00260039"/>
    <w:rsid w:val="0026026B"/>
    <w:rsid w:val="002609CE"/>
    <w:rsid w:val="00260D08"/>
    <w:rsid w:val="0026131C"/>
    <w:rsid w:val="00263519"/>
    <w:rsid w:val="00263D75"/>
    <w:rsid w:val="00263E13"/>
    <w:rsid w:val="00264558"/>
    <w:rsid w:val="00264FD3"/>
    <w:rsid w:val="002656E0"/>
    <w:rsid w:val="00266195"/>
    <w:rsid w:val="0026637B"/>
    <w:rsid w:val="00266CBF"/>
    <w:rsid w:val="00266CED"/>
    <w:rsid w:val="0026757A"/>
    <w:rsid w:val="00267A8E"/>
    <w:rsid w:val="00267EC6"/>
    <w:rsid w:val="00267F2B"/>
    <w:rsid w:val="00267F5F"/>
    <w:rsid w:val="002700BA"/>
    <w:rsid w:val="00270138"/>
    <w:rsid w:val="0027031D"/>
    <w:rsid w:val="002717CB"/>
    <w:rsid w:val="002728AB"/>
    <w:rsid w:val="0027386A"/>
    <w:rsid w:val="00273D06"/>
    <w:rsid w:val="002741D7"/>
    <w:rsid w:val="0027635E"/>
    <w:rsid w:val="00277125"/>
    <w:rsid w:val="002806CE"/>
    <w:rsid w:val="002818AE"/>
    <w:rsid w:val="00281C66"/>
    <w:rsid w:val="00282541"/>
    <w:rsid w:val="00282C70"/>
    <w:rsid w:val="00282D4D"/>
    <w:rsid w:val="00282FBC"/>
    <w:rsid w:val="00283180"/>
    <w:rsid w:val="00283882"/>
    <w:rsid w:val="00283ED6"/>
    <w:rsid w:val="00285BA9"/>
    <w:rsid w:val="002866F7"/>
    <w:rsid w:val="00286A18"/>
    <w:rsid w:val="00286AB8"/>
    <w:rsid w:val="00286B4D"/>
    <w:rsid w:val="00287234"/>
    <w:rsid w:val="00287B01"/>
    <w:rsid w:val="002902DA"/>
    <w:rsid w:val="0029104D"/>
    <w:rsid w:val="002918CD"/>
    <w:rsid w:val="00291CC7"/>
    <w:rsid w:val="00293724"/>
    <w:rsid w:val="002939BB"/>
    <w:rsid w:val="002945AE"/>
    <w:rsid w:val="00296153"/>
    <w:rsid w:val="002964D5"/>
    <w:rsid w:val="0029703F"/>
    <w:rsid w:val="0029709B"/>
    <w:rsid w:val="00297C3F"/>
    <w:rsid w:val="00297E85"/>
    <w:rsid w:val="002A0FFD"/>
    <w:rsid w:val="002A18A5"/>
    <w:rsid w:val="002A1CB8"/>
    <w:rsid w:val="002A25BA"/>
    <w:rsid w:val="002A2770"/>
    <w:rsid w:val="002A3019"/>
    <w:rsid w:val="002A3511"/>
    <w:rsid w:val="002A4724"/>
    <w:rsid w:val="002A4868"/>
    <w:rsid w:val="002A4914"/>
    <w:rsid w:val="002A4CDC"/>
    <w:rsid w:val="002A548E"/>
    <w:rsid w:val="002A61A4"/>
    <w:rsid w:val="002A6964"/>
    <w:rsid w:val="002A77EE"/>
    <w:rsid w:val="002B06E1"/>
    <w:rsid w:val="002B0FB7"/>
    <w:rsid w:val="002B16B9"/>
    <w:rsid w:val="002B181C"/>
    <w:rsid w:val="002B216A"/>
    <w:rsid w:val="002B2A95"/>
    <w:rsid w:val="002B2CCF"/>
    <w:rsid w:val="002B38E1"/>
    <w:rsid w:val="002B4850"/>
    <w:rsid w:val="002B539B"/>
    <w:rsid w:val="002B53DC"/>
    <w:rsid w:val="002B5A65"/>
    <w:rsid w:val="002B66AC"/>
    <w:rsid w:val="002B6D65"/>
    <w:rsid w:val="002B7C94"/>
    <w:rsid w:val="002C0600"/>
    <w:rsid w:val="002C1557"/>
    <w:rsid w:val="002C27D6"/>
    <w:rsid w:val="002C294C"/>
    <w:rsid w:val="002C30EA"/>
    <w:rsid w:val="002C38E8"/>
    <w:rsid w:val="002C3E6E"/>
    <w:rsid w:val="002C4022"/>
    <w:rsid w:val="002C5723"/>
    <w:rsid w:val="002C5A0A"/>
    <w:rsid w:val="002C5A0C"/>
    <w:rsid w:val="002C6107"/>
    <w:rsid w:val="002C68B9"/>
    <w:rsid w:val="002C68C3"/>
    <w:rsid w:val="002C6D81"/>
    <w:rsid w:val="002C79B5"/>
    <w:rsid w:val="002C7E77"/>
    <w:rsid w:val="002D1313"/>
    <w:rsid w:val="002D1526"/>
    <w:rsid w:val="002D1557"/>
    <w:rsid w:val="002D16CF"/>
    <w:rsid w:val="002D174D"/>
    <w:rsid w:val="002D20CA"/>
    <w:rsid w:val="002D2433"/>
    <w:rsid w:val="002D39DA"/>
    <w:rsid w:val="002D3D4F"/>
    <w:rsid w:val="002D4290"/>
    <w:rsid w:val="002D4643"/>
    <w:rsid w:val="002D4B7F"/>
    <w:rsid w:val="002D617C"/>
    <w:rsid w:val="002D621E"/>
    <w:rsid w:val="002D6691"/>
    <w:rsid w:val="002D7130"/>
    <w:rsid w:val="002D759B"/>
    <w:rsid w:val="002D78FC"/>
    <w:rsid w:val="002E08D3"/>
    <w:rsid w:val="002E12A7"/>
    <w:rsid w:val="002E15DE"/>
    <w:rsid w:val="002E1C6A"/>
    <w:rsid w:val="002E2A65"/>
    <w:rsid w:val="002E33A0"/>
    <w:rsid w:val="002E3724"/>
    <w:rsid w:val="002E4B2E"/>
    <w:rsid w:val="002E5076"/>
    <w:rsid w:val="002E5907"/>
    <w:rsid w:val="002E596E"/>
    <w:rsid w:val="002E6E2E"/>
    <w:rsid w:val="002E7702"/>
    <w:rsid w:val="002E7B27"/>
    <w:rsid w:val="002F076A"/>
    <w:rsid w:val="002F0DA4"/>
    <w:rsid w:val="002F175C"/>
    <w:rsid w:val="002F176B"/>
    <w:rsid w:val="002F1D71"/>
    <w:rsid w:val="002F2662"/>
    <w:rsid w:val="002F2EB7"/>
    <w:rsid w:val="002F333C"/>
    <w:rsid w:val="002F4281"/>
    <w:rsid w:val="002F4D1F"/>
    <w:rsid w:val="002F50B2"/>
    <w:rsid w:val="002F58CE"/>
    <w:rsid w:val="002F590C"/>
    <w:rsid w:val="002F63F0"/>
    <w:rsid w:val="002F680E"/>
    <w:rsid w:val="002F6B3B"/>
    <w:rsid w:val="002F6E7B"/>
    <w:rsid w:val="002F7C7C"/>
    <w:rsid w:val="002F7DE0"/>
    <w:rsid w:val="00300244"/>
    <w:rsid w:val="00300606"/>
    <w:rsid w:val="003007CC"/>
    <w:rsid w:val="003007E4"/>
    <w:rsid w:val="00300B08"/>
    <w:rsid w:val="0030295D"/>
    <w:rsid w:val="00302DA5"/>
    <w:rsid w:val="00302E18"/>
    <w:rsid w:val="003032FB"/>
    <w:rsid w:val="00303A7D"/>
    <w:rsid w:val="00303AF8"/>
    <w:rsid w:val="00304321"/>
    <w:rsid w:val="00304A69"/>
    <w:rsid w:val="00304B5B"/>
    <w:rsid w:val="00304BEF"/>
    <w:rsid w:val="00304FE2"/>
    <w:rsid w:val="0030555B"/>
    <w:rsid w:val="00305620"/>
    <w:rsid w:val="00305F45"/>
    <w:rsid w:val="00307164"/>
    <w:rsid w:val="003072DF"/>
    <w:rsid w:val="003074F1"/>
    <w:rsid w:val="00307695"/>
    <w:rsid w:val="00310246"/>
    <w:rsid w:val="0031092C"/>
    <w:rsid w:val="003122B3"/>
    <w:rsid w:val="0031298E"/>
    <w:rsid w:val="00312CFC"/>
    <w:rsid w:val="00313911"/>
    <w:rsid w:val="0031466E"/>
    <w:rsid w:val="00314805"/>
    <w:rsid w:val="00315DF0"/>
    <w:rsid w:val="00315F24"/>
    <w:rsid w:val="003163F9"/>
    <w:rsid w:val="0031721F"/>
    <w:rsid w:val="003177C7"/>
    <w:rsid w:val="00320865"/>
    <w:rsid w:val="00320BC6"/>
    <w:rsid w:val="00322068"/>
    <w:rsid w:val="0032289D"/>
    <w:rsid w:val="003229D8"/>
    <w:rsid w:val="00322AD1"/>
    <w:rsid w:val="00323143"/>
    <w:rsid w:val="00323452"/>
    <w:rsid w:val="0032381B"/>
    <w:rsid w:val="00324864"/>
    <w:rsid w:val="0032589A"/>
    <w:rsid w:val="00325E75"/>
    <w:rsid w:val="003265CB"/>
    <w:rsid w:val="00326B9C"/>
    <w:rsid w:val="00326D74"/>
    <w:rsid w:val="0032739D"/>
    <w:rsid w:val="003311D8"/>
    <w:rsid w:val="00331239"/>
    <w:rsid w:val="0033163A"/>
    <w:rsid w:val="00331ACF"/>
    <w:rsid w:val="00331E36"/>
    <w:rsid w:val="00332E17"/>
    <w:rsid w:val="00333790"/>
    <w:rsid w:val="00334573"/>
    <w:rsid w:val="00334A26"/>
    <w:rsid w:val="00334FE9"/>
    <w:rsid w:val="003350B7"/>
    <w:rsid w:val="00335403"/>
    <w:rsid w:val="0033544F"/>
    <w:rsid w:val="0033560B"/>
    <w:rsid w:val="0033630B"/>
    <w:rsid w:val="00336586"/>
    <w:rsid w:val="00336D1C"/>
    <w:rsid w:val="00336DCC"/>
    <w:rsid w:val="00336FAA"/>
    <w:rsid w:val="003371F9"/>
    <w:rsid w:val="00337C05"/>
    <w:rsid w:val="003400B3"/>
    <w:rsid w:val="003403C3"/>
    <w:rsid w:val="0034058B"/>
    <w:rsid w:val="00340C2B"/>
    <w:rsid w:val="00340E25"/>
    <w:rsid w:val="00341859"/>
    <w:rsid w:val="0034256C"/>
    <w:rsid w:val="00342C30"/>
    <w:rsid w:val="00342F9D"/>
    <w:rsid w:val="00342FBF"/>
    <w:rsid w:val="00343DB0"/>
    <w:rsid w:val="00344B69"/>
    <w:rsid w:val="00344B87"/>
    <w:rsid w:val="00344CED"/>
    <w:rsid w:val="00344E5D"/>
    <w:rsid w:val="00345031"/>
    <w:rsid w:val="00345AF1"/>
    <w:rsid w:val="00345FA4"/>
    <w:rsid w:val="003460FC"/>
    <w:rsid w:val="003465E9"/>
    <w:rsid w:val="003472C0"/>
    <w:rsid w:val="0034752D"/>
    <w:rsid w:val="00350352"/>
    <w:rsid w:val="00350BB4"/>
    <w:rsid w:val="003511B6"/>
    <w:rsid w:val="00351C7D"/>
    <w:rsid w:val="00352097"/>
    <w:rsid w:val="003526C8"/>
    <w:rsid w:val="00352709"/>
    <w:rsid w:val="00352957"/>
    <w:rsid w:val="0035297C"/>
    <w:rsid w:val="00352EE2"/>
    <w:rsid w:val="003531E9"/>
    <w:rsid w:val="00354125"/>
    <w:rsid w:val="00354154"/>
    <w:rsid w:val="00355127"/>
    <w:rsid w:val="003553E9"/>
    <w:rsid w:val="00355AA6"/>
    <w:rsid w:val="00356FE3"/>
    <w:rsid w:val="003570E6"/>
    <w:rsid w:val="003579F5"/>
    <w:rsid w:val="00357B91"/>
    <w:rsid w:val="00357F0F"/>
    <w:rsid w:val="003619B5"/>
    <w:rsid w:val="00361AC3"/>
    <w:rsid w:val="00361D3B"/>
    <w:rsid w:val="0036215C"/>
    <w:rsid w:val="00362701"/>
    <w:rsid w:val="00363CDE"/>
    <w:rsid w:val="00363F91"/>
    <w:rsid w:val="00365763"/>
    <w:rsid w:val="00365A07"/>
    <w:rsid w:val="00366336"/>
    <w:rsid w:val="0037069A"/>
    <w:rsid w:val="00371178"/>
    <w:rsid w:val="0037169B"/>
    <w:rsid w:val="003720A4"/>
    <w:rsid w:val="003725F9"/>
    <w:rsid w:val="003740D8"/>
    <w:rsid w:val="00374154"/>
    <w:rsid w:val="00374A06"/>
    <w:rsid w:val="00375546"/>
    <w:rsid w:val="00375D0F"/>
    <w:rsid w:val="003762A9"/>
    <w:rsid w:val="003804AE"/>
    <w:rsid w:val="00380740"/>
    <w:rsid w:val="003815AF"/>
    <w:rsid w:val="003821A5"/>
    <w:rsid w:val="003828B0"/>
    <w:rsid w:val="003831BA"/>
    <w:rsid w:val="003833C3"/>
    <w:rsid w:val="00383F85"/>
    <w:rsid w:val="003857A5"/>
    <w:rsid w:val="00385D5E"/>
    <w:rsid w:val="003861DF"/>
    <w:rsid w:val="00386431"/>
    <w:rsid w:val="00386A4B"/>
    <w:rsid w:val="00386D7D"/>
    <w:rsid w:val="0038705A"/>
    <w:rsid w:val="00387384"/>
    <w:rsid w:val="00387C06"/>
    <w:rsid w:val="003900DB"/>
    <w:rsid w:val="00390409"/>
    <w:rsid w:val="003907F9"/>
    <w:rsid w:val="00390F0D"/>
    <w:rsid w:val="003910A2"/>
    <w:rsid w:val="003914CE"/>
    <w:rsid w:val="00391799"/>
    <w:rsid w:val="003919E2"/>
    <w:rsid w:val="00391CDB"/>
    <w:rsid w:val="00391D3F"/>
    <w:rsid w:val="00392206"/>
    <w:rsid w:val="003922C4"/>
    <w:rsid w:val="003928E7"/>
    <w:rsid w:val="00392E47"/>
    <w:rsid w:val="003933EA"/>
    <w:rsid w:val="00393624"/>
    <w:rsid w:val="0039433D"/>
    <w:rsid w:val="00395B51"/>
    <w:rsid w:val="003963F8"/>
    <w:rsid w:val="003A0D28"/>
    <w:rsid w:val="003A1A84"/>
    <w:rsid w:val="003A1CDC"/>
    <w:rsid w:val="003A1FB6"/>
    <w:rsid w:val="003A28F1"/>
    <w:rsid w:val="003A2D24"/>
    <w:rsid w:val="003A32F0"/>
    <w:rsid w:val="003A38F2"/>
    <w:rsid w:val="003A3F09"/>
    <w:rsid w:val="003A4744"/>
    <w:rsid w:val="003A4C25"/>
    <w:rsid w:val="003A4D67"/>
    <w:rsid w:val="003A524C"/>
    <w:rsid w:val="003A5B22"/>
    <w:rsid w:val="003A6721"/>
    <w:rsid w:val="003A6810"/>
    <w:rsid w:val="003A6BBC"/>
    <w:rsid w:val="003A6D2C"/>
    <w:rsid w:val="003A7494"/>
    <w:rsid w:val="003A753E"/>
    <w:rsid w:val="003B059B"/>
    <w:rsid w:val="003B1BC5"/>
    <w:rsid w:val="003B2071"/>
    <w:rsid w:val="003B221F"/>
    <w:rsid w:val="003B36F2"/>
    <w:rsid w:val="003B434A"/>
    <w:rsid w:val="003B45E6"/>
    <w:rsid w:val="003B4777"/>
    <w:rsid w:val="003B48BA"/>
    <w:rsid w:val="003B5254"/>
    <w:rsid w:val="003B652B"/>
    <w:rsid w:val="003B664F"/>
    <w:rsid w:val="003B6787"/>
    <w:rsid w:val="003B6D6E"/>
    <w:rsid w:val="003B7CAF"/>
    <w:rsid w:val="003B7CEB"/>
    <w:rsid w:val="003B7F9A"/>
    <w:rsid w:val="003C01C3"/>
    <w:rsid w:val="003C021A"/>
    <w:rsid w:val="003C0852"/>
    <w:rsid w:val="003C0A7B"/>
    <w:rsid w:val="003C0B18"/>
    <w:rsid w:val="003C104B"/>
    <w:rsid w:val="003C120F"/>
    <w:rsid w:val="003C1A3B"/>
    <w:rsid w:val="003C2CC4"/>
    <w:rsid w:val="003C4A82"/>
    <w:rsid w:val="003C534D"/>
    <w:rsid w:val="003C54CA"/>
    <w:rsid w:val="003C57E6"/>
    <w:rsid w:val="003C5F72"/>
    <w:rsid w:val="003C606B"/>
    <w:rsid w:val="003C6667"/>
    <w:rsid w:val="003C67DB"/>
    <w:rsid w:val="003C681D"/>
    <w:rsid w:val="003C6943"/>
    <w:rsid w:val="003C6A00"/>
    <w:rsid w:val="003C6E98"/>
    <w:rsid w:val="003C6F87"/>
    <w:rsid w:val="003C70B3"/>
    <w:rsid w:val="003C7926"/>
    <w:rsid w:val="003C7C8A"/>
    <w:rsid w:val="003D0191"/>
    <w:rsid w:val="003D041D"/>
    <w:rsid w:val="003D0AC1"/>
    <w:rsid w:val="003D0C0F"/>
    <w:rsid w:val="003D2B16"/>
    <w:rsid w:val="003D2D9B"/>
    <w:rsid w:val="003D301C"/>
    <w:rsid w:val="003D3149"/>
    <w:rsid w:val="003D317A"/>
    <w:rsid w:val="003D369E"/>
    <w:rsid w:val="003D3C8F"/>
    <w:rsid w:val="003D427B"/>
    <w:rsid w:val="003D4784"/>
    <w:rsid w:val="003D4B23"/>
    <w:rsid w:val="003D4E4F"/>
    <w:rsid w:val="003D529C"/>
    <w:rsid w:val="003D5BB8"/>
    <w:rsid w:val="003D5E8C"/>
    <w:rsid w:val="003D66B8"/>
    <w:rsid w:val="003D6B33"/>
    <w:rsid w:val="003D6DA9"/>
    <w:rsid w:val="003D6E3C"/>
    <w:rsid w:val="003D6FEB"/>
    <w:rsid w:val="003D744F"/>
    <w:rsid w:val="003D7D56"/>
    <w:rsid w:val="003E00E3"/>
    <w:rsid w:val="003E02FC"/>
    <w:rsid w:val="003E0C00"/>
    <w:rsid w:val="003E10CF"/>
    <w:rsid w:val="003E130E"/>
    <w:rsid w:val="003E1A41"/>
    <w:rsid w:val="003E1EE1"/>
    <w:rsid w:val="003E1FF8"/>
    <w:rsid w:val="003E23A3"/>
    <w:rsid w:val="003E37E2"/>
    <w:rsid w:val="003E39C4"/>
    <w:rsid w:val="003E3BD0"/>
    <w:rsid w:val="003E4225"/>
    <w:rsid w:val="003E43C7"/>
    <w:rsid w:val="003E4BB1"/>
    <w:rsid w:val="003E4F0F"/>
    <w:rsid w:val="003E58EA"/>
    <w:rsid w:val="003E5CBF"/>
    <w:rsid w:val="003E5CE7"/>
    <w:rsid w:val="003E5D9C"/>
    <w:rsid w:val="003E60D2"/>
    <w:rsid w:val="003E630F"/>
    <w:rsid w:val="003E63C4"/>
    <w:rsid w:val="003E682E"/>
    <w:rsid w:val="003E75FD"/>
    <w:rsid w:val="003E79E6"/>
    <w:rsid w:val="003E79FF"/>
    <w:rsid w:val="003E7B4B"/>
    <w:rsid w:val="003E7D83"/>
    <w:rsid w:val="003F01B7"/>
    <w:rsid w:val="003F1F2A"/>
    <w:rsid w:val="003F278C"/>
    <w:rsid w:val="003F3AA4"/>
    <w:rsid w:val="003F3C75"/>
    <w:rsid w:val="003F3EC3"/>
    <w:rsid w:val="003F4059"/>
    <w:rsid w:val="003F44F9"/>
    <w:rsid w:val="003F5021"/>
    <w:rsid w:val="003F613F"/>
    <w:rsid w:val="003F66FA"/>
    <w:rsid w:val="003F68C6"/>
    <w:rsid w:val="003F72ED"/>
    <w:rsid w:val="003F798C"/>
    <w:rsid w:val="003F7A01"/>
    <w:rsid w:val="003F7CBF"/>
    <w:rsid w:val="004000DE"/>
    <w:rsid w:val="0040013F"/>
    <w:rsid w:val="004009E3"/>
    <w:rsid w:val="00400A0E"/>
    <w:rsid w:val="00401E80"/>
    <w:rsid w:val="004023EF"/>
    <w:rsid w:val="00402A8E"/>
    <w:rsid w:val="004030A7"/>
    <w:rsid w:val="00403443"/>
    <w:rsid w:val="00403AD0"/>
    <w:rsid w:val="004045DA"/>
    <w:rsid w:val="00405056"/>
    <w:rsid w:val="00405AFB"/>
    <w:rsid w:val="004062FD"/>
    <w:rsid w:val="00406553"/>
    <w:rsid w:val="004076C3"/>
    <w:rsid w:val="00407F84"/>
    <w:rsid w:val="00410462"/>
    <w:rsid w:val="00410767"/>
    <w:rsid w:val="00410C89"/>
    <w:rsid w:val="00410DE0"/>
    <w:rsid w:val="00411A2A"/>
    <w:rsid w:val="00411B4B"/>
    <w:rsid w:val="0041299D"/>
    <w:rsid w:val="0041347A"/>
    <w:rsid w:val="004136E8"/>
    <w:rsid w:val="00413918"/>
    <w:rsid w:val="00413AF2"/>
    <w:rsid w:val="00413E9C"/>
    <w:rsid w:val="00414B03"/>
    <w:rsid w:val="00414B7E"/>
    <w:rsid w:val="00415A86"/>
    <w:rsid w:val="004171B7"/>
    <w:rsid w:val="0042039F"/>
    <w:rsid w:val="00421A40"/>
    <w:rsid w:val="00421DAB"/>
    <w:rsid w:val="00422AF5"/>
    <w:rsid w:val="00422E03"/>
    <w:rsid w:val="004246CD"/>
    <w:rsid w:val="00424AD9"/>
    <w:rsid w:val="00424BF6"/>
    <w:rsid w:val="00425DD1"/>
    <w:rsid w:val="0042614D"/>
    <w:rsid w:val="00426B9B"/>
    <w:rsid w:val="00427415"/>
    <w:rsid w:val="00427B7E"/>
    <w:rsid w:val="0043022D"/>
    <w:rsid w:val="0043081A"/>
    <w:rsid w:val="00430988"/>
    <w:rsid w:val="00432185"/>
    <w:rsid w:val="004325CB"/>
    <w:rsid w:val="00433173"/>
    <w:rsid w:val="0043387D"/>
    <w:rsid w:val="00433919"/>
    <w:rsid w:val="00433DE8"/>
    <w:rsid w:val="004349F4"/>
    <w:rsid w:val="00435210"/>
    <w:rsid w:val="0043548E"/>
    <w:rsid w:val="00435F1D"/>
    <w:rsid w:val="00436073"/>
    <w:rsid w:val="00436FA1"/>
    <w:rsid w:val="004375DF"/>
    <w:rsid w:val="00437992"/>
    <w:rsid w:val="00437E67"/>
    <w:rsid w:val="00440813"/>
    <w:rsid w:val="0044093B"/>
    <w:rsid w:val="00440C61"/>
    <w:rsid w:val="00440DAF"/>
    <w:rsid w:val="00441775"/>
    <w:rsid w:val="004417E9"/>
    <w:rsid w:val="00441ACD"/>
    <w:rsid w:val="004428C2"/>
    <w:rsid w:val="00442A83"/>
    <w:rsid w:val="00442F76"/>
    <w:rsid w:val="004431EA"/>
    <w:rsid w:val="00443423"/>
    <w:rsid w:val="00444661"/>
    <w:rsid w:val="004448AC"/>
    <w:rsid w:val="00446779"/>
    <w:rsid w:val="00447337"/>
    <w:rsid w:val="00447A4C"/>
    <w:rsid w:val="00447D4E"/>
    <w:rsid w:val="00450015"/>
    <w:rsid w:val="0045002C"/>
    <w:rsid w:val="0045013F"/>
    <w:rsid w:val="00450191"/>
    <w:rsid w:val="00450267"/>
    <w:rsid w:val="00450B28"/>
    <w:rsid w:val="00451373"/>
    <w:rsid w:val="00451408"/>
    <w:rsid w:val="004515A0"/>
    <w:rsid w:val="004519D6"/>
    <w:rsid w:val="004522D1"/>
    <w:rsid w:val="004523B9"/>
    <w:rsid w:val="004524B2"/>
    <w:rsid w:val="00452CEA"/>
    <w:rsid w:val="004532A3"/>
    <w:rsid w:val="0045495B"/>
    <w:rsid w:val="00454EF0"/>
    <w:rsid w:val="004550E4"/>
    <w:rsid w:val="00455D73"/>
    <w:rsid w:val="004561E5"/>
    <w:rsid w:val="0045665B"/>
    <w:rsid w:val="004569C8"/>
    <w:rsid w:val="00456AD6"/>
    <w:rsid w:val="00457385"/>
    <w:rsid w:val="004579C7"/>
    <w:rsid w:val="00461824"/>
    <w:rsid w:val="00462505"/>
    <w:rsid w:val="00463EB4"/>
    <w:rsid w:val="004648C8"/>
    <w:rsid w:val="004648CA"/>
    <w:rsid w:val="004657CE"/>
    <w:rsid w:val="00465BCE"/>
    <w:rsid w:val="00465DA9"/>
    <w:rsid w:val="00467E89"/>
    <w:rsid w:val="00470C61"/>
    <w:rsid w:val="00470C76"/>
    <w:rsid w:val="00470D55"/>
    <w:rsid w:val="00470F3A"/>
    <w:rsid w:val="00470FBC"/>
    <w:rsid w:val="00471929"/>
    <w:rsid w:val="00471A76"/>
    <w:rsid w:val="0047221D"/>
    <w:rsid w:val="00472948"/>
    <w:rsid w:val="00473EA1"/>
    <w:rsid w:val="00474066"/>
    <w:rsid w:val="004741FB"/>
    <w:rsid w:val="00475120"/>
    <w:rsid w:val="004754F7"/>
    <w:rsid w:val="004755A9"/>
    <w:rsid w:val="00475F3E"/>
    <w:rsid w:val="00477449"/>
    <w:rsid w:val="004778E7"/>
    <w:rsid w:val="00477BD9"/>
    <w:rsid w:val="00480775"/>
    <w:rsid w:val="0048107A"/>
    <w:rsid w:val="0048161D"/>
    <w:rsid w:val="00481FD3"/>
    <w:rsid w:val="004822DE"/>
    <w:rsid w:val="0048271F"/>
    <w:rsid w:val="00482D82"/>
    <w:rsid w:val="00482E1A"/>
    <w:rsid w:val="00482F12"/>
    <w:rsid w:val="0048397A"/>
    <w:rsid w:val="004839E9"/>
    <w:rsid w:val="00483F31"/>
    <w:rsid w:val="0048417C"/>
    <w:rsid w:val="00484DBC"/>
    <w:rsid w:val="00485712"/>
    <w:rsid w:val="004857F1"/>
    <w:rsid w:val="00485CBB"/>
    <w:rsid w:val="00486325"/>
    <w:rsid w:val="004865F9"/>
    <w:rsid w:val="004866B7"/>
    <w:rsid w:val="00486789"/>
    <w:rsid w:val="00486FFE"/>
    <w:rsid w:val="0048701E"/>
    <w:rsid w:val="00487123"/>
    <w:rsid w:val="004872CA"/>
    <w:rsid w:val="00487DB2"/>
    <w:rsid w:val="00490160"/>
    <w:rsid w:val="00490D99"/>
    <w:rsid w:val="004918DF"/>
    <w:rsid w:val="00491985"/>
    <w:rsid w:val="00492CC2"/>
    <w:rsid w:val="004931FE"/>
    <w:rsid w:val="00493A7E"/>
    <w:rsid w:val="00493F54"/>
    <w:rsid w:val="004968A5"/>
    <w:rsid w:val="00497718"/>
    <w:rsid w:val="00497E06"/>
    <w:rsid w:val="004A0302"/>
    <w:rsid w:val="004A037B"/>
    <w:rsid w:val="004A046A"/>
    <w:rsid w:val="004A08EA"/>
    <w:rsid w:val="004A0A0E"/>
    <w:rsid w:val="004A0AEA"/>
    <w:rsid w:val="004A2014"/>
    <w:rsid w:val="004A2257"/>
    <w:rsid w:val="004A297B"/>
    <w:rsid w:val="004A346C"/>
    <w:rsid w:val="004A3CCB"/>
    <w:rsid w:val="004A41C6"/>
    <w:rsid w:val="004A4D0B"/>
    <w:rsid w:val="004A4FFA"/>
    <w:rsid w:val="004A54FA"/>
    <w:rsid w:val="004A5737"/>
    <w:rsid w:val="004A5A20"/>
    <w:rsid w:val="004A5BDD"/>
    <w:rsid w:val="004A5FB0"/>
    <w:rsid w:val="004A6E8C"/>
    <w:rsid w:val="004A7983"/>
    <w:rsid w:val="004A7B35"/>
    <w:rsid w:val="004A7B60"/>
    <w:rsid w:val="004B088E"/>
    <w:rsid w:val="004B0C1F"/>
    <w:rsid w:val="004B11AD"/>
    <w:rsid w:val="004B1FBF"/>
    <w:rsid w:val="004B2461"/>
    <w:rsid w:val="004B2950"/>
    <w:rsid w:val="004B31DB"/>
    <w:rsid w:val="004B3B72"/>
    <w:rsid w:val="004B3C44"/>
    <w:rsid w:val="004B4149"/>
    <w:rsid w:val="004B4CCA"/>
    <w:rsid w:val="004B50FF"/>
    <w:rsid w:val="004B5B27"/>
    <w:rsid w:val="004B66F6"/>
    <w:rsid w:val="004B6E9B"/>
    <w:rsid w:val="004B752D"/>
    <w:rsid w:val="004C080E"/>
    <w:rsid w:val="004C0BCB"/>
    <w:rsid w:val="004C0F99"/>
    <w:rsid w:val="004C146E"/>
    <w:rsid w:val="004C2205"/>
    <w:rsid w:val="004C2276"/>
    <w:rsid w:val="004C237C"/>
    <w:rsid w:val="004C2461"/>
    <w:rsid w:val="004C32BC"/>
    <w:rsid w:val="004C3701"/>
    <w:rsid w:val="004C4175"/>
    <w:rsid w:val="004C42B3"/>
    <w:rsid w:val="004C4363"/>
    <w:rsid w:val="004C46ED"/>
    <w:rsid w:val="004C4911"/>
    <w:rsid w:val="004C5E1F"/>
    <w:rsid w:val="004C727E"/>
    <w:rsid w:val="004C7462"/>
    <w:rsid w:val="004C7A75"/>
    <w:rsid w:val="004D00E2"/>
    <w:rsid w:val="004D0E6A"/>
    <w:rsid w:val="004D18A6"/>
    <w:rsid w:val="004D297C"/>
    <w:rsid w:val="004D31EB"/>
    <w:rsid w:val="004D33D1"/>
    <w:rsid w:val="004D41D9"/>
    <w:rsid w:val="004D4626"/>
    <w:rsid w:val="004D5EA4"/>
    <w:rsid w:val="004D6FFE"/>
    <w:rsid w:val="004D7196"/>
    <w:rsid w:val="004D7F55"/>
    <w:rsid w:val="004E0DCE"/>
    <w:rsid w:val="004E0F46"/>
    <w:rsid w:val="004E11CC"/>
    <w:rsid w:val="004E1DA1"/>
    <w:rsid w:val="004E24D9"/>
    <w:rsid w:val="004E31C2"/>
    <w:rsid w:val="004E3269"/>
    <w:rsid w:val="004E4D2D"/>
    <w:rsid w:val="004E4DAA"/>
    <w:rsid w:val="004E5045"/>
    <w:rsid w:val="004E543F"/>
    <w:rsid w:val="004E54EE"/>
    <w:rsid w:val="004E6BD0"/>
    <w:rsid w:val="004E6CD3"/>
    <w:rsid w:val="004E77B2"/>
    <w:rsid w:val="004E79C4"/>
    <w:rsid w:val="004E7DCC"/>
    <w:rsid w:val="004F0247"/>
    <w:rsid w:val="004F0AE2"/>
    <w:rsid w:val="004F154F"/>
    <w:rsid w:val="004F1CE4"/>
    <w:rsid w:val="004F2BA5"/>
    <w:rsid w:val="004F3255"/>
    <w:rsid w:val="004F372A"/>
    <w:rsid w:val="004F391E"/>
    <w:rsid w:val="004F391F"/>
    <w:rsid w:val="004F3CF2"/>
    <w:rsid w:val="004F401C"/>
    <w:rsid w:val="004F44D2"/>
    <w:rsid w:val="004F4987"/>
    <w:rsid w:val="004F4A30"/>
    <w:rsid w:val="004F4E4C"/>
    <w:rsid w:val="004F51C2"/>
    <w:rsid w:val="004F56CE"/>
    <w:rsid w:val="004F5DA5"/>
    <w:rsid w:val="004F6145"/>
    <w:rsid w:val="004F6B2F"/>
    <w:rsid w:val="004F6C66"/>
    <w:rsid w:val="004F770A"/>
    <w:rsid w:val="004F779C"/>
    <w:rsid w:val="0050094F"/>
    <w:rsid w:val="005025A2"/>
    <w:rsid w:val="005029B0"/>
    <w:rsid w:val="005031B6"/>
    <w:rsid w:val="0050346B"/>
    <w:rsid w:val="005034A5"/>
    <w:rsid w:val="005041E6"/>
    <w:rsid w:val="0050421A"/>
    <w:rsid w:val="00504B2D"/>
    <w:rsid w:val="00504B51"/>
    <w:rsid w:val="00504F48"/>
    <w:rsid w:val="0050532A"/>
    <w:rsid w:val="00505631"/>
    <w:rsid w:val="00505AB0"/>
    <w:rsid w:val="00505B36"/>
    <w:rsid w:val="005064C4"/>
    <w:rsid w:val="00507910"/>
    <w:rsid w:val="00507C09"/>
    <w:rsid w:val="00507D10"/>
    <w:rsid w:val="005103E1"/>
    <w:rsid w:val="00510AC0"/>
    <w:rsid w:val="00511B89"/>
    <w:rsid w:val="00512127"/>
    <w:rsid w:val="00512205"/>
    <w:rsid w:val="00512AD5"/>
    <w:rsid w:val="00513501"/>
    <w:rsid w:val="0051371E"/>
    <w:rsid w:val="0051383B"/>
    <w:rsid w:val="00513CD1"/>
    <w:rsid w:val="00513D88"/>
    <w:rsid w:val="005155E0"/>
    <w:rsid w:val="00515FB8"/>
    <w:rsid w:val="0051761A"/>
    <w:rsid w:val="00517AD8"/>
    <w:rsid w:val="00517B67"/>
    <w:rsid w:val="0052036E"/>
    <w:rsid w:val="005208EE"/>
    <w:rsid w:val="00520FC6"/>
    <w:rsid w:val="0052136D"/>
    <w:rsid w:val="00521558"/>
    <w:rsid w:val="00521E3E"/>
    <w:rsid w:val="00522564"/>
    <w:rsid w:val="00523D1D"/>
    <w:rsid w:val="00526425"/>
    <w:rsid w:val="0052676B"/>
    <w:rsid w:val="00526A2D"/>
    <w:rsid w:val="00526AF4"/>
    <w:rsid w:val="00527140"/>
    <w:rsid w:val="0052775E"/>
    <w:rsid w:val="00527E11"/>
    <w:rsid w:val="00527E80"/>
    <w:rsid w:val="00530340"/>
    <w:rsid w:val="00530F34"/>
    <w:rsid w:val="00531AFB"/>
    <w:rsid w:val="00532326"/>
    <w:rsid w:val="00533277"/>
    <w:rsid w:val="00533A5D"/>
    <w:rsid w:val="005348D8"/>
    <w:rsid w:val="00534E43"/>
    <w:rsid w:val="00535458"/>
    <w:rsid w:val="005357C9"/>
    <w:rsid w:val="0053588E"/>
    <w:rsid w:val="00536842"/>
    <w:rsid w:val="00536B24"/>
    <w:rsid w:val="00536F83"/>
    <w:rsid w:val="0054017E"/>
    <w:rsid w:val="00540E1C"/>
    <w:rsid w:val="00540F14"/>
    <w:rsid w:val="0054145F"/>
    <w:rsid w:val="00541953"/>
    <w:rsid w:val="005420F2"/>
    <w:rsid w:val="00542742"/>
    <w:rsid w:val="00542860"/>
    <w:rsid w:val="00542BD0"/>
    <w:rsid w:val="00543F29"/>
    <w:rsid w:val="005446F1"/>
    <w:rsid w:val="005447D0"/>
    <w:rsid w:val="00544A6E"/>
    <w:rsid w:val="00545350"/>
    <w:rsid w:val="00545B87"/>
    <w:rsid w:val="00546D35"/>
    <w:rsid w:val="00547AA2"/>
    <w:rsid w:val="0055039D"/>
    <w:rsid w:val="00551A98"/>
    <w:rsid w:val="00551D91"/>
    <w:rsid w:val="00552597"/>
    <w:rsid w:val="00552A99"/>
    <w:rsid w:val="005532A5"/>
    <w:rsid w:val="005543E8"/>
    <w:rsid w:val="00554BEE"/>
    <w:rsid w:val="00555BFC"/>
    <w:rsid w:val="00555F33"/>
    <w:rsid w:val="005568D0"/>
    <w:rsid w:val="00556A1A"/>
    <w:rsid w:val="005578F7"/>
    <w:rsid w:val="00557B47"/>
    <w:rsid w:val="00557BBB"/>
    <w:rsid w:val="005603C9"/>
    <w:rsid w:val="0056044B"/>
    <w:rsid w:val="00561068"/>
    <w:rsid w:val="00561EF2"/>
    <w:rsid w:val="0056209A"/>
    <w:rsid w:val="00562410"/>
    <w:rsid w:val="005628B6"/>
    <w:rsid w:val="0056329E"/>
    <w:rsid w:val="0056330C"/>
    <w:rsid w:val="0056399C"/>
    <w:rsid w:val="00564C82"/>
    <w:rsid w:val="00566B21"/>
    <w:rsid w:val="00566D10"/>
    <w:rsid w:val="00566E70"/>
    <w:rsid w:val="00567B99"/>
    <w:rsid w:val="00567CE4"/>
    <w:rsid w:val="005702DD"/>
    <w:rsid w:val="00570606"/>
    <w:rsid w:val="00570950"/>
    <w:rsid w:val="005720B8"/>
    <w:rsid w:val="00573248"/>
    <w:rsid w:val="00573691"/>
    <w:rsid w:val="00573AEB"/>
    <w:rsid w:val="00573ED8"/>
    <w:rsid w:val="00574E95"/>
    <w:rsid w:val="005757A2"/>
    <w:rsid w:val="00575A62"/>
    <w:rsid w:val="005766C6"/>
    <w:rsid w:val="00576A0F"/>
    <w:rsid w:val="00577168"/>
    <w:rsid w:val="0058088F"/>
    <w:rsid w:val="005813AF"/>
    <w:rsid w:val="005829DD"/>
    <w:rsid w:val="00583190"/>
    <w:rsid w:val="005846EF"/>
    <w:rsid w:val="00584AA5"/>
    <w:rsid w:val="00584E9A"/>
    <w:rsid w:val="00586359"/>
    <w:rsid w:val="00586A6E"/>
    <w:rsid w:val="00586E7D"/>
    <w:rsid w:val="00587680"/>
    <w:rsid w:val="00590C1A"/>
    <w:rsid w:val="0059144E"/>
    <w:rsid w:val="00592A89"/>
    <w:rsid w:val="00592DA2"/>
    <w:rsid w:val="005937B3"/>
    <w:rsid w:val="00593AE9"/>
    <w:rsid w:val="00593C58"/>
    <w:rsid w:val="005941EC"/>
    <w:rsid w:val="00595CD3"/>
    <w:rsid w:val="00595DEE"/>
    <w:rsid w:val="00595F66"/>
    <w:rsid w:val="00595FE8"/>
    <w:rsid w:val="00596C0C"/>
    <w:rsid w:val="0059724D"/>
    <w:rsid w:val="00597470"/>
    <w:rsid w:val="00597621"/>
    <w:rsid w:val="00597B3A"/>
    <w:rsid w:val="005A0830"/>
    <w:rsid w:val="005A098F"/>
    <w:rsid w:val="005A0C13"/>
    <w:rsid w:val="005A1AAC"/>
    <w:rsid w:val="005A1B61"/>
    <w:rsid w:val="005A212D"/>
    <w:rsid w:val="005A3426"/>
    <w:rsid w:val="005A4322"/>
    <w:rsid w:val="005A5A0D"/>
    <w:rsid w:val="005A5A4A"/>
    <w:rsid w:val="005A5B14"/>
    <w:rsid w:val="005A60B4"/>
    <w:rsid w:val="005A7586"/>
    <w:rsid w:val="005B04C8"/>
    <w:rsid w:val="005B061E"/>
    <w:rsid w:val="005B0778"/>
    <w:rsid w:val="005B08BE"/>
    <w:rsid w:val="005B08FA"/>
    <w:rsid w:val="005B0911"/>
    <w:rsid w:val="005B0C06"/>
    <w:rsid w:val="005B0CA7"/>
    <w:rsid w:val="005B1531"/>
    <w:rsid w:val="005B320C"/>
    <w:rsid w:val="005B349C"/>
    <w:rsid w:val="005B3DB3"/>
    <w:rsid w:val="005B4599"/>
    <w:rsid w:val="005B4E13"/>
    <w:rsid w:val="005B4E54"/>
    <w:rsid w:val="005B5BCD"/>
    <w:rsid w:val="005B679B"/>
    <w:rsid w:val="005B6D2D"/>
    <w:rsid w:val="005B71CB"/>
    <w:rsid w:val="005C01FD"/>
    <w:rsid w:val="005C1895"/>
    <w:rsid w:val="005C2359"/>
    <w:rsid w:val="005C323B"/>
    <w:rsid w:val="005C342F"/>
    <w:rsid w:val="005C37C7"/>
    <w:rsid w:val="005C4E9D"/>
    <w:rsid w:val="005C56EB"/>
    <w:rsid w:val="005C5A37"/>
    <w:rsid w:val="005C5BE6"/>
    <w:rsid w:val="005C7411"/>
    <w:rsid w:val="005C75C1"/>
    <w:rsid w:val="005C7745"/>
    <w:rsid w:val="005C7D1E"/>
    <w:rsid w:val="005C7D28"/>
    <w:rsid w:val="005D0510"/>
    <w:rsid w:val="005D0C82"/>
    <w:rsid w:val="005D11EE"/>
    <w:rsid w:val="005D11F6"/>
    <w:rsid w:val="005D1450"/>
    <w:rsid w:val="005D1646"/>
    <w:rsid w:val="005D1C10"/>
    <w:rsid w:val="005D2011"/>
    <w:rsid w:val="005D23EB"/>
    <w:rsid w:val="005D2DDF"/>
    <w:rsid w:val="005D2E09"/>
    <w:rsid w:val="005D2FCC"/>
    <w:rsid w:val="005D2FD1"/>
    <w:rsid w:val="005D3B13"/>
    <w:rsid w:val="005D405B"/>
    <w:rsid w:val="005D44AA"/>
    <w:rsid w:val="005D48B8"/>
    <w:rsid w:val="005D4FB4"/>
    <w:rsid w:val="005D58A8"/>
    <w:rsid w:val="005D60B3"/>
    <w:rsid w:val="005D67D9"/>
    <w:rsid w:val="005D7C88"/>
    <w:rsid w:val="005E018E"/>
    <w:rsid w:val="005E0567"/>
    <w:rsid w:val="005E0801"/>
    <w:rsid w:val="005E0D60"/>
    <w:rsid w:val="005E1B74"/>
    <w:rsid w:val="005E24A2"/>
    <w:rsid w:val="005E2DE2"/>
    <w:rsid w:val="005E302D"/>
    <w:rsid w:val="005E37A4"/>
    <w:rsid w:val="005E4FF5"/>
    <w:rsid w:val="005E5D89"/>
    <w:rsid w:val="005E6AB9"/>
    <w:rsid w:val="005E6FA0"/>
    <w:rsid w:val="005E73D5"/>
    <w:rsid w:val="005E79BC"/>
    <w:rsid w:val="005F03A7"/>
    <w:rsid w:val="005F0B27"/>
    <w:rsid w:val="005F139A"/>
    <w:rsid w:val="005F1B66"/>
    <w:rsid w:val="005F2CF4"/>
    <w:rsid w:val="005F333C"/>
    <w:rsid w:val="005F33CD"/>
    <w:rsid w:val="005F3A2B"/>
    <w:rsid w:val="005F45FB"/>
    <w:rsid w:val="005F5865"/>
    <w:rsid w:val="005F5DFB"/>
    <w:rsid w:val="005F5F8A"/>
    <w:rsid w:val="005F649C"/>
    <w:rsid w:val="005F675D"/>
    <w:rsid w:val="005F6A20"/>
    <w:rsid w:val="005F6F34"/>
    <w:rsid w:val="005F7449"/>
    <w:rsid w:val="005F7920"/>
    <w:rsid w:val="005F7B75"/>
    <w:rsid w:val="005F7EB6"/>
    <w:rsid w:val="006001EE"/>
    <w:rsid w:val="006004D5"/>
    <w:rsid w:val="00602763"/>
    <w:rsid w:val="00602C05"/>
    <w:rsid w:val="006045C4"/>
    <w:rsid w:val="00604D06"/>
    <w:rsid w:val="00605042"/>
    <w:rsid w:val="00605BD0"/>
    <w:rsid w:val="00605F9E"/>
    <w:rsid w:val="006073A9"/>
    <w:rsid w:val="0060768C"/>
    <w:rsid w:val="00607812"/>
    <w:rsid w:val="00607C54"/>
    <w:rsid w:val="00610E78"/>
    <w:rsid w:val="0061154A"/>
    <w:rsid w:val="00611900"/>
    <w:rsid w:val="006119F7"/>
    <w:rsid w:val="00611FC4"/>
    <w:rsid w:val="00612600"/>
    <w:rsid w:val="006137DB"/>
    <w:rsid w:val="00613932"/>
    <w:rsid w:val="006149C0"/>
    <w:rsid w:val="00614AC6"/>
    <w:rsid w:val="00614CED"/>
    <w:rsid w:val="00615214"/>
    <w:rsid w:val="00616015"/>
    <w:rsid w:val="006176FB"/>
    <w:rsid w:val="00617B6A"/>
    <w:rsid w:val="00617E99"/>
    <w:rsid w:val="0062106D"/>
    <w:rsid w:val="0062182D"/>
    <w:rsid w:val="00621DA0"/>
    <w:rsid w:val="00621E55"/>
    <w:rsid w:val="00622065"/>
    <w:rsid w:val="00624A4B"/>
    <w:rsid w:val="00624C23"/>
    <w:rsid w:val="006252B5"/>
    <w:rsid w:val="006264BD"/>
    <w:rsid w:val="00626E85"/>
    <w:rsid w:val="006275A1"/>
    <w:rsid w:val="00627B27"/>
    <w:rsid w:val="00627C76"/>
    <w:rsid w:val="00627DD8"/>
    <w:rsid w:val="00627EC1"/>
    <w:rsid w:val="00630501"/>
    <w:rsid w:val="00630B1B"/>
    <w:rsid w:val="00631103"/>
    <w:rsid w:val="00631C76"/>
    <w:rsid w:val="006327CB"/>
    <w:rsid w:val="006335CD"/>
    <w:rsid w:val="0063370A"/>
    <w:rsid w:val="0063375D"/>
    <w:rsid w:val="00633EEA"/>
    <w:rsid w:val="006353EF"/>
    <w:rsid w:val="00635898"/>
    <w:rsid w:val="00635F54"/>
    <w:rsid w:val="00636B15"/>
    <w:rsid w:val="00636D6F"/>
    <w:rsid w:val="006370F9"/>
    <w:rsid w:val="00637407"/>
    <w:rsid w:val="00637D7D"/>
    <w:rsid w:val="00640B26"/>
    <w:rsid w:val="00641604"/>
    <w:rsid w:val="0064175E"/>
    <w:rsid w:val="00641B1F"/>
    <w:rsid w:val="006427D4"/>
    <w:rsid w:val="00642837"/>
    <w:rsid w:val="00642B77"/>
    <w:rsid w:val="0064333E"/>
    <w:rsid w:val="00643823"/>
    <w:rsid w:val="00643EBD"/>
    <w:rsid w:val="006461C8"/>
    <w:rsid w:val="00646320"/>
    <w:rsid w:val="0064658E"/>
    <w:rsid w:val="00646ABD"/>
    <w:rsid w:val="00647C92"/>
    <w:rsid w:val="0065024A"/>
    <w:rsid w:val="0065075C"/>
    <w:rsid w:val="00651D2B"/>
    <w:rsid w:val="00651D58"/>
    <w:rsid w:val="00651FA8"/>
    <w:rsid w:val="0065242B"/>
    <w:rsid w:val="00652800"/>
    <w:rsid w:val="00652D0A"/>
    <w:rsid w:val="006531B6"/>
    <w:rsid w:val="00653D09"/>
    <w:rsid w:val="00654026"/>
    <w:rsid w:val="006544BD"/>
    <w:rsid w:val="00655314"/>
    <w:rsid w:val="00655EA3"/>
    <w:rsid w:val="0065662D"/>
    <w:rsid w:val="00656B47"/>
    <w:rsid w:val="00656DDC"/>
    <w:rsid w:val="00656F75"/>
    <w:rsid w:val="00660462"/>
    <w:rsid w:val="00660883"/>
    <w:rsid w:val="00660C48"/>
    <w:rsid w:val="006615F1"/>
    <w:rsid w:val="00662615"/>
    <w:rsid w:val="00662BB6"/>
    <w:rsid w:val="006633C9"/>
    <w:rsid w:val="00664177"/>
    <w:rsid w:val="006641EB"/>
    <w:rsid w:val="00665A00"/>
    <w:rsid w:val="006664F0"/>
    <w:rsid w:val="00666C18"/>
    <w:rsid w:val="006672BD"/>
    <w:rsid w:val="006673D9"/>
    <w:rsid w:val="00667635"/>
    <w:rsid w:val="00667969"/>
    <w:rsid w:val="00667AED"/>
    <w:rsid w:val="00670044"/>
    <w:rsid w:val="0067055C"/>
    <w:rsid w:val="00670B00"/>
    <w:rsid w:val="006718B5"/>
    <w:rsid w:val="0067195A"/>
    <w:rsid w:val="00671B51"/>
    <w:rsid w:val="00671FED"/>
    <w:rsid w:val="006721A3"/>
    <w:rsid w:val="006724A6"/>
    <w:rsid w:val="00672546"/>
    <w:rsid w:val="00673573"/>
    <w:rsid w:val="0067362F"/>
    <w:rsid w:val="00674686"/>
    <w:rsid w:val="00674B6E"/>
    <w:rsid w:val="00674F38"/>
    <w:rsid w:val="0067520D"/>
    <w:rsid w:val="0067539B"/>
    <w:rsid w:val="00675455"/>
    <w:rsid w:val="0067550E"/>
    <w:rsid w:val="00675706"/>
    <w:rsid w:val="00675A46"/>
    <w:rsid w:val="0067601B"/>
    <w:rsid w:val="0067630D"/>
    <w:rsid w:val="0067646D"/>
    <w:rsid w:val="00676606"/>
    <w:rsid w:val="00676A76"/>
    <w:rsid w:val="00677375"/>
    <w:rsid w:val="00677C7E"/>
    <w:rsid w:val="00680077"/>
    <w:rsid w:val="00680259"/>
    <w:rsid w:val="0068085C"/>
    <w:rsid w:val="00680887"/>
    <w:rsid w:val="00680B0E"/>
    <w:rsid w:val="00681686"/>
    <w:rsid w:val="00681DED"/>
    <w:rsid w:val="00681F12"/>
    <w:rsid w:val="00681F8E"/>
    <w:rsid w:val="006836A4"/>
    <w:rsid w:val="00684131"/>
    <w:rsid w:val="0068438C"/>
    <w:rsid w:val="00684835"/>
    <w:rsid w:val="00684C21"/>
    <w:rsid w:val="00686678"/>
    <w:rsid w:val="00686D50"/>
    <w:rsid w:val="00686F82"/>
    <w:rsid w:val="0068744D"/>
    <w:rsid w:val="00687B17"/>
    <w:rsid w:val="006904AC"/>
    <w:rsid w:val="00690FB4"/>
    <w:rsid w:val="00691568"/>
    <w:rsid w:val="00691A02"/>
    <w:rsid w:val="00691EB1"/>
    <w:rsid w:val="00692953"/>
    <w:rsid w:val="00693741"/>
    <w:rsid w:val="006947B7"/>
    <w:rsid w:val="00694801"/>
    <w:rsid w:val="00696581"/>
    <w:rsid w:val="00696804"/>
    <w:rsid w:val="0069773D"/>
    <w:rsid w:val="00697884"/>
    <w:rsid w:val="006A0162"/>
    <w:rsid w:val="006A0515"/>
    <w:rsid w:val="006A0C09"/>
    <w:rsid w:val="006A116D"/>
    <w:rsid w:val="006A14D1"/>
    <w:rsid w:val="006A1CEE"/>
    <w:rsid w:val="006A2530"/>
    <w:rsid w:val="006A3C33"/>
    <w:rsid w:val="006A42BC"/>
    <w:rsid w:val="006A4850"/>
    <w:rsid w:val="006A4F15"/>
    <w:rsid w:val="006A65B8"/>
    <w:rsid w:val="006A6D62"/>
    <w:rsid w:val="006A6E99"/>
    <w:rsid w:val="006A78A1"/>
    <w:rsid w:val="006B0202"/>
    <w:rsid w:val="006B13F1"/>
    <w:rsid w:val="006B1AD4"/>
    <w:rsid w:val="006B1BAB"/>
    <w:rsid w:val="006B3031"/>
    <w:rsid w:val="006B6A34"/>
    <w:rsid w:val="006B6E62"/>
    <w:rsid w:val="006B7E43"/>
    <w:rsid w:val="006C0486"/>
    <w:rsid w:val="006C04BA"/>
    <w:rsid w:val="006C0F29"/>
    <w:rsid w:val="006C14EA"/>
    <w:rsid w:val="006C2AA5"/>
    <w:rsid w:val="006C3422"/>
    <w:rsid w:val="006C3589"/>
    <w:rsid w:val="006C3F26"/>
    <w:rsid w:val="006C4260"/>
    <w:rsid w:val="006C52EA"/>
    <w:rsid w:val="006C5B17"/>
    <w:rsid w:val="006C6475"/>
    <w:rsid w:val="006C66A2"/>
    <w:rsid w:val="006C67A7"/>
    <w:rsid w:val="006C6EA7"/>
    <w:rsid w:val="006D058A"/>
    <w:rsid w:val="006D0D89"/>
    <w:rsid w:val="006D166C"/>
    <w:rsid w:val="006D184B"/>
    <w:rsid w:val="006D2100"/>
    <w:rsid w:val="006D273A"/>
    <w:rsid w:val="006D2B1B"/>
    <w:rsid w:val="006D37AF"/>
    <w:rsid w:val="006D3C35"/>
    <w:rsid w:val="006D51D0"/>
    <w:rsid w:val="006D5213"/>
    <w:rsid w:val="006D55FB"/>
    <w:rsid w:val="006D5644"/>
    <w:rsid w:val="006D5FB9"/>
    <w:rsid w:val="006D61CF"/>
    <w:rsid w:val="006D658E"/>
    <w:rsid w:val="006D6E1C"/>
    <w:rsid w:val="006E1262"/>
    <w:rsid w:val="006E142B"/>
    <w:rsid w:val="006E19B5"/>
    <w:rsid w:val="006E1DDE"/>
    <w:rsid w:val="006E218A"/>
    <w:rsid w:val="006E2233"/>
    <w:rsid w:val="006E2E46"/>
    <w:rsid w:val="006E3E6E"/>
    <w:rsid w:val="006E3FC7"/>
    <w:rsid w:val="006E43DD"/>
    <w:rsid w:val="006E4B45"/>
    <w:rsid w:val="006E564B"/>
    <w:rsid w:val="006E641F"/>
    <w:rsid w:val="006E6C4C"/>
    <w:rsid w:val="006E6D49"/>
    <w:rsid w:val="006E7191"/>
    <w:rsid w:val="006F0259"/>
    <w:rsid w:val="006F0EEE"/>
    <w:rsid w:val="006F17C2"/>
    <w:rsid w:val="006F180A"/>
    <w:rsid w:val="006F1CF1"/>
    <w:rsid w:val="006F1EA4"/>
    <w:rsid w:val="006F24ED"/>
    <w:rsid w:val="006F456B"/>
    <w:rsid w:val="006F4B9B"/>
    <w:rsid w:val="006F6406"/>
    <w:rsid w:val="006F67DA"/>
    <w:rsid w:val="006F6D38"/>
    <w:rsid w:val="006F77AC"/>
    <w:rsid w:val="007003FD"/>
    <w:rsid w:val="00700427"/>
    <w:rsid w:val="00701106"/>
    <w:rsid w:val="00701187"/>
    <w:rsid w:val="00701B07"/>
    <w:rsid w:val="00701D0F"/>
    <w:rsid w:val="007031B5"/>
    <w:rsid w:val="00703577"/>
    <w:rsid w:val="007039DC"/>
    <w:rsid w:val="007041FF"/>
    <w:rsid w:val="0070460F"/>
    <w:rsid w:val="00704D9D"/>
    <w:rsid w:val="0070512B"/>
    <w:rsid w:val="00705495"/>
    <w:rsid w:val="0070558D"/>
    <w:rsid w:val="007057D4"/>
    <w:rsid w:val="00705894"/>
    <w:rsid w:val="0070697A"/>
    <w:rsid w:val="00706EAC"/>
    <w:rsid w:val="0071008E"/>
    <w:rsid w:val="00710104"/>
    <w:rsid w:val="00710C7D"/>
    <w:rsid w:val="00711491"/>
    <w:rsid w:val="0071169A"/>
    <w:rsid w:val="00711F2C"/>
    <w:rsid w:val="007139AE"/>
    <w:rsid w:val="007141C3"/>
    <w:rsid w:val="0071463A"/>
    <w:rsid w:val="00714CF5"/>
    <w:rsid w:val="00715026"/>
    <w:rsid w:val="00715275"/>
    <w:rsid w:val="00715CEE"/>
    <w:rsid w:val="0071662F"/>
    <w:rsid w:val="00716EC0"/>
    <w:rsid w:val="00716F45"/>
    <w:rsid w:val="00716FFA"/>
    <w:rsid w:val="00720E47"/>
    <w:rsid w:val="00721617"/>
    <w:rsid w:val="0072180F"/>
    <w:rsid w:val="007225CD"/>
    <w:rsid w:val="007227C2"/>
    <w:rsid w:val="00722FF0"/>
    <w:rsid w:val="00723209"/>
    <w:rsid w:val="00723910"/>
    <w:rsid w:val="0072392C"/>
    <w:rsid w:val="00724376"/>
    <w:rsid w:val="00724FED"/>
    <w:rsid w:val="00725587"/>
    <w:rsid w:val="00725735"/>
    <w:rsid w:val="0072632A"/>
    <w:rsid w:val="007266FB"/>
    <w:rsid w:val="00726782"/>
    <w:rsid w:val="00726AC1"/>
    <w:rsid w:val="00726E5B"/>
    <w:rsid w:val="007277B0"/>
    <w:rsid w:val="0072799D"/>
    <w:rsid w:val="007305A1"/>
    <w:rsid w:val="00730687"/>
    <w:rsid w:val="007307A3"/>
    <w:rsid w:val="00730901"/>
    <w:rsid w:val="00730C56"/>
    <w:rsid w:val="00731147"/>
    <w:rsid w:val="00732065"/>
    <w:rsid w:val="007326B7"/>
    <w:rsid w:val="007327D5"/>
    <w:rsid w:val="00732DF7"/>
    <w:rsid w:val="007338B1"/>
    <w:rsid w:val="00733AA4"/>
    <w:rsid w:val="007342B1"/>
    <w:rsid w:val="00734FB5"/>
    <w:rsid w:val="00735EE3"/>
    <w:rsid w:val="00736C06"/>
    <w:rsid w:val="0073781B"/>
    <w:rsid w:val="007379B5"/>
    <w:rsid w:val="00737BAF"/>
    <w:rsid w:val="00737BE8"/>
    <w:rsid w:val="00737F17"/>
    <w:rsid w:val="007407C6"/>
    <w:rsid w:val="007423C6"/>
    <w:rsid w:val="00742590"/>
    <w:rsid w:val="007425B6"/>
    <w:rsid w:val="0074385A"/>
    <w:rsid w:val="0074390C"/>
    <w:rsid w:val="00743965"/>
    <w:rsid w:val="007440E0"/>
    <w:rsid w:val="00744231"/>
    <w:rsid w:val="0074645F"/>
    <w:rsid w:val="00746673"/>
    <w:rsid w:val="007467B4"/>
    <w:rsid w:val="00747037"/>
    <w:rsid w:val="00747135"/>
    <w:rsid w:val="0075041B"/>
    <w:rsid w:val="00750EE2"/>
    <w:rsid w:val="0075165B"/>
    <w:rsid w:val="00752A93"/>
    <w:rsid w:val="00753F40"/>
    <w:rsid w:val="0075486F"/>
    <w:rsid w:val="00754FBA"/>
    <w:rsid w:val="00755934"/>
    <w:rsid w:val="00755E4F"/>
    <w:rsid w:val="00756E55"/>
    <w:rsid w:val="00757437"/>
    <w:rsid w:val="0075765E"/>
    <w:rsid w:val="0075798C"/>
    <w:rsid w:val="00757BA0"/>
    <w:rsid w:val="00761C65"/>
    <w:rsid w:val="00761FBE"/>
    <w:rsid w:val="007629C8"/>
    <w:rsid w:val="00763BF6"/>
    <w:rsid w:val="007642EA"/>
    <w:rsid w:val="00764CCF"/>
    <w:rsid w:val="0076656E"/>
    <w:rsid w:val="0076666D"/>
    <w:rsid w:val="00766C6A"/>
    <w:rsid w:val="00770145"/>
    <w:rsid w:val="00770226"/>
    <w:rsid w:val="0077047D"/>
    <w:rsid w:val="007710C6"/>
    <w:rsid w:val="007712B1"/>
    <w:rsid w:val="00771398"/>
    <w:rsid w:val="00771F33"/>
    <w:rsid w:val="007722F5"/>
    <w:rsid w:val="00772972"/>
    <w:rsid w:val="00772EAE"/>
    <w:rsid w:val="0077333B"/>
    <w:rsid w:val="007738C1"/>
    <w:rsid w:val="00774D4F"/>
    <w:rsid w:val="00774D95"/>
    <w:rsid w:val="0077583F"/>
    <w:rsid w:val="007762BF"/>
    <w:rsid w:val="007775BF"/>
    <w:rsid w:val="00777666"/>
    <w:rsid w:val="00777AB1"/>
    <w:rsid w:val="0078134C"/>
    <w:rsid w:val="007818BA"/>
    <w:rsid w:val="00781E22"/>
    <w:rsid w:val="007820AF"/>
    <w:rsid w:val="00782789"/>
    <w:rsid w:val="00782C00"/>
    <w:rsid w:val="00783387"/>
    <w:rsid w:val="007838B2"/>
    <w:rsid w:val="0078451C"/>
    <w:rsid w:val="00784643"/>
    <w:rsid w:val="00784960"/>
    <w:rsid w:val="0078536B"/>
    <w:rsid w:val="00785B9E"/>
    <w:rsid w:val="00786137"/>
    <w:rsid w:val="00786597"/>
    <w:rsid w:val="00786C59"/>
    <w:rsid w:val="00787A13"/>
    <w:rsid w:val="007903E8"/>
    <w:rsid w:val="007905F7"/>
    <w:rsid w:val="00790AED"/>
    <w:rsid w:val="00790D22"/>
    <w:rsid w:val="0079119F"/>
    <w:rsid w:val="00791E8D"/>
    <w:rsid w:val="00792696"/>
    <w:rsid w:val="007939FA"/>
    <w:rsid w:val="00794E70"/>
    <w:rsid w:val="00795175"/>
    <w:rsid w:val="007959E3"/>
    <w:rsid w:val="0079637E"/>
    <w:rsid w:val="00796DB9"/>
    <w:rsid w:val="00796E9C"/>
    <w:rsid w:val="007A0473"/>
    <w:rsid w:val="007A07EB"/>
    <w:rsid w:val="007A0B3C"/>
    <w:rsid w:val="007A1478"/>
    <w:rsid w:val="007A167E"/>
    <w:rsid w:val="007A1D4A"/>
    <w:rsid w:val="007A2490"/>
    <w:rsid w:val="007A2AA2"/>
    <w:rsid w:val="007A3BB0"/>
    <w:rsid w:val="007A3C74"/>
    <w:rsid w:val="007A3E5C"/>
    <w:rsid w:val="007A4BBE"/>
    <w:rsid w:val="007A7181"/>
    <w:rsid w:val="007A7C31"/>
    <w:rsid w:val="007B0666"/>
    <w:rsid w:val="007B20A0"/>
    <w:rsid w:val="007B20E1"/>
    <w:rsid w:val="007B243B"/>
    <w:rsid w:val="007B2682"/>
    <w:rsid w:val="007B2817"/>
    <w:rsid w:val="007B29C8"/>
    <w:rsid w:val="007B4089"/>
    <w:rsid w:val="007B47E9"/>
    <w:rsid w:val="007B50DB"/>
    <w:rsid w:val="007B530F"/>
    <w:rsid w:val="007B5A5B"/>
    <w:rsid w:val="007B611A"/>
    <w:rsid w:val="007B62FB"/>
    <w:rsid w:val="007B6BA5"/>
    <w:rsid w:val="007B7C35"/>
    <w:rsid w:val="007C05D0"/>
    <w:rsid w:val="007C0CBE"/>
    <w:rsid w:val="007C21FA"/>
    <w:rsid w:val="007C277A"/>
    <w:rsid w:val="007C2E19"/>
    <w:rsid w:val="007C2F1D"/>
    <w:rsid w:val="007C3090"/>
    <w:rsid w:val="007C3390"/>
    <w:rsid w:val="007C4E68"/>
    <w:rsid w:val="007C4F4B"/>
    <w:rsid w:val="007C507E"/>
    <w:rsid w:val="007C54EA"/>
    <w:rsid w:val="007C559B"/>
    <w:rsid w:val="007C57F3"/>
    <w:rsid w:val="007C5806"/>
    <w:rsid w:val="007C58AB"/>
    <w:rsid w:val="007C595C"/>
    <w:rsid w:val="007C706F"/>
    <w:rsid w:val="007D0F16"/>
    <w:rsid w:val="007D1003"/>
    <w:rsid w:val="007D1050"/>
    <w:rsid w:val="007D117B"/>
    <w:rsid w:val="007D1355"/>
    <w:rsid w:val="007D1438"/>
    <w:rsid w:val="007D1F7E"/>
    <w:rsid w:val="007D2279"/>
    <w:rsid w:val="007D2B3E"/>
    <w:rsid w:val="007D2E4D"/>
    <w:rsid w:val="007D2EFC"/>
    <w:rsid w:val="007D32D4"/>
    <w:rsid w:val="007D35C9"/>
    <w:rsid w:val="007D36BC"/>
    <w:rsid w:val="007D36F9"/>
    <w:rsid w:val="007D3EE0"/>
    <w:rsid w:val="007D41C3"/>
    <w:rsid w:val="007D43F2"/>
    <w:rsid w:val="007D468D"/>
    <w:rsid w:val="007D5070"/>
    <w:rsid w:val="007D520E"/>
    <w:rsid w:val="007D6308"/>
    <w:rsid w:val="007D7134"/>
    <w:rsid w:val="007D7E4A"/>
    <w:rsid w:val="007E01E9"/>
    <w:rsid w:val="007E04A5"/>
    <w:rsid w:val="007E1584"/>
    <w:rsid w:val="007E17E1"/>
    <w:rsid w:val="007E18B0"/>
    <w:rsid w:val="007E1C3D"/>
    <w:rsid w:val="007E2DD5"/>
    <w:rsid w:val="007E37A3"/>
    <w:rsid w:val="007E3852"/>
    <w:rsid w:val="007E3FEA"/>
    <w:rsid w:val="007E4B71"/>
    <w:rsid w:val="007E5096"/>
    <w:rsid w:val="007E5318"/>
    <w:rsid w:val="007E5C8F"/>
    <w:rsid w:val="007E63F3"/>
    <w:rsid w:val="007E685A"/>
    <w:rsid w:val="007E6E13"/>
    <w:rsid w:val="007E79D9"/>
    <w:rsid w:val="007E79DC"/>
    <w:rsid w:val="007F0305"/>
    <w:rsid w:val="007F03F4"/>
    <w:rsid w:val="007F06AD"/>
    <w:rsid w:val="007F0F10"/>
    <w:rsid w:val="007F1566"/>
    <w:rsid w:val="007F1AC3"/>
    <w:rsid w:val="007F1ED1"/>
    <w:rsid w:val="007F2029"/>
    <w:rsid w:val="007F2383"/>
    <w:rsid w:val="007F26E5"/>
    <w:rsid w:val="007F28B8"/>
    <w:rsid w:val="007F31AD"/>
    <w:rsid w:val="007F3D76"/>
    <w:rsid w:val="007F42D4"/>
    <w:rsid w:val="007F42F3"/>
    <w:rsid w:val="007F44D2"/>
    <w:rsid w:val="007F50A1"/>
    <w:rsid w:val="007F6611"/>
    <w:rsid w:val="007F710A"/>
    <w:rsid w:val="007F75B9"/>
    <w:rsid w:val="007F789C"/>
    <w:rsid w:val="00800643"/>
    <w:rsid w:val="008007AB"/>
    <w:rsid w:val="00801FE6"/>
    <w:rsid w:val="00802462"/>
    <w:rsid w:val="00802A73"/>
    <w:rsid w:val="00804CB3"/>
    <w:rsid w:val="0080543F"/>
    <w:rsid w:val="008062AC"/>
    <w:rsid w:val="0080637C"/>
    <w:rsid w:val="008065ED"/>
    <w:rsid w:val="008068C6"/>
    <w:rsid w:val="0080696C"/>
    <w:rsid w:val="00810368"/>
    <w:rsid w:val="0081080D"/>
    <w:rsid w:val="00811071"/>
    <w:rsid w:val="00811262"/>
    <w:rsid w:val="00811920"/>
    <w:rsid w:val="00811B14"/>
    <w:rsid w:val="00812D6F"/>
    <w:rsid w:val="00812ED5"/>
    <w:rsid w:val="00812FCE"/>
    <w:rsid w:val="00813148"/>
    <w:rsid w:val="00813318"/>
    <w:rsid w:val="00814F84"/>
    <w:rsid w:val="00815AD0"/>
    <w:rsid w:val="00815EDB"/>
    <w:rsid w:val="00815F9D"/>
    <w:rsid w:val="00816135"/>
    <w:rsid w:val="00816252"/>
    <w:rsid w:val="008164AE"/>
    <w:rsid w:val="00816D8A"/>
    <w:rsid w:val="008172F0"/>
    <w:rsid w:val="00821122"/>
    <w:rsid w:val="00821D46"/>
    <w:rsid w:val="00822DEB"/>
    <w:rsid w:val="00822DF2"/>
    <w:rsid w:val="00823A73"/>
    <w:rsid w:val="008242D7"/>
    <w:rsid w:val="00824634"/>
    <w:rsid w:val="008249BF"/>
    <w:rsid w:val="00824DB0"/>
    <w:rsid w:val="008257B1"/>
    <w:rsid w:val="00825BC0"/>
    <w:rsid w:val="00826426"/>
    <w:rsid w:val="0082699A"/>
    <w:rsid w:val="0082710E"/>
    <w:rsid w:val="008305A0"/>
    <w:rsid w:val="008305FB"/>
    <w:rsid w:val="0083074B"/>
    <w:rsid w:val="008310DA"/>
    <w:rsid w:val="008315A4"/>
    <w:rsid w:val="00831C29"/>
    <w:rsid w:val="00831CA5"/>
    <w:rsid w:val="00831DA6"/>
    <w:rsid w:val="00832334"/>
    <w:rsid w:val="00832752"/>
    <w:rsid w:val="00832DA0"/>
    <w:rsid w:val="008330E2"/>
    <w:rsid w:val="00833357"/>
    <w:rsid w:val="008333DE"/>
    <w:rsid w:val="00833CAA"/>
    <w:rsid w:val="00835C31"/>
    <w:rsid w:val="00836446"/>
    <w:rsid w:val="008366EC"/>
    <w:rsid w:val="00836829"/>
    <w:rsid w:val="00836F00"/>
    <w:rsid w:val="0083752D"/>
    <w:rsid w:val="0083784A"/>
    <w:rsid w:val="00837CC7"/>
    <w:rsid w:val="00840137"/>
    <w:rsid w:val="008408E8"/>
    <w:rsid w:val="00841787"/>
    <w:rsid w:val="00841C5D"/>
    <w:rsid w:val="00841D8E"/>
    <w:rsid w:val="0084251F"/>
    <w:rsid w:val="00842589"/>
    <w:rsid w:val="00842BAA"/>
    <w:rsid w:val="008434D5"/>
    <w:rsid w:val="00843767"/>
    <w:rsid w:val="00844386"/>
    <w:rsid w:val="0084556F"/>
    <w:rsid w:val="008458E7"/>
    <w:rsid w:val="00845958"/>
    <w:rsid w:val="00845D87"/>
    <w:rsid w:val="008464BA"/>
    <w:rsid w:val="00847172"/>
    <w:rsid w:val="008479F9"/>
    <w:rsid w:val="0085095A"/>
    <w:rsid w:val="00850976"/>
    <w:rsid w:val="00850E30"/>
    <w:rsid w:val="008518E0"/>
    <w:rsid w:val="0085246A"/>
    <w:rsid w:val="0085265B"/>
    <w:rsid w:val="00853186"/>
    <w:rsid w:val="00853209"/>
    <w:rsid w:val="0085494C"/>
    <w:rsid w:val="00854ADA"/>
    <w:rsid w:val="00855558"/>
    <w:rsid w:val="00855987"/>
    <w:rsid w:val="00857078"/>
    <w:rsid w:val="008570DA"/>
    <w:rsid w:val="00857885"/>
    <w:rsid w:val="0086017F"/>
    <w:rsid w:val="008605F7"/>
    <w:rsid w:val="0086079A"/>
    <w:rsid w:val="00860DEE"/>
    <w:rsid w:val="008613D6"/>
    <w:rsid w:val="00861989"/>
    <w:rsid w:val="00862170"/>
    <w:rsid w:val="008628A7"/>
    <w:rsid w:val="008631E3"/>
    <w:rsid w:val="008632D2"/>
    <w:rsid w:val="008637C1"/>
    <w:rsid w:val="00863A5B"/>
    <w:rsid w:val="0086478A"/>
    <w:rsid w:val="00864A4B"/>
    <w:rsid w:val="0086544D"/>
    <w:rsid w:val="008655E4"/>
    <w:rsid w:val="00865751"/>
    <w:rsid w:val="00865EFF"/>
    <w:rsid w:val="0086603B"/>
    <w:rsid w:val="0086633D"/>
    <w:rsid w:val="0086639B"/>
    <w:rsid w:val="00867023"/>
    <w:rsid w:val="008670CE"/>
    <w:rsid w:val="0086730F"/>
    <w:rsid w:val="008679D9"/>
    <w:rsid w:val="00870260"/>
    <w:rsid w:val="00870FE5"/>
    <w:rsid w:val="00871BF0"/>
    <w:rsid w:val="00871D37"/>
    <w:rsid w:val="00872F35"/>
    <w:rsid w:val="0087532F"/>
    <w:rsid w:val="00875D94"/>
    <w:rsid w:val="00875DE9"/>
    <w:rsid w:val="00875ECD"/>
    <w:rsid w:val="0087603D"/>
    <w:rsid w:val="00876615"/>
    <w:rsid w:val="0087665C"/>
    <w:rsid w:val="008769EA"/>
    <w:rsid w:val="00876C7E"/>
    <w:rsid w:val="00877B7F"/>
    <w:rsid w:val="00877BEC"/>
    <w:rsid w:val="00877FD3"/>
    <w:rsid w:val="00881BF6"/>
    <w:rsid w:val="00882FF2"/>
    <w:rsid w:val="00884731"/>
    <w:rsid w:val="00884CCD"/>
    <w:rsid w:val="00884F4E"/>
    <w:rsid w:val="00885AAE"/>
    <w:rsid w:val="008863EE"/>
    <w:rsid w:val="00886ED0"/>
    <w:rsid w:val="008873A0"/>
    <w:rsid w:val="008878DE"/>
    <w:rsid w:val="00890536"/>
    <w:rsid w:val="00890DE4"/>
    <w:rsid w:val="00890E08"/>
    <w:rsid w:val="00890FB0"/>
    <w:rsid w:val="00891C10"/>
    <w:rsid w:val="00892101"/>
    <w:rsid w:val="00892294"/>
    <w:rsid w:val="00892464"/>
    <w:rsid w:val="00893D64"/>
    <w:rsid w:val="008946E7"/>
    <w:rsid w:val="00894842"/>
    <w:rsid w:val="00894E58"/>
    <w:rsid w:val="00895681"/>
    <w:rsid w:val="00895AF3"/>
    <w:rsid w:val="008964D7"/>
    <w:rsid w:val="00896A8D"/>
    <w:rsid w:val="008979B1"/>
    <w:rsid w:val="008A1CBB"/>
    <w:rsid w:val="008A1ED5"/>
    <w:rsid w:val="008A2383"/>
    <w:rsid w:val="008A2882"/>
    <w:rsid w:val="008A2C30"/>
    <w:rsid w:val="008A358E"/>
    <w:rsid w:val="008A3AA2"/>
    <w:rsid w:val="008A4355"/>
    <w:rsid w:val="008A44FC"/>
    <w:rsid w:val="008A518B"/>
    <w:rsid w:val="008A5E67"/>
    <w:rsid w:val="008A6587"/>
    <w:rsid w:val="008A6A2F"/>
    <w:rsid w:val="008A6B25"/>
    <w:rsid w:val="008A6C4F"/>
    <w:rsid w:val="008A703A"/>
    <w:rsid w:val="008A774F"/>
    <w:rsid w:val="008A777B"/>
    <w:rsid w:val="008B1037"/>
    <w:rsid w:val="008B12EF"/>
    <w:rsid w:val="008B14B7"/>
    <w:rsid w:val="008B14F6"/>
    <w:rsid w:val="008B2335"/>
    <w:rsid w:val="008B2E36"/>
    <w:rsid w:val="008B370D"/>
    <w:rsid w:val="008B4A1C"/>
    <w:rsid w:val="008B4C83"/>
    <w:rsid w:val="008B4F83"/>
    <w:rsid w:val="008B5CF0"/>
    <w:rsid w:val="008B6D38"/>
    <w:rsid w:val="008C05F1"/>
    <w:rsid w:val="008C1012"/>
    <w:rsid w:val="008C104F"/>
    <w:rsid w:val="008C1B44"/>
    <w:rsid w:val="008C1B8D"/>
    <w:rsid w:val="008C2C6C"/>
    <w:rsid w:val="008C3964"/>
    <w:rsid w:val="008C400C"/>
    <w:rsid w:val="008C661D"/>
    <w:rsid w:val="008C6E4E"/>
    <w:rsid w:val="008C7313"/>
    <w:rsid w:val="008C791A"/>
    <w:rsid w:val="008D01F1"/>
    <w:rsid w:val="008D1AAD"/>
    <w:rsid w:val="008D21E2"/>
    <w:rsid w:val="008D2CA3"/>
    <w:rsid w:val="008D3293"/>
    <w:rsid w:val="008D3588"/>
    <w:rsid w:val="008D3AB4"/>
    <w:rsid w:val="008D492C"/>
    <w:rsid w:val="008D511F"/>
    <w:rsid w:val="008D594C"/>
    <w:rsid w:val="008D78C5"/>
    <w:rsid w:val="008D7DB6"/>
    <w:rsid w:val="008D7DDE"/>
    <w:rsid w:val="008E05D2"/>
    <w:rsid w:val="008E0678"/>
    <w:rsid w:val="008E1223"/>
    <w:rsid w:val="008E350D"/>
    <w:rsid w:val="008E37C2"/>
    <w:rsid w:val="008E4122"/>
    <w:rsid w:val="008F03ED"/>
    <w:rsid w:val="008F07F7"/>
    <w:rsid w:val="008F0C5D"/>
    <w:rsid w:val="008F1A93"/>
    <w:rsid w:val="008F2266"/>
    <w:rsid w:val="008F2358"/>
    <w:rsid w:val="008F2CE3"/>
    <w:rsid w:val="008F31D2"/>
    <w:rsid w:val="008F32AC"/>
    <w:rsid w:val="008F3377"/>
    <w:rsid w:val="008F374D"/>
    <w:rsid w:val="008F395A"/>
    <w:rsid w:val="008F4D34"/>
    <w:rsid w:val="008F4EF1"/>
    <w:rsid w:val="008F5E0E"/>
    <w:rsid w:val="008F63DA"/>
    <w:rsid w:val="008F646C"/>
    <w:rsid w:val="008F73FD"/>
    <w:rsid w:val="008F795B"/>
    <w:rsid w:val="0090004D"/>
    <w:rsid w:val="009003A5"/>
    <w:rsid w:val="00900FB0"/>
    <w:rsid w:val="009010E1"/>
    <w:rsid w:val="00901464"/>
    <w:rsid w:val="009040C5"/>
    <w:rsid w:val="00904749"/>
    <w:rsid w:val="009052BA"/>
    <w:rsid w:val="009052C7"/>
    <w:rsid w:val="009057DD"/>
    <w:rsid w:val="00905839"/>
    <w:rsid w:val="00906166"/>
    <w:rsid w:val="00906DEB"/>
    <w:rsid w:val="00907D84"/>
    <w:rsid w:val="009108B6"/>
    <w:rsid w:val="00911F33"/>
    <w:rsid w:val="00912570"/>
    <w:rsid w:val="009126F0"/>
    <w:rsid w:val="0091351E"/>
    <w:rsid w:val="00913611"/>
    <w:rsid w:val="0091366D"/>
    <w:rsid w:val="00913749"/>
    <w:rsid w:val="00914131"/>
    <w:rsid w:val="009141B6"/>
    <w:rsid w:val="00914294"/>
    <w:rsid w:val="00914DCC"/>
    <w:rsid w:val="0091512D"/>
    <w:rsid w:val="00915241"/>
    <w:rsid w:val="00915354"/>
    <w:rsid w:val="00915D16"/>
    <w:rsid w:val="00915EF6"/>
    <w:rsid w:val="0091617E"/>
    <w:rsid w:val="00916624"/>
    <w:rsid w:val="00916646"/>
    <w:rsid w:val="0091697A"/>
    <w:rsid w:val="00921D11"/>
    <w:rsid w:val="00921D90"/>
    <w:rsid w:val="009223CA"/>
    <w:rsid w:val="009228D6"/>
    <w:rsid w:val="0092376D"/>
    <w:rsid w:val="00923980"/>
    <w:rsid w:val="00923AD4"/>
    <w:rsid w:val="00924758"/>
    <w:rsid w:val="00924E69"/>
    <w:rsid w:val="009259B6"/>
    <w:rsid w:val="00925F0F"/>
    <w:rsid w:val="009261DA"/>
    <w:rsid w:val="00926CEE"/>
    <w:rsid w:val="0092732C"/>
    <w:rsid w:val="00931791"/>
    <w:rsid w:val="009323CA"/>
    <w:rsid w:val="009330C2"/>
    <w:rsid w:val="00934864"/>
    <w:rsid w:val="009349DC"/>
    <w:rsid w:val="00935104"/>
    <w:rsid w:val="00935C5A"/>
    <w:rsid w:val="00935E4E"/>
    <w:rsid w:val="009366B1"/>
    <w:rsid w:val="009367B1"/>
    <w:rsid w:val="00936E5C"/>
    <w:rsid w:val="00936F42"/>
    <w:rsid w:val="0093776B"/>
    <w:rsid w:val="00940601"/>
    <w:rsid w:val="00940F84"/>
    <w:rsid w:val="00940F93"/>
    <w:rsid w:val="00941363"/>
    <w:rsid w:val="00943145"/>
    <w:rsid w:val="00943D87"/>
    <w:rsid w:val="009440DF"/>
    <w:rsid w:val="009448C3"/>
    <w:rsid w:val="00944ADC"/>
    <w:rsid w:val="00944D6C"/>
    <w:rsid w:val="00945281"/>
    <w:rsid w:val="00946B95"/>
    <w:rsid w:val="0094763D"/>
    <w:rsid w:val="00947DE7"/>
    <w:rsid w:val="00950B06"/>
    <w:rsid w:val="0095168D"/>
    <w:rsid w:val="00951A23"/>
    <w:rsid w:val="00951A74"/>
    <w:rsid w:val="00951F15"/>
    <w:rsid w:val="00951F23"/>
    <w:rsid w:val="009524E9"/>
    <w:rsid w:val="009526F6"/>
    <w:rsid w:val="00952E53"/>
    <w:rsid w:val="00953061"/>
    <w:rsid w:val="00953D1D"/>
    <w:rsid w:val="009545E3"/>
    <w:rsid w:val="009547EE"/>
    <w:rsid w:val="00955497"/>
    <w:rsid w:val="00955A0D"/>
    <w:rsid w:val="00955B0A"/>
    <w:rsid w:val="00957A10"/>
    <w:rsid w:val="00960106"/>
    <w:rsid w:val="00961B39"/>
    <w:rsid w:val="00961E1D"/>
    <w:rsid w:val="00961F59"/>
    <w:rsid w:val="009626DF"/>
    <w:rsid w:val="00962984"/>
    <w:rsid w:val="00962990"/>
    <w:rsid w:val="00962A33"/>
    <w:rsid w:val="00962E01"/>
    <w:rsid w:val="009636DB"/>
    <w:rsid w:val="009637C6"/>
    <w:rsid w:val="00963AD6"/>
    <w:rsid w:val="00963ED0"/>
    <w:rsid w:val="00964593"/>
    <w:rsid w:val="00964618"/>
    <w:rsid w:val="0096489B"/>
    <w:rsid w:val="00965AE7"/>
    <w:rsid w:val="009673BE"/>
    <w:rsid w:val="00967861"/>
    <w:rsid w:val="0096798B"/>
    <w:rsid w:val="00967B50"/>
    <w:rsid w:val="00967E9C"/>
    <w:rsid w:val="0097084A"/>
    <w:rsid w:val="00971AC3"/>
    <w:rsid w:val="00971F6B"/>
    <w:rsid w:val="00972557"/>
    <w:rsid w:val="0097284C"/>
    <w:rsid w:val="00972E21"/>
    <w:rsid w:val="0097427F"/>
    <w:rsid w:val="009746F6"/>
    <w:rsid w:val="00974C28"/>
    <w:rsid w:val="009760F3"/>
    <w:rsid w:val="00976BCB"/>
    <w:rsid w:val="00976CFB"/>
    <w:rsid w:val="00977EFD"/>
    <w:rsid w:val="00980594"/>
    <w:rsid w:val="009827DC"/>
    <w:rsid w:val="009832D3"/>
    <w:rsid w:val="00983B7A"/>
    <w:rsid w:val="009843AE"/>
    <w:rsid w:val="00984BBF"/>
    <w:rsid w:val="0098570C"/>
    <w:rsid w:val="00986229"/>
    <w:rsid w:val="00986FB3"/>
    <w:rsid w:val="00986FBD"/>
    <w:rsid w:val="0099017B"/>
    <w:rsid w:val="00990497"/>
    <w:rsid w:val="00990627"/>
    <w:rsid w:val="009910C7"/>
    <w:rsid w:val="009911AE"/>
    <w:rsid w:val="00991218"/>
    <w:rsid w:val="00992790"/>
    <w:rsid w:val="00992ABB"/>
    <w:rsid w:val="00992E5E"/>
    <w:rsid w:val="00992E61"/>
    <w:rsid w:val="00994C01"/>
    <w:rsid w:val="00994F1B"/>
    <w:rsid w:val="00994F4F"/>
    <w:rsid w:val="00995084"/>
    <w:rsid w:val="00995655"/>
    <w:rsid w:val="009962A9"/>
    <w:rsid w:val="009964F8"/>
    <w:rsid w:val="00996A28"/>
    <w:rsid w:val="009A015C"/>
    <w:rsid w:val="009A0191"/>
    <w:rsid w:val="009A05F7"/>
    <w:rsid w:val="009A0830"/>
    <w:rsid w:val="009A0E8D"/>
    <w:rsid w:val="009A1DA3"/>
    <w:rsid w:val="009A226B"/>
    <w:rsid w:val="009A24B2"/>
    <w:rsid w:val="009A2ECC"/>
    <w:rsid w:val="009A365F"/>
    <w:rsid w:val="009A38BE"/>
    <w:rsid w:val="009A4BBE"/>
    <w:rsid w:val="009A5BAA"/>
    <w:rsid w:val="009A61AE"/>
    <w:rsid w:val="009A6734"/>
    <w:rsid w:val="009B009A"/>
    <w:rsid w:val="009B0C91"/>
    <w:rsid w:val="009B10F9"/>
    <w:rsid w:val="009B145A"/>
    <w:rsid w:val="009B18C5"/>
    <w:rsid w:val="009B2503"/>
    <w:rsid w:val="009B26E7"/>
    <w:rsid w:val="009B295B"/>
    <w:rsid w:val="009B36BC"/>
    <w:rsid w:val="009B3744"/>
    <w:rsid w:val="009B38DE"/>
    <w:rsid w:val="009B3C54"/>
    <w:rsid w:val="009B4070"/>
    <w:rsid w:val="009B4767"/>
    <w:rsid w:val="009B4ED1"/>
    <w:rsid w:val="009B64BB"/>
    <w:rsid w:val="009B658D"/>
    <w:rsid w:val="009B7212"/>
    <w:rsid w:val="009B7CE9"/>
    <w:rsid w:val="009C0109"/>
    <w:rsid w:val="009C0258"/>
    <w:rsid w:val="009C04E4"/>
    <w:rsid w:val="009C1416"/>
    <w:rsid w:val="009C17CE"/>
    <w:rsid w:val="009C2344"/>
    <w:rsid w:val="009C2788"/>
    <w:rsid w:val="009C3E09"/>
    <w:rsid w:val="009C4222"/>
    <w:rsid w:val="009C4BAA"/>
    <w:rsid w:val="009C5193"/>
    <w:rsid w:val="009C5558"/>
    <w:rsid w:val="009C555D"/>
    <w:rsid w:val="009C5A61"/>
    <w:rsid w:val="009C5C64"/>
    <w:rsid w:val="009C6511"/>
    <w:rsid w:val="009C671A"/>
    <w:rsid w:val="009C6D6A"/>
    <w:rsid w:val="009C7A60"/>
    <w:rsid w:val="009C7CE0"/>
    <w:rsid w:val="009D0015"/>
    <w:rsid w:val="009D0755"/>
    <w:rsid w:val="009D16E7"/>
    <w:rsid w:val="009D1C12"/>
    <w:rsid w:val="009D2C05"/>
    <w:rsid w:val="009D3748"/>
    <w:rsid w:val="009D422F"/>
    <w:rsid w:val="009D507B"/>
    <w:rsid w:val="009D580C"/>
    <w:rsid w:val="009D59C7"/>
    <w:rsid w:val="009D75CB"/>
    <w:rsid w:val="009D7FD2"/>
    <w:rsid w:val="009E1036"/>
    <w:rsid w:val="009E1EFB"/>
    <w:rsid w:val="009E2D1A"/>
    <w:rsid w:val="009E3266"/>
    <w:rsid w:val="009E3509"/>
    <w:rsid w:val="009E5350"/>
    <w:rsid w:val="009E56DB"/>
    <w:rsid w:val="009E5748"/>
    <w:rsid w:val="009E59FC"/>
    <w:rsid w:val="009F0529"/>
    <w:rsid w:val="009F0532"/>
    <w:rsid w:val="009F20FB"/>
    <w:rsid w:val="009F3F96"/>
    <w:rsid w:val="009F45F7"/>
    <w:rsid w:val="009F4DB1"/>
    <w:rsid w:val="009F505F"/>
    <w:rsid w:val="009F56EA"/>
    <w:rsid w:val="009F58DA"/>
    <w:rsid w:val="009F7007"/>
    <w:rsid w:val="00A00103"/>
    <w:rsid w:val="00A0038D"/>
    <w:rsid w:val="00A00697"/>
    <w:rsid w:val="00A00A3F"/>
    <w:rsid w:val="00A0136F"/>
    <w:rsid w:val="00A01489"/>
    <w:rsid w:val="00A0151A"/>
    <w:rsid w:val="00A019D7"/>
    <w:rsid w:val="00A020ED"/>
    <w:rsid w:val="00A03E89"/>
    <w:rsid w:val="00A04133"/>
    <w:rsid w:val="00A04CA2"/>
    <w:rsid w:val="00A04F29"/>
    <w:rsid w:val="00A0500A"/>
    <w:rsid w:val="00A056FD"/>
    <w:rsid w:val="00A05C84"/>
    <w:rsid w:val="00A0644D"/>
    <w:rsid w:val="00A071C2"/>
    <w:rsid w:val="00A07B32"/>
    <w:rsid w:val="00A100AF"/>
    <w:rsid w:val="00A108D6"/>
    <w:rsid w:val="00A10FBC"/>
    <w:rsid w:val="00A112AA"/>
    <w:rsid w:val="00A1169F"/>
    <w:rsid w:val="00A11B42"/>
    <w:rsid w:val="00A11B75"/>
    <w:rsid w:val="00A11F0B"/>
    <w:rsid w:val="00A12653"/>
    <w:rsid w:val="00A13ECC"/>
    <w:rsid w:val="00A14335"/>
    <w:rsid w:val="00A1434F"/>
    <w:rsid w:val="00A14AFF"/>
    <w:rsid w:val="00A1505A"/>
    <w:rsid w:val="00A1543F"/>
    <w:rsid w:val="00A1578E"/>
    <w:rsid w:val="00A15B21"/>
    <w:rsid w:val="00A16603"/>
    <w:rsid w:val="00A16A78"/>
    <w:rsid w:val="00A177C1"/>
    <w:rsid w:val="00A207C1"/>
    <w:rsid w:val="00A21956"/>
    <w:rsid w:val="00A22145"/>
    <w:rsid w:val="00A223F9"/>
    <w:rsid w:val="00A225F2"/>
    <w:rsid w:val="00A22C69"/>
    <w:rsid w:val="00A23C4E"/>
    <w:rsid w:val="00A24E6E"/>
    <w:rsid w:val="00A25A60"/>
    <w:rsid w:val="00A25B52"/>
    <w:rsid w:val="00A25BAE"/>
    <w:rsid w:val="00A26389"/>
    <w:rsid w:val="00A26EAB"/>
    <w:rsid w:val="00A2761D"/>
    <w:rsid w:val="00A277A0"/>
    <w:rsid w:val="00A3026E"/>
    <w:rsid w:val="00A304AB"/>
    <w:rsid w:val="00A30ADF"/>
    <w:rsid w:val="00A30BD3"/>
    <w:rsid w:val="00A30ECB"/>
    <w:rsid w:val="00A313DF"/>
    <w:rsid w:val="00A3158E"/>
    <w:rsid w:val="00A31BB7"/>
    <w:rsid w:val="00A3229B"/>
    <w:rsid w:val="00A32F37"/>
    <w:rsid w:val="00A3334B"/>
    <w:rsid w:val="00A338F1"/>
    <w:rsid w:val="00A35048"/>
    <w:rsid w:val="00A35416"/>
    <w:rsid w:val="00A35BE0"/>
    <w:rsid w:val="00A36977"/>
    <w:rsid w:val="00A370E5"/>
    <w:rsid w:val="00A43A08"/>
    <w:rsid w:val="00A43B78"/>
    <w:rsid w:val="00A43FB6"/>
    <w:rsid w:val="00A44BE0"/>
    <w:rsid w:val="00A44D4A"/>
    <w:rsid w:val="00A457DD"/>
    <w:rsid w:val="00A477B4"/>
    <w:rsid w:val="00A47A6E"/>
    <w:rsid w:val="00A47B2F"/>
    <w:rsid w:val="00A509ED"/>
    <w:rsid w:val="00A509FF"/>
    <w:rsid w:val="00A515E5"/>
    <w:rsid w:val="00A51625"/>
    <w:rsid w:val="00A51BD4"/>
    <w:rsid w:val="00A51C3F"/>
    <w:rsid w:val="00A52A2C"/>
    <w:rsid w:val="00A53360"/>
    <w:rsid w:val="00A53606"/>
    <w:rsid w:val="00A539F7"/>
    <w:rsid w:val="00A5486D"/>
    <w:rsid w:val="00A55269"/>
    <w:rsid w:val="00A55594"/>
    <w:rsid w:val="00A55C3D"/>
    <w:rsid w:val="00A567E2"/>
    <w:rsid w:val="00A56F66"/>
    <w:rsid w:val="00A57168"/>
    <w:rsid w:val="00A57803"/>
    <w:rsid w:val="00A57997"/>
    <w:rsid w:val="00A6129C"/>
    <w:rsid w:val="00A61CF2"/>
    <w:rsid w:val="00A62DDB"/>
    <w:rsid w:val="00A64602"/>
    <w:rsid w:val="00A64EA7"/>
    <w:rsid w:val="00A655A2"/>
    <w:rsid w:val="00A65E55"/>
    <w:rsid w:val="00A66837"/>
    <w:rsid w:val="00A66F44"/>
    <w:rsid w:val="00A66F7F"/>
    <w:rsid w:val="00A67AE9"/>
    <w:rsid w:val="00A70098"/>
    <w:rsid w:val="00A70CE4"/>
    <w:rsid w:val="00A7181B"/>
    <w:rsid w:val="00A72787"/>
    <w:rsid w:val="00A72F22"/>
    <w:rsid w:val="00A7360F"/>
    <w:rsid w:val="00A7440E"/>
    <w:rsid w:val="00A74489"/>
    <w:rsid w:val="00A748A6"/>
    <w:rsid w:val="00A749A3"/>
    <w:rsid w:val="00A74A5D"/>
    <w:rsid w:val="00A75AD7"/>
    <w:rsid w:val="00A7621D"/>
    <w:rsid w:val="00A769F4"/>
    <w:rsid w:val="00A76B0F"/>
    <w:rsid w:val="00A776B4"/>
    <w:rsid w:val="00A77ADF"/>
    <w:rsid w:val="00A830AC"/>
    <w:rsid w:val="00A83BED"/>
    <w:rsid w:val="00A83EFD"/>
    <w:rsid w:val="00A83FFC"/>
    <w:rsid w:val="00A84559"/>
    <w:rsid w:val="00A84569"/>
    <w:rsid w:val="00A846AA"/>
    <w:rsid w:val="00A855EF"/>
    <w:rsid w:val="00A87C30"/>
    <w:rsid w:val="00A90677"/>
    <w:rsid w:val="00A90A5C"/>
    <w:rsid w:val="00A90B8B"/>
    <w:rsid w:val="00A90F37"/>
    <w:rsid w:val="00A90F9F"/>
    <w:rsid w:val="00A90FA2"/>
    <w:rsid w:val="00A91A39"/>
    <w:rsid w:val="00A91FFF"/>
    <w:rsid w:val="00A9251E"/>
    <w:rsid w:val="00A9294D"/>
    <w:rsid w:val="00A933D3"/>
    <w:rsid w:val="00A93508"/>
    <w:rsid w:val="00A93754"/>
    <w:rsid w:val="00A938AF"/>
    <w:rsid w:val="00A9407C"/>
    <w:rsid w:val="00A94361"/>
    <w:rsid w:val="00A945EB"/>
    <w:rsid w:val="00A953B4"/>
    <w:rsid w:val="00A95A32"/>
    <w:rsid w:val="00A95C2E"/>
    <w:rsid w:val="00A966C9"/>
    <w:rsid w:val="00A969CE"/>
    <w:rsid w:val="00A97B46"/>
    <w:rsid w:val="00A97CDA"/>
    <w:rsid w:val="00AA083A"/>
    <w:rsid w:val="00AA0D06"/>
    <w:rsid w:val="00AA293C"/>
    <w:rsid w:val="00AA5714"/>
    <w:rsid w:val="00AA5A22"/>
    <w:rsid w:val="00AA6542"/>
    <w:rsid w:val="00AB0169"/>
    <w:rsid w:val="00AB05D9"/>
    <w:rsid w:val="00AB1B74"/>
    <w:rsid w:val="00AB1B89"/>
    <w:rsid w:val="00AB2679"/>
    <w:rsid w:val="00AB3DA5"/>
    <w:rsid w:val="00AB3ED5"/>
    <w:rsid w:val="00AB4866"/>
    <w:rsid w:val="00AB5729"/>
    <w:rsid w:val="00AB5A13"/>
    <w:rsid w:val="00AB5B59"/>
    <w:rsid w:val="00AB6608"/>
    <w:rsid w:val="00AB7440"/>
    <w:rsid w:val="00AC070D"/>
    <w:rsid w:val="00AC2433"/>
    <w:rsid w:val="00AC2CBA"/>
    <w:rsid w:val="00AC370A"/>
    <w:rsid w:val="00AC4505"/>
    <w:rsid w:val="00AC5259"/>
    <w:rsid w:val="00AC5823"/>
    <w:rsid w:val="00AC58B2"/>
    <w:rsid w:val="00AC5B09"/>
    <w:rsid w:val="00AC6E56"/>
    <w:rsid w:val="00AC74CB"/>
    <w:rsid w:val="00AC7CF0"/>
    <w:rsid w:val="00AD0901"/>
    <w:rsid w:val="00AD09AA"/>
    <w:rsid w:val="00AD102D"/>
    <w:rsid w:val="00AD1236"/>
    <w:rsid w:val="00AD17D1"/>
    <w:rsid w:val="00AD1854"/>
    <w:rsid w:val="00AD230D"/>
    <w:rsid w:val="00AD2B5B"/>
    <w:rsid w:val="00AD2EFF"/>
    <w:rsid w:val="00AD380A"/>
    <w:rsid w:val="00AD448B"/>
    <w:rsid w:val="00AD4672"/>
    <w:rsid w:val="00AD4E31"/>
    <w:rsid w:val="00AD54B6"/>
    <w:rsid w:val="00AD6799"/>
    <w:rsid w:val="00AD7842"/>
    <w:rsid w:val="00AD7EE1"/>
    <w:rsid w:val="00AE042C"/>
    <w:rsid w:val="00AE16F0"/>
    <w:rsid w:val="00AE1813"/>
    <w:rsid w:val="00AE1E49"/>
    <w:rsid w:val="00AE25D8"/>
    <w:rsid w:val="00AE29B8"/>
    <w:rsid w:val="00AE2A3C"/>
    <w:rsid w:val="00AE4709"/>
    <w:rsid w:val="00AE4ADF"/>
    <w:rsid w:val="00AE509D"/>
    <w:rsid w:val="00AE549C"/>
    <w:rsid w:val="00AE5D1F"/>
    <w:rsid w:val="00AE6A48"/>
    <w:rsid w:val="00AE6C18"/>
    <w:rsid w:val="00AE77E3"/>
    <w:rsid w:val="00AF0D2A"/>
    <w:rsid w:val="00AF102D"/>
    <w:rsid w:val="00AF1296"/>
    <w:rsid w:val="00AF1F8F"/>
    <w:rsid w:val="00AF2209"/>
    <w:rsid w:val="00AF233B"/>
    <w:rsid w:val="00AF260C"/>
    <w:rsid w:val="00AF32AA"/>
    <w:rsid w:val="00AF3E80"/>
    <w:rsid w:val="00AF3EAE"/>
    <w:rsid w:val="00AF3F70"/>
    <w:rsid w:val="00AF3FB9"/>
    <w:rsid w:val="00AF4B2C"/>
    <w:rsid w:val="00AF4CAD"/>
    <w:rsid w:val="00AF68C7"/>
    <w:rsid w:val="00AF6F45"/>
    <w:rsid w:val="00AF7532"/>
    <w:rsid w:val="00AF769C"/>
    <w:rsid w:val="00AF7830"/>
    <w:rsid w:val="00B026AE"/>
    <w:rsid w:val="00B0282F"/>
    <w:rsid w:val="00B03B99"/>
    <w:rsid w:val="00B04723"/>
    <w:rsid w:val="00B05441"/>
    <w:rsid w:val="00B057C2"/>
    <w:rsid w:val="00B057EC"/>
    <w:rsid w:val="00B074B2"/>
    <w:rsid w:val="00B07909"/>
    <w:rsid w:val="00B07E22"/>
    <w:rsid w:val="00B116A0"/>
    <w:rsid w:val="00B119A2"/>
    <w:rsid w:val="00B11B30"/>
    <w:rsid w:val="00B122DA"/>
    <w:rsid w:val="00B123B2"/>
    <w:rsid w:val="00B12737"/>
    <w:rsid w:val="00B12BE7"/>
    <w:rsid w:val="00B14406"/>
    <w:rsid w:val="00B148F7"/>
    <w:rsid w:val="00B1592F"/>
    <w:rsid w:val="00B16987"/>
    <w:rsid w:val="00B174F7"/>
    <w:rsid w:val="00B17B28"/>
    <w:rsid w:val="00B208BA"/>
    <w:rsid w:val="00B20EFF"/>
    <w:rsid w:val="00B21C06"/>
    <w:rsid w:val="00B220F8"/>
    <w:rsid w:val="00B2215A"/>
    <w:rsid w:val="00B22936"/>
    <w:rsid w:val="00B23CC8"/>
    <w:rsid w:val="00B24A88"/>
    <w:rsid w:val="00B24E1F"/>
    <w:rsid w:val="00B2530E"/>
    <w:rsid w:val="00B25F97"/>
    <w:rsid w:val="00B26216"/>
    <w:rsid w:val="00B26FCC"/>
    <w:rsid w:val="00B30179"/>
    <w:rsid w:val="00B3068C"/>
    <w:rsid w:val="00B324A5"/>
    <w:rsid w:val="00B32B30"/>
    <w:rsid w:val="00B33657"/>
    <w:rsid w:val="00B33D17"/>
    <w:rsid w:val="00B34CA7"/>
    <w:rsid w:val="00B34DEA"/>
    <w:rsid w:val="00B3553D"/>
    <w:rsid w:val="00B36779"/>
    <w:rsid w:val="00B36FDE"/>
    <w:rsid w:val="00B37E82"/>
    <w:rsid w:val="00B40550"/>
    <w:rsid w:val="00B40607"/>
    <w:rsid w:val="00B4114A"/>
    <w:rsid w:val="00B4123B"/>
    <w:rsid w:val="00B41D7D"/>
    <w:rsid w:val="00B421C1"/>
    <w:rsid w:val="00B4246E"/>
    <w:rsid w:val="00B430D3"/>
    <w:rsid w:val="00B43326"/>
    <w:rsid w:val="00B44D51"/>
    <w:rsid w:val="00B45287"/>
    <w:rsid w:val="00B4559E"/>
    <w:rsid w:val="00B457C7"/>
    <w:rsid w:val="00B46BC4"/>
    <w:rsid w:val="00B46E71"/>
    <w:rsid w:val="00B47222"/>
    <w:rsid w:val="00B508F3"/>
    <w:rsid w:val="00B51F95"/>
    <w:rsid w:val="00B52701"/>
    <w:rsid w:val="00B52AB9"/>
    <w:rsid w:val="00B53098"/>
    <w:rsid w:val="00B530EA"/>
    <w:rsid w:val="00B537F9"/>
    <w:rsid w:val="00B5396D"/>
    <w:rsid w:val="00B53C21"/>
    <w:rsid w:val="00B54341"/>
    <w:rsid w:val="00B54D03"/>
    <w:rsid w:val="00B550B1"/>
    <w:rsid w:val="00B55208"/>
    <w:rsid w:val="00B5539D"/>
    <w:rsid w:val="00B55738"/>
    <w:rsid w:val="00B55BFF"/>
    <w:rsid w:val="00B55C71"/>
    <w:rsid w:val="00B56A6D"/>
    <w:rsid w:val="00B56E4A"/>
    <w:rsid w:val="00B56E9C"/>
    <w:rsid w:val="00B57291"/>
    <w:rsid w:val="00B575AC"/>
    <w:rsid w:val="00B57E52"/>
    <w:rsid w:val="00B61577"/>
    <w:rsid w:val="00B630FB"/>
    <w:rsid w:val="00B63E7A"/>
    <w:rsid w:val="00B648CE"/>
    <w:rsid w:val="00B64B1F"/>
    <w:rsid w:val="00B64BE6"/>
    <w:rsid w:val="00B6511A"/>
    <w:rsid w:val="00B6553F"/>
    <w:rsid w:val="00B6567D"/>
    <w:rsid w:val="00B663B1"/>
    <w:rsid w:val="00B66A23"/>
    <w:rsid w:val="00B67061"/>
    <w:rsid w:val="00B675D6"/>
    <w:rsid w:val="00B6795A"/>
    <w:rsid w:val="00B700CE"/>
    <w:rsid w:val="00B70100"/>
    <w:rsid w:val="00B7012F"/>
    <w:rsid w:val="00B7050C"/>
    <w:rsid w:val="00B70CFE"/>
    <w:rsid w:val="00B70D7A"/>
    <w:rsid w:val="00B71F3F"/>
    <w:rsid w:val="00B72084"/>
    <w:rsid w:val="00B728A8"/>
    <w:rsid w:val="00B72966"/>
    <w:rsid w:val="00B72B6C"/>
    <w:rsid w:val="00B72C7A"/>
    <w:rsid w:val="00B7350E"/>
    <w:rsid w:val="00B743BC"/>
    <w:rsid w:val="00B7519D"/>
    <w:rsid w:val="00B75527"/>
    <w:rsid w:val="00B755B1"/>
    <w:rsid w:val="00B75899"/>
    <w:rsid w:val="00B7646A"/>
    <w:rsid w:val="00B76760"/>
    <w:rsid w:val="00B76BEA"/>
    <w:rsid w:val="00B77D05"/>
    <w:rsid w:val="00B802B3"/>
    <w:rsid w:val="00B805DC"/>
    <w:rsid w:val="00B80636"/>
    <w:rsid w:val="00B80B68"/>
    <w:rsid w:val="00B80FB5"/>
    <w:rsid w:val="00B81070"/>
    <w:rsid w:val="00B81206"/>
    <w:rsid w:val="00B8152C"/>
    <w:rsid w:val="00B81B69"/>
    <w:rsid w:val="00B81E12"/>
    <w:rsid w:val="00B826A2"/>
    <w:rsid w:val="00B830A5"/>
    <w:rsid w:val="00B83910"/>
    <w:rsid w:val="00B83EA8"/>
    <w:rsid w:val="00B852E5"/>
    <w:rsid w:val="00B8549E"/>
    <w:rsid w:val="00B8744E"/>
    <w:rsid w:val="00B9013D"/>
    <w:rsid w:val="00B90170"/>
    <w:rsid w:val="00B90B8D"/>
    <w:rsid w:val="00B90E4A"/>
    <w:rsid w:val="00B91289"/>
    <w:rsid w:val="00B921D6"/>
    <w:rsid w:val="00B924D7"/>
    <w:rsid w:val="00B92D2F"/>
    <w:rsid w:val="00B94D32"/>
    <w:rsid w:val="00B96D46"/>
    <w:rsid w:val="00B97365"/>
    <w:rsid w:val="00BA0985"/>
    <w:rsid w:val="00BA09AF"/>
    <w:rsid w:val="00BA1E08"/>
    <w:rsid w:val="00BA2F4C"/>
    <w:rsid w:val="00BA36C4"/>
    <w:rsid w:val="00BA372C"/>
    <w:rsid w:val="00BA4315"/>
    <w:rsid w:val="00BA57C2"/>
    <w:rsid w:val="00BA5945"/>
    <w:rsid w:val="00BA726B"/>
    <w:rsid w:val="00BA7D69"/>
    <w:rsid w:val="00BB06ED"/>
    <w:rsid w:val="00BB0FAB"/>
    <w:rsid w:val="00BB1685"/>
    <w:rsid w:val="00BB1F01"/>
    <w:rsid w:val="00BB29DB"/>
    <w:rsid w:val="00BB2B0F"/>
    <w:rsid w:val="00BB35D8"/>
    <w:rsid w:val="00BB410C"/>
    <w:rsid w:val="00BB4543"/>
    <w:rsid w:val="00BB481C"/>
    <w:rsid w:val="00BB532B"/>
    <w:rsid w:val="00BB5E75"/>
    <w:rsid w:val="00BB5EF3"/>
    <w:rsid w:val="00BB634D"/>
    <w:rsid w:val="00BB6B1D"/>
    <w:rsid w:val="00BB6C56"/>
    <w:rsid w:val="00BB7ACE"/>
    <w:rsid w:val="00BC27EB"/>
    <w:rsid w:val="00BC2AA5"/>
    <w:rsid w:val="00BC31D4"/>
    <w:rsid w:val="00BC36B2"/>
    <w:rsid w:val="00BC3B67"/>
    <w:rsid w:val="00BC3C8D"/>
    <w:rsid w:val="00BC3FA0"/>
    <w:rsid w:val="00BC488C"/>
    <w:rsid w:val="00BC49BF"/>
    <w:rsid w:val="00BC508C"/>
    <w:rsid w:val="00BC5B7C"/>
    <w:rsid w:val="00BC7312"/>
    <w:rsid w:val="00BC7328"/>
    <w:rsid w:val="00BC74E9"/>
    <w:rsid w:val="00BC7673"/>
    <w:rsid w:val="00BC7BF2"/>
    <w:rsid w:val="00BD00F1"/>
    <w:rsid w:val="00BD074F"/>
    <w:rsid w:val="00BD0C5A"/>
    <w:rsid w:val="00BD0D5D"/>
    <w:rsid w:val="00BD0DEF"/>
    <w:rsid w:val="00BD245F"/>
    <w:rsid w:val="00BD3AE5"/>
    <w:rsid w:val="00BD3E77"/>
    <w:rsid w:val="00BD4C4E"/>
    <w:rsid w:val="00BD58DC"/>
    <w:rsid w:val="00BD5C80"/>
    <w:rsid w:val="00BD5D9D"/>
    <w:rsid w:val="00BD5DAC"/>
    <w:rsid w:val="00BD61B6"/>
    <w:rsid w:val="00BD7245"/>
    <w:rsid w:val="00BD75DB"/>
    <w:rsid w:val="00BD7DF6"/>
    <w:rsid w:val="00BE0760"/>
    <w:rsid w:val="00BE0D92"/>
    <w:rsid w:val="00BE1E72"/>
    <w:rsid w:val="00BE5C4A"/>
    <w:rsid w:val="00BE5C78"/>
    <w:rsid w:val="00BE5D3E"/>
    <w:rsid w:val="00BE6341"/>
    <w:rsid w:val="00BE75B7"/>
    <w:rsid w:val="00BE7BB2"/>
    <w:rsid w:val="00BF00C1"/>
    <w:rsid w:val="00BF06EF"/>
    <w:rsid w:val="00BF0D69"/>
    <w:rsid w:val="00BF1096"/>
    <w:rsid w:val="00BF1F84"/>
    <w:rsid w:val="00BF406A"/>
    <w:rsid w:val="00BF4A2B"/>
    <w:rsid w:val="00BF4AFF"/>
    <w:rsid w:val="00BF4D22"/>
    <w:rsid w:val="00BF4EC6"/>
    <w:rsid w:val="00BF4FBB"/>
    <w:rsid w:val="00BF52B3"/>
    <w:rsid w:val="00BF538C"/>
    <w:rsid w:val="00BF614E"/>
    <w:rsid w:val="00BF6208"/>
    <w:rsid w:val="00BF6370"/>
    <w:rsid w:val="00BF68A8"/>
    <w:rsid w:val="00C0101B"/>
    <w:rsid w:val="00C0151E"/>
    <w:rsid w:val="00C02A34"/>
    <w:rsid w:val="00C02BF7"/>
    <w:rsid w:val="00C03005"/>
    <w:rsid w:val="00C03F4E"/>
    <w:rsid w:val="00C04C4A"/>
    <w:rsid w:val="00C04EA7"/>
    <w:rsid w:val="00C0628C"/>
    <w:rsid w:val="00C0670B"/>
    <w:rsid w:val="00C06BC9"/>
    <w:rsid w:val="00C06D0E"/>
    <w:rsid w:val="00C11A03"/>
    <w:rsid w:val="00C11C9F"/>
    <w:rsid w:val="00C11E99"/>
    <w:rsid w:val="00C1318B"/>
    <w:rsid w:val="00C13698"/>
    <w:rsid w:val="00C1420F"/>
    <w:rsid w:val="00C1470C"/>
    <w:rsid w:val="00C14999"/>
    <w:rsid w:val="00C14AA6"/>
    <w:rsid w:val="00C159B4"/>
    <w:rsid w:val="00C165E7"/>
    <w:rsid w:val="00C16C6B"/>
    <w:rsid w:val="00C17010"/>
    <w:rsid w:val="00C17352"/>
    <w:rsid w:val="00C1786F"/>
    <w:rsid w:val="00C17F69"/>
    <w:rsid w:val="00C206FA"/>
    <w:rsid w:val="00C20CBA"/>
    <w:rsid w:val="00C20E0F"/>
    <w:rsid w:val="00C2127B"/>
    <w:rsid w:val="00C228FE"/>
    <w:rsid w:val="00C22C0C"/>
    <w:rsid w:val="00C23F80"/>
    <w:rsid w:val="00C26B79"/>
    <w:rsid w:val="00C2709F"/>
    <w:rsid w:val="00C277C6"/>
    <w:rsid w:val="00C30181"/>
    <w:rsid w:val="00C3084F"/>
    <w:rsid w:val="00C3146E"/>
    <w:rsid w:val="00C3217D"/>
    <w:rsid w:val="00C324AC"/>
    <w:rsid w:val="00C3298C"/>
    <w:rsid w:val="00C32E53"/>
    <w:rsid w:val="00C3338B"/>
    <w:rsid w:val="00C33CBE"/>
    <w:rsid w:val="00C34736"/>
    <w:rsid w:val="00C34B10"/>
    <w:rsid w:val="00C36DF7"/>
    <w:rsid w:val="00C3741F"/>
    <w:rsid w:val="00C37466"/>
    <w:rsid w:val="00C405AA"/>
    <w:rsid w:val="00C40A97"/>
    <w:rsid w:val="00C40AB1"/>
    <w:rsid w:val="00C40D9C"/>
    <w:rsid w:val="00C4197C"/>
    <w:rsid w:val="00C419CE"/>
    <w:rsid w:val="00C41F86"/>
    <w:rsid w:val="00C421CC"/>
    <w:rsid w:val="00C426A5"/>
    <w:rsid w:val="00C42F42"/>
    <w:rsid w:val="00C42F72"/>
    <w:rsid w:val="00C434B5"/>
    <w:rsid w:val="00C442FC"/>
    <w:rsid w:val="00C4527F"/>
    <w:rsid w:val="00C452C9"/>
    <w:rsid w:val="00C459B6"/>
    <w:rsid w:val="00C45D9D"/>
    <w:rsid w:val="00C463DD"/>
    <w:rsid w:val="00C4724C"/>
    <w:rsid w:val="00C47972"/>
    <w:rsid w:val="00C47A4B"/>
    <w:rsid w:val="00C47A64"/>
    <w:rsid w:val="00C50151"/>
    <w:rsid w:val="00C50239"/>
    <w:rsid w:val="00C5077E"/>
    <w:rsid w:val="00C50B2E"/>
    <w:rsid w:val="00C50C34"/>
    <w:rsid w:val="00C51029"/>
    <w:rsid w:val="00C51DE8"/>
    <w:rsid w:val="00C52453"/>
    <w:rsid w:val="00C52DC3"/>
    <w:rsid w:val="00C5342E"/>
    <w:rsid w:val="00C53616"/>
    <w:rsid w:val="00C536DC"/>
    <w:rsid w:val="00C54EDA"/>
    <w:rsid w:val="00C5562E"/>
    <w:rsid w:val="00C55E64"/>
    <w:rsid w:val="00C55FF5"/>
    <w:rsid w:val="00C565FC"/>
    <w:rsid w:val="00C56FC6"/>
    <w:rsid w:val="00C57912"/>
    <w:rsid w:val="00C57FC6"/>
    <w:rsid w:val="00C60B3E"/>
    <w:rsid w:val="00C60D55"/>
    <w:rsid w:val="00C61C0C"/>
    <w:rsid w:val="00C627E7"/>
    <w:rsid w:val="00C629A0"/>
    <w:rsid w:val="00C6345B"/>
    <w:rsid w:val="00C6362A"/>
    <w:rsid w:val="00C63F2A"/>
    <w:rsid w:val="00C63F86"/>
    <w:rsid w:val="00C64629"/>
    <w:rsid w:val="00C64A45"/>
    <w:rsid w:val="00C64CB3"/>
    <w:rsid w:val="00C651AE"/>
    <w:rsid w:val="00C66BDE"/>
    <w:rsid w:val="00C67D31"/>
    <w:rsid w:val="00C70139"/>
    <w:rsid w:val="00C70180"/>
    <w:rsid w:val="00C70CC9"/>
    <w:rsid w:val="00C7100A"/>
    <w:rsid w:val="00C7249D"/>
    <w:rsid w:val="00C72906"/>
    <w:rsid w:val="00C729CD"/>
    <w:rsid w:val="00C72B24"/>
    <w:rsid w:val="00C72B37"/>
    <w:rsid w:val="00C73CCF"/>
    <w:rsid w:val="00C74157"/>
    <w:rsid w:val="00C745C3"/>
    <w:rsid w:val="00C7592E"/>
    <w:rsid w:val="00C75D61"/>
    <w:rsid w:val="00C75D66"/>
    <w:rsid w:val="00C76D1E"/>
    <w:rsid w:val="00C76E29"/>
    <w:rsid w:val="00C772D3"/>
    <w:rsid w:val="00C77377"/>
    <w:rsid w:val="00C80243"/>
    <w:rsid w:val="00C80D36"/>
    <w:rsid w:val="00C80DB6"/>
    <w:rsid w:val="00C81208"/>
    <w:rsid w:val="00C818BF"/>
    <w:rsid w:val="00C82CCB"/>
    <w:rsid w:val="00C82FF9"/>
    <w:rsid w:val="00C836EF"/>
    <w:rsid w:val="00C8411D"/>
    <w:rsid w:val="00C8661D"/>
    <w:rsid w:val="00C86DF8"/>
    <w:rsid w:val="00C87E41"/>
    <w:rsid w:val="00C905A8"/>
    <w:rsid w:val="00C908CB"/>
    <w:rsid w:val="00C90916"/>
    <w:rsid w:val="00C90AFA"/>
    <w:rsid w:val="00C91C84"/>
    <w:rsid w:val="00C91D63"/>
    <w:rsid w:val="00C944D7"/>
    <w:rsid w:val="00C94611"/>
    <w:rsid w:val="00C94667"/>
    <w:rsid w:val="00C95561"/>
    <w:rsid w:val="00C9563B"/>
    <w:rsid w:val="00C9617F"/>
    <w:rsid w:val="00C96DF2"/>
    <w:rsid w:val="00C97374"/>
    <w:rsid w:val="00C973B2"/>
    <w:rsid w:val="00C977D3"/>
    <w:rsid w:val="00CA0D54"/>
    <w:rsid w:val="00CA0F2C"/>
    <w:rsid w:val="00CA121B"/>
    <w:rsid w:val="00CA1852"/>
    <w:rsid w:val="00CA22F7"/>
    <w:rsid w:val="00CA2E10"/>
    <w:rsid w:val="00CA369D"/>
    <w:rsid w:val="00CA3C0F"/>
    <w:rsid w:val="00CA3E2B"/>
    <w:rsid w:val="00CA52B2"/>
    <w:rsid w:val="00CA6CE9"/>
    <w:rsid w:val="00CA6F29"/>
    <w:rsid w:val="00CA791A"/>
    <w:rsid w:val="00CB0576"/>
    <w:rsid w:val="00CB0F2B"/>
    <w:rsid w:val="00CB2786"/>
    <w:rsid w:val="00CB3B10"/>
    <w:rsid w:val="00CB3E03"/>
    <w:rsid w:val="00CB5756"/>
    <w:rsid w:val="00CB59EB"/>
    <w:rsid w:val="00CB5B01"/>
    <w:rsid w:val="00CB5D7B"/>
    <w:rsid w:val="00CB6377"/>
    <w:rsid w:val="00CB65DA"/>
    <w:rsid w:val="00CB69BD"/>
    <w:rsid w:val="00CB7907"/>
    <w:rsid w:val="00CB7D84"/>
    <w:rsid w:val="00CB7E97"/>
    <w:rsid w:val="00CC0FB6"/>
    <w:rsid w:val="00CC1072"/>
    <w:rsid w:val="00CC28BD"/>
    <w:rsid w:val="00CC3124"/>
    <w:rsid w:val="00CC47E9"/>
    <w:rsid w:val="00CC4ADA"/>
    <w:rsid w:val="00CC4B0B"/>
    <w:rsid w:val="00CC4F3E"/>
    <w:rsid w:val="00CC5861"/>
    <w:rsid w:val="00CC5E16"/>
    <w:rsid w:val="00CD06FA"/>
    <w:rsid w:val="00CD0EE4"/>
    <w:rsid w:val="00CD176B"/>
    <w:rsid w:val="00CD1C99"/>
    <w:rsid w:val="00CD29A0"/>
    <w:rsid w:val="00CD2B75"/>
    <w:rsid w:val="00CD490F"/>
    <w:rsid w:val="00CD4AA6"/>
    <w:rsid w:val="00CD5510"/>
    <w:rsid w:val="00CD5641"/>
    <w:rsid w:val="00CD5CAB"/>
    <w:rsid w:val="00CD5F8D"/>
    <w:rsid w:val="00CD67C2"/>
    <w:rsid w:val="00CD6D5C"/>
    <w:rsid w:val="00CD7ADA"/>
    <w:rsid w:val="00CE04E0"/>
    <w:rsid w:val="00CE0893"/>
    <w:rsid w:val="00CE0D11"/>
    <w:rsid w:val="00CE0DD3"/>
    <w:rsid w:val="00CE163D"/>
    <w:rsid w:val="00CE16CC"/>
    <w:rsid w:val="00CE201B"/>
    <w:rsid w:val="00CE20D1"/>
    <w:rsid w:val="00CE2182"/>
    <w:rsid w:val="00CE2420"/>
    <w:rsid w:val="00CE24E4"/>
    <w:rsid w:val="00CE2F5B"/>
    <w:rsid w:val="00CE319C"/>
    <w:rsid w:val="00CE3680"/>
    <w:rsid w:val="00CE40DC"/>
    <w:rsid w:val="00CE4A8F"/>
    <w:rsid w:val="00CE4D89"/>
    <w:rsid w:val="00CE5032"/>
    <w:rsid w:val="00CE52E0"/>
    <w:rsid w:val="00CE57C2"/>
    <w:rsid w:val="00CE581B"/>
    <w:rsid w:val="00CE5F4A"/>
    <w:rsid w:val="00CE622A"/>
    <w:rsid w:val="00CE66FA"/>
    <w:rsid w:val="00CE72F0"/>
    <w:rsid w:val="00CE7364"/>
    <w:rsid w:val="00CE7D6C"/>
    <w:rsid w:val="00CF0641"/>
    <w:rsid w:val="00CF0940"/>
    <w:rsid w:val="00CF148E"/>
    <w:rsid w:val="00CF151F"/>
    <w:rsid w:val="00CF1E4D"/>
    <w:rsid w:val="00CF2DB6"/>
    <w:rsid w:val="00CF39A5"/>
    <w:rsid w:val="00CF41CD"/>
    <w:rsid w:val="00CF4FF1"/>
    <w:rsid w:val="00CF6B0A"/>
    <w:rsid w:val="00CF6FE3"/>
    <w:rsid w:val="00CF75DF"/>
    <w:rsid w:val="00D00284"/>
    <w:rsid w:val="00D00579"/>
    <w:rsid w:val="00D012F0"/>
    <w:rsid w:val="00D020CD"/>
    <w:rsid w:val="00D033D9"/>
    <w:rsid w:val="00D038F2"/>
    <w:rsid w:val="00D03C6B"/>
    <w:rsid w:val="00D03D06"/>
    <w:rsid w:val="00D03FB2"/>
    <w:rsid w:val="00D0439F"/>
    <w:rsid w:val="00D04951"/>
    <w:rsid w:val="00D04C60"/>
    <w:rsid w:val="00D0505A"/>
    <w:rsid w:val="00D05663"/>
    <w:rsid w:val="00D061FE"/>
    <w:rsid w:val="00D06752"/>
    <w:rsid w:val="00D073DD"/>
    <w:rsid w:val="00D07938"/>
    <w:rsid w:val="00D10463"/>
    <w:rsid w:val="00D1082E"/>
    <w:rsid w:val="00D10E2C"/>
    <w:rsid w:val="00D114D3"/>
    <w:rsid w:val="00D11610"/>
    <w:rsid w:val="00D130B3"/>
    <w:rsid w:val="00D136D2"/>
    <w:rsid w:val="00D13C34"/>
    <w:rsid w:val="00D14394"/>
    <w:rsid w:val="00D15B51"/>
    <w:rsid w:val="00D15E6C"/>
    <w:rsid w:val="00D15FF4"/>
    <w:rsid w:val="00D161EB"/>
    <w:rsid w:val="00D16514"/>
    <w:rsid w:val="00D174AA"/>
    <w:rsid w:val="00D17AE8"/>
    <w:rsid w:val="00D2031B"/>
    <w:rsid w:val="00D20B99"/>
    <w:rsid w:val="00D20EE5"/>
    <w:rsid w:val="00D21A54"/>
    <w:rsid w:val="00D21E1A"/>
    <w:rsid w:val="00D2202C"/>
    <w:rsid w:val="00D23EE5"/>
    <w:rsid w:val="00D240B5"/>
    <w:rsid w:val="00D248B6"/>
    <w:rsid w:val="00D24AFC"/>
    <w:rsid w:val="00D2548F"/>
    <w:rsid w:val="00D25FE2"/>
    <w:rsid w:val="00D266F3"/>
    <w:rsid w:val="00D26E07"/>
    <w:rsid w:val="00D27004"/>
    <w:rsid w:val="00D270CB"/>
    <w:rsid w:val="00D272A9"/>
    <w:rsid w:val="00D27C60"/>
    <w:rsid w:val="00D27C69"/>
    <w:rsid w:val="00D30597"/>
    <w:rsid w:val="00D30EAF"/>
    <w:rsid w:val="00D31CBF"/>
    <w:rsid w:val="00D321E3"/>
    <w:rsid w:val="00D327E4"/>
    <w:rsid w:val="00D3338C"/>
    <w:rsid w:val="00D341F9"/>
    <w:rsid w:val="00D349CC"/>
    <w:rsid w:val="00D34E59"/>
    <w:rsid w:val="00D351B0"/>
    <w:rsid w:val="00D35F31"/>
    <w:rsid w:val="00D36D7F"/>
    <w:rsid w:val="00D3710D"/>
    <w:rsid w:val="00D37284"/>
    <w:rsid w:val="00D3742E"/>
    <w:rsid w:val="00D3764A"/>
    <w:rsid w:val="00D37CEA"/>
    <w:rsid w:val="00D401D9"/>
    <w:rsid w:val="00D4171B"/>
    <w:rsid w:val="00D4173B"/>
    <w:rsid w:val="00D418D8"/>
    <w:rsid w:val="00D42B28"/>
    <w:rsid w:val="00D42B92"/>
    <w:rsid w:val="00D42CD9"/>
    <w:rsid w:val="00D42DA9"/>
    <w:rsid w:val="00D42FF9"/>
    <w:rsid w:val="00D430BF"/>
    <w:rsid w:val="00D43252"/>
    <w:rsid w:val="00D4516E"/>
    <w:rsid w:val="00D45CC9"/>
    <w:rsid w:val="00D46157"/>
    <w:rsid w:val="00D46407"/>
    <w:rsid w:val="00D46611"/>
    <w:rsid w:val="00D478DC"/>
    <w:rsid w:val="00D478F1"/>
    <w:rsid w:val="00D47EEA"/>
    <w:rsid w:val="00D50C24"/>
    <w:rsid w:val="00D514AD"/>
    <w:rsid w:val="00D5154C"/>
    <w:rsid w:val="00D51919"/>
    <w:rsid w:val="00D52132"/>
    <w:rsid w:val="00D52E81"/>
    <w:rsid w:val="00D53159"/>
    <w:rsid w:val="00D531BE"/>
    <w:rsid w:val="00D54489"/>
    <w:rsid w:val="00D548C8"/>
    <w:rsid w:val="00D54A3A"/>
    <w:rsid w:val="00D54FF0"/>
    <w:rsid w:val="00D556AE"/>
    <w:rsid w:val="00D56030"/>
    <w:rsid w:val="00D60636"/>
    <w:rsid w:val="00D60EE2"/>
    <w:rsid w:val="00D61357"/>
    <w:rsid w:val="00D62CC7"/>
    <w:rsid w:val="00D62F21"/>
    <w:rsid w:val="00D633A6"/>
    <w:rsid w:val="00D63E2E"/>
    <w:rsid w:val="00D64329"/>
    <w:rsid w:val="00D648E3"/>
    <w:rsid w:val="00D64F1C"/>
    <w:rsid w:val="00D652A8"/>
    <w:rsid w:val="00D66C43"/>
    <w:rsid w:val="00D678C9"/>
    <w:rsid w:val="00D7002C"/>
    <w:rsid w:val="00D70F4E"/>
    <w:rsid w:val="00D72839"/>
    <w:rsid w:val="00D7298F"/>
    <w:rsid w:val="00D73BF7"/>
    <w:rsid w:val="00D73DDB"/>
    <w:rsid w:val="00D747A6"/>
    <w:rsid w:val="00D7493F"/>
    <w:rsid w:val="00D756A7"/>
    <w:rsid w:val="00D75D92"/>
    <w:rsid w:val="00D76408"/>
    <w:rsid w:val="00D773DF"/>
    <w:rsid w:val="00D77717"/>
    <w:rsid w:val="00D77744"/>
    <w:rsid w:val="00D77A18"/>
    <w:rsid w:val="00D77ACF"/>
    <w:rsid w:val="00D813C2"/>
    <w:rsid w:val="00D81D89"/>
    <w:rsid w:val="00D822D3"/>
    <w:rsid w:val="00D828C9"/>
    <w:rsid w:val="00D829D4"/>
    <w:rsid w:val="00D83316"/>
    <w:rsid w:val="00D83437"/>
    <w:rsid w:val="00D83491"/>
    <w:rsid w:val="00D834A3"/>
    <w:rsid w:val="00D83684"/>
    <w:rsid w:val="00D83880"/>
    <w:rsid w:val="00D838CF"/>
    <w:rsid w:val="00D8417A"/>
    <w:rsid w:val="00D85165"/>
    <w:rsid w:val="00D86298"/>
    <w:rsid w:val="00D86B32"/>
    <w:rsid w:val="00D87CD1"/>
    <w:rsid w:val="00D91784"/>
    <w:rsid w:val="00D91C6F"/>
    <w:rsid w:val="00D924B0"/>
    <w:rsid w:val="00D9251C"/>
    <w:rsid w:val="00D92573"/>
    <w:rsid w:val="00D93987"/>
    <w:rsid w:val="00D94D17"/>
    <w:rsid w:val="00D9503E"/>
    <w:rsid w:val="00D95303"/>
    <w:rsid w:val="00D95A1A"/>
    <w:rsid w:val="00D9643A"/>
    <w:rsid w:val="00D965B2"/>
    <w:rsid w:val="00D96CE0"/>
    <w:rsid w:val="00D978C6"/>
    <w:rsid w:val="00D97A50"/>
    <w:rsid w:val="00DA0F55"/>
    <w:rsid w:val="00DA13D5"/>
    <w:rsid w:val="00DA143C"/>
    <w:rsid w:val="00DA2403"/>
    <w:rsid w:val="00DA2804"/>
    <w:rsid w:val="00DA3C1C"/>
    <w:rsid w:val="00DA4569"/>
    <w:rsid w:val="00DA45B4"/>
    <w:rsid w:val="00DA4B8E"/>
    <w:rsid w:val="00DA527F"/>
    <w:rsid w:val="00DA5A85"/>
    <w:rsid w:val="00DA74BC"/>
    <w:rsid w:val="00DA77C0"/>
    <w:rsid w:val="00DA7C9F"/>
    <w:rsid w:val="00DB0701"/>
    <w:rsid w:val="00DB0EC7"/>
    <w:rsid w:val="00DB19ED"/>
    <w:rsid w:val="00DB1EA9"/>
    <w:rsid w:val="00DB1FFB"/>
    <w:rsid w:val="00DB2094"/>
    <w:rsid w:val="00DB2E48"/>
    <w:rsid w:val="00DB2EC4"/>
    <w:rsid w:val="00DB3311"/>
    <w:rsid w:val="00DB35FB"/>
    <w:rsid w:val="00DB3DC1"/>
    <w:rsid w:val="00DB3F6C"/>
    <w:rsid w:val="00DB4837"/>
    <w:rsid w:val="00DB7057"/>
    <w:rsid w:val="00DB7E31"/>
    <w:rsid w:val="00DC0046"/>
    <w:rsid w:val="00DC00B7"/>
    <w:rsid w:val="00DC0B3D"/>
    <w:rsid w:val="00DC0B7A"/>
    <w:rsid w:val="00DC13FE"/>
    <w:rsid w:val="00DC15BF"/>
    <w:rsid w:val="00DC1CB5"/>
    <w:rsid w:val="00DC38FA"/>
    <w:rsid w:val="00DC49FD"/>
    <w:rsid w:val="00DC5628"/>
    <w:rsid w:val="00DC57B4"/>
    <w:rsid w:val="00DC648C"/>
    <w:rsid w:val="00DC67BD"/>
    <w:rsid w:val="00DC6D39"/>
    <w:rsid w:val="00DD021B"/>
    <w:rsid w:val="00DD04C1"/>
    <w:rsid w:val="00DD17E2"/>
    <w:rsid w:val="00DD18DD"/>
    <w:rsid w:val="00DD28F2"/>
    <w:rsid w:val="00DD3104"/>
    <w:rsid w:val="00DD3229"/>
    <w:rsid w:val="00DD61F9"/>
    <w:rsid w:val="00DD705D"/>
    <w:rsid w:val="00DD76F0"/>
    <w:rsid w:val="00DE1C02"/>
    <w:rsid w:val="00DE1EBA"/>
    <w:rsid w:val="00DE2043"/>
    <w:rsid w:val="00DE257C"/>
    <w:rsid w:val="00DE3BFA"/>
    <w:rsid w:val="00DE3C33"/>
    <w:rsid w:val="00DE40E9"/>
    <w:rsid w:val="00DE5756"/>
    <w:rsid w:val="00DE5EE2"/>
    <w:rsid w:val="00DE6573"/>
    <w:rsid w:val="00DF0C2D"/>
    <w:rsid w:val="00DF0F92"/>
    <w:rsid w:val="00DF1CBE"/>
    <w:rsid w:val="00DF1D4B"/>
    <w:rsid w:val="00DF1D62"/>
    <w:rsid w:val="00DF1DBF"/>
    <w:rsid w:val="00DF2151"/>
    <w:rsid w:val="00DF24E5"/>
    <w:rsid w:val="00DF2962"/>
    <w:rsid w:val="00DF2A6F"/>
    <w:rsid w:val="00DF2B70"/>
    <w:rsid w:val="00DF32D0"/>
    <w:rsid w:val="00DF36C0"/>
    <w:rsid w:val="00DF3E3A"/>
    <w:rsid w:val="00DF5A5B"/>
    <w:rsid w:val="00DF5C1A"/>
    <w:rsid w:val="00DF618D"/>
    <w:rsid w:val="00DF7001"/>
    <w:rsid w:val="00DF71C6"/>
    <w:rsid w:val="00DF7442"/>
    <w:rsid w:val="00DF7600"/>
    <w:rsid w:val="00DF7D3D"/>
    <w:rsid w:val="00DF7DFE"/>
    <w:rsid w:val="00E02391"/>
    <w:rsid w:val="00E023E6"/>
    <w:rsid w:val="00E0275C"/>
    <w:rsid w:val="00E027C9"/>
    <w:rsid w:val="00E03782"/>
    <w:rsid w:val="00E03A50"/>
    <w:rsid w:val="00E03D2D"/>
    <w:rsid w:val="00E0416D"/>
    <w:rsid w:val="00E042C4"/>
    <w:rsid w:val="00E046DF"/>
    <w:rsid w:val="00E0532C"/>
    <w:rsid w:val="00E06635"/>
    <w:rsid w:val="00E07251"/>
    <w:rsid w:val="00E072F2"/>
    <w:rsid w:val="00E07B90"/>
    <w:rsid w:val="00E10429"/>
    <w:rsid w:val="00E10A8F"/>
    <w:rsid w:val="00E10F4C"/>
    <w:rsid w:val="00E1133B"/>
    <w:rsid w:val="00E11C0E"/>
    <w:rsid w:val="00E11E9B"/>
    <w:rsid w:val="00E12394"/>
    <w:rsid w:val="00E12CED"/>
    <w:rsid w:val="00E156B4"/>
    <w:rsid w:val="00E16520"/>
    <w:rsid w:val="00E16640"/>
    <w:rsid w:val="00E16B5A"/>
    <w:rsid w:val="00E218D8"/>
    <w:rsid w:val="00E22B0C"/>
    <w:rsid w:val="00E2323F"/>
    <w:rsid w:val="00E23800"/>
    <w:rsid w:val="00E2446D"/>
    <w:rsid w:val="00E258B0"/>
    <w:rsid w:val="00E25A9C"/>
    <w:rsid w:val="00E25B71"/>
    <w:rsid w:val="00E25E35"/>
    <w:rsid w:val="00E2672F"/>
    <w:rsid w:val="00E267D2"/>
    <w:rsid w:val="00E26872"/>
    <w:rsid w:val="00E26CBC"/>
    <w:rsid w:val="00E26EB7"/>
    <w:rsid w:val="00E27346"/>
    <w:rsid w:val="00E2788A"/>
    <w:rsid w:val="00E27A26"/>
    <w:rsid w:val="00E27AD2"/>
    <w:rsid w:val="00E27CFA"/>
    <w:rsid w:val="00E27D5F"/>
    <w:rsid w:val="00E303FE"/>
    <w:rsid w:val="00E30C6D"/>
    <w:rsid w:val="00E30EC1"/>
    <w:rsid w:val="00E32F4E"/>
    <w:rsid w:val="00E32FAB"/>
    <w:rsid w:val="00E33588"/>
    <w:rsid w:val="00E335D1"/>
    <w:rsid w:val="00E335F6"/>
    <w:rsid w:val="00E33635"/>
    <w:rsid w:val="00E353EE"/>
    <w:rsid w:val="00E360E4"/>
    <w:rsid w:val="00E36779"/>
    <w:rsid w:val="00E377AC"/>
    <w:rsid w:val="00E37F22"/>
    <w:rsid w:val="00E40A45"/>
    <w:rsid w:val="00E40C16"/>
    <w:rsid w:val="00E41AA0"/>
    <w:rsid w:val="00E41BA6"/>
    <w:rsid w:val="00E426D9"/>
    <w:rsid w:val="00E429EF"/>
    <w:rsid w:val="00E42DBB"/>
    <w:rsid w:val="00E42FF2"/>
    <w:rsid w:val="00E43AD4"/>
    <w:rsid w:val="00E44CD8"/>
    <w:rsid w:val="00E44ECD"/>
    <w:rsid w:val="00E4556C"/>
    <w:rsid w:val="00E45B14"/>
    <w:rsid w:val="00E46953"/>
    <w:rsid w:val="00E47350"/>
    <w:rsid w:val="00E47EAF"/>
    <w:rsid w:val="00E503D8"/>
    <w:rsid w:val="00E504D4"/>
    <w:rsid w:val="00E520D3"/>
    <w:rsid w:val="00E523B2"/>
    <w:rsid w:val="00E525CF"/>
    <w:rsid w:val="00E53D5C"/>
    <w:rsid w:val="00E5478E"/>
    <w:rsid w:val="00E552B0"/>
    <w:rsid w:val="00E559D1"/>
    <w:rsid w:val="00E560CA"/>
    <w:rsid w:val="00E56A10"/>
    <w:rsid w:val="00E56A91"/>
    <w:rsid w:val="00E56A9E"/>
    <w:rsid w:val="00E56C82"/>
    <w:rsid w:val="00E57491"/>
    <w:rsid w:val="00E576DC"/>
    <w:rsid w:val="00E600F9"/>
    <w:rsid w:val="00E60712"/>
    <w:rsid w:val="00E60B22"/>
    <w:rsid w:val="00E6123C"/>
    <w:rsid w:val="00E61B35"/>
    <w:rsid w:val="00E61E24"/>
    <w:rsid w:val="00E62350"/>
    <w:rsid w:val="00E6252C"/>
    <w:rsid w:val="00E6327E"/>
    <w:rsid w:val="00E63FBC"/>
    <w:rsid w:val="00E63FF4"/>
    <w:rsid w:val="00E6402B"/>
    <w:rsid w:val="00E649FF"/>
    <w:rsid w:val="00E65511"/>
    <w:rsid w:val="00E65678"/>
    <w:rsid w:val="00E657BE"/>
    <w:rsid w:val="00E6609A"/>
    <w:rsid w:val="00E6620B"/>
    <w:rsid w:val="00E66406"/>
    <w:rsid w:val="00E6676C"/>
    <w:rsid w:val="00E669CD"/>
    <w:rsid w:val="00E672F9"/>
    <w:rsid w:val="00E67879"/>
    <w:rsid w:val="00E67B87"/>
    <w:rsid w:val="00E712E4"/>
    <w:rsid w:val="00E71BC8"/>
    <w:rsid w:val="00E72315"/>
    <w:rsid w:val="00E7260F"/>
    <w:rsid w:val="00E72BB5"/>
    <w:rsid w:val="00E72C8B"/>
    <w:rsid w:val="00E73354"/>
    <w:rsid w:val="00E7386C"/>
    <w:rsid w:val="00E738FE"/>
    <w:rsid w:val="00E73ED4"/>
    <w:rsid w:val="00E73F5D"/>
    <w:rsid w:val="00E74546"/>
    <w:rsid w:val="00E74721"/>
    <w:rsid w:val="00E74AFE"/>
    <w:rsid w:val="00E74D8E"/>
    <w:rsid w:val="00E757DB"/>
    <w:rsid w:val="00E75E9C"/>
    <w:rsid w:val="00E7683D"/>
    <w:rsid w:val="00E778A4"/>
    <w:rsid w:val="00E77BB2"/>
    <w:rsid w:val="00E77E4E"/>
    <w:rsid w:val="00E805BE"/>
    <w:rsid w:val="00E80A79"/>
    <w:rsid w:val="00E80AB7"/>
    <w:rsid w:val="00E81046"/>
    <w:rsid w:val="00E814C0"/>
    <w:rsid w:val="00E81AB9"/>
    <w:rsid w:val="00E81FAA"/>
    <w:rsid w:val="00E824DC"/>
    <w:rsid w:val="00E828ED"/>
    <w:rsid w:val="00E82ACA"/>
    <w:rsid w:val="00E82B5F"/>
    <w:rsid w:val="00E8321E"/>
    <w:rsid w:val="00E8344A"/>
    <w:rsid w:val="00E8376E"/>
    <w:rsid w:val="00E8659F"/>
    <w:rsid w:val="00E86928"/>
    <w:rsid w:val="00E8709C"/>
    <w:rsid w:val="00E875A7"/>
    <w:rsid w:val="00E87F7C"/>
    <w:rsid w:val="00E90D97"/>
    <w:rsid w:val="00E90F82"/>
    <w:rsid w:val="00E916B9"/>
    <w:rsid w:val="00E91A2C"/>
    <w:rsid w:val="00E91BC8"/>
    <w:rsid w:val="00E91C42"/>
    <w:rsid w:val="00E93284"/>
    <w:rsid w:val="00E935A8"/>
    <w:rsid w:val="00E936FE"/>
    <w:rsid w:val="00E93FA6"/>
    <w:rsid w:val="00E940E2"/>
    <w:rsid w:val="00E95647"/>
    <w:rsid w:val="00E95B37"/>
    <w:rsid w:val="00E96630"/>
    <w:rsid w:val="00E970F0"/>
    <w:rsid w:val="00E9758E"/>
    <w:rsid w:val="00E976C0"/>
    <w:rsid w:val="00E977C2"/>
    <w:rsid w:val="00EA0D2A"/>
    <w:rsid w:val="00EA1443"/>
    <w:rsid w:val="00EA14BC"/>
    <w:rsid w:val="00EA14C0"/>
    <w:rsid w:val="00EA14C7"/>
    <w:rsid w:val="00EA1765"/>
    <w:rsid w:val="00EA1AB5"/>
    <w:rsid w:val="00EA1DC3"/>
    <w:rsid w:val="00EA2845"/>
    <w:rsid w:val="00EA2A77"/>
    <w:rsid w:val="00EA31DB"/>
    <w:rsid w:val="00EA3B29"/>
    <w:rsid w:val="00EA4FEE"/>
    <w:rsid w:val="00EA52CF"/>
    <w:rsid w:val="00EA53DC"/>
    <w:rsid w:val="00EA5A06"/>
    <w:rsid w:val="00EA5AAB"/>
    <w:rsid w:val="00EA7508"/>
    <w:rsid w:val="00EA7542"/>
    <w:rsid w:val="00EA7AB1"/>
    <w:rsid w:val="00EB113F"/>
    <w:rsid w:val="00EB1A55"/>
    <w:rsid w:val="00EB1C9F"/>
    <w:rsid w:val="00EB1EAD"/>
    <w:rsid w:val="00EB1F45"/>
    <w:rsid w:val="00EB228C"/>
    <w:rsid w:val="00EB2659"/>
    <w:rsid w:val="00EB383C"/>
    <w:rsid w:val="00EB3A6D"/>
    <w:rsid w:val="00EB3B37"/>
    <w:rsid w:val="00EB5E6C"/>
    <w:rsid w:val="00EB6162"/>
    <w:rsid w:val="00EB7493"/>
    <w:rsid w:val="00EC1649"/>
    <w:rsid w:val="00EC1801"/>
    <w:rsid w:val="00EC2BB2"/>
    <w:rsid w:val="00EC36FF"/>
    <w:rsid w:val="00EC37F1"/>
    <w:rsid w:val="00EC50FD"/>
    <w:rsid w:val="00EC6158"/>
    <w:rsid w:val="00EC7182"/>
    <w:rsid w:val="00EC73A0"/>
    <w:rsid w:val="00EC7408"/>
    <w:rsid w:val="00EC740F"/>
    <w:rsid w:val="00EC790C"/>
    <w:rsid w:val="00ED11FF"/>
    <w:rsid w:val="00ED26FF"/>
    <w:rsid w:val="00ED4C16"/>
    <w:rsid w:val="00ED4F69"/>
    <w:rsid w:val="00ED5696"/>
    <w:rsid w:val="00ED6CD8"/>
    <w:rsid w:val="00ED7241"/>
    <w:rsid w:val="00ED74D2"/>
    <w:rsid w:val="00ED7576"/>
    <w:rsid w:val="00ED7A2A"/>
    <w:rsid w:val="00ED7F3E"/>
    <w:rsid w:val="00EE0010"/>
    <w:rsid w:val="00EE029E"/>
    <w:rsid w:val="00EE16EE"/>
    <w:rsid w:val="00EE1DDB"/>
    <w:rsid w:val="00EE2605"/>
    <w:rsid w:val="00EE3734"/>
    <w:rsid w:val="00EE37F6"/>
    <w:rsid w:val="00EE5173"/>
    <w:rsid w:val="00EE5278"/>
    <w:rsid w:val="00EE54C3"/>
    <w:rsid w:val="00EE55B6"/>
    <w:rsid w:val="00EE5B5B"/>
    <w:rsid w:val="00EE5C3C"/>
    <w:rsid w:val="00EE5D52"/>
    <w:rsid w:val="00EE6A8D"/>
    <w:rsid w:val="00EE7F70"/>
    <w:rsid w:val="00EF0848"/>
    <w:rsid w:val="00EF1171"/>
    <w:rsid w:val="00EF1D7F"/>
    <w:rsid w:val="00EF39FD"/>
    <w:rsid w:val="00EF407C"/>
    <w:rsid w:val="00EF5360"/>
    <w:rsid w:val="00EF5A50"/>
    <w:rsid w:val="00EF6B1B"/>
    <w:rsid w:val="00EF71DF"/>
    <w:rsid w:val="00F0007E"/>
    <w:rsid w:val="00F006F3"/>
    <w:rsid w:val="00F011DF"/>
    <w:rsid w:val="00F01461"/>
    <w:rsid w:val="00F014EF"/>
    <w:rsid w:val="00F01B5B"/>
    <w:rsid w:val="00F02D2A"/>
    <w:rsid w:val="00F03B32"/>
    <w:rsid w:val="00F03BB4"/>
    <w:rsid w:val="00F03FD9"/>
    <w:rsid w:val="00F04438"/>
    <w:rsid w:val="00F05041"/>
    <w:rsid w:val="00F05985"/>
    <w:rsid w:val="00F0676D"/>
    <w:rsid w:val="00F07504"/>
    <w:rsid w:val="00F07F91"/>
    <w:rsid w:val="00F100FA"/>
    <w:rsid w:val="00F10F00"/>
    <w:rsid w:val="00F11968"/>
    <w:rsid w:val="00F12FD1"/>
    <w:rsid w:val="00F134CF"/>
    <w:rsid w:val="00F14FCB"/>
    <w:rsid w:val="00F15005"/>
    <w:rsid w:val="00F150FC"/>
    <w:rsid w:val="00F159A9"/>
    <w:rsid w:val="00F1629F"/>
    <w:rsid w:val="00F16B2B"/>
    <w:rsid w:val="00F16C36"/>
    <w:rsid w:val="00F172BD"/>
    <w:rsid w:val="00F179EB"/>
    <w:rsid w:val="00F17C59"/>
    <w:rsid w:val="00F17CD2"/>
    <w:rsid w:val="00F17DAB"/>
    <w:rsid w:val="00F20366"/>
    <w:rsid w:val="00F20389"/>
    <w:rsid w:val="00F211BC"/>
    <w:rsid w:val="00F21A2E"/>
    <w:rsid w:val="00F21AC2"/>
    <w:rsid w:val="00F22655"/>
    <w:rsid w:val="00F23204"/>
    <w:rsid w:val="00F2330B"/>
    <w:rsid w:val="00F235A9"/>
    <w:rsid w:val="00F236AE"/>
    <w:rsid w:val="00F24C78"/>
    <w:rsid w:val="00F25156"/>
    <w:rsid w:val="00F25563"/>
    <w:rsid w:val="00F25612"/>
    <w:rsid w:val="00F261CC"/>
    <w:rsid w:val="00F27BF4"/>
    <w:rsid w:val="00F3040D"/>
    <w:rsid w:val="00F31075"/>
    <w:rsid w:val="00F3117A"/>
    <w:rsid w:val="00F31826"/>
    <w:rsid w:val="00F31AEB"/>
    <w:rsid w:val="00F31E5F"/>
    <w:rsid w:val="00F32F82"/>
    <w:rsid w:val="00F340BE"/>
    <w:rsid w:val="00F34538"/>
    <w:rsid w:val="00F34DB3"/>
    <w:rsid w:val="00F3516C"/>
    <w:rsid w:val="00F35B2F"/>
    <w:rsid w:val="00F35C9F"/>
    <w:rsid w:val="00F361B9"/>
    <w:rsid w:val="00F365EE"/>
    <w:rsid w:val="00F3760E"/>
    <w:rsid w:val="00F378CF"/>
    <w:rsid w:val="00F40E4C"/>
    <w:rsid w:val="00F40FAC"/>
    <w:rsid w:val="00F4129E"/>
    <w:rsid w:val="00F41321"/>
    <w:rsid w:val="00F42283"/>
    <w:rsid w:val="00F42E73"/>
    <w:rsid w:val="00F43391"/>
    <w:rsid w:val="00F4367B"/>
    <w:rsid w:val="00F447AB"/>
    <w:rsid w:val="00F44C2E"/>
    <w:rsid w:val="00F45691"/>
    <w:rsid w:val="00F456F5"/>
    <w:rsid w:val="00F45E51"/>
    <w:rsid w:val="00F45EAF"/>
    <w:rsid w:val="00F46155"/>
    <w:rsid w:val="00F4644F"/>
    <w:rsid w:val="00F4691F"/>
    <w:rsid w:val="00F500C4"/>
    <w:rsid w:val="00F5061B"/>
    <w:rsid w:val="00F50E74"/>
    <w:rsid w:val="00F517A1"/>
    <w:rsid w:val="00F51C65"/>
    <w:rsid w:val="00F52812"/>
    <w:rsid w:val="00F52C0B"/>
    <w:rsid w:val="00F52D9C"/>
    <w:rsid w:val="00F534B8"/>
    <w:rsid w:val="00F54615"/>
    <w:rsid w:val="00F56E27"/>
    <w:rsid w:val="00F5706A"/>
    <w:rsid w:val="00F573AA"/>
    <w:rsid w:val="00F57D67"/>
    <w:rsid w:val="00F6084F"/>
    <w:rsid w:val="00F608FC"/>
    <w:rsid w:val="00F60CD5"/>
    <w:rsid w:val="00F6100A"/>
    <w:rsid w:val="00F614A7"/>
    <w:rsid w:val="00F648DE"/>
    <w:rsid w:val="00F64ADC"/>
    <w:rsid w:val="00F64D78"/>
    <w:rsid w:val="00F650B3"/>
    <w:rsid w:val="00F6544B"/>
    <w:rsid w:val="00F655DF"/>
    <w:rsid w:val="00F65675"/>
    <w:rsid w:val="00F65AEA"/>
    <w:rsid w:val="00F66207"/>
    <w:rsid w:val="00F66570"/>
    <w:rsid w:val="00F665FD"/>
    <w:rsid w:val="00F679DE"/>
    <w:rsid w:val="00F67BA8"/>
    <w:rsid w:val="00F70163"/>
    <w:rsid w:val="00F70521"/>
    <w:rsid w:val="00F70626"/>
    <w:rsid w:val="00F7091D"/>
    <w:rsid w:val="00F71803"/>
    <w:rsid w:val="00F71A3B"/>
    <w:rsid w:val="00F7343E"/>
    <w:rsid w:val="00F73850"/>
    <w:rsid w:val="00F73EEA"/>
    <w:rsid w:val="00F7421E"/>
    <w:rsid w:val="00F74DEE"/>
    <w:rsid w:val="00F7575C"/>
    <w:rsid w:val="00F7633C"/>
    <w:rsid w:val="00F76D60"/>
    <w:rsid w:val="00F76F85"/>
    <w:rsid w:val="00F802DC"/>
    <w:rsid w:val="00F81291"/>
    <w:rsid w:val="00F81DEC"/>
    <w:rsid w:val="00F81F22"/>
    <w:rsid w:val="00F82112"/>
    <w:rsid w:val="00F83739"/>
    <w:rsid w:val="00F83E15"/>
    <w:rsid w:val="00F83F5E"/>
    <w:rsid w:val="00F848CB"/>
    <w:rsid w:val="00F865C3"/>
    <w:rsid w:val="00F87F1E"/>
    <w:rsid w:val="00F9008C"/>
    <w:rsid w:val="00F90175"/>
    <w:rsid w:val="00F90C8E"/>
    <w:rsid w:val="00F90F1F"/>
    <w:rsid w:val="00F93098"/>
    <w:rsid w:val="00F93781"/>
    <w:rsid w:val="00F938AE"/>
    <w:rsid w:val="00F94019"/>
    <w:rsid w:val="00F9452E"/>
    <w:rsid w:val="00F95039"/>
    <w:rsid w:val="00F95BC6"/>
    <w:rsid w:val="00F9606A"/>
    <w:rsid w:val="00F96431"/>
    <w:rsid w:val="00F96537"/>
    <w:rsid w:val="00F966E4"/>
    <w:rsid w:val="00F9695C"/>
    <w:rsid w:val="00F97A28"/>
    <w:rsid w:val="00F97B9F"/>
    <w:rsid w:val="00FA023C"/>
    <w:rsid w:val="00FA06A4"/>
    <w:rsid w:val="00FA0EC1"/>
    <w:rsid w:val="00FA1AC3"/>
    <w:rsid w:val="00FA1FF9"/>
    <w:rsid w:val="00FA26B2"/>
    <w:rsid w:val="00FA2C2B"/>
    <w:rsid w:val="00FA2E13"/>
    <w:rsid w:val="00FA326D"/>
    <w:rsid w:val="00FA3678"/>
    <w:rsid w:val="00FA38D7"/>
    <w:rsid w:val="00FA3E70"/>
    <w:rsid w:val="00FA4D4C"/>
    <w:rsid w:val="00FA5F9D"/>
    <w:rsid w:val="00FA62F9"/>
    <w:rsid w:val="00FA636C"/>
    <w:rsid w:val="00FA6B49"/>
    <w:rsid w:val="00FA6B59"/>
    <w:rsid w:val="00FA70D3"/>
    <w:rsid w:val="00FA75D4"/>
    <w:rsid w:val="00FA783D"/>
    <w:rsid w:val="00FA7D35"/>
    <w:rsid w:val="00FA7F86"/>
    <w:rsid w:val="00FB03A9"/>
    <w:rsid w:val="00FB0F37"/>
    <w:rsid w:val="00FB1925"/>
    <w:rsid w:val="00FB1EF4"/>
    <w:rsid w:val="00FB2306"/>
    <w:rsid w:val="00FB31BD"/>
    <w:rsid w:val="00FB32CA"/>
    <w:rsid w:val="00FB4578"/>
    <w:rsid w:val="00FB4B31"/>
    <w:rsid w:val="00FB5543"/>
    <w:rsid w:val="00FB613B"/>
    <w:rsid w:val="00FB683E"/>
    <w:rsid w:val="00FB6CFF"/>
    <w:rsid w:val="00FB7594"/>
    <w:rsid w:val="00FC120C"/>
    <w:rsid w:val="00FC28EE"/>
    <w:rsid w:val="00FC309D"/>
    <w:rsid w:val="00FC3146"/>
    <w:rsid w:val="00FC36AA"/>
    <w:rsid w:val="00FC36B8"/>
    <w:rsid w:val="00FC4EE3"/>
    <w:rsid w:val="00FC52BB"/>
    <w:rsid w:val="00FC55A5"/>
    <w:rsid w:val="00FC55DB"/>
    <w:rsid w:val="00FC562D"/>
    <w:rsid w:val="00FC59E3"/>
    <w:rsid w:val="00FC5F7D"/>
    <w:rsid w:val="00FC65C8"/>
    <w:rsid w:val="00FC68B7"/>
    <w:rsid w:val="00FC6CC4"/>
    <w:rsid w:val="00FC6F80"/>
    <w:rsid w:val="00FC7092"/>
    <w:rsid w:val="00FD162A"/>
    <w:rsid w:val="00FD1A6B"/>
    <w:rsid w:val="00FD21AA"/>
    <w:rsid w:val="00FD2352"/>
    <w:rsid w:val="00FD281D"/>
    <w:rsid w:val="00FD29EB"/>
    <w:rsid w:val="00FD2AEE"/>
    <w:rsid w:val="00FD2B1A"/>
    <w:rsid w:val="00FD3D1C"/>
    <w:rsid w:val="00FD3F98"/>
    <w:rsid w:val="00FD4196"/>
    <w:rsid w:val="00FD4ADB"/>
    <w:rsid w:val="00FD4CAE"/>
    <w:rsid w:val="00FD526E"/>
    <w:rsid w:val="00FD656E"/>
    <w:rsid w:val="00FD66C4"/>
    <w:rsid w:val="00FD673F"/>
    <w:rsid w:val="00FD6858"/>
    <w:rsid w:val="00FD7490"/>
    <w:rsid w:val="00FD76C2"/>
    <w:rsid w:val="00FD76C4"/>
    <w:rsid w:val="00FE0BBA"/>
    <w:rsid w:val="00FE106A"/>
    <w:rsid w:val="00FE1A0E"/>
    <w:rsid w:val="00FE2599"/>
    <w:rsid w:val="00FE2B46"/>
    <w:rsid w:val="00FE2C3C"/>
    <w:rsid w:val="00FE3469"/>
    <w:rsid w:val="00FE416C"/>
    <w:rsid w:val="00FE4AAE"/>
    <w:rsid w:val="00FE5881"/>
    <w:rsid w:val="00FE646D"/>
    <w:rsid w:val="00FE71DB"/>
    <w:rsid w:val="00FE7450"/>
    <w:rsid w:val="00FF000F"/>
    <w:rsid w:val="00FF073E"/>
    <w:rsid w:val="00FF145D"/>
    <w:rsid w:val="00FF1781"/>
    <w:rsid w:val="00FF1CEB"/>
    <w:rsid w:val="00FF31A1"/>
    <w:rsid w:val="00FF3A20"/>
    <w:rsid w:val="00FF3C22"/>
    <w:rsid w:val="00FF4C4E"/>
    <w:rsid w:val="00FF548D"/>
    <w:rsid w:val="00FF554E"/>
    <w:rsid w:val="00FF556A"/>
    <w:rsid w:val="00FF6015"/>
    <w:rsid w:val="00FF6B58"/>
    <w:rsid w:val="00FF7158"/>
    <w:rsid w:val="00FF72B9"/>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86D1C56"/>
  <w15:docId w15:val="{42748986-1E2F-45F1-A8F8-0B6F1ECE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7B7F"/>
    <w:pPr>
      <w:suppressAutoHyphens/>
      <w:spacing w:line="240" w:lineRule="atLeast"/>
    </w:pPr>
    <w:rPr>
      <w:lang w:eastAsia="en-US"/>
    </w:rPr>
  </w:style>
  <w:style w:type="paragraph" w:styleId="berschrift1">
    <w:name w:val="heading 1"/>
    <w:aliases w:val="Table_G"/>
    <w:basedOn w:val="SingleTxtG"/>
    <w:next w:val="SingleTxtG"/>
    <w:link w:val="berschrift1Zchn"/>
    <w:qFormat/>
    <w:rsid w:val="000646F4"/>
    <w:pPr>
      <w:spacing w:after="0" w:line="240" w:lineRule="auto"/>
      <w:ind w:right="0"/>
      <w:jc w:val="left"/>
      <w:outlineLvl w:val="0"/>
    </w:pPr>
  </w:style>
  <w:style w:type="paragraph" w:styleId="berschrift2">
    <w:name w:val="heading 2"/>
    <w:basedOn w:val="Standard"/>
    <w:next w:val="Standard"/>
    <w:qFormat/>
    <w:rsid w:val="000646F4"/>
    <w:pPr>
      <w:spacing w:line="240" w:lineRule="auto"/>
      <w:outlineLvl w:val="1"/>
    </w:pPr>
  </w:style>
  <w:style w:type="paragraph" w:styleId="berschrift3">
    <w:name w:val="heading 3"/>
    <w:basedOn w:val="Standard"/>
    <w:next w:val="Standard"/>
    <w:qFormat/>
    <w:rsid w:val="000646F4"/>
    <w:pPr>
      <w:spacing w:line="240" w:lineRule="auto"/>
      <w:outlineLvl w:val="2"/>
    </w:pPr>
  </w:style>
  <w:style w:type="paragraph" w:styleId="berschrift4">
    <w:name w:val="heading 4"/>
    <w:basedOn w:val="Standard"/>
    <w:next w:val="Standard"/>
    <w:qFormat/>
    <w:rsid w:val="000646F4"/>
    <w:pPr>
      <w:spacing w:line="240" w:lineRule="auto"/>
      <w:outlineLvl w:val="3"/>
    </w:pPr>
  </w:style>
  <w:style w:type="paragraph" w:styleId="berschrift5">
    <w:name w:val="heading 5"/>
    <w:basedOn w:val="Standard"/>
    <w:next w:val="Standard"/>
    <w:qFormat/>
    <w:rsid w:val="000646F4"/>
    <w:pPr>
      <w:spacing w:line="240" w:lineRule="auto"/>
      <w:outlineLvl w:val="4"/>
    </w:pPr>
  </w:style>
  <w:style w:type="paragraph" w:styleId="berschrift6">
    <w:name w:val="heading 6"/>
    <w:basedOn w:val="Standard"/>
    <w:next w:val="Standard"/>
    <w:qFormat/>
    <w:rsid w:val="000646F4"/>
    <w:pPr>
      <w:spacing w:line="240" w:lineRule="auto"/>
      <w:outlineLvl w:val="5"/>
    </w:pPr>
  </w:style>
  <w:style w:type="paragraph" w:styleId="berschrift7">
    <w:name w:val="heading 7"/>
    <w:basedOn w:val="Standard"/>
    <w:next w:val="Standard"/>
    <w:qFormat/>
    <w:rsid w:val="000646F4"/>
    <w:pPr>
      <w:spacing w:line="240" w:lineRule="auto"/>
      <w:outlineLvl w:val="6"/>
    </w:pPr>
  </w:style>
  <w:style w:type="paragraph" w:styleId="berschrift8">
    <w:name w:val="heading 8"/>
    <w:basedOn w:val="Standard"/>
    <w:next w:val="Standard"/>
    <w:qFormat/>
    <w:rsid w:val="000646F4"/>
    <w:pPr>
      <w:spacing w:line="240" w:lineRule="auto"/>
      <w:outlineLvl w:val="7"/>
    </w:pPr>
  </w:style>
  <w:style w:type="paragraph" w:styleId="berschrift9">
    <w:name w:val="heading 9"/>
    <w:basedOn w:val="Standard"/>
    <w:next w:val="Standard"/>
    <w:qFormat/>
    <w:rsid w:val="000646F4"/>
    <w:pPr>
      <w:spacing w:line="240" w:lineRule="auto"/>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MG">
    <w:name w:val="_ H __M_G"/>
    <w:basedOn w:val="Standard"/>
    <w:next w:val="Standard"/>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Standard"/>
    <w:next w:val="Standard"/>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Standard"/>
    <w:link w:val="SingleTxtGChar"/>
    <w:qFormat/>
    <w:rsid w:val="000646F4"/>
    <w:pPr>
      <w:spacing w:after="120"/>
      <w:ind w:left="1134" w:right="1134"/>
      <w:jc w:val="both"/>
    </w:pPr>
  </w:style>
  <w:style w:type="character" w:styleId="Seitenzahl">
    <w:name w:val="page number"/>
    <w:aliases w:val="7_G"/>
    <w:qFormat/>
    <w:rsid w:val="000646F4"/>
    <w:rPr>
      <w:rFonts w:ascii="Times New Roman" w:hAnsi="Times New Roman"/>
      <w:b/>
      <w:sz w:val="18"/>
    </w:rPr>
  </w:style>
  <w:style w:type="paragraph" w:styleId="NurText">
    <w:name w:val="Plain Text"/>
    <w:basedOn w:val="Standard"/>
    <w:link w:val="NurTextZchn"/>
    <w:uiPriority w:val="99"/>
    <w:semiHidden/>
    <w:rsid w:val="00F60CD5"/>
    <w:rPr>
      <w:rFonts w:cs="Courier New"/>
    </w:rPr>
  </w:style>
  <w:style w:type="paragraph" w:styleId="Textkrper">
    <w:name w:val="Body Text"/>
    <w:basedOn w:val="Standard"/>
    <w:next w:val="Standard"/>
    <w:semiHidden/>
    <w:rsid w:val="00F60CD5"/>
  </w:style>
  <w:style w:type="paragraph" w:styleId="Textkrper-Zeileneinzug">
    <w:name w:val="Body Text Indent"/>
    <w:basedOn w:val="Standard"/>
    <w:semiHidden/>
    <w:rsid w:val="00F60CD5"/>
    <w:pPr>
      <w:spacing w:after="120"/>
      <w:ind w:left="283"/>
    </w:pPr>
  </w:style>
  <w:style w:type="paragraph" w:styleId="Blocktext">
    <w:name w:val="Block Text"/>
    <w:basedOn w:val="Standard"/>
    <w:semiHidden/>
    <w:rsid w:val="00F60CD5"/>
    <w:pPr>
      <w:ind w:left="1440" w:right="1440"/>
    </w:pPr>
  </w:style>
  <w:style w:type="paragraph" w:customStyle="1" w:styleId="SMG">
    <w:name w:val="__S_M_G"/>
    <w:basedOn w:val="Standard"/>
    <w:next w:val="Standard"/>
    <w:rsid w:val="000646F4"/>
    <w:pPr>
      <w:keepNext/>
      <w:keepLines/>
      <w:spacing w:before="240" w:after="240" w:line="420" w:lineRule="exact"/>
      <w:ind w:left="1134" w:right="1134"/>
    </w:pPr>
    <w:rPr>
      <w:b/>
      <w:sz w:val="40"/>
    </w:rPr>
  </w:style>
  <w:style w:type="paragraph" w:customStyle="1" w:styleId="SLG">
    <w:name w:val="__S_L_G"/>
    <w:basedOn w:val="Standard"/>
    <w:next w:val="Standard"/>
    <w:rsid w:val="000646F4"/>
    <w:pPr>
      <w:keepNext/>
      <w:keepLines/>
      <w:spacing w:before="240" w:after="240" w:line="580" w:lineRule="exact"/>
      <w:ind w:left="1134" w:right="1134"/>
    </w:pPr>
    <w:rPr>
      <w:b/>
      <w:sz w:val="56"/>
    </w:rPr>
  </w:style>
  <w:style w:type="paragraph" w:customStyle="1" w:styleId="SSG">
    <w:name w:val="__S_S_G"/>
    <w:basedOn w:val="Standard"/>
    <w:next w:val="Standard"/>
    <w:rsid w:val="000646F4"/>
    <w:pPr>
      <w:keepNext/>
      <w:keepLines/>
      <w:spacing w:before="240" w:after="240" w:line="300" w:lineRule="exact"/>
      <w:ind w:left="1134" w:right="1134"/>
    </w:pPr>
    <w:rPr>
      <w:b/>
      <w:sz w:val="28"/>
    </w:rPr>
  </w:style>
  <w:style w:type="character" w:styleId="Endnotenzeichen">
    <w:name w:val="endnote reference"/>
    <w:aliases w:val="1_G"/>
    <w:rsid w:val="000646F4"/>
    <w:rPr>
      <w:rFonts w:ascii="Times New Roman" w:hAnsi="Times New Roman"/>
      <w:sz w:val="18"/>
      <w:vertAlign w:val="superscript"/>
    </w:rPr>
  </w:style>
  <w:style w:type="character" w:styleId="Funotenzeichen">
    <w:name w:val="footnote reference"/>
    <w:aliases w:val="4_G,(Footnote Reference),-E Fußnotenzeichen,BVI fnr, BVI fnr,Footnote symbol,Footnote,Footnote Reference Superscript,SUPERS,4_GR"/>
    <w:uiPriority w:val="99"/>
    <w:qFormat/>
    <w:rsid w:val="000646F4"/>
    <w:rPr>
      <w:rFonts w:ascii="Times New Roman" w:hAnsi="Times New Roman"/>
      <w:sz w:val="18"/>
      <w:vertAlign w:val="superscript"/>
    </w:rPr>
  </w:style>
  <w:style w:type="paragraph" w:styleId="Funotentext">
    <w:name w:val="footnote text"/>
    <w:aliases w:val="5_G,PP,Footnote Text Char,5_G_6,-E Fußnotentext,footnote text,Fußnotentext Ursprung,Footnote Text Char Char,Footnote Text Char Char Char Char,Footnote Text1,Footnote Text Char Char Char,Fußnotentext Char1,Fußnotentext Char Char,Fußn"/>
    <w:basedOn w:val="Standard"/>
    <w:link w:val="FunotentextZchn"/>
    <w:qFormat/>
    <w:rsid w:val="000646F4"/>
    <w:pPr>
      <w:tabs>
        <w:tab w:val="right" w:pos="1021"/>
      </w:tabs>
      <w:spacing w:line="220" w:lineRule="exact"/>
      <w:ind w:left="1134" w:right="1134" w:hanging="1134"/>
    </w:pPr>
    <w:rPr>
      <w:sz w:val="18"/>
    </w:rPr>
  </w:style>
  <w:style w:type="paragraph" w:customStyle="1" w:styleId="XLargeG">
    <w:name w:val="__XLarge_G"/>
    <w:basedOn w:val="Standard"/>
    <w:next w:val="Standard"/>
    <w:rsid w:val="000646F4"/>
    <w:pPr>
      <w:keepNext/>
      <w:keepLines/>
      <w:spacing w:before="240" w:after="240" w:line="420" w:lineRule="exact"/>
      <w:ind w:left="1134" w:right="1134"/>
    </w:pPr>
    <w:rPr>
      <w:b/>
      <w:sz w:val="40"/>
    </w:rPr>
  </w:style>
  <w:style w:type="paragraph" w:customStyle="1" w:styleId="Bullet1G">
    <w:name w:val="_Bullet 1_G"/>
    <w:basedOn w:val="Standard"/>
    <w:rsid w:val="000646F4"/>
    <w:pPr>
      <w:numPr>
        <w:numId w:val="14"/>
      </w:numPr>
      <w:spacing w:after="120"/>
      <w:ind w:right="1134"/>
      <w:jc w:val="both"/>
    </w:pPr>
  </w:style>
  <w:style w:type="paragraph" w:styleId="Endnotentext">
    <w:name w:val="endnote text"/>
    <w:aliases w:val="2_G"/>
    <w:basedOn w:val="Funotentext"/>
    <w:rsid w:val="000646F4"/>
  </w:style>
  <w:style w:type="character" w:styleId="Kommentarzeichen">
    <w:name w:val="annotation reference"/>
    <w:uiPriority w:val="99"/>
    <w:rsid w:val="00F60CD5"/>
    <w:rPr>
      <w:sz w:val="6"/>
    </w:rPr>
  </w:style>
  <w:style w:type="paragraph" w:styleId="Kommentartext">
    <w:name w:val="annotation text"/>
    <w:basedOn w:val="Standard"/>
    <w:link w:val="KommentartextZchn"/>
    <w:uiPriority w:val="99"/>
    <w:qFormat/>
    <w:rsid w:val="00F60CD5"/>
    <w:rPr>
      <w:lang w:val="x-none"/>
    </w:rPr>
  </w:style>
  <w:style w:type="character" w:styleId="Zeilennummer">
    <w:name w:val="line number"/>
    <w:semiHidden/>
    <w:rsid w:val="00F60CD5"/>
    <w:rPr>
      <w:sz w:val="14"/>
    </w:rPr>
  </w:style>
  <w:style w:type="paragraph" w:customStyle="1" w:styleId="Bullet2G">
    <w:name w:val="_Bullet 2_G"/>
    <w:basedOn w:val="Standard"/>
    <w:rsid w:val="000646F4"/>
    <w:pPr>
      <w:numPr>
        <w:numId w:val="15"/>
      </w:numPr>
      <w:spacing w:after="120"/>
      <w:ind w:right="1134"/>
      <w:jc w:val="both"/>
    </w:pPr>
  </w:style>
  <w:style w:type="paragraph" w:customStyle="1" w:styleId="H1G">
    <w:name w:val="_ H_1_G"/>
    <w:basedOn w:val="Standard"/>
    <w:next w:val="Standard"/>
    <w:link w:val="H1GChar"/>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Standard"/>
    <w:next w:val="Standard"/>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Standard"/>
    <w:next w:val="Standard"/>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Standard"/>
    <w:next w:val="Standard"/>
    <w:rsid w:val="000646F4"/>
    <w:pPr>
      <w:keepNext/>
      <w:keepLines/>
      <w:tabs>
        <w:tab w:val="right" w:pos="851"/>
      </w:tabs>
      <w:spacing w:before="240" w:after="120" w:line="240" w:lineRule="exact"/>
      <w:ind w:left="1134" w:right="1134" w:hanging="1134"/>
    </w:pPr>
  </w:style>
  <w:style w:type="numbering" w:styleId="111111">
    <w:name w:val="Outline List 2"/>
    <w:basedOn w:val="KeineListe"/>
    <w:semiHidden/>
    <w:rsid w:val="008A6C4F"/>
    <w:pPr>
      <w:numPr>
        <w:numId w:val="11"/>
      </w:numPr>
    </w:pPr>
  </w:style>
  <w:style w:type="numbering" w:styleId="1ai">
    <w:name w:val="Outline List 1"/>
    <w:basedOn w:val="KeineListe"/>
    <w:semiHidden/>
    <w:rsid w:val="008A6C4F"/>
    <w:pPr>
      <w:numPr>
        <w:numId w:val="12"/>
      </w:numPr>
    </w:pPr>
  </w:style>
  <w:style w:type="numbering" w:styleId="ArtikelAbschnitt">
    <w:name w:val="Outline List 3"/>
    <w:basedOn w:val="KeineListe"/>
    <w:semiHidden/>
    <w:rsid w:val="008A6C4F"/>
    <w:pPr>
      <w:numPr>
        <w:numId w:val="13"/>
      </w:numPr>
    </w:pPr>
  </w:style>
  <w:style w:type="paragraph" w:styleId="Textkrper2">
    <w:name w:val="Body Text 2"/>
    <w:basedOn w:val="Standard"/>
    <w:semiHidden/>
    <w:rsid w:val="008A6C4F"/>
    <w:pPr>
      <w:spacing w:after="120" w:line="480" w:lineRule="auto"/>
    </w:pPr>
  </w:style>
  <w:style w:type="paragraph" w:styleId="Textkrper3">
    <w:name w:val="Body Text 3"/>
    <w:basedOn w:val="Standard"/>
    <w:semiHidden/>
    <w:rsid w:val="008A6C4F"/>
    <w:pPr>
      <w:spacing w:after="120"/>
    </w:pPr>
    <w:rPr>
      <w:sz w:val="16"/>
      <w:szCs w:val="16"/>
    </w:rPr>
  </w:style>
  <w:style w:type="paragraph" w:styleId="Textkrper-Erstzeileneinzug">
    <w:name w:val="Body Text First Indent"/>
    <w:basedOn w:val="Textkrper"/>
    <w:semiHidden/>
    <w:rsid w:val="008A6C4F"/>
    <w:pPr>
      <w:spacing w:after="120"/>
      <w:ind w:firstLine="210"/>
    </w:pPr>
  </w:style>
  <w:style w:type="paragraph" w:styleId="Textkrper-Erstzeileneinzug2">
    <w:name w:val="Body Text First Indent 2"/>
    <w:basedOn w:val="Textkrper-Zeileneinzug"/>
    <w:semiHidden/>
    <w:rsid w:val="008A6C4F"/>
    <w:pPr>
      <w:ind w:firstLine="210"/>
    </w:pPr>
  </w:style>
  <w:style w:type="paragraph" w:styleId="Textkrper-Einzug2">
    <w:name w:val="Body Text Indent 2"/>
    <w:basedOn w:val="Standard"/>
    <w:semiHidden/>
    <w:rsid w:val="008A6C4F"/>
    <w:pPr>
      <w:spacing w:after="120" w:line="480" w:lineRule="auto"/>
      <w:ind w:left="283"/>
    </w:pPr>
  </w:style>
  <w:style w:type="paragraph" w:styleId="Textkrper-Einzug3">
    <w:name w:val="Body Text Indent 3"/>
    <w:basedOn w:val="Standard"/>
    <w:semiHidden/>
    <w:rsid w:val="008A6C4F"/>
    <w:pPr>
      <w:spacing w:after="120"/>
      <w:ind w:left="283"/>
    </w:pPr>
    <w:rPr>
      <w:sz w:val="16"/>
      <w:szCs w:val="16"/>
    </w:rPr>
  </w:style>
  <w:style w:type="paragraph" w:styleId="Gruformel">
    <w:name w:val="Closing"/>
    <w:basedOn w:val="Standard"/>
    <w:semiHidden/>
    <w:rsid w:val="008A6C4F"/>
    <w:pPr>
      <w:ind w:left="4252"/>
    </w:pPr>
  </w:style>
  <w:style w:type="paragraph" w:styleId="Datum">
    <w:name w:val="Date"/>
    <w:basedOn w:val="Standard"/>
    <w:next w:val="Standard"/>
    <w:semiHidden/>
    <w:rsid w:val="008A6C4F"/>
  </w:style>
  <w:style w:type="paragraph" w:styleId="E-Mail-Signatur">
    <w:name w:val="E-mail Signature"/>
    <w:basedOn w:val="Standard"/>
    <w:semiHidden/>
    <w:rsid w:val="008A6C4F"/>
  </w:style>
  <w:style w:type="character" w:styleId="Hervorhebung">
    <w:name w:val="Emphasis"/>
    <w:qFormat/>
    <w:rsid w:val="008A6C4F"/>
    <w:rPr>
      <w:i/>
      <w:iCs/>
    </w:rPr>
  </w:style>
  <w:style w:type="paragraph" w:styleId="Umschlagabsenderadresse">
    <w:name w:val="envelope return"/>
    <w:basedOn w:val="Standard"/>
    <w:semiHidden/>
    <w:rsid w:val="008A6C4F"/>
    <w:rPr>
      <w:rFonts w:ascii="Arial" w:hAnsi="Arial" w:cs="Arial"/>
    </w:rPr>
  </w:style>
  <w:style w:type="character" w:styleId="BesuchterLink">
    <w:name w:val="FollowedHyperlink"/>
    <w:semiHidden/>
    <w:rsid w:val="000646F4"/>
    <w:rPr>
      <w:color w:val="auto"/>
      <w:u w:val="none"/>
    </w:rPr>
  </w:style>
  <w:style w:type="character" w:styleId="HTMLAkronym">
    <w:name w:val="HTML Acronym"/>
    <w:basedOn w:val="Absatz-Standardschriftart"/>
    <w:semiHidden/>
    <w:rsid w:val="008A6C4F"/>
  </w:style>
  <w:style w:type="paragraph" w:styleId="HTMLAdresse">
    <w:name w:val="HTML Address"/>
    <w:basedOn w:val="Standard"/>
    <w:semiHidden/>
    <w:rsid w:val="008A6C4F"/>
    <w:rPr>
      <w:i/>
      <w:iCs/>
    </w:rPr>
  </w:style>
  <w:style w:type="character" w:styleId="HTMLZitat">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Tastatur">
    <w:name w:val="HTML Keyboard"/>
    <w:semiHidden/>
    <w:rsid w:val="008A6C4F"/>
    <w:rPr>
      <w:rFonts w:ascii="Courier New" w:hAnsi="Courier New" w:cs="Courier New"/>
      <w:sz w:val="20"/>
      <w:szCs w:val="20"/>
    </w:rPr>
  </w:style>
  <w:style w:type="paragraph" w:styleId="HTMLVorformatiert">
    <w:name w:val="HTML Preformatted"/>
    <w:basedOn w:val="Standard"/>
    <w:semiHidden/>
    <w:rsid w:val="008A6C4F"/>
    <w:rPr>
      <w:rFonts w:ascii="Courier New" w:hAnsi="Courier New" w:cs="Courier New"/>
    </w:rPr>
  </w:style>
  <w:style w:type="character" w:styleId="HTMLBeispiel">
    <w:name w:val="HTML Sample"/>
    <w:semiHidden/>
    <w:rsid w:val="008A6C4F"/>
    <w:rPr>
      <w:rFonts w:ascii="Courier New" w:hAnsi="Courier New" w:cs="Courier New"/>
    </w:rPr>
  </w:style>
  <w:style w:type="character" w:styleId="HTMLSchreibmaschine">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e">
    <w:name w:val="List"/>
    <w:basedOn w:val="Standard"/>
    <w:semiHidden/>
    <w:rsid w:val="008A6C4F"/>
    <w:pPr>
      <w:ind w:left="283" w:hanging="283"/>
    </w:pPr>
  </w:style>
  <w:style w:type="paragraph" w:styleId="Liste2">
    <w:name w:val="List 2"/>
    <w:basedOn w:val="Standard"/>
    <w:semiHidden/>
    <w:rsid w:val="008A6C4F"/>
    <w:pPr>
      <w:ind w:left="566" w:hanging="283"/>
    </w:pPr>
  </w:style>
  <w:style w:type="paragraph" w:styleId="Liste3">
    <w:name w:val="List 3"/>
    <w:basedOn w:val="Standard"/>
    <w:semiHidden/>
    <w:rsid w:val="008A6C4F"/>
    <w:pPr>
      <w:ind w:left="849" w:hanging="283"/>
    </w:pPr>
  </w:style>
  <w:style w:type="paragraph" w:styleId="Liste4">
    <w:name w:val="List 4"/>
    <w:basedOn w:val="Standard"/>
    <w:semiHidden/>
    <w:rsid w:val="008A6C4F"/>
    <w:pPr>
      <w:ind w:left="1132" w:hanging="283"/>
    </w:pPr>
  </w:style>
  <w:style w:type="paragraph" w:styleId="Liste5">
    <w:name w:val="List 5"/>
    <w:basedOn w:val="Standard"/>
    <w:semiHidden/>
    <w:rsid w:val="008A6C4F"/>
    <w:pPr>
      <w:ind w:left="1415" w:hanging="283"/>
    </w:pPr>
  </w:style>
  <w:style w:type="paragraph" w:styleId="Aufzhlungszeichen">
    <w:name w:val="List Bullet"/>
    <w:basedOn w:val="Standard"/>
    <w:rsid w:val="008A6C4F"/>
    <w:pPr>
      <w:numPr>
        <w:numId w:val="6"/>
      </w:numPr>
    </w:pPr>
  </w:style>
  <w:style w:type="paragraph" w:styleId="Aufzhlungszeichen2">
    <w:name w:val="List Bullet 2"/>
    <w:basedOn w:val="Standard"/>
    <w:semiHidden/>
    <w:rsid w:val="008A6C4F"/>
    <w:pPr>
      <w:numPr>
        <w:numId w:val="7"/>
      </w:numPr>
    </w:pPr>
  </w:style>
  <w:style w:type="paragraph" w:styleId="Aufzhlungszeichen3">
    <w:name w:val="List Bullet 3"/>
    <w:basedOn w:val="Standard"/>
    <w:semiHidden/>
    <w:rsid w:val="008A6C4F"/>
    <w:pPr>
      <w:numPr>
        <w:numId w:val="8"/>
      </w:numPr>
    </w:pPr>
  </w:style>
  <w:style w:type="paragraph" w:styleId="Aufzhlungszeichen4">
    <w:name w:val="List Bullet 4"/>
    <w:basedOn w:val="Standard"/>
    <w:semiHidden/>
    <w:rsid w:val="008A6C4F"/>
    <w:pPr>
      <w:numPr>
        <w:numId w:val="9"/>
      </w:numPr>
    </w:pPr>
  </w:style>
  <w:style w:type="paragraph" w:styleId="Aufzhlungszeichen5">
    <w:name w:val="List Bullet 5"/>
    <w:basedOn w:val="Standard"/>
    <w:semiHidden/>
    <w:rsid w:val="008A6C4F"/>
    <w:pPr>
      <w:numPr>
        <w:numId w:val="10"/>
      </w:numPr>
    </w:pPr>
  </w:style>
  <w:style w:type="paragraph" w:styleId="Listenfortsetzung">
    <w:name w:val="List Continue"/>
    <w:basedOn w:val="Standard"/>
    <w:semiHidden/>
    <w:rsid w:val="008A6C4F"/>
    <w:pPr>
      <w:spacing w:after="120"/>
      <w:ind w:left="283"/>
    </w:pPr>
  </w:style>
  <w:style w:type="paragraph" w:styleId="Listenfortsetzung2">
    <w:name w:val="List Continue 2"/>
    <w:basedOn w:val="Standard"/>
    <w:semiHidden/>
    <w:rsid w:val="008A6C4F"/>
    <w:pPr>
      <w:spacing w:after="120"/>
      <w:ind w:left="566"/>
    </w:pPr>
  </w:style>
  <w:style w:type="paragraph" w:styleId="Listenfortsetzung3">
    <w:name w:val="List Continue 3"/>
    <w:basedOn w:val="Standard"/>
    <w:semiHidden/>
    <w:rsid w:val="008A6C4F"/>
    <w:pPr>
      <w:spacing w:after="120"/>
      <w:ind w:left="849"/>
    </w:pPr>
  </w:style>
  <w:style w:type="paragraph" w:styleId="Listenfortsetzung4">
    <w:name w:val="List Continue 4"/>
    <w:basedOn w:val="Standard"/>
    <w:semiHidden/>
    <w:rsid w:val="008A6C4F"/>
    <w:pPr>
      <w:spacing w:after="120"/>
      <w:ind w:left="1132"/>
    </w:pPr>
  </w:style>
  <w:style w:type="paragraph" w:styleId="Listenfortsetzung5">
    <w:name w:val="List Continue 5"/>
    <w:basedOn w:val="Standard"/>
    <w:semiHidden/>
    <w:rsid w:val="008A6C4F"/>
    <w:pPr>
      <w:spacing w:after="120"/>
      <w:ind w:left="1415"/>
    </w:pPr>
  </w:style>
  <w:style w:type="paragraph" w:styleId="Listennummer">
    <w:name w:val="List Number"/>
    <w:basedOn w:val="Standard"/>
    <w:semiHidden/>
    <w:rsid w:val="008A6C4F"/>
    <w:pPr>
      <w:numPr>
        <w:numId w:val="5"/>
      </w:numPr>
    </w:pPr>
  </w:style>
  <w:style w:type="paragraph" w:styleId="Listennummer2">
    <w:name w:val="List Number 2"/>
    <w:basedOn w:val="Standard"/>
    <w:semiHidden/>
    <w:rsid w:val="008A6C4F"/>
    <w:pPr>
      <w:numPr>
        <w:numId w:val="4"/>
      </w:numPr>
    </w:pPr>
  </w:style>
  <w:style w:type="paragraph" w:styleId="Listennummer3">
    <w:name w:val="List Number 3"/>
    <w:basedOn w:val="Standard"/>
    <w:semiHidden/>
    <w:rsid w:val="008A6C4F"/>
    <w:pPr>
      <w:numPr>
        <w:numId w:val="3"/>
      </w:numPr>
    </w:pPr>
  </w:style>
  <w:style w:type="paragraph" w:styleId="Listennummer4">
    <w:name w:val="List Number 4"/>
    <w:basedOn w:val="Standard"/>
    <w:semiHidden/>
    <w:rsid w:val="008A6C4F"/>
    <w:pPr>
      <w:numPr>
        <w:numId w:val="1"/>
      </w:numPr>
    </w:pPr>
  </w:style>
  <w:style w:type="paragraph" w:styleId="Listennummer5">
    <w:name w:val="List Number 5"/>
    <w:basedOn w:val="Standard"/>
    <w:rsid w:val="008A6C4F"/>
    <w:pPr>
      <w:numPr>
        <w:numId w:val="2"/>
      </w:numPr>
    </w:pPr>
  </w:style>
  <w:style w:type="paragraph" w:styleId="Nachrichtenkopf">
    <w:name w:val="Message Header"/>
    <w:basedOn w:val="Standard"/>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link w:val="StandardWebZchn"/>
    <w:uiPriority w:val="99"/>
    <w:rsid w:val="008A6C4F"/>
    <w:rPr>
      <w:sz w:val="24"/>
      <w:szCs w:val="24"/>
    </w:rPr>
  </w:style>
  <w:style w:type="paragraph" w:styleId="Standardeinzug">
    <w:name w:val="Normal Indent"/>
    <w:basedOn w:val="Standard"/>
    <w:semiHidden/>
    <w:rsid w:val="008A6C4F"/>
    <w:pPr>
      <w:ind w:left="567"/>
    </w:pPr>
  </w:style>
  <w:style w:type="paragraph" w:styleId="Fu-Endnotenberschrift">
    <w:name w:val="Note Heading"/>
    <w:basedOn w:val="Standard"/>
    <w:next w:val="Standard"/>
    <w:semiHidden/>
    <w:rsid w:val="008A6C4F"/>
  </w:style>
  <w:style w:type="paragraph" w:styleId="Anrede">
    <w:name w:val="Salutation"/>
    <w:basedOn w:val="Standard"/>
    <w:next w:val="Standard"/>
    <w:semiHidden/>
    <w:rsid w:val="008A6C4F"/>
  </w:style>
  <w:style w:type="paragraph" w:styleId="Unterschrift">
    <w:name w:val="Signature"/>
    <w:basedOn w:val="Standard"/>
    <w:semiHidden/>
    <w:rsid w:val="008A6C4F"/>
    <w:pPr>
      <w:ind w:left="4252"/>
    </w:pPr>
  </w:style>
  <w:style w:type="character" w:styleId="Fett">
    <w:name w:val="Strong"/>
    <w:qFormat/>
    <w:rsid w:val="008A6C4F"/>
    <w:rPr>
      <w:b/>
      <w:bCs/>
    </w:rPr>
  </w:style>
  <w:style w:type="paragraph" w:styleId="Untertitel">
    <w:name w:val="Subtitle"/>
    <w:basedOn w:val="Standard"/>
    <w:qFormat/>
    <w:rsid w:val="008A6C4F"/>
    <w:pPr>
      <w:spacing w:after="60"/>
      <w:jc w:val="center"/>
      <w:outlineLvl w:val="1"/>
    </w:pPr>
    <w:rPr>
      <w:rFonts w:ascii="Arial" w:hAnsi="Arial" w:cs="Arial"/>
      <w:sz w:val="24"/>
      <w:szCs w:val="24"/>
    </w:rPr>
  </w:style>
  <w:style w:type="table" w:styleId="Tabelle3D-Effekt1">
    <w:name w:val="Table 3D effects 1"/>
    <w:basedOn w:val="NormaleTabelle"/>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aliases w:val="SGS Table Basic 1"/>
    <w:basedOn w:val="NormaleTabelle"/>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elleRaster1">
    <w:name w:val="Table Grid 1"/>
    <w:basedOn w:val="NormaleTabelle"/>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qFormat/>
    <w:rsid w:val="008A6C4F"/>
    <w:pPr>
      <w:spacing w:before="240" w:after="60"/>
      <w:jc w:val="center"/>
      <w:outlineLvl w:val="0"/>
    </w:pPr>
    <w:rPr>
      <w:rFonts w:ascii="Arial" w:hAnsi="Arial" w:cs="Arial"/>
      <w:b/>
      <w:bCs/>
      <w:kern w:val="28"/>
      <w:sz w:val="32"/>
      <w:szCs w:val="32"/>
    </w:rPr>
  </w:style>
  <w:style w:type="paragraph" w:styleId="Umschlagadresse">
    <w:name w:val="envelope address"/>
    <w:basedOn w:val="Standard"/>
    <w:semiHidden/>
    <w:rsid w:val="008A6C4F"/>
    <w:pPr>
      <w:framePr w:w="7920" w:h="1980" w:hRule="exact" w:hSpace="180" w:wrap="auto" w:hAnchor="page" w:xAlign="center" w:yAlign="bottom"/>
      <w:ind w:left="2880"/>
    </w:pPr>
    <w:rPr>
      <w:rFonts w:ascii="Arial" w:hAnsi="Arial" w:cs="Arial"/>
      <w:sz w:val="24"/>
      <w:szCs w:val="24"/>
    </w:rPr>
  </w:style>
  <w:style w:type="paragraph" w:styleId="Fuzeile">
    <w:name w:val="footer"/>
    <w:aliases w:val="3_G"/>
    <w:basedOn w:val="Standard"/>
    <w:link w:val="FuzeileZchn"/>
    <w:uiPriority w:val="99"/>
    <w:rsid w:val="000646F4"/>
    <w:pPr>
      <w:spacing w:line="240" w:lineRule="auto"/>
    </w:pPr>
    <w:rPr>
      <w:sz w:val="16"/>
    </w:rPr>
  </w:style>
  <w:style w:type="paragraph" w:styleId="Kopfzeile">
    <w:name w:val="header"/>
    <w:aliases w:val="6_G"/>
    <w:basedOn w:val="Standard"/>
    <w:link w:val="KopfzeileZchn"/>
    <w:rsid w:val="000646F4"/>
    <w:pPr>
      <w:pBdr>
        <w:bottom w:val="single" w:sz="4" w:space="4" w:color="auto"/>
      </w:pBdr>
      <w:spacing w:line="240" w:lineRule="auto"/>
    </w:pPr>
    <w:rPr>
      <w:b/>
      <w:sz w:val="18"/>
    </w:rPr>
  </w:style>
  <w:style w:type="paragraph" w:customStyle="1" w:styleId="Rom2">
    <w:name w:val="Rom2"/>
    <w:basedOn w:val="Standard"/>
    <w:rsid w:val="00410462"/>
    <w:pPr>
      <w:numPr>
        <w:numId w:val="16"/>
      </w:numPr>
      <w:suppressAutoHyphens w:val="0"/>
      <w:spacing w:after="240" w:line="240" w:lineRule="auto"/>
    </w:pPr>
    <w:rPr>
      <w:sz w:val="24"/>
    </w:rPr>
  </w:style>
  <w:style w:type="paragraph" w:customStyle="1" w:styleId="NormalLeft">
    <w:name w:val="Normal Left"/>
    <w:basedOn w:val="Standard"/>
    <w:rsid w:val="00DF5A5B"/>
    <w:pPr>
      <w:suppressAutoHyphens w:val="0"/>
      <w:spacing w:before="120" w:after="120" w:line="240" w:lineRule="auto"/>
    </w:pPr>
    <w:rPr>
      <w:sz w:val="24"/>
      <w:lang w:eastAsia="ko-KR"/>
    </w:rPr>
  </w:style>
  <w:style w:type="character" w:customStyle="1" w:styleId="FuzeileZchn">
    <w:name w:val="Fußzeile Zchn"/>
    <w:aliases w:val="3_G Zchn"/>
    <w:link w:val="Fuzeile"/>
    <w:uiPriority w:val="99"/>
    <w:rsid w:val="00DA77C0"/>
    <w:rPr>
      <w:sz w:val="16"/>
      <w:lang w:val="en-GB" w:eastAsia="en-US" w:bidi="ar-SA"/>
    </w:rPr>
  </w:style>
  <w:style w:type="paragraph" w:styleId="Listenabsatz">
    <w:name w:val="List Paragraph"/>
    <w:basedOn w:val="Standard"/>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berschrift1Zchn">
    <w:name w:val="Überschrift 1 Zchn"/>
    <w:aliases w:val="Table_G Zchn"/>
    <w:link w:val="berschrift1"/>
    <w:rsid w:val="00790AED"/>
    <w:rPr>
      <w:lang w:val="en-GB" w:eastAsia="en-US" w:bidi="ar-SA"/>
    </w:rPr>
  </w:style>
  <w:style w:type="character" w:customStyle="1" w:styleId="StandardWebZchn">
    <w:name w:val="Standard (Web) Zchn"/>
    <w:link w:val="Standard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unotentextZchn">
    <w:name w:val="Fußnotentext Zchn"/>
    <w:aliases w:val="5_G Zchn,PP Zchn,Footnote Text Char Zchn,5_G_6 Zchn,-E Fußnotentext Zchn,footnote text Zchn,Fußnotentext Ursprung Zchn,Footnote Text Char Char Zchn,Footnote Text Char Char Char Char Zchn,Footnote Text1 Zchn,Fußnotentext Char1 Zchn"/>
    <w:link w:val="Funotentext"/>
    <w:qFormat/>
    <w:rsid w:val="00837CC7"/>
    <w:rPr>
      <w:sz w:val="18"/>
      <w:lang w:val="en-GB" w:eastAsia="en-US" w:bidi="ar-SA"/>
    </w:rPr>
  </w:style>
  <w:style w:type="character" w:customStyle="1" w:styleId="KopfzeileZchn">
    <w:name w:val="Kopfzeile Zchn"/>
    <w:aliases w:val="6_G Zchn"/>
    <w:link w:val="Kopfzeile"/>
    <w:rsid w:val="00837CC7"/>
    <w:rPr>
      <w:b/>
      <w:sz w:val="18"/>
      <w:lang w:val="en-GB" w:eastAsia="en-US" w:bidi="ar-SA"/>
    </w:rPr>
  </w:style>
  <w:style w:type="paragraph" w:customStyle="1" w:styleId="NormalCentered">
    <w:name w:val="Normal Centered"/>
    <w:basedOn w:val="Standard"/>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Sprechblasentext">
    <w:name w:val="Balloon Text"/>
    <w:basedOn w:val="Standard"/>
    <w:link w:val="SprechblasentextZchn"/>
    <w:rsid w:val="0083784A"/>
    <w:pPr>
      <w:spacing w:line="240" w:lineRule="auto"/>
    </w:pPr>
    <w:rPr>
      <w:rFonts w:ascii="Tahoma" w:hAnsi="Tahoma"/>
      <w:sz w:val="16"/>
      <w:szCs w:val="16"/>
      <w:lang w:val="x-none"/>
    </w:rPr>
  </w:style>
  <w:style w:type="character" w:customStyle="1" w:styleId="SprechblasentextZchn">
    <w:name w:val="Sprechblasentext Zchn"/>
    <w:link w:val="Sprechblase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Standard"/>
    <w:rsid w:val="00AF102D"/>
    <w:pPr>
      <w:suppressAutoHyphens w:val="0"/>
      <w:spacing w:before="120" w:after="120" w:line="240" w:lineRule="auto"/>
      <w:ind w:left="851"/>
      <w:jc w:val="both"/>
    </w:pPr>
    <w:rPr>
      <w:sz w:val="24"/>
    </w:rPr>
  </w:style>
  <w:style w:type="paragraph" w:customStyle="1" w:styleId="ManualNumPar2">
    <w:name w:val="Manual NumPar 2"/>
    <w:basedOn w:val="Standard"/>
    <w:next w:val="Standard"/>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Standard"/>
    <w:qFormat/>
    <w:rsid w:val="00AE16F0"/>
    <w:pPr>
      <w:tabs>
        <w:tab w:val="decimal" w:pos="567"/>
      </w:tabs>
      <w:spacing w:after="120"/>
      <w:ind w:left="2835" w:right="1134" w:hanging="567"/>
      <w:jc w:val="both"/>
    </w:pPr>
    <w:rPr>
      <w:lang w:val="fr-CH"/>
    </w:rPr>
  </w:style>
  <w:style w:type="paragraph" w:customStyle="1" w:styleId="ParaNo">
    <w:name w:val="ParaNo."/>
    <w:basedOn w:val="Standard"/>
    <w:rsid w:val="00AE16F0"/>
    <w:pPr>
      <w:numPr>
        <w:numId w:val="17"/>
      </w:numPr>
      <w:tabs>
        <w:tab w:val="clear" w:pos="360"/>
      </w:tabs>
      <w:suppressAutoHyphens w:val="0"/>
      <w:spacing w:line="240" w:lineRule="auto"/>
    </w:pPr>
    <w:rPr>
      <w:sz w:val="24"/>
      <w:lang w:val="fr-FR"/>
    </w:rPr>
  </w:style>
  <w:style w:type="paragraph" w:styleId="Kommentarthema">
    <w:name w:val="annotation subject"/>
    <w:basedOn w:val="Kommentartext"/>
    <w:next w:val="Kommentartext"/>
    <w:link w:val="KommentarthemaZchn"/>
    <w:rsid w:val="007C4E68"/>
    <w:pPr>
      <w:spacing w:line="240" w:lineRule="auto"/>
    </w:pPr>
    <w:rPr>
      <w:b/>
      <w:bCs/>
    </w:rPr>
  </w:style>
  <w:style w:type="character" w:customStyle="1" w:styleId="KommentartextZchn">
    <w:name w:val="Kommentartext Zchn"/>
    <w:link w:val="Kommentartext"/>
    <w:uiPriority w:val="99"/>
    <w:rsid w:val="007C4E68"/>
    <w:rPr>
      <w:lang w:eastAsia="en-US"/>
    </w:rPr>
  </w:style>
  <w:style w:type="character" w:customStyle="1" w:styleId="KommentarthemaZchn">
    <w:name w:val="Kommentarthema Zchn"/>
    <w:link w:val="Kommentarthema"/>
    <w:rsid w:val="007C4E68"/>
    <w:rPr>
      <w:b/>
      <w:bCs/>
      <w:lang w:eastAsia="en-US"/>
    </w:rPr>
  </w:style>
  <w:style w:type="paragraph" w:customStyle="1" w:styleId="Point2">
    <w:name w:val="Point 2"/>
    <w:basedOn w:val="Standard"/>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Standard"/>
    <w:next w:val="Standard"/>
    <w:semiHidden/>
    <w:rsid w:val="0037169B"/>
    <w:pPr>
      <w:suppressAutoHyphens w:val="0"/>
      <w:spacing w:line="240" w:lineRule="auto"/>
      <w:ind w:left="567" w:right="731"/>
    </w:pPr>
    <w:rPr>
      <w:b/>
      <w:sz w:val="22"/>
      <w:u w:val="single"/>
      <w:lang w:val="fr-FR"/>
    </w:rPr>
  </w:style>
  <w:style w:type="paragraph" w:customStyle="1" w:styleId="Point0">
    <w:name w:val="Point 0"/>
    <w:basedOn w:val="Standard"/>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Standard"/>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Standard"/>
    <w:next w:val="Standard"/>
    <w:semiHidden/>
    <w:rsid w:val="00D3710D"/>
    <w:pPr>
      <w:suppressAutoHyphens w:val="0"/>
      <w:spacing w:before="480" w:after="120" w:line="240" w:lineRule="auto"/>
      <w:jc w:val="both"/>
    </w:pPr>
    <w:rPr>
      <w:sz w:val="24"/>
      <w:lang w:eastAsia="en-GB"/>
    </w:rPr>
  </w:style>
  <w:style w:type="paragraph" w:customStyle="1" w:styleId="PointDouble0">
    <w:name w:val="PointDouble 0"/>
    <w:basedOn w:val="Standard"/>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Standard"/>
    <w:next w:val="Standard"/>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Standard"/>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Standard"/>
    <w:next w:val="Standard"/>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
    <w:name w:val="Table Grid2"/>
    <w:basedOn w:val="NormaleTabelle"/>
    <w:next w:val="Tabellenraster"/>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next w:val="Tabellenraster"/>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eTabelle"/>
    <w:next w:val="Tabellenraster"/>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eTabelle"/>
    <w:next w:val="Tabellenraster"/>
    <w:uiPriority w:val="39"/>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NormaleTabelle"/>
    <w:next w:val="Tabellenraster"/>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Standard"/>
    <w:next w:val="Standard"/>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tzhaltertext">
    <w:name w:val="Placeholder Text"/>
    <w:basedOn w:val="Absatz-Standardschriftart"/>
    <w:uiPriority w:val="99"/>
    <w:semiHidden/>
    <w:rsid w:val="008E4122"/>
    <w:rPr>
      <w:color w:val="808080"/>
    </w:rPr>
  </w:style>
  <w:style w:type="character" w:customStyle="1" w:styleId="NurTextZchn">
    <w:name w:val="Nur Text Zchn"/>
    <w:basedOn w:val="Absatz-Standardschriftart"/>
    <w:link w:val="NurText"/>
    <w:uiPriority w:val="99"/>
    <w:semiHidden/>
    <w:rsid w:val="0072180F"/>
    <w:rPr>
      <w:rFonts w:cs="Courier New"/>
      <w:lang w:eastAsia="en-US"/>
    </w:rPr>
  </w:style>
  <w:style w:type="table" w:customStyle="1" w:styleId="TableGrid3">
    <w:name w:val="Table Grid3"/>
    <w:basedOn w:val="NormaleTabelle"/>
    <w:next w:val="Tabellenraster"/>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nhideWhenUsed/>
    <w:qFormat/>
    <w:rsid w:val="00263519"/>
    <w:pPr>
      <w:spacing w:after="120" w:line="240" w:lineRule="auto"/>
      <w:ind w:left="1134"/>
    </w:pPr>
    <w:rPr>
      <w:b/>
      <w:bCs/>
      <w:szCs w:val="18"/>
      <w:lang w:val="ru-RU" w:eastAsia="ar-SA"/>
    </w:rPr>
  </w:style>
  <w:style w:type="table" w:customStyle="1" w:styleId="SGSTableBasic121">
    <w:name w:val="SGS Table Basic 121"/>
    <w:basedOn w:val="NormaleTabelle"/>
    <w:uiPriority w:val="59"/>
    <w:rsid w:val="00263519"/>
    <w:rPr>
      <w:rFonts w:ascii="Calibri" w:eastAsia="SimSun"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NormaleTabelle"/>
    <w:next w:val="Tabellenraster"/>
    <w:uiPriority w:val="59"/>
    <w:rsid w:val="00CE57C2"/>
    <w:pPr>
      <w:suppressAutoHyphens/>
      <w:spacing w:line="240" w:lineRule="atLeast"/>
    </w:pPr>
    <w:rPr>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F2BA5"/>
    <w:rPr>
      <w:lang w:eastAsia="en-US"/>
    </w:rPr>
  </w:style>
  <w:style w:type="paragraph" w:customStyle="1" w:styleId="Flietext">
    <w:name w:val="Fließtext"/>
    <w:basedOn w:val="Standard"/>
    <w:link w:val="FlietextZchn"/>
    <w:qFormat/>
    <w:rsid w:val="0026026B"/>
    <w:pPr>
      <w:suppressAutoHyphens w:val="0"/>
      <w:spacing w:line="216" w:lineRule="auto"/>
    </w:pPr>
    <w:rPr>
      <w:rFonts w:asciiTheme="minorHAnsi" w:eastAsia="Times New Roman" w:hAnsiTheme="minorHAnsi"/>
      <w:kern w:val="2"/>
      <w:sz w:val="24"/>
      <w:szCs w:val="24"/>
      <w:lang w:val="de-DE"/>
      <w14:ligatures w14:val="standardContextual"/>
    </w:rPr>
  </w:style>
  <w:style w:type="character" w:customStyle="1" w:styleId="FlietextZchn">
    <w:name w:val="Fließtext Zchn"/>
    <w:basedOn w:val="Absatz-Standardschriftart"/>
    <w:link w:val="Flietext"/>
    <w:rsid w:val="0026026B"/>
    <w:rPr>
      <w:rFonts w:asciiTheme="minorHAnsi" w:eastAsia="Times New Roman" w:hAnsiTheme="minorHAnsi"/>
      <w:kern w:val="2"/>
      <w:sz w:val="24"/>
      <w:szCs w:val="24"/>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4885">
      <w:bodyDiv w:val="1"/>
      <w:marLeft w:val="0"/>
      <w:marRight w:val="0"/>
      <w:marTop w:val="0"/>
      <w:marBottom w:val="0"/>
      <w:divBdr>
        <w:top w:val="none" w:sz="0" w:space="0" w:color="auto"/>
        <w:left w:val="none" w:sz="0" w:space="0" w:color="auto"/>
        <w:bottom w:val="none" w:sz="0" w:space="0" w:color="auto"/>
        <w:right w:val="none" w:sz="0" w:space="0" w:color="auto"/>
      </w:divBdr>
    </w:div>
    <w:div w:id="52125472">
      <w:bodyDiv w:val="1"/>
      <w:marLeft w:val="0"/>
      <w:marRight w:val="0"/>
      <w:marTop w:val="0"/>
      <w:marBottom w:val="0"/>
      <w:divBdr>
        <w:top w:val="none" w:sz="0" w:space="0" w:color="auto"/>
        <w:left w:val="none" w:sz="0" w:space="0" w:color="auto"/>
        <w:bottom w:val="none" w:sz="0" w:space="0" w:color="auto"/>
        <w:right w:val="none" w:sz="0" w:space="0" w:color="auto"/>
      </w:divBdr>
      <w:divsChild>
        <w:div w:id="1325740356">
          <w:marLeft w:val="547"/>
          <w:marRight w:val="0"/>
          <w:marTop w:val="120"/>
          <w:marBottom w:val="0"/>
          <w:divBdr>
            <w:top w:val="none" w:sz="0" w:space="0" w:color="auto"/>
            <w:left w:val="none" w:sz="0" w:space="0" w:color="auto"/>
            <w:bottom w:val="none" w:sz="0" w:space="0" w:color="auto"/>
            <w:right w:val="none" w:sz="0" w:space="0" w:color="auto"/>
          </w:divBdr>
        </w:div>
      </w:divsChild>
    </w:div>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50372040">
      <w:bodyDiv w:val="1"/>
      <w:marLeft w:val="0"/>
      <w:marRight w:val="0"/>
      <w:marTop w:val="0"/>
      <w:marBottom w:val="0"/>
      <w:divBdr>
        <w:top w:val="none" w:sz="0" w:space="0" w:color="auto"/>
        <w:left w:val="none" w:sz="0" w:space="0" w:color="auto"/>
        <w:bottom w:val="none" w:sz="0" w:space="0" w:color="auto"/>
        <w:right w:val="none" w:sz="0" w:space="0" w:color="auto"/>
      </w:divBdr>
    </w:div>
    <w:div w:id="166100008">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5964167">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291250632">
      <w:bodyDiv w:val="1"/>
      <w:marLeft w:val="0"/>
      <w:marRight w:val="0"/>
      <w:marTop w:val="0"/>
      <w:marBottom w:val="0"/>
      <w:divBdr>
        <w:top w:val="none" w:sz="0" w:space="0" w:color="auto"/>
        <w:left w:val="none" w:sz="0" w:space="0" w:color="auto"/>
        <w:bottom w:val="none" w:sz="0" w:space="0" w:color="auto"/>
        <w:right w:val="none" w:sz="0" w:space="0" w:color="auto"/>
      </w:divBdr>
    </w:div>
    <w:div w:id="319433572">
      <w:bodyDiv w:val="1"/>
      <w:marLeft w:val="0"/>
      <w:marRight w:val="0"/>
      <w:marTop w:val="0"/>
      <w:marBottom w:val="0"/>
      <w:divBdr>
        <w:top w:val="none" w:sz="0" w:space="0" w:color="auto"/>
        <w:left w:val="none" w:sz="0" w:space="0" w:color="auto"/>
        <w:bottom w:val="none" w:sz="0" w:space="0" w:color="auto"/>
        <w:right w:val="none" w:sz="0" w:space="0" w:color="auto"/>
      </w:divBdr>
      <w:divsChild>
        <w:div w:id="460460067">
          <w:marLeft w:val="446"/>
          <w:marRight w:val="0"/>
          <w:marTop w:val="0"/>
          <w:marBottom w:val="0"/>
          <w:divBdr>
            <w:top w:val="none" w:sz="0" w:space="0" w:color="auto"/>
            <w:left w:val="none" w:sz="0" w:space="0" w:color="auto"/>
            <w:bottom w:val="none" w:sz="0" w:space="0" w:color="auto"/>
            <w:right w:val="none" w:sz="0" w:space="0" w:color="auto"/>
          </w:divBdr>
        </w:div>
        <w:div w:id="786853723">
          <w:marLeft w:val="446"/>
          <w:marRight w:val="0"/>
          <w:marTop w:val="0"/>
          <w:marBottom w:val="0"/>
          <w:divBdr>
            <w:top w:val="none" w:sz="0" w:space="0" w:color="auto"/>
            <w:left w:val="none" w:sz="0" w:space="0" w:color="auto"/>
            <w:bottom w:val="none" w:sz="0" w:space="0" w:color="auto"/>
            <w:right w:val="none" w:sz="0" w:space="0" w:color="auto"/>
          </w:divBdr>
        </w:div>
      </w:divsChild>
    </w:div>
    <w:div w:id="343047518">
      <w:bodyDiv w:val="1"/>
      <w:marLeft w:val="0"/>
      <w:marRight w:val="0"/>
      <w:marTop w:val="0"/>
      <w:marBottom w:val="0"/>
      <w:divBdr>
        <w:top w:val="none" w:sz="0" w:space="0" w:color="auto"/>
        <w:left w:val="none" w:sz="0" w:space="0" w:color="auto"/>
        <w:bottom w:val="none" w:sz="0" w:space="0" w:color="auto"/>
        <w:right w:val="none" w:sz="0" w:space="0" w:color="auto"/>
      </w:divBdr>
      <w:divsChild>
        <w:div w:id="78136148">
          <w:marLeft w:val="446"/>
          <w:marRight w:val="0"/>
          <w:marTop w:val="0"/>
          <w:marBottom w:val="0"/>
          <w:divBdr>
            <w:top w:val="none" w:sz="0" w:space="0" w:color="auto"/>
            <w:left w:val="none" w:sz="0" w:space="0" w:color="auto"/>
            <w:bottom w:val="none" w:sz="0" w:space="0" w:color="auto"/>
            <w:right w:val="none" w:sz="0" w:space="0" w:color="auto"/>
          </w:divBdr>
        </w:div>
      </w:divsChild>
    </w:div>
    <w:div w:id="362486938">
      <w:bodyDiv w:val="1"/>
      <w:marLeft w:val="0"/>
      <w:marRight w:val="0"/>
      <w:marTop w:val="0"/>
      <w:marBottom w:val="0"/>
      <w:divBdr>
        <w:top w:val="none" w:sz="0" w:space="0" w:color="auto"/>
        <w:left w:val="none" w:sz="0" w:space="0" w:color="auto"/>
        <w:bottom w:val="none" w:sz="0" w:space="0" w:color="auto"/>
        <w:right w:val="none" w:sz="0" w:space="0" w:color="auto"/>
      </w:divBdr>
    </w:div>
    <w:div w:id="387415573">
      <w:bodyDiv w:val="1"/>
      <w:marLeft w:val="0"/>
      <w:marRight w:val="0"/>
      <w:marTop w:val="0"/>
      <w:marBottom w:val="0"/>
      <w:divBdr>
        <w:top w:val="none" w:sz="0" w:space="0" w:color="auto"/>
        <w:left w:val="none" w:sz="0" w:space="0" w:color="auto"/>
        <w:bottom w:val="none" w:sz="0" w:space="0" w:color="auto"/>
        <w:right w:val="none" w:sz="0" w:space="0" w:color="auto"/>
      </w:divBdr>
      <w:divsChild>
        <w:div w:id="1258245848">
          <w:marLeft w:val="446"/>
          <w:marRight w:val="0"/>
          <w:marTop w:val="0"/>
          <w:marBottom w:val="0"/>
          <w:divBdr>
            <w:top w:val="none" w:sz="0" w:space="0" w:color="auto"/>
            <w:left w:val="none" w:sz="0" w:space="0" w:color="auto"/>
            <w:bottom w:val="none" w:sz="0" w:space="0" w:color="auto"/>
            <w:right w:val="none" w:sz="0" w:space="0" w:color="auto"/>
          </w:divBdr>
        </w:div>
        <w:div w:id="1328512880">
          <w:marLeft w:val="446"/>
          <w:marRight w:val="0"/>
          <w:marTop w:val="0"/>
          <w:marBottom w:val="0"/>
          <w:divBdr>
            <w:top w:val="none" w:sz="0" w:space="0" w:color="auto"/>
            <w:left w:val="none" w:sz="0" w:space="0" w:color="auto"/>
            <w:bottom w:val="none" w:sz="0" w:space="0" w:color="auto"/>
            <w:right w:val="none" w:sz="0" w:space="0" w:color="auto"/>
          </w:divBdr>
        </w:div>
        <w:div w:id="1404450821">
          <w:marLeft w:val="446"/>
          <w:marRight w:val="0"/>
          <w:marTop w:val="0"/>
          <w:marBottom w:val="0"/>
          <w:divBdr>
            <w:top w:val="none" w:sz="0" w:space="0" w:color="auto"/>
            <w:left w:val="none" w:sz="0" w:space="0" w:color="auto"/>
            <w:bottom w:val="none" w:sz="0" w:space="0" w:color="auto"/>
            <w:right w:val="none" w:sz="0" w:space="0" w:color="auto"/>
          </w:divBdr>
        </w:div>
      </w:divsChild>
    </w:div>
    <w:div w:id="407575290">
      <w:bodyDiv w:val="1"/>
      <w:marLeft w:val="0"/>
      <w:marRight w:val="0"/>
      <w:marTop w:val="0"/>
      <w:marBottom w:val="0"/>
      <w:divBdr>
        <w:top w:val="none" w:sz="0" w:space="0" w:color="auto"/>
        <w:left w:val="none" w:sz="0" w:space="0" w:color="auto"/>
        <w:bottom w:val="none" w:sz="0" w:space="0" w:color="auto"/>
        <w:right w:val="none" w:sz="0" w:space="0" w:color="auto"/>
      </w:divBdr>
      <w:divsChild>
        <w:div w:id="763304839">
          <w:marLeft w:val="446"/>
          <w:marRight w:val="0"/>
          <w:marTop w:val="0"/>
          <w:marBottom w:val="0"/>
          <w:divBdr>
            <w:top w:val="none" w:sz="0" w:space="0" w:color="auto"/>
            <w:left w:val="none" w:sz="0" w:space="0" w:color="auto"/>
            <w:bottom w:val="none" w:sz="0" w:space="0" w:color="auto"/>
            <w:right w:val="none" w:sz="0" w:space="0" w:color="auto"/>
          </w:divBdr>
        </w:div>
      </w:divsChild>
    </w:div>
    <w:div w:id="449470506">
      <w:bodyDiv w:val="1"/>
      <w:marLeft w:val="0"/>
      <w:marRight w:val="0"/>
      <w:marTop w:val="0"/>
      <w:marBottom w:val="0"/>
      <w:divBdr>
        <w:top w:val="none" w:sz="0" w:space="0" w:color="auto"/>
        <w:left w:val="none" w:sz="0" w:space="0" w:color="auto"/>
        <w:bottom w:val="none" w:sz="0" w:space="0" w:color="auto"/>
        <w:right w:val="none" w:sz="0" w:space="0" w:color="auto"/>
      </w:divBdr>
      <w:divsChild>
        <w:div w:id="831094573">
          <w:marLeft w:val="446"/>
          <w:marRight w:val="0"/>
          <w:marTop w:val="0"/>
          <w:marBottom w:val="0"/>
          <w:divBdr>
            <w:top w:val="none" w:sz="0" w:space="0" w:color="auto"/>
            <w:left w:val="none" w:sz="0" w:space="0" w:color="auto"/>
            <w:bottom w:val="none" w:sz="0" w:space="0" w:color="auto"/>
            <w:right w:val="none" w:sz="0" w:space="0" w:color="auto"/>
          </w:divBdr>
        </w:div>
        <w:div w:id="1057586874">
          <w:marLeft w:val="446"/>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483931551">
      <w:bodyDiv w:val="1"/>
      <w:marLeft w:val="0"/>
      <w:marRight w:val="0"/>
      <w:marTop w:val="0"/>
      <w:marBottom w:val="0"/>
      <w:divBdr>
        <w:top w:val="none" w:sz="0" w:space="0" w:color="auto"/>
        <w:left w:val="none" w:sz="0" w:space="0" w:color="auto"/>
        <w:bottom w:val="none" w:sz="0" w:space="0" w:color="auto"/>
        <w:right w:val="none" w:sz="0" w:space="0" w:color="auto"/>
      </w:divBdr>
    </w:div>
    <w:div w:id="518276211">
      <w:bodyDiv w:val="1"/>
      <w:marLeft w:val="0"/>
      <w:marRight w:val="0"/>
      <w:marTop w:val="0"/>
      <w:marBottom w:val="0"/>
      <w:divBdr>
        <w:top w:val="none" w:sz="0" w:space="0" w:color="auto"/>
        <w:left w:val="none" w:sz="0" w:space="0" w:color="auto"/>
        <w:bottom w:val="none" w:sz="0" w:space="0" w:color="auto"/>
        <w:right w:val="none" w:sz="0" w:space="0" w:color="auto"/>
      </w:divBdr>
      <w:divsChild>
        <w:div w:id="1830899051">
          <w:marLeft w:val="446"/>
          <w:marRight w:val="0"/>
          <w:marTop w:val="0"/>
          <w:marBottom w:val="0"/>
          <w:divBdr>
            <w:top w:val="none" w:sz="0" w:space="0" w:color="auto"/>
            <w:left w:val="none" w:sz="0" w:space="0" w:color="auto"/>
            <w:bottom w:val="none" w:sz="0" w:space="0" w:color="auto"/>
            <w:right w:val="none" w:sz="0" w:space="0" w:color="auto"/>
          </w:divBdr>
        </w:div>
      </w:divsChild>
    </w:div>
    <w:div w:id="540938813">
      <w:bodyDiv w:val="1"/>
      <w:marLeft w:val="0"/>
      <w:marRight w:val="0"/>
      <w:marTop w:val="0"/>
      <w:marBottom w:val="0"/>
      <w:divBdr>
        <w:top w:val="none" w:sz="0" w:space="0" w:color="auto"/>
        <w:left w:val="none" w:sz="0" w:space="0" w:color="auto"/>
        <w:bottom w:val="none" w:sz="0" w:space="0" w:color="auto"/>
        <w:right w:val="none" w:sz="0" w:space="0" w:color="auto"/>
      </w:divBdr>
    </w:div>
    <w:div w:id="600989959">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43797994">
      <w:bodyDiv w:val="1"/>
      <w:marLeft w:val="0"/>
      <w:marRight w:val="0"/>
      <w:marTop w:val="0"/>
      <w:marBottom w:val="0"/>
      <w:divBdr>
        <w:top w:val="none" w:sz="0" w:space="0" w:color="auto"/>
        <w:left w:val="none" w:sz="0" w:space="0" w:color="auto"/>
        <w:bottom w:val="none" w:sz="0" w:space="0" w:color="auto"/>
        <w:right w:val="none" w:sz="0" w:space="0" w:color="auto"/>
      </w:divBdr>
    </w:div>
    <w:div w:id="819931330">
      <w:bodyDiv w:val="1"/>
      <w:marLeft w:val="0"/>
      <w:marRight w:val="0"/>
      <w:marTop w:val="0"/>
      <w:marBottom w:val="0"/>
      <w:divBdr>
        <w:top w:val="none" w:sz="0" w:space="0" w:color="auto"/>
        <w:left w:val="none" w:sz="0" w:space="0" w:color="auto"/>
        <w:bottom w:val="none" w:sz="0" w:space="0" w:color="auto"/>
        <w:right w:val="none" w:sz="0" w:space="0" w:color="auto"/>
      </w:divBdr>
    </w:div>
    <w:div w:id="836581328">
      <w:bodyDiv w:val="1"/>
      <w:marLeft w:val="0"/>
      <w:marRight w:val="0"/>
      <w:marTop w:val="0"/>
      <w:marBottom w:val="0"/>
      <w:divBdr>
        <w:top w:val="none" w:sz="0" w:space="0" w:color="auto"/>
        <w:left w:val="none" w:sz="0" w:space="0" w:color="auto"/>
        <w:bottom w:val="none" w:sz="0" w:space="0" w:color="auto"/>
        <w:right w:val="none" w:sz="0" w:space="0" w:color="auto"/>
      </w:divBdr>
    </w:div>
    <w:div w:id="870608800">
      <w:bodyDiv w:val="1"/>
      <w:marLeft w:val="0"/>
      <w:marRight w:val="0"/>
      <w:marTop w:val="0"/>
      <w:marBottom w:val="0"/>
      <w:divBdr>
        <w:top w:val="none" w:sz="0" w:space="0" w:color="auto"/>
        <w:left w:val="none" w:sz="0" w:space="0" w:color="auto"/>
        <w:bottom w:val="none" w:sz="0" w:space="0" w:color="auto"/>
        <w:right w:val="none" w:sz="0" w:space="0" w:color="auto"/>
      </w:divBdr>
      <w:divsChild>
        <w:div w:id="75636980">
          <w:marLeft w:val="446"/>
          <w:marRight w:val="0"/>
          <w:marTop w:val="0"/>
          <w:marBottom w:val="0"/>
          <w:divBdr>
            <w:top w:val="none" w:sz="0" w:space="0" w:color="auto"/>
            <w:left w:val="none" w:sz="0" w:space="0" w:color="auto"/>
            <w:bottom w:val="none" w:sz="0" w:space="0" w:color="auto"/>
            <w:right w:val="none" w:sz="0" w:space="0" w:color="auto"/>
          </w:divBdr>
        </w:div>
      </w:divsChild>
    </w:div>
    <w:div w:id="906376779">
      <w:bodyDiv w:val="1"/>
      <w:marLeft w:val="0"/>
      <w:marRight w:val="0"/>
      <w:marTop w:val="0"/>
      <w:marBottom w:val="0"/>
      <w:divBdr>
        <w:top w:val="none" w:sz="0" w:space="0" w:color="auto"/>
        <w:left w:val="none" w:sz="0" w:space="0" w:color="auto"/>
        <w:bottom w:val="none" w:sz="0" w:space="0" w:color="auto"/>
        <w:right w:val="none" w:sz="0" w:space="0" w:color="auto"/>
      </w:divBdr>
      <w:divsChild>
        <w:div w:id="32585450">
          <w:marLeft w:val="446"/>
          <w:marRight w:val="0"/>
          <w:marTop w:val="0"/>
          <w:marBottom w:val="0"/>
          <w:divBdr>
            <w:top w:val="none" w:sz="0" w:space="0" w:color="auto"/>
            <w:left w:val="none" w:sz="0" w:space="0" w:color="auto"/>
            <w:bottom w:val="none" w:sz="0" w:space="0" w:color="auto"/>
            <w:right w:val="none" w:sz="0" w:space="0" w:color="auto"/>
          </w:divBdr>
        </w:div>
        <w:div w:id="1190753194">
          <w:marLeft w:val="446"/>
          <w:marRight w:val="0"/>
          <w:marTop w:val="0"/>
          <w:marBottom w:val="0"/>
          <w:divBdr>
            <w:top w:val="none" w:sz="0" w:space="0" w:color="auto"/>
            <w:left w:val="none" w:sz="0" w:space="0" w:color="auto"/>
            <w:bottom w:val="none" w:sz="0" w:space="0" w:color="auto"/>
            <w:right w:val="none" w:sz="0" w:space="0" w:color="auto"/>
          </w:divBdr>
        </w:div>
      </w:divsChild>
    </w:div>
    <w:div w:id="915361839">
      <w:bodyDiv w:val="1"/>
      <w:marLeft w:val="0"/>
      <w:marRight w:val="0"/>
      <w:marTop w:val="0"/>
      <w:marBottom w:val="0"/>
      <w:divBdr>
        <w:top w:val="none" w:sz="0" w:space="0" w:color="auto"/>
        <w:left w:val="none" w:sz="0" w:space="0" w:color="auto"/>
        <w:bottom w:val="none" w:sz="0" w:space="0" w:color="auto"/>
        <w:right w:val="none" w:sz="0" w:space="0" w:color="auto"/>
      </w:divBdr>
    </w:div>
    <w:div w:id="957373396">
      <w:bodyDiv w:val="1"/>
      <w:marLeft w:val="0"/>
      <w:marRight w:val="0"/>
      <w:marTop w:val="0"/>
      <w:marBottom w:val="0"/>
      <w:divBdr>
        <w:top w:val="none" w:sz="0" w:space="0" w:color="auto"/>
        <w:left w:val="none" w:sz="0" w:space="0" w:color="auto"/>
        <w:bottom w:val="none" w:sz="0" w:space="0" w:color="auto"/>
        <w:right w:val="none" w:sz="0" w:space="0" w:color="auto"/>
      </w:divBdr>
      <w:divsChild>
        <w:div w:id="1141970143">
          <w:marLeft w:val="446"/>
          <w:marRight w:val="0"/>
          <w:marTop w:val="0"/>
          <w:marBottom w:val="0"/>
          <w:divBdr>
            <w:top w:val="none" w:sz="0" w:space="0" w:color="auto"/>
            <w:left w:val="none" w:sz="0" w:space="0" w:color="auto"/>
            <w:bottom w:val="none" w:sz="0" w:space="0" w:color="auto"/>
            <w:right w:val="none" w:sz="0" w:space="0" w:color="auto"/>
          </w:divBdr>
        </w:div>
        <w:div w:id="1223829658">
          <w:marLeft w:val="446"/>
          <w:marRight w:val="0"/>
          <w:marTop w:val="0"/>
          <w:marBottom w:val="0"/>
          <w:divBdr>
            <w:top w:val="none" w:sz="0" w:space="0" w:color="auto"/>
            <w:left w:val="none" w:sz="0" w:space="0" w:color="auto"/>
            <w:bottom w:val="none" w:sz="0" w:space="0" w:color="auto"/>
            <w:right w:val="none" w:sz="0" w:space="0" w:color="auto"/>
          </w:divBdr>
        </w:div>
      </w:divsChild>
    </w:div>
    <w:div w:id="978070211">
      <w:bodyDiv w:val="1"/>
      <w:marLeft w:val="0"/>
      <w:marRight w:val="0"/>
      <w:marTop w:val="0"/>
      <w:marBottom w:val="0"/>
      <w:divBdr>
        <w:top w:val="none" w:sz="0" w:space="0" w:color="auto"/>
        <w:left w:val="none" w:sz="0" w:space="0" w:color="auto"/>
        <w:bottom w:val="none" w:sz="0" w:space="0" w:color="auto"/>
        <w:right w:val="none" w:sz="0" w:space="0" w:color="auto"/>
      </w:divBdr>
      <w:divsChild>
        <w:div w:id="602080918">
          <w:marLeft w:val="446"/>
          <w:marRight w:val="0"/>
          <w:marTop w:val="0"/>
          <w:marBottom w:val="0"/>
          <w:divBdr>
            <w:top w:val="none" w:sz="0" w:space="0" w:color="auto"/>
            <w:left w:val="none" w:sz="0" w:space="0" w:color="auto"/>
            <w:bottom w:val="none" w:sz="0" w:space="0" w:color="auto"/>
            <w:right w:val="none" w:sz="0" w:space="0" w:color="auto"/>
          </w:divBdr>
        </w:div>
        <w:div w:id="878393542">
          <w:marLeft w:val="446"/>
          <w:marRight w:val="0"/>
          <w:marTop w:val="0"/>
          <w:marBottom w:val="0"/>
          <w:divBdr>
            <w:top w:val="none" w:sz="0" w:space="0" w:color="auto"/>
            <w:left w:val="none" w:sz="0" w:space="0" w:color="auto"/>
            <w:bottom w:val="none" w:sz="0" w:space="0" w:color="auto"/>
            <w:right w:val="none" w:sz="0" w:space="0" w:color="auto"/>
          </w:divBdr>
        </w:div>
      </w:divsChild>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1064833470">
          <w:marLeft w:val="446"/>
          <w:marRight w:val="0"/>
          <w:marTop w:val="0"/>
          <w:marBottom w:val="0"/>
          <w:divBdr>
            <w:top w:val="none" w:sz="0" w:space="0" w:color="auto"/>
            <w:left w:val="none" w:sz="0" w:space="0" w:color="auto"/>
            <w:bottom w:val="none" w:sz="0" w:space="0" w:color="auto"/>
            <w:right w:val="none" w:sz="0" w:space="0" w:color="auto"/>
          </w:divBdr>
        </w:div>
      </w:divsChild>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35233157">
      <w:bodyDiv w:val="1"/>
      <w:marLeft w:val="0"/>
      <w:marRight w:val="0"/>
      <w:marTop w:val="0"/>
      <w:marBottom w:val="0"/>
      <w:divBdr>
        <w:top w:val="none" w:sz="0" w:space="0" w:color="auto"/>
        <w:left w:val="none" w:sz="0" w:space="0" w:color="auto"/>
        <w:bottom w:val="none" w:sz="0" w:space="0" w:color="auto"/>
        <w:right w:val="none" w:sz="0" w:space="0" w:color="auto"/>
      </w:divBdr>
      <w:divsChild>
        <w:div w:id="1077021622">
          <w:marLeft w:val="446"/>
          <w:marRight w:val="0"/>
          <w:marTop w:val="0"/>
          <w:marBottom w:val="0"/>
          <w:divBdr>
            <w:top w:val="none" w:sz="0" w:space="0" w:color="auto"/>
            <w:left w:val="none" w:sz="0" w:space="0" w:color="auto"/>
            <w:bottom w:val="none" w:sz="0" w:space="0" w:color="auto"/>
            <w:right w:val="none" w:sz="0" w:space="0" w:color="auto"/>
          </w:divBdr>
        </w:div>
      </w:divsChild>
    </w:div>
    <w:div w:id="1042904814">
      <w:bodyDiv w:val="1"/>
      <w:marLeft w:val="0"/>
      <w:marRight w:val="0"/>
      <w:marTop w:val="0"/>
      <w:marBottom w:val="0"/>
      <w:divBdr>
        <w:top w:val="none" w:sz="0" w:space="0" w:color="auto"/>
        <w:left w:val="none" w:sz="0" w:space="0" w:color="auto"/>
        <w:bottom w:val="none" w:sz="0" w:space="0" w:color="auto"/>
        <w:right w:val="none" w:sz="0" w:space="0" w:color="auto"/>
      </w:divBdr>
      <w:divsChild>
        <w:div w:id="922181867">
          <w:marLeft w:val="446"/>
          <w:marRight w:val="0"/>
          <w:marTop w:val="0"/>
          <w:marBottom w:val="0"/>
          <w:divBdr>
            <w:top w:val="none" w:sz="0" w:space="0" w:color="auto"/>
            <w:left w:val="none" w:sz="0" w:space="0" w:color="auto"/>
            <w:bottom w:val="none" w:sz="0" w:space="0" w:color="auto"/>
            <w:right w:val="none" w:sz="0" w:space="0" w:color="auto"/>
          </w:divBdr>
        </w:div>
      </w:divsChild>
    </w:div>
    <w:div w:id="1058631321">
      <w:bodyDiv w:val="1"/>
      <w:marLeft w:val="0"/>
      <w:marRight w:val="0"/>
      <w:marTop w:val="0"/>
      <w:marBottom w:val="0"/>
      <w:divBdr>
        <w:top w:val="none" w:sz="0" w:space="0" w:color="auto"/>
        <w:left w:val="none" w:sz="0" w:space="0" w:color="auto"/>
        <w:bottom w:val="none" w:sz="0" w:space="0" w:color="auto"/>
        <w:right w:val="none" w:sz="0" w:space="0" w:color="auto"/>
      </w:divBdr>
    </w:div>
    <w:div w:id="1064985448">
      <w:bodyDiv w:val="1"/>
      <w:marLeft w:val="0"/>
      <w:marRight w:val="0"/>
      <w:marTop w:val="0"/>
      <w:marBottom w:val="0"/>
      <w:divBdr>
        <w:top w:val="none" w:sz="0" w:space="0" w:color="auto"/>
        <w:left w:val="none" w:sz="0" w:space="0" w:color="auto"/>
        <w:bottom w:val="none" w:sz="0" w:space="0" w:color="auto"/>
        <w:right w:val="none" w:sz="0" w:space="0" w:color="auto"/>
      </w:divBdr>
    </w:div>
    <w:div w:id="1065178117">
      <w:bodyDiv w:val="1"/>
      <w:marLeft w:val="0"/>
      <w:marRight w:val="0"/>
      <w:marTop w:val="0"/>
      <w:marBottom w:val="0"/>
      <w:divBdr>
        <w:top w:val="none" w:sz="0" w:space="0" w:color="auto"/>
        <w:left w:val="none" w:sz="0" w:space="0" w:color="auto"/>
        <w:bottom w:val="none" w:sz="0" w:space="0" w:color="auto"/>
        <w:right w:val="none" w:sz="0" w:space="0" w:color="auto"/>
      </w:divBdr>
    </w:div>
    <w:div w:id="1093669600">
      <w:bodyDiv w:val="1"/>
      <w:marLeft w:val="0"/>
      <w:marRight w:val="0"/>
      <w:marTop w:val="0"/>
      <w:marBottom w:val="0"/>
      <w:divBdr>
        <w:top w:val="none" w:sz="0" w:space="0" w:color="auto"/>
        <w:left w:val="none" w:sz="0" w:space="0" w:color="auto"/>
        <w:bottom w:val="none" w:sz="0" w:space="0" w:color="auto"/>
        <w:right w:val="none" w:sz="0" w:space="0" w:color="auto"/>
      </w:divBdr>
      <w:divsChild>
        <w:div w:id="755518356">
          <w:marLeft w:val="547"/>
          <w:marRight w:val="0"/>
          <w:marTop w:val="120"/>
          <w:marBottom w:val="0"/>
          <w:divBdr>
            <w:top w:val="none" w:sz="0" w:space="0" w:color="auto"/>
            <w:left w:val="none" w:sz="0" w:space="0" w:color="auto"/>
            <w:bottom w:val="none" w:sz="0" w:space="0" w:color="auto"/>
            <w:right w:val="none" w:sz="0" w:space="0" w:color="auto"/>
          </w:divBdr>
        </w:div>
        <w:div w:id="1131094200">
          <w:marLeft w:val="547"/>
          <w:marRight w:val="0"/>
          <w:marTop w:val="120"/>
          <w:marBottom w:val="0"/>
          <w:divBdr>
            <w:top w:val="none" w:sz="0" w:space="0" w:color="auto"/>
            <w:left w:val="none" w:sz="0" w:space="0" w:color="auto"/>
            <w:bottom w:val="none" w:sz="0" w:space="0" w:color="auto"/>
            <w:right w:val="none" w:sz="0" w:space="0" w:color="auto"/>
          </w:divBdr>
        </w:div>
      </w:divsChild>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59807812">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250961581">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7389366">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32626543">
      <w:bodyDiv w:val="1"/>
      <w:marLeft w:val="0"/>
      <w:marRight w:val="0"/>
      <w:marTop w:val="0"/>
      <w:marBottom w:val="0"/>
      <w:divBdr>
        <w:top w:val="none" w:sz="0" w:space="0" w:color="auto"/>
        <w:left w:val="none" w:sz="0" w:space="0" w:color="auto"/>
        <w:bottom w:val="none" w:sz="0" w:space="0" w:color="auto"/>
        <w:right w:val="none" w:sz="0" w:space="0" w:color="auto"/>
      </w:divBdr>
    </w:div>
    <w:div w:id="1453019138">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694727646">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06116863">
      <w:bodyDiv w:val="1"/>
      <w:marLeft w:val="0"/>
      <w:marRight w:val="0"/>
      <w:marTop w:val="0"/>
      <w:marBottom w:val="0"/>
      <w:divBdr>
        <w:top w:val="none" w:sz="0" w:space="0" w:color="auto"/>
        <w:left w:val="none" w:sz="0" w:space="0" w:color="auto"/>
        <w:bottom w:val="none" w:sz="0" w:space="0" w:color="auto"/>
        <w:right w:val="none" w:sz="0" w:space="0" w:color="auto"/>
      </w:divBdr>
    </w:div>
    <w:div w:id="1822769843">
      <w:bodyDiv w:val="1"/>
      <w:marLeft w:val="0"/>
      <w:marRight w:val="0"/>
      <w:marTop w:val="0"/>
      <w:marBottom w:val="0"/>
      <w:divBdr>
        <w:top w:val="none" w:sz="0" w:space="0" w:color="auto"/>
        <w:left w:val="none" w:sz="0" w:space="0" w:color="auto"/>
        <w:bottom w:val="none" w:sz="0" w:space="0" w:color="auto"/>
        <w:right w:val="none" w:sz="0" w:space="0" w:color="auto"/>
      </w:divBdr>
      <w:divsChild>
        <w:div w:id="1287783023">
          <w:marLeft w:val="446"/>
          <w:marRight w:val="0"/>
          <w:marTop w:val="0"/>
          <w:marBottom w:val="0"/>
          <w:divBdr>
            <w:top w:val="none" w:sz="0" w:space="0" w:color="auto"/>
            <w:left w:val="none" w:sz="0" w:space="0" w:color="auto"/>
            <w:bottom w:val="none" w:sz="0" w:space="0" w:color="auto"/>
            <w:right w:val="none" w:sz="0" w:space="0" w:color="auto"/>
          </w:divBdr>
        </w:div>
      </w:divsChild>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32136608">
      <w:bodyDiv w:val="1"/>
      <w:marLeft w:val="0"/>
      <w:marRight w:val="0"/>
      <w:marTop w:val="0"/>
      <w:marBottom w:val="0"/>
      <w:divBdr>
        <w:top w:val="none" w:sz="0" w:space="0" w:color="auto"/>
        <w:left w:val="none" w:sz="0" w:space="0" w:color="auto"/>
        <w:bottom w:val="none" w:sz="0" w:space="0" w:color="auto"/>
        <w:right w:val="none" w:sz="0" w:space="0" w:color="auto"/>
      </w:divBdr>
      <w:divsChild>
        <w:div w:id="208954954">
          <w:marLeft w:val="446"/>
          <w:marRight w:val="0"/>
          <w:marTop w:val="0"/>
          <w:marBottom w:val="0"/>
          <w:divBdr>
            <w:top w:val="none" w:sz="0" w:space="0" w:color="auto"/>
            <w:left w:val="none" w:sz="0" w:space="0" w:color="auto"/>
            <w:bottom w:val="none" w:sz="0" w:space="0" w:color="auto"/>
            <w:right w:val="none" w:sz="0" w:space="0" w:color="auto"/>
          </w:divBdr>
        </w:div>
        <w:div w:id="1213426972">
          <w:marLeft w:val="446"/>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846356742">
      <w:bodyDiv w:val="1"/>
      <w:marLeft w:val="0"/>
      <w:marRight w:val="0"/>
      <w:marTop w:val="0"/>
      <w:marBottom w:val="0"/>
      <w:divBdr>
        <w:top w:val="none" w:sz="0" w:space="0" w:color="auto"/>
        <w:left w:val="none" w:sz="0" w:space="0" w:color="auto"/>
        <w:bottom w:val="none" w:sz="0" w:space="0" w:color="auto"/>
        <w:right w:val="none" w:sz="0" w:space="0" w:color="auto"/>
      </w:divBdr>
    </w:div>
    <w:div w:id="1851530257">
      <w:bodyDiv w:val="1"/>
      <w:marLeft w:val="0"/>
      <w:marRight w:val="0"/>
      <w:marTop w:val="0"/>
      <w:marBottom w:val="0"/>
      <w:divBdr>
        <w:top w:val="none" w:sz="0" w:space="0" w:color="auto"/>
        <w:left w:val="none" w:sz="0" w:space="0" w:color="auto"/>
        <w:bottom w:val="none" w:sz="0" w:space="0" w:color="auto"/>
        <w:right w:val="none" w:sz="0" w:space="0" w:color="auto"/>
      </w:divBdr>
      <w:divsChild>
        <w:div w:id="1587962446">
          <w:marLeft w:val="446"/>
          <w:marRight w:val="0"/>
          <w:marTop w:val="0"/>
          <w:marBottom w:val="0"/>
          <w:divBdr>
            <w:top w:val="none" w:sz="0" w:space="0" w:color="auto"/>
            <w:left w:val="none" w:sz="0" w:space="0" w:color="auto"/>
            <w:bottom w:val="none" w:sz="0" w:space="0" w:color="auto"/>
            <w:right w:val="none" w:sz="0" w:space="0" w:color="auto"/>
          </w:divBdr>
        </w:div>
      </w:divsChild>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1962488859">
      <w:bodyDiv w:val="1"/>
      <w:marLeft w:val="0"/>
      <w:marRight w:val="0"/>
      <w:marTop w:val="0"/>
      <w:marBottom w:val="0"/>
      <w:divBdr>
        <w:top w:val="none" w:sz="0" w:space="0" w:color="auto"/>
        <w:left w:val="none" w:sz="0" w:space="0" w:color="auto"/>
        <w:bottom w:val="none" w:sz="0" w:space="0" w:color="auto"/>
        <w:right w:val="none" w:sz="0" w:space="0" w:color="auto"/>
      </w:divBdr>
      <w:divsChild>
        <w:div w:id="658190423">
          <w:marLeft w:val="446"/>
          <w:marRight w:val="0"/>
          <w:marTop w:val="0"/>
          <w:marBottom w:val="0"/>
          <w:divBdr>
            <w:top w:val="none" w:sz="0" w:space="0" w:color="auto"/>
            <w:left w:val="none" w:sz="0" w:space="0" w:color="auto"/>
            <w:bottom w:val="none" w:sz="0" w:space="0" w:color="auto"/>
            <w:right w:val="none" w:sz="0" w:space="0" w:color="auto"/>
          </w:divBdr>
        </w:div>
        <w:div w:id="1497070403">
          <w:marLeft w:val="446"/>
          <w:marRight w:val="0"/>
          <w:marTop w:val="0"/>
          <w:marBottom w:val="0"/>
          <w:divBdr>
            <w:top w:val="none" w:sz="0" w:space="0" w:color="auto"/>
            <w:left w:val="none" w:sz="0" w:space="0" w:color="auto"/>
            <w:bottom w:val="none" w:sz="0" w:space="0" w:color="auto"/>
            <w:right w:val="none" w:sz="0" w:space="0" w:color="auto"/>
          </w:divBdr>
        </w:div>
      </w:divsChild>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afcc44-e2db-42e3-9b46-30bfe6b1e4d7">
      <Terms xmlns="http://schemas.microsoft.com/office/infopath/2007/PartnerControls"/>
    </lcf76f155ced4ddcb4097134ff3c332f>
    <TaxCatchAll xmlns="0aafe0a2-5b48-4982-b794-ea7ebda102f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9886131F9868243A8218CAAA4721F1E" ma:contentTypeVersion="13" ma:contentTypeDescription="Ein neues Dokument erstellen." ma:contentTypeScope="" ma:versionID="e4dc4f23391a004c993ac982bb0f49d2">
  <xsd:schema xmlns:xsd="http://www.w3.org/2001/XMLSchema" xmlns:xs="http://www.w3.org/2001/XMLSchema" xmlns:p="http://schemas.microsoft.com/office/2006/metadata/properties" xmlns:ns2="c4afcc44-e2db-42e3-9b46-30bfe6b1e4d7" xmlns:ns3="0aafe0a2-5b48-4982-b794-ea7ebda102f7" targetNamespace="http://schemas.microsoft.com/office/2006/metadata/properties" ma:root="true" ma:fieldsID="b0faaeeda888c91ea46eac5e481c060d" ns2:_="" ns3:_="">
    <xsd:import namespace="c4afcc44-e2db-42e3-9b46-30bfe6b1e4d7"/>
    <xsd:import namespace="0aafe0a2-5b48-4982-b794-ea7ebda102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cc44-e2db-42e3-9b46-30bfe6b1e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f96b8e5b-1f52-4d89-9d30-0680d0269b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afe0a2-5b48-4982-b794-ea7ebda102f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88d597c8-0dd8-4655-be90-e75f17c2e09b}" ma:internalName="TaxCatchAll" ma:showField="CatchAllData" ma:web="0aafe0a2-5b48-4982-b794-ea7ebda10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DC07B-FE02-41BE-9094-30954C51E9AC}">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c4afcc44-e2db-42e3-9b46-30bfe6b1e4d7"/>
    <ds:schemaRef ds:uri="0aafe0a2-5b48-4982-b794-ea7ebda102f7"/>
    <ds:schemaRef ds:uri="http://www.w3.org/XML/1998/namespace"/>
    <ds:schemaRef ds:uri="http://purl.org/dc/dcmitype/"/>
  </ds:schemaRefs>
</ds:datastoreItem>
</file>

<file path=customXml/itemProps2.xml><?xml version="1.0" encoding="utf-8"?>
<ds:datastoreItem xmlns:ds="http://schemas.openxmlformats.org/officeDocument/2006/customXml" ds:itemID="{5E0B9ADC-1D76-42DB-B8CA-51F2FF280380}">
  <ds:schemaRefs>
    <ds:schemaRef ds:uri="http://schemas.openxmlformats.org/officeDocument/2006/bibliography"/>
  </ds:schemaRefs>
</ds:datastoreItem>
</file>

<file path=customXml/itemProps3.xml><?xml version="1.0" encoding="utf-8"?>
<ds:datastoreItem xmlns:ds="http://schemas.openxmlformats.org/officeDocument/2006/customXml" ds:itemID="{58877E37-FB2E-479A-AD66-70B4F3761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cc44-e2db-42e3-9b46-30bfe6b1e4d7"/>
    <ds:schemaRef ds:uri="0aafe0a2-5b48-4982-b794-ea7ebda10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4AE0C-7C25-46E6-A5DA-AEDB5BA52A47}">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a6b84135-ab90-4b03-a415-784f8f15a7f1}" enabled="1" method="Privileged" siteId="{2882be50-2012-4d88-ac86-544124e120c8}" removed="0"/>
  <clbl:label id="{c2601314-b878-4900-a263-6d04f23371fa}" enabled="1" method="Privileged" siteId="{ce849bab-cc1c-465b-b62e-18f07c9ac198}" removed="0"/>
</clbl:labelList>
</file>

<file path=docProps/app.xml><?xml version="1.0" encoding="utf-8"?>
<Properties xmlns="http://schemas.openxmlformats.org/officeDocument/2006/extended-properties" xmlns:vt="http://schemas.openxmlformats.org/officeDocument/2006/docPropsVTypes">
  <Template>TRANS_WP29_2009_E.dot</Template>
  <TotalTime>0</TotalTime>
  <Pages>8</Pages>
  <Words>2265</Words>
  <Characters>14272</Characters>
  <Application>Microsoft Office Word</Application>
  <DocSecurity>0</DocSecurity>
  <Lines>118</Lines>
  <Paragraphs>33</Paragraphs>
  <ScaleCrop>false</ScaleCrop>
  <HeadingPairs>
    <vt:vector size="12" baseType="variant">
      <vt:variant>
        <vt:lpstr>タイトル</vt:lpstr>
      </vt:variant>
      <vt:variant>
        <vt:i4>1</vt:i4>
      </vt:variant>
      <vt:variant>
        <vt:lpstr>Titel</vt:lpstr>
      </vt:variant>
      <vt:variant>
        <vt:i4>1</vt:i4>
      </vt:variant>
      <vt:variant>
        <vt:lpstr>Titre</vt:lpstr>
      </vt:variant>
      <vt:variant>
        <vt:i4>1</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6" baseType="lpstr">
      <vt:lpstr>1804561</vt:lpstr>
      <vt:lpstr>1804561</vt:lpstr>
      <vt:lpstr>1804561</vt:lpstr>
      <vt:lpstr>1804561</vt:lpstr>
      <vt:lpstr>United Nations</vt:lpstr>
      <vt:lpstr>United Nations</vt:lpstr>
    </vt:vector>
  </TitlesOfParts>
  <Company>RDW Voertuiginformatie en -toelating</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1804561</dc:title>
  <dc:subject>ECE/TRANS/WP.29/GRPE/2018/18</dc:subject>
  <dc:creator>oica</dc:creator>
  <cp:keywords/>
  <dc:description/>
  <cp:lastModifiedBy>Di Nunno Davide, EG-830</cp:lastModifiedBy>
  <cp:revision>78</cp:revision>
  <cp:lastPrinted>2018-08-30T21:38:00Z</cp:lastPrinted>
  <dcterms:created xsi:type="dcterms:W3CDTF">2025-10-14T08:09:00Z</dcterms:created>
  <dcterms:modified xsi:type="dcterms:W3CDTF">2025-10-14T10:06:00Z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0x010100C9886131F9868243A8218CAAA4721F1E</vt:lpwstr>
  </property>
  <property fmtid="{D5CDD505-2E9C-101B-9397-08002B2CF9AE}" pid="4" name="MSIP_Label_fd1c0902-ed92-4fed-896d-2e7725de02d4_Enabled">
    <vt:lpwstr>true</vt:lpwstr>
  </property>
  <property fmtid="{D5CDD505-2E9C-101B-9397-08002B2CF9AE}" pid="5" name="MSIP_Label_fd1c0902-ed92-4fed-896d-2e7725de02d4_SetDate">
    <vt:lpwstr>2021-10-15T16:03:59Z</vt:lpwstr>
  </property>
  <property fmtid="{D5CDD505-2E9C-101B-9397-08002B2CF9AE}" pid="6" name="MSIP_Label_fd1c0902-ed92-4fed-896d-2e7725de02d4_Method">
    <vt:lpwstr>Standard</vt:lpwstr>
  </property>
  <property fmtid="{D5CDD505-2E9C-101B-9397-08002B2CF9AE}" pid="7" name="MSIP_Label_fd1c0902-ed92-4fed-896d-2e7725de02d4_Name">
    <vt:lpwstr>Anyone (not protected)</vt:lpwstr>
  </property>
  <property fmtid="{D5CDD505-2E9C-101B-9397-08002B2CF9AE}" pid="8" name="MSIP_Label_fd1c0902-ed92-4fed-896d-2e7725de02d4_SiteId">
    <vt:lpwstr>d6b0bbee-7cd9-4d60-bce6-4a67b543e2ae</vt:lpwstr>
  </property>
  <property fmtid="{D5CDD505-2E9C-101B-9397-08002B2CF9AE}" pid="9" name="MSIP_Label_fd1c0902-ed92-4fed-896d-2e7725de02d4_ActionId">
    <vt:lpwstr>da1a4643-5eb6-467e-a8ec-ee2422f106b0</vt:lpwstr>
  </property>
  <property fmtid="{D5CDD505-2E9C-101B-9397-08002B2CF9AE}" pid="10" name="MSIP_Label_fd1c0902-ed92-4fed-896d-2e7725de02d4_ContentBits">
    <vt:lpwstr>2</vt:lpwstr>
  </property>
  <property fmtid="{D5CDD505-2E9C-101B-9397-08002B2CF9AE}" pid="11" name="MSIP_Label_b1c9b508-7c6e-42bd-bedf-808292653d6c_Enabled">
    <vt:lpwstr>true</vt:lpwstr>
  </property>
  <property fmtid="{D5CDD505-2E9C-101B-9397-08002B2CF9AE}" pid="12" name="MSIP_Label_b1c9b508-7c6e-42bd-bedf-808292653d6c_SetDate">
    <vt:lpwstr>2022-12-15T09:31:24Z</vt:lpwstr>
  </property>
  <property fmtid="{D5CDD505-2E9C-101B-9397-08002B2CF9AE}" pid="13" name="MSIP_Label_b1c9b508-7c6e-42bd-bedf-808292653d6c_Method">
    <vt:lpwstr>Standard</vt:lpwstr>
  </property>
  <property fmtid="{D5CDD505-2E9C-101B-9397-08002B2CF9AE}" pid="14" name="MSIP_Label_b1c9b508-7c6e-42bd-bedf-808292653d6c_Name">
    <vt:lpwstr>b1c9b508-7c6e-42bd-bedf-808292653d6c</vt:lpwstr>
  </property>
  <property fmtid="{D5CDD505-2E9C-101B-9397-08002B2CF9AE}" pid="15" name="MSIP_Label_b1c9b508-7c6e-42bd-bedf-808292653d6c_SiteId">
    <vt:lpwstr>2882be50-2012-4d88-ac86-544124e120c8</vt:lpwstr>
  </property>
  <property fmtid="{D5CDD505-2E9C-101B-9397-08002B2CF9AE}" pid="16" name="MSIP_Label_b1c9b508-7c6e-42bd-bedf-808292653d6c_ActionId">
    <vt:lpwstr>83c69d81-9907-4576-b455-c38455b9822d</vt:lpwstr>
  </property>
  <property fmtid="{D5CDD505-2E9C-101B-9397-08002B2CF9AE}" pid="17" name="MSIP_Label_b1c9b508-7c6e-42bd-bedf-808292653d6c_ContentBits">
    <vt:lpwstr>3</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y fmtid="{D5CDD505-2E9C-101B-9397-08002B2CF9AE}" pid="22" name="MSIP_Label_c2601314-b878-4900-a263-6d04f23371fa_Enabled">
    <vt:lpwstr>true</vt:lpwstr>
  </property>
  <property fmtid="{D5CDD505-2E9C-101B-9397-08002B2CF9AE}" pid="23" name="MSIP_Label_c2601314-b878-4900-a263-6d04f23371fa_SetDate">
    <vt:lpwstr>2025-03-21T09:01:59Z</vt:lpwstr>
  </property>
  <property fmtid="{D5CDD505-2E9C-101B-9397-08002B2CF9AE}" pid="24" name="MSIP_Label_c2601314-b878-4900-a263-6d04f23371fa_Method">
    <vt:lpwstr>Privileged</vt:lpwstr>
  </property>
  <property fmtid="{D5CDD505-2E9C-101B-9397-08002B2CF9AE}" pid="25" name="MSIP_Label_c2601314-b878-4900-a263-6d04f23371fa_Name">
    <vt:lpwstr>c2601314-b878-4900-a263-6d04f23371fa</vt:lpwstr>
  </property>
  <property fmtid="{D5CDD505-2E9C-101B-9397-08002B2CF9AE}" pid="26" name="MSIP_Label_c2601314-b878-4900-a263-6d04f23371fa_SiteId">
    <vt:lpwstr>ce849bab-cc1c-465b-b62e-18f07c9ac198</vt:lpwstr>
  </property>
  <property fmtid="{D5CDD505-2E9C-101B-9397-08002B2CF9AE}" pid="27" name="MSIP_Label_c2601314-b878-4900-a263-6d04f23371fa_ActionId">
    <vt:lpwstr>0ee40bd3-ba37-4d8f-91ea-60cf95674b74</vt:lpwstr>
  </property>
  <property fmtid="{D5CDD505-2E9C-101B-9397-08002B2CF9AE}" pid="28" name="MSIP_Label_c2601314-b878-4900-a263-6d04f23371fa_ContentBits">
    <vt:lpwstr>0</vt:lpwstr>
  </property>
  <property fmtid="{D5CDD505-2E9C-101B-9397-08002B2CF9AE}" pid="29" name="docLang">
    <vt:lpwstr>en</vt:lpwstr>
  </property>
</Properties>
</file>