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BC4686A" w14:textId="77777777" w:rsidTr="00B20551">
        <w:trPr>
          <w:cantSplit/>
          <w:trHeight w:hRule="exact" w:val="851"/>
        </w:trPr>
        <w:tc>
          <w:tcPr>
            <w:tcW w:w="1276" w:type="dxa"/>
            <w:tcBorders>
              <w:bottom w:val="single" w:sz="4" w:space="0" w:color="auto"/>
            </w:tcBorders>
            <w:vAlign w:val="bottom"/>
          </w:tcPr>
          <w:p w14:paraId="6AF95D66" w14:textId="77777777" w:rsidR="009E6CB7" w:rsidRDefault="009E6CB7" w:rsidP="00B20551">
            <w:pPr>
              <w:spacing w:after="80"/>
            </w:pPr>
          </w:p>
        </w:tc>
        <w:tc>
          <w:tcPr>
            <w:tcW w:w="2268" w:type="dxa"/>
            <w:tcBorders>
              <w:bottom w:val="single" w:sz="4" w:space="0" w:color="auto"/>
            </w:tcBorders>
            <w:vAlign w:val="bottom"/>
          </w:tcPr>
          <w:p w14:paraId="7B811121"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17B2197" w14:textId="0648B319" w:rsidR="009E6CB7" w:rsidRPr="00D47EEA" w:rsidRDefault="008E4819" w:rsidP="008E4819">
            <w:pPr>
              <w:jc w:val="right"/>
            </w:pPr>
            <w:r w:rsidRPr="008E4819">
              <w:rPr>
                <w:sz w:val="40"/>
              </w:rPr>
              <w:t>ECE</w:t>
            </w:r>
            <w:r>
              <w:t>/TRANS/WP.29/GRSG/2025/7</w:t>
            </w:r>
          </w:p>
        </w:tc>
      </w:tr>
      <w:tr w:rsidR="009E6CB7" w14:paraId="7EF705BD" w14:textId="77777777" w:rsidTr="00B20551">
        <w:trPr>
          <w:cantSplit/>
          <w:trHeight w:hRule="exact" w:val="2835"/>
        </w:trPr>
        <w:tc>
          <w:tcPr>
            <w:tcW w:w="1276" w:type="dxa"/>
            <w:tcBorders>
              <w:top w:val="single" w:sz="4" w:space="0" w:color="auto"/>
              <w:bottom w:val="single" w:sz="12" w:space="0" w:color="auto"/>
            </w:tcBorders>
          </w:tcPr>
          <w:p w14:paraId="08E653B9" w14:textId="77777777" w:rsidR="009E6CB7" w:rsidRDefault="00686A48" w:rsidP="00B20551">
            <w:pPr>
              <w:spacing w:before="120"/>
            </w:pPr>
            <w:r>
              <w:rPr>
                <w:noProof/>
                <w:lang w:val="fr-CH" w:eastAsia="fr-CH"/>
              </w:rPr>
              <w:drawing>
                <wp:inline distT="0" distB="0" distL="0" distR="0" wp14:anchorId="66371910" wp14:editId="6AC96A7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7268FF1"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511AA17" w14:textId="77777777" w:rsidR="009E6CB7" w:rsidRDefault="008E4819" w:rsidP="008E4819">
            <w:pPr>
              <w:spacing w:before="240" w:line="240" w:lineRule="exact"/>
            </w:pPr>
            <w:r>
              <w:t>Distr.: General</w:t>
            </w:r>
          </w:p>
          <w:p w14:paraId="76ADDC4E" w14:textId="623EE58C" w:rsidR="008E4819" w:rsidRDefault="00E47E7B" w:rsidP="008E4819">
            <w:pPr>
              <w:spacing w:line="240" w:lineRule="exact"/>
            </w:pPr>
            <w:r>
              <w:t>23</w:t>
            </w:r>
            <w:r w:rsidR="008E4819">
              <w:t xml:space="preserve"> January 2025</w:t>
            </w:r>
          </w:p>
          <w:p w14:paraId="49837EC3" w14:textId="77777777" w:rsidR="008E4819" w:rsidRDefault="008E4819" w:rsidP="008E4819">
            <w:pPr>
              <w:spacing w:line="240" w:lineRule="exact"/>
            </w:pPr>
          </w:p>
          <w:p w14:paraId="6D6CB8B6" w14:textId="54A2D30F" w:rsidR="008E4819" w:rsidRDefault="008E4819" w:rsidP="008E4819">
            <w:pPr>
              <w:spacing w:line="240" w:lineRule="exact"/>
            </w:pPr>
            <w:r>
              <w:t>Original: English</w:t>
            </w:r>
          </w:p>
        </w:tc>
      </w:tr>
    </w:tbl>
    <w:p w14:paraId="3138EA97" w14:textId="77777777" w:rsidR="008E4819" w:rsidRPr="00543E2B" w:rsidRDefault="008E4819" w:rsidP="008E4819">
      <w:pPr>
        <w:spacing w:before="120"/>
        <w:rPr>
          <w:b/>
          <w:sz w:val="28"/>
          <w:szCs w:val="28"/>
        </w:rPr>
      </w:pPr>
      <w:r w:rsidRPr="00543E2B">
        <w:rPr>
          <w:b/>
          <w:sz w:val="28"/>
          <w:szCs w:val="28"/>
        </w:rPr>
        <w:t>Economic Commission for Europe</w:t>
      </w:r>
    </w:p>
    <w:p w14:paraId="6F8C64B7" w14:textId="77777777" w:rsidR="008E4819" w:rsidRPr="00543E2B" w:rsidRDefault="008E4819" w:rsidP="008E4819">
      <w:pPr>
        <w:spacing w:before="120"/>
        <w:rPr>
          <w:sz w:val="28"/>
          <w:szCs w:val="28"/>
        </w:rPr>
      </w:pPr>
      <w:r w:rsidRPr="00543E2B">
        <w:rPr>
          <w:sz w:val="28"/>
          <w:szCs w:val="28"/>
        </w:rPr>
        <w:t>Inland Transport Committee</w:t>
      </w:r>
    </w:p>
    <w:p w14:paraId="7800B3B8" w14:textId="77777777" w:rsidR="008E4819" w:rsidRPr="00543E2B" w:rsidRDefault="008E4819" w:rsidP="008E4819">
      <w:pPr>
        <w:spacing w:before="120"/>
        <w:rPr>
          <w:b/>
          <w:sz w:val="24"/>
          <w:szCs w:val="24"/>
        </w:rPr>
      </w:pPr>
      <w:r w:rsidRPr="00543E2B">
        <w:rPr>
          <w:b/>
          <w:sz w:val="24"/>
          <w:szCs w:val="24"/>
        </w:rPr>
        <w:t>World Forum for Harmonization of Vehicle Regulations</w:t>
      </w:r>
    </w:p>
    <w:p w14:paraId="4DFB81C5" w14:textId="77777777" w:rsidR="008E4819" w:rsidRPr="00543E2B" w:rsidRDefault="008E4819" w:rsidP="008E4819">
      <w:pPr>
        <w:spacing w:before="120"/>
        <w:rPr>
          <w:b/>
        </w:rPr>
      </w:pPr>
      <w:r w:rsidRPr="00543E2B">
        <w:rPr>
          <w:b/>
        </w:rPr>
        <w:t>Working Party on General Safety Provisions</w:t>
      </w:r>
    </w:p>
    <w:p w14:paraId="44AE3A02" w14:textId="77777777" w:rsidR="008E4819" w:rsidRPr="00543E2B" w:rsidRDefault="008E4819" w:rsidP="008E4819">
      <w:pPr>
        <w:spacing w:before="120"/>
        <w:rPr>
          <w:b/>
        </w:rPr>
      </w:pPr>
      <w:r w:rsidRPr="00543E2B">
        <w:rPr>
          <w:b/>
        </w:rPr>
        <w:t>12</w:t>
      </w:r>
      <w:r>
        <w:rPr>
          <w:b/>
        </w:rPr>
        <w:t>9</w:t>
      </w:r>
      <w:r w:rsidRPr="00543E2B">
        <w:rPr>
          <w:b/>
        </w:rPr>
        <w:t>th session</w:t>
      </w:r>
    </w:p>
    <w:p w14:paraId="6AF43797" w14:textId="024209DA" w:rsidR="008E4819" w:rsidRPr="00543E2B" w:rsidRDefault="008E4819" w:rsidP="008E4819">
      <w:r w:rsidRPr="00543E2B">
        <w:t xml:space="preserve">Geneva, </w:t>
      </w:r>
      <w:r>
        <w:t>7</w:t>
      </w:r>
      <w:r w:rsidR="002F255D" w:rsidRPr="004179E2">
        <w:t>–</w:t>
      </w:r>
      <w:r>
        <w:t>11 April</w:t>
      </w:r>
      <w:r w:rsidRPr="00543E2B">
        <w:t xml:space="preserve"> 202</w:t>
      </w:r>
      <w:r>
        <w:t>5</w:t>
      </w:r>
    </w:p>
    <w:p w14:paraId="36058608" w14:textId="77777777" w:rsidR="008E4819" w:rsidRPr="00C56F9C" w:rsidRDefault="008E4819" w:rsidP="008E4819">
      <w:r w:rsidRPr="00C56F9C">
        <w:t>Item 17(f) of the Provisional Agenda</w:t>
      </w:r>
    </w:p>
    <w:p w14:paraId="0CF3A339" w14:textId="21F918E2" w:rsidR="008E4819" w:rsidRPr="00C56F9C" w:rsidRDefault="002F255D" w:rsidP="008E4819">
      <w:pPr>
        <w:rPr>
          <w:b/>
        </w:rPr>
      </w:pPr>
      <w:bookmarkStart w:id="0" w:name="_Hlk187746880"/>
      <w:bookmarkStart w:id="1" w:name="_Hlk187747097"/>
      <w:r w:rsidRPr="00E47E7B">
        <w:rPr>
          <w:b/>
          <w:bCs/>
        </w:rPr>
        <w:t>Other Business:</w:t>
      </w:r>
      <w:r w:rsidRPr="00C56F9C">
        <w:rPr>
          <w:b/>
        </w:rPr>
        <w:t xml:space="preserve"> </w:t>
      </w:r>
      <w:r w:rsidR="00E47E7B">
        <w:rPr>
          <w:b/>
        </w:rPr>
        <w:br/>
      </w:r>
      <w:r w:rsidR="008E4819" w:rsidRPr="00C56F9C">
        <w:rPr>
          <w:b/>
        </w:rPr>
        <w:t xml:space="preserve">UN Regulation No. 176 </w:t>
      </w:r>
      <w:bookmarkStart w:id="2" w:name="_Hlk168668162"/>
      <w:r w:rsidR="008E4819" w:rsidRPr="00C56F9C">
        <w:rPr>
          <w:b/>
        </w:rPr>
        <w:t>(Field of Vision Assistant</w:t>
      </w:r>
      <w:bookmarkEnd w:id="2"/>
      <w:r w:rsidR="008E4819" w:rsidRPr="00C56F9C">
        <w:rPr>
          <w:b/>
        </w:rPr>
        <w:t xml:space="preserve"> Systems)</w:t>
      </w:r>
      <w:bookmarkEnd w:id="0"/>
    </w:p>
    <w:bookmarkEnd w:id="1"/>
    <w:p w14:paraId="79C96BAA" w14:textId="01822F5A" w:rsidR="008E4819" w:rsidRPr="00C56F9C" w:rsidRDefault="008E4819" w:rsidP="008E4819">
      <w:pPr>
        <w:pStyle w:val="HChG"/>
        <w:ind w:left="1123" w:right="1140" w:firstLine="0"/>
      </w:pPr>
      <w:r w:rsidRPr="00C56F9C">
        <w:rPr>
          <w:szCs w:val="28"/>
        </w:rPr>
        <w:t xml:space="preserve">Proposal for Supplement 1 to the </w:t>
      </w:r>
      <w:r w:rsidR="002F255D" w:rsidRPr="00C56F9C">
        <w:rPr>
          <w:szCs w:val="28"/>
        </w:rPr>
        <w:t xml:space="preserve">Original Version </w:t>
      </w:r>
      <w:r w:rsidRPr="00C56F9C">
        <w:rPr>
          <w:szCs w:val="28"/>
        </w:rPr>
        <w:t xml:space="preserve">of </w:t>
      </w:r>
      <w:r w:rsidRPr="00C56F9C">
        <w:t>UN R</w:t>
      </w:r>
      <w:r w:rsidRPr="00C56F9C">
        <w:rPr>
          <w:szCs w:val="28"/>
        </w:rPr>
        <w:t>egulation No. 176 (Field of Vision Assistant Systems)</w:t>
      </w:r>
      <w:r w:rsidRPr="00C56F9C">
        <w:t xml:space="preserve"> </w:t>
      </w:r>
    </w:p>
    <w:p w14:paraId="3F344E2C" w14:textId="77777777" w:rsidR="008E4819" w:rsidRPr="00C56F9C" w:rsidRDefault="008E4819" w:rsidP="008E4819">
      <w:pPr>
        <w:pStyle w:val="H1G"/>
        <w:rPr>
          <w:szCs w:val="24"/>
        </w:rPr>
      </w:pPr>
      <w:r w:rsidRPr="00C56F9C">
        <w:tab/>
      </w:r>
      <w:r w:rsidRPr="00C56F9C">
        <w:tab/>
      </w:r>
      <w:r w:rsidRPr="00C56F9C">
        <w:rPr>
          <w:szCs w:val="24"/>
        </w:rPr>
        <w:t xml:space="preserve">Submitted by the expert from the International Organization of Motor Vehicles Manufacturers </w:t>
      </w:r>
      <w:r w:rsidRPr="00C56F9C">
        <w:footnoteReference w:customMarkFollows="1" w:id="2"/>
        <w:t>*</w:t>
      </w:r>
    </w:p>
    <w:p w14:paraId="54A7B9BC" w14:textId="2A5DEFF2" w:rsidR="008E4819" w:rsidRPr="00C56F9C" w:rsidRDefault="008E4819" w:rsidP="008E4819">
      <w:pPr>
        <w:pStyle w:val="SingleTxtG"/>
        <w:ind w:firstLine="567"/>
        <w:rPr>
          <w:b/>
          <w:bCs/>
        </w:rPr>
      </w:pPr>
      <w:r w:rsidRPr="00C56F9C">
        <w:t xml:space="preserve">The </w:t>
      </w:r>
      <w:r w:rsidR="002F255D">
        <w:t xml:space="preserve">proposal </w:t>
      </w:r>
      <w:r w:rsidRPr="00C56F9C">
        <w:t xml:space="preserve">reproduced below has been prepared by the expert from the International Organization of Motor Vehicles Manufacturers </w:t>
      </w:r>
      <w:r w:rsidR="002F255D">
        <w:t>for</w:t>
      </w:r>
      <w:r w:rsidR="002F255D" w:rsidRPr="00C56F9C">
        <w:t xml:space="preserve"> </w:t>
      </w:r>
      <w:r w:rsidRPr="00C56F9C">
        <w:t>UN Regulation No. 176. The proposal is based on document GRSG-128-16, distributed at the 128</w:t>
      </w:r>
      <w:r w:rsidRPr="00C80B30">
        <w:t>th</w:t>
      </w:r>
      <w:r w:rsidRPr="00C56F9C">
        <w:t xml:space="preserve"> session of the Working Party on General Safety Provisions </w:t>
      </w:r>
      <w:r>
        <w:t xml:space="preserve">(GRSG) </w:t>
      </w:r>
      <w:r w:rsidRPr="00C56F9C">
        <w:t>(ECE/TRANS/WP.29/GRSG/107</w:t>
      </w:r>
      <w:r>
        <w:t>, para</w:t>
      </w:r>
      <w:r w:rsidR="002F255D">
        <w:t>graph</w:t>
      </w:r>
      <w:r>
        <w:t xml:space="preserve"> 48) </w:t>
      </w:r>
      <w:r w:rsidRPr="00C56F9C">
        <w:t xml:space="preserve">and was modified by the experts of the former GRSG </w:t>
      </w:r>
      <w:r w:rsidR="00B81ADC">
        <w:t xml:space="preserve">Informal Working Group </w:t>
      </w:r>
      <w:r w:rsidRPr="00C56F9C">
        <w:t xml:space="preserve">on Field of Vision </w:t>
      </w:r>
      <w:r w:rsidRPr="00E42A7D">
        <w:t>Assistant Systems</w:t>
      </w:r>
      <w:r w:rsidRPr="00C56F9C">
        <w:t xml:space="preserve"> (IWG FVA). The modifications to the current text of the UN Regulation </w:t>
      </w:r>
      <w:r>
        <w:t>(</w:t>
      </w:r>
      <w:r w:rsidRPr="00C56F9C">
        <w:t>ECE/TRANS/WP.29/2024/155</w:t>
      </w:r>
      <w:r>
        <w:t xml:space="preserve">) </w:t>
      </w:r>
      <w:r w:rsidRPr="00C56F9C">
        <w:t>are marked in bold for new or strikethrough for deleted characters.</w:t>
      </w:r>
    </w:p>
    <w:p w14:paraId="418D53A3" w14:textId="77777777" w:rsidR="008E4819" w:rsidRPr="00543E2B" w:rsidRDefault="008E4819" w:rsidP="008E4819">
      <w:pPr>
        <w:spacing w:line="240" w:lineRule="auto"/>
      </w:pPr>
      <w:r w:rsidRPr="00543E2B">
        <w:br w:type="page"/>
      </w:r>
    </w:p>
    <w:p w14:paraId="65CE7518" w14:textId="77777777" w:rsidR="008E4819" w:rsidRPr="00543E2B" w:rsidRDefault="008E4819" w:rsidP="008E4819">
      <w:pPr>
        <w:pStyle w:val="HChG"/>
        <w:ind w:right="522"/>
        <w:rPr>
          <w:b w:val="0"/>
        </w:rPr>
      </w:pPr>
      <w:r w:rsidRPr="00543E2B">
        <w:lastRenderedPageBreak/>
        <w:tab/>
        <w:t>I.</w:t>
      </w:r>
      <w:r w:rsidRPr="00543E2B">
        <w:tab/>
        <w:t>Proposal</w:t>
      </w:r>
    </w:p>
    <w:p w14:paraId="3C6F149A" w14:textId="77777777" w:rsidR="008E4819" w:rsidRPr="00E325F2" w:rsidRDefault="008E4819" w:rsidP="008E4819">
      <w:pPr>
        <w:pStyle w:val="SingleTxtG"/>
        <w:rPr>
          <w:b/>
          <w:bCs/>
        </w:rPr>
      </w:pPr>
      <w:r w:rsidRPr="00E325F2">
        <w:rPr>
          <w:i/>
        </w:rPr>
        <w:t>Paragraph 5.1.6.</w:t>
      </w:r>
      <w:r>
        <w:rPr>
          <w:i/>
        </w:rPr>
        <w:t>,</w:t>
      </w:r>
      <w:r w:rsidRPr="00E325F2">
        <w:rPr>
          <w:i/>
        </w:rPr>
        <w:t xml:space="preserve"> </w:t>
      </w:r>
      <w:r w:rsidRPr="00E325F2">
        <w:t>amend to read:</w:t>
      </w:r>
    </w:p>
    <w:p w14:paraId="0C762D98" w14:textId="77777777" w:rsidR="008E4819" w:rsidRPr="000342E8" w:rsidRDefault="008E4819" w:rsidP="00EE6948">
      <w:pPr>
        <w:pStyle w:val="SingleTxtG"/>
        <w:ind w:left="2268" w:hanging="1134"/>
        <w:rPr>
          <w:rFonts w:eastAsiaTheme="minorHAnsi"/>
        </w:rPr>
      </w:pPr>
      <w:r>
        <w:rPr>
          <w:rFonts w:eastAsiaTheme="minorHAnsi"/>
        </w:rPr>
        <w:t>"</w:t>
      </w:r>
      <w:r w:rsidRPr="00E325F2">
        <w:rPr>
          <w:rFonts w:eastAsiaTheme="minorHAnsi"/>
        </w:rPr>
        <w:t xml:space="preserve">5.1.6. </w:t>
      </w:r>
      <w:r w:rsidRPr="00E325F2">
        <w:rPr>
          <w:rFonts w:eastAsiaTheme="minorHAnsi"/>
        </w:rPr>
        <w:tab/>
        <w:t xml:space="preserve">It shall be </w:t>
      </w:r>
      <w:r w:rsidRPr="00E325F2">
        <w:rPr>
          <w:snapToGrid w:val="0"/>
        </w:rPr>
        <w:t>possible</w:t>
      </w:r>
      <w:r w:rsidRPr="00E325F2">
        <w:rPr>
          <w:rFonts w:eastAsiaTheme="minorHAnsi"/>
        </w:rPr>
        <w:t xml:space="preserve"> for the driver to adjust the functional content or the amount of information or both to be displayed in accordance with paragraph 5.1.4. except subparagraph 5.1.4.(g). The last setting shall be the initial setting when the vehicle master control switch is activated again. If any personal settings are available, they may be used alternatively. </w:t>
      </w:r>
      <w:r w:rsidRPr="000342E8">
        <w:rPr>
          <w:rFonts w:eastAsiaTheme="minorHAnsi"/>
        </w:rPr>
        <w:t>This provision does not apply after a vehicle electric circuit disconnection e.g. for reset.</w:t>
      </w:r>
      <w:r w:rsidRPr="00E325F2">
        <w:rPr>
          <w:rFonts w:eastAsiaTheme="minorHAnsi"/>
        </w:rPr>
        <w:t>"</w:t>
      </w:r>
    </w:p>
    <w:p w14:paraId="2CBFC4EF" w14:textId="6AF1092D" w:rsidR="008E4819" w:rsidRPr="000342E8" w:rsidRDefault="008E4819" w:rsidP="008E4819">
      <w:pPr>
        <w:pStyle w:val="HChG"/>
      </w:pPr>
      <w:r>
        <w:tab/>
        <w:t>II.</w:t>
      </w:r>
      <w:r>
        <w:tab/>
      </w:r>
      <w:r w:rsidRPr="000342E8">
        <w:t>Justification</w:t>
      </w:r>
    </w:p>
    <w:p w14:paraId="53F2DED0" w14:textId="7FC8F8A0" w:rsidR="008E4819" w:rsidRPr="00E325F2" w:rsidRDefault="008E4819" w:rsidP="008E4819">
      <w:pPr>
        <w:pStyle w:val="SingleTxtG"/>
        <w:rPr>
          <w:b/>
          <w:bCs/>
        </w:rPr>
      </w:pPr>
      <w:r>
        <w:tab/>
      </w:r>
      <w:bookmarkStart w:id="3" w:name="_Hlk187747671"/>
      <w:r w:rsidRPr="00E325F2">
        <w:t>After a battery-off (circuit disconnection)</w:t>
      </w:r>
      <w:bookmarkEnd w:id="3"/>
      <w:r w:rsidR="00CE5308">
        <w:t xml:space="preserve"> event</w:t>
      </w:r>
      <w:r w:rsidRPr="00E325F2">
        <w:t xml:space="preserve">, some vehicle </w:t>
      </w:r>
      <w:r w:rsidRPr="00E325F2">
        <w:rPr>
          <w:snapToGrid w:val="0"/>
        </w:rPr>
        <w:t>settings</w:t>
      </w:r>
      <w:r w:rsidRPr="00E325F2">
        <w:t xml:space="preserve"> may turn to a default setting that is not necessarily the last setting. This is also applicable for FVA </w:t>
      </w:r>
      <w:r w:rsidR="00E42A7D">
        <w:t>S</w:t>
      </w:r>
      <w:r w:rsidRPr="00E325F2">
        <w:t>ystems:</w:t>
      </w:r>
      <w:bookmarkStart w:id="4" w:name="_Hlk169593826"/>
      <w:r w:rsidRPr="00E325F2">
        <w:t xml:space="preserve"> </w:t>
      </w:r>
      <w:bookmarkEnd w:id="4"/>
      <w:r w:rsidRPr="00E325F2">
        <w:t xml:space="preserve">the proposal introduces an exemption in cases </w:t>
      </w:r>
      <w:r w:rsidR="000A165C">
        <w:t xml:space="preserve">of </w:t>
      </w:r>
      <w:r w:rsidRPr="00E325F2">
        <w:t>such as system reset.</w:t>
      </w:r>
    </w:p>
    <w:p w14:paraId="275AB12C" w14:textId="77777777" w:rsidR="008E4819" w:rsidRPr="00E325F2" w:rsidRDefault="008E4819" w:rsidP="008E4819">
      <w:pPr>
        <w:spacing w:before="240"/>
        <w:jc w:val="center"/>
        <w:rPr>
          <w:u w:val="single"/>
        </w:rPr>
      </w:pPr>
      <w:r>
        <w:rPr>
          <w:u w:val="single"/>
        </w:rPr>
        <w:tab/>
      </w:r>
      <w:r>
        <w:rPr>
          <w:u w:val="single"/>
        </w:rPr>
        <w:tab/>
      </w:r>
      <w:r>
        <w:rPr>
          <w:u w:val="single"/>
        </w:rPr>
        <w:tab/>
      </w:r>
    </w:p>
    <w:p w14:paraId="5D4BB621" w14:textId="77777777" w:rsidR="008E4819" w:rsidRPr="0012601C" w:rsidRDefault="008E4819" w:rsidP="008E4819"/>
    <w:p w14:paraId="083884B1" w14:textId="77777777" w:rsidR="001C6663" w:rsidRPr="008E4819" w:rsidRDefault="001C6663" w:rsidP="00595520"/>
    <w:sectPr w:rsidR="001C6663" w:rsidRPr="008E4819" w:rsidSect="008E4819">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727D" w14:textId="77777777" w:rsidR="00031665" w:rsidRDefault="00031665"/>
  </w:endnote>
  <w:endnote w:type="continuationSeparator" w:id="0">
    <w:p w14:paraId="5320F529" w14:textId="77777777" w:rsidR="00031665" w:rsidRDefault="00031665"/>
  </w:endnote>
  <w:endnote w:type="continuationNotice" w:id="1">
    <w:p w14:paraId="27FD5B8A" w14:textId="77777777" w:rsidR="00031665" w:rsidRDefault="00031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2AFF" w14:textId="611AF564" w:rsidR="008E4819" w:rsidRPr="008E4819" w:rsidRDefault="008E4819" w:rsidP="008E4819">
    <w:pPr>
      <w:pStyle w:val="Footer"/>
      <w:tabs>
        <w:tab w:val="right" w:pos="9638"/>
      </w:tabs>
      <w:rPr>
        <w:sz w:val="18"/>
      </w:rPr>
    </w:pPr>
    <w:r w:rsidRPr="008E4819">
      <w:rPr>
        <w:b/>
        <w:sz w:val="18"/>
      </w:rPr>
      <w:fldChar w:fldCharType="begin"/>
    </w:r>
    <w:r w:rsidRPr="008E4819">
      <w:rPr>
        <w:b/>
        <w:sz w:val="18"/>
      </w:rPr>
      <w:instrText xml:space="preserve"> PAGE  \* MERGEFORMAT </w:instrText>
    </w:r>
    <w:r w:rsidRPr="008E4819">
      <w:rPr>
        <w:b/>
        <w:sz w:val="18"/>
      </w:rPr>
      <w:fldChar w:fldCharType="separate"/>
    </w:r>
    <w:r w:rsidRPr="008E4819">
      <w:rPr>
        <w:b/>
        <w:noProof/>
        <w:sz w:val="18"/>
      </w:rPr>
      <w:t>2</w:t>
    </w:r>
    <w:r w:rsidRPr="008E481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3F6D" w14:textId="3777303E" w:rsidR="008E4819" w:rsidRPr="008E4819" w:rsidRDefault="008E4819" w:rsidP="008E4819">
    <w:pPr>
      <w:pStyle w:val="Footer"/>
      <w:tabs>
        <w:tab w:val="right" w:pos="9638"/>
      </w:tabs>
      <w:rPr>
        <w:b/>
        <w:sz w:val="18"/>
      </w:rPr>
    </w:pPr>
    <w:r>
      <w:tab/>
    </w:r>
    <w:r w:rsidRPr="008E4819">
      <w:rPr>
        <w:b/>
        <w:sz w:val="18"/>
      </w:rPr>
      <w:fldChar w:fldCharType="begin"/>
    </w:r>
    <w:r w:rsidRPr="008E4819">
      <w:rPr>
        <w:b/>
        <w:sz w:val="18"/>
      </w:rPr>
      <w:instrText xml:space="preserve"> PAGE  \* MERGEFORMAT </w:instrText>
    </w:r>
    <w:r w:rsidRPr="008E4819">
      <w:rPr>
        <w:b/>
        <w:sz w:val="18"/>
      </w:rPr>
      <w:fldChar w:fldCharType="separate"/>
    </w:r>
    <w:r w:rsidRPr="008E4819">
      <w:rPr>
        <w:b/>
        <w:noProof/>
        <w:sz w:val="18"/>
      </w:rPr>
      <w:t>3</w:t>
    </w:r>
    <w:r w:rsidRPr="008E481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ED8B" w14:textId="77777777" w:rsidR="00031665" w:rsidRPr="000B175B" w:rsidRDefault="00031665" w:rsidP="000B175B">
      <w:pPr>
        <w:tabs>
          <w:tab w:val="right" w:pos="2155"/>
        </w:tabs>
        <w:spacing w:after="80"/>
        <w:ind w:left="680"/>
        <w:rPr>
          <w:u w:val="single"/>
        </w:rPr>
      </w:pPr>
      <w:r>
        <w:rPr>
          <w:u w:val="single"/>
        </w:rPr>
        <w:tab/>
      </w:r>
    </w:p>
  </w:footnote>
  <w:footnote w:type="continuationSeparator" w:id="0">
    <w:p w14:paraId="35409A69" w14:textId="77777777" w:rsidR="00031665" w:rsidRPr="00FC68B7" w:rsidRDefault="00031665" w:rsidP="00FC68B7">
      <w:pPr>
        <w:tabs>
          <w:tab w:val="left" w:pos="2155"/>
        </w:tabs>
        <w:spacing w:after="80"/>
        <w:ind w:left="680"/>
        <w:rPr>
          <w:u w:val="single"/>
        </w:rPr>
      </w:pPr>
      <w:r>
        <w:rPr>
          <w:u w:val="single"/>
        </w:rPr>
        <w:tab/>
      </w:r>
    </w:p>
  </w:footnote>
  <w:footnote w:type="continuationNotice" w:id="1">
    <w:p w14:paraId="192C2B16" w14:textId="77777777" w:rsidR="00031665" w:rsidRDefault="00031665"/>
  </w:footnote>
  <w:footnote w:id="2">
    <w:p w14:paraId="3C970554" w14:textId="5BF70BE2" w:rsidR="008E4819" w:rsidRPr="00624CAF" w:rsidRDefault="008E4819" w:rsidP="008E4819">
      <w:pPr>
        <w:pStyle w:val="FootnoteText"/>
        <w:jc w:val="both"/>
      </w:pPr>
      <w:r w:rsidRPr="00624CAF">
        <w:tab/>
      </w:r>
      <w:r w:rsidRPr="00624CAF">
        <w:rPr>
          <w:rStyle w:val="FootnoteReference"/>
          <w:sz w:val="20"/>
        </w:rPr>
        <w:t>*</w:t>
      </w:r>
      <w:r w:rsidRPr="00624CAF">
        <w:rPr>
          <w:sz w:val="20"/>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the World Forum will develop, harmonize and update UN Regulations to enhance the performance of vehicles. The present document is submitted in conformity with that mandate</w:t>
      </w:r>
      <w:r w:rsidRPr="00624CAF">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9F4D" w14:textId="0B94499F" w:rsidR="008E4819" w:rsidRPr="008E4819" w:rsidRDefault="00E47E7B">
    <w:pPr>
      <w:pStyle w:val="Header"/>
    </w:pPr>
    <w:r>
      <w:t>ECE/TRANS/WP.29/GRSG/2025/7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0F96" w14:textId="450BFE75" w:rsidR="008E4819" w:rsidRPr="008E4819" w:rsidRDefault="000C418B" w:rsidP="008E4819">
    <w:pPr>
      <w:pStyle w:val="Header"/>
      <w:jc w:val="right"/>
    </w:pPr>
    <w:r>
      <w:fldChar w:fldCharType="begin"/>
    </w:r>
    <w:r>
      <w:instrText xml:space="preserve"> TITLE  \* MERGEFORMAT </w:instrText>
    </w:r>
    <w:r>
      <w:fldChar w:fldCharType="separate"/>
    </w:r>
    <w:r>
      <w:t>ECE/TRANS/WP.29/GRSG/2025/7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84445859">
    <w:abstractNumId w:val="1"/>
  </w:num>
  <w:num w:numId="2" w16cid:durableId="545684553">
    <w:abstractNumId w:val="0"/>
  </w:num>
  <w:num w:numId="3" w16cid:durableId="1873614585">
    <w:abstractNumId w:val="2"/>
  </w:num>
  <w:num w:numId="4" w16cid:durableId="2066220748">
    <w:abstractNumId w:val="3"/>
  </w:num>
  <w:num w:numId="5" w16cid:durableId="1889605867">
    <w:abstractNumId w:val="8"/>
  </w:num>
  <w:num w:numId="6" w16cid:durableId="1394039922">
    <w:abstractNumId w:val="9"/>
  </w:num>
  <w:num w:numId="7" w16cid:durableId="1106846194">
    <w:abstractNumId w:val="7"/>
  </w:num>
  <w:num w:numId="8" w16cid:durableId="1194614548">
    <w:abstractNumId w:val="6"/>
  </w:num>
  <w:num w:numId="9" w16cid:durableId="2067870855">
    <w:abstractNumId w:val="5"/>
  </w:num>
  <w:num w:numId="10" w16cid:durableId="654920743">
    <w:abstractNumId w:val="4"/>
  </w:num>
  <w:num w:numId="11" w16cid:durableId="708604741">
    <w:abstractNumId w:val="15"/>
  </w:num>
  <w:num w:numId="12" w16cid:durableId="632247366">
    <w:abstractNumId w:val="14"/>
  </w:num>
  <w:num w:numId="13" w16cid:durableId="1571886101">
    <w:abstractNumId w:val="10"/>
  </w:num>
  <w:num w:numId="14" w16cid:durableId="229006603">
    <w:abstractNumId w:val="12"/>
  </w:num>
  <w:num w:numId="15" w16cid:durableId="1268539047">
    <w:abstractNumId w:val="16"/>
  </w:num>
  <w:num w:numId="16" w16cid:durableId="781269488">
    <w:abstractNumId w:val="13"/>
  </w:num>
  <w:num w:numId="17" w16cid:durableId="1159348665">
    <w:abstractNumId w:val="17"/>
  </w:num>
  <w:num w:numId="18" w16cid:durableId="766002277">
    <w:abstractNumId w:val="18"/>
  </w:num>
  <w:num w:numId="19" w16cid:durableId="50910011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19"/>
    <w:rsid w:val="00002A7D"/>
    <w:rsid w:val="000038A8"/>
    <w:rsid w:val="00005DF3"/>
    <w:rsid w:val="00005F9C"/>
    <w:rsid w:val="00006790"/>
    <w:rsid w:val="00027624"/>
    <w:rsid w:val="00031665"/>
    <w:rsid w:val="00050F6B"/>
    <w:rsid w:val="000678CD"/>
    <w:rsid w:val="00072C8C"/>
    <w:rsid w:val="00081CE0"/>
    <w:rsid w:val="00084D30"/>
    <w:rsid w:val="00090320"/>
    <w:rsid w:val="000931C0"/>
    <w:rsid w:val="00097003"/>
    <w:rsid w:val="000A165C"/>
    <w:rsid w:val="000A2E09"/>
    <w:rsid w:val="000B175B"/>
    <w:rsid w:val="000B3A0F"/>
    <w:rsid w:val="000C418B"/>
    <w:rsid w:val="000E0415"/>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74E9"/>
    <w:rsid w:val="002A306B"/>
    <w:rsid w:val="002A7F94"/>
    <w:rsid w:val="002B109A"/>
    <w:rsid w:val="002C6D45"/>
    <w:rsid w:val="002D6E53"/>
    <w:rsid w:val="002F046D"/>
    <w:rsid w:val="002F255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325CB"/>
    <w:rsid w:val="00440A07"/>
    <w:rsid w:val="00462880"/>
    <w:rsid w:val="00476F24"/>
    <w:rsid w:val="004A5D33"/>
    <w:rsid w:val="004C55B0"/>
    <w:rsid w:val="004F6BA0"/>
    <w:rsid w:val="00503BEA"/>
    <w:rsid w:val="00533616"/>
    <w:rsid w:val="00535ABA"/>
    <w:rsid w:val="0053768B"/>
    <w:rsid w:val="005420F2"/>
    <w:rsid w:val="0054285C"/>
    <w:rsid w:val="00584173"/>
    <w:rsid w:val="00595520"/>
    <w:rsid w:val="005A44B9"/>
    <w:rsid w:val="005B1BA0"/>
    <w:rsid w:val="005B3DB3"/>
    <w:rsid w:val="005C0268"/>
    <w:rsid w:val="005D15CA"/>
    <w:rsid w:val="005F08DF"/>
    <w:rsid w:val="005F3066"/>
    <w:rsid w:val="005F3E61"/>
    <w:rsid w:val="00604DDD"/>
    <w:rsid w:val="006107D6"/>
    <w:rsid w:val="006115CC"/>
    <w:rsid w:val="00611FC4"/>
    <w:rsid w:val="00616A5E"/>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80C68"/>
    <w:rsid w:val="007959FE"/>
    <w:rsid w:val="007A0CF1"/>
    <w:rsid w:val="007B6BA5"/>
    <w:rsid w:val="007C3390"/>
    <w:rsid w:val="007C42D8"/>
    <w:rsid w:val="007C4F4B"/>
    <w:rsid w:val="007D6F65"/>
    <w:rsid w:val="007D7362"/>
    <w:rsid w:val="007D7FBC"/>
    <w:rsid w:val="007F5CE2"/>
    <w:rsid w:val="007F6611"/>
    <w:rsid w:val="00810BAC"/>
    <w:rsid w:val="00814C29"/>
    <w:rsid w:val="008175E9"/>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4819"/>
    <w:rsid w:val="008E7116"/>
    <w:rsid w:val="008F143B"/>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A077A2"/>
    <w:rsid w:val="00A10F4F"/>
    <w:rsid w:val="00A11067"/>
    <w:rsid w:val="00A1704A"/>
    <w:rsid w:val="00A36AC2"/>
    <w:rsid w:val="00A425EB"/>
    <w:rsid w:val="00A54DA1"/>
    <w:rsid w:val="00A72F22"/>
    <w:rsid w:val="00A733BC"/>
    <w:rsid w:val="00A748A6"/>
    <w:rsid w:val="00A76A69"/>
    <w:rsid w:val="00A879A4"/>
    <w:rsid w:val="00AA0FF8"/>
    <w:rsid w:val="00AC0F2C"/>
    <w:rsid w:val="00AC502A"/>
    <w:rsid w:val="00AE189E"/>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ADC"/>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3024"/>
    <w:rsid w:val="00C745C3"/>
    <w:rsid w:val="00C80B30"/>
    <w:rsid w:val="00C978F5"/>
    <w:rsid w:val="00CA24A4"/>
    <w:rsid w:val="00CB348D"/>
    <w:rsid w:val="00CD46F5"/>
    <w:rsid w:val="00CE4A8F"/>
    <w:rsid w:val="00CE5308"/>
    <w:rsid w:val="00CF071D"/>
    <w:rsid w:val="00D0123D"/>
    <w:rsid w:val="00D15B04"/>
    <w:rsid w:val="00D2031B"/>
    <w:rsid w:val="00D25FE2"/>
    <w:rsid w:val="00D37DA9"/>
    <w:rsid w:val="00D406A7"/>
    <w:rsid w:val="00D41AE9"/>
    <w:rsid w:val="00D43252"/>
    <w:rsid w:val="00D44D86"/>
    <w:rsid w:val="00D50B7D"/>
    <w:rsid w:val="00D52012"/>
    <w:rsid w:val="00D61760"/>
    <w:rsid w:val="00D704E5"/>
    <w:rsid w:val="00D72727"/>
    <w:rsid w:val="00D978C6"/>
    <w:rsid w:val="00DA0956"/>
    <w:rsid w:val="00DA357F"/>
    <w:rsid w:val="00DA3E12"/>
    <w:rsid w:val="00DC18AD"/>
    <w:rsid w:val="00DF7CAE"/>
    <w:rsid w:val="00E423C0"/>
    <w:rsid w:val="00E42A7D"/>
    <w:rsid w:val="00E47E7B"/>
    <w:rsid w:val="00E6414C"/>
    <w:rsid w:val="00E7260F"/>
    <w:rsid w:val="00E8702D"/>
    <w:rsid w:val="00E905F4"/>
    <w:rsid w:val="00E916A9"/>
    <w:rsid w:val="00E916DE"/>
    <w:rsid w:val="00E925AD"/>
    <w:rsid w:val="00E96630"/>
    <w:rsid w:val="00ED18DC"/>
    <w:rsid w:val="00ED6201"/>
    <w:rsid w:val="00ED7A2A"/>
    <w:rsid w:val="00EE6948"/>
    <w:rsid w:val="00EF1D7F"/>
    <w:rsid w:val="00F0137E"/>
    <w:rsid w:val="00F04E44"/>
    <w:rsid w:val="00F21786"/>
    <w:rsid w:val="00F25D06"/>
    <w:rsid w:val="00F31CFF"/>
    <w:rsid w:val="00F3742B"/>
    <w:rsid w:val="00F41FDB"/>
    <w:rsid w:val="00F50597"/>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CB046"/>
  <w15:docId w15:val="{F5A7FE6D-6C13-4F77-A9F3-2B354729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8E4819"/>
    <w:rPr>
      <w:lang w:val="en-GB"/>
    </w:rPr>
  </w:style>
  <w:style w:type="character" w:customStyle="1" w:styleId="HChGChar">
    <w:name w:val="_ H _Ch_G Char"/>
    <w:link w:val="HChG"/>
    <w:qFormat/>
    <w:rsid w:val="008E4819"/>
    <w:rPr>
      <w:b/>
      <w:sz w:val="28"/>
      <w:lang w:val="en-GB"/>
    </w:rPr>
  </w:style>
  <w:style w:type="character" w:customStyle="1" w:styleId="H1GChar">
    <w:name w:val="_ H_1_G Char"/>
    <w:link w:val="H1G"/>
    <w:locked/>
    <w:rsid w:val="008E4819"/>
    <w:rPr>
      <w:b/>
      <w:sz w:val="24"/>
      <w:lang w:val="en-GB"/>
    </w:rPr>
  </w:style>
  <w:style w:type="character" w:customStyle="1" w:styleId="cf01">
    <w:name w:val="cf01"/>
    <w:basedOn w:val="DefaultParagraphFont"/>
    <w:rsid w:val="008E4819"/>
    <w:rPr>
      <w:rFonts w:ascii="Segoe UI" w:hAnsi="Segoe UI" w:cs="Segoe UI" w:hint="default"/>
      <w:b/>
      <w:bCs/>
      <w:color w:val="333333"/>
      <w:sz w:val="18"/>
      <w:szCs w:val="18"/>
      <w:shd w:val="clear" w:color="auto" w:fill="FFFFFF"/>
    </w:rPr>
  </w:style>
  <w:style w:type="paragraph" w:styleId="Revision">
    <w:name w:val="Revision"/>
    <w:hidden/>
    <w:uiPriority w:val="99"/>
    <w:semiHidden/>
    <w:rsid w:val="002F255D"/>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2F0B-9CC1-4723-AD2D-D714799CD4BD}">
  <ds:schemaRefs>
    <ds:schemaRef ds:uri="acccb6d4-dbe5-46d2-b4d3-5733603d8cc6"/>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985ec44e-1bab-4c0b-9df0-6ba128686fc9"/>
    <ds:schemaRef ds:uri="4b4a1c0d-4a69-4996-a84a-fc699b9f49de"/>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0E15FB1C-A4CD-49B5-BCAF-608C51747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3</TotalTime>
  <Pages>2</Pages>
  <Words>305</Words>
  <Characters>1745</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ECE/TRANS/WP.29/GRSG/2025/7</dc:title>
  <dc:creator>Edoardo Gianotti</dc:creator>
  <cp:lastModifiedBy>Benedicte Boudol</cp:lastModifiedBy>
  <cp:revision>6</cp:revision>
  <cp:lastPrinted>2025-01-24T14:58:00Z</cp:lastPrinted>
  <dcterms:created xsi:type="dcterms:W3CDTF">2025-01-22T16:56:00Z</dcterms:created>
  <dcterms:modified xsi:type="dcterms:W3CDTF">2025-01-24T14:58:00Z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