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74239B" w14:paraId="19B7259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892D3C7" w14:textId="77777777" w:rsidR="009E6CB7" w:rsidRPr="0074239B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3D34B91" w14:textId="77777777" w:rsidR="009E6CB7" w:rsidRPr="0074239B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74239B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2C06BE16" w14:textId="3B719C97" w:rsidR="009E6CB7" w:rsidRPr="0074239B" w:rsidRDefault="00C27023" w:rsidP="00C27023">
            <w:pPr>
              <w:jc w:val="right"/>
            </w:pPr>
            <w:r w:rsidRPr="0074239B">
              <w:rPr>
                <w:sz w:val="40"/>
              </w:rPr>
              <w:t>ECE</w:t>
            </w:r>
            <w:r w:rsidRPr="0074239B">
              <w:t>/TRANS/WP.29/GRSG/2025/6</w:t>
            </w:r>
          </w:p>
        </w:tc>
      </w:tr>
      <w:tr w:rsidR="009E6CB7" w:rsidRPr="0074239B" w14:paraId="087BF6F8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22AC6C9" w14:textId="77777777" w:rsidR="009E6CB7" w:rsidRPr="0074239B" w:rsidRDefault="00686A48" w:rsidP="00B20551">
            <w:pPr>
              <w:spacing w:before="120"/>
            </w:pPr>
            <w:r w:rsidRPr="0074239B">
              <w:rPr>
                <w:noProof/>
                <w:lang w:eastAsia="fr-CH"/>
              </w:rPr>
              <w:drawing>
                <wp:inline distT="0" distB="0" distL="0" distR="0" wp14:anchorId="1C42133B" wp14:editId="2DE87043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E18E330" w14:textId="77777777" w:rsidR="009E6CB7" w:rsidRPr="0074239B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74239B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D1EE090" w14:textId="77777777" w:rsidR="009E6CB7" w:rsidRPr="0074239B" w:rsidRDefault="00C27023" w:rsidP="00C27023">
            <w:pPr>
              <w:spacing w:before="240" w:line="240" w:lineRule="exact"/>
            </w:pPr>
            <w:r w:rsidRPr="0074239B">
              <w:t>Distr.: General</w:t>
            </w:r>
          </w:p>
          <w:p w14:paraId="4F19CABC" w14:textId="0E7B3B58" w:rsidR="00C27023" w:rsidRPr="0074239B" w:rsidRDefault="00467E11" w:rsidP="00C27023">
            <w:pPr>
              <w:spacing w:line="240" w:lineRule="exact"/>
            </w:pPr>
            <w:r>
              <w:t>23</w:t>
            </w:r>
            <w:r w:rsidR="00C27023" w:rsidRPr="0074239B">
              <w:t xml:space="preserve"> January 2025</w:t>
            </w:r>
          </w:p>
          <w:p w14:paraId="69A3CAE1" w14:textId="77777777" w:rsidR="00C27023" w:rsidRPr="0074239B" w:rsidRDefault="00C27023" w:rsidP="00C27023">
            <w:pPr>
              <w:spacing w:line="240" w:lineRule="exact"/>
            </w:pPr>
          </w:p>
          <w:p w14:paraId="7BD07DED" w14:textId="4BAB00FD" w:rsidR="00C27023" w:rsidRPr="0074239B" w:rsidRDefault="00C27023" w:rsidP="00C27023">
            <w:pPr>
              <w:spacing w:line="240" w:lineRule="exact"/>
            </w:pPr>
            <w:r w:rsidRPr="0074239B">
              <w:t>Original: English</w:t>
            </w:r>
          </w:p>
        </w:tc>
      </w:tr>
    </w:tbl>
    <w:p w14:paraId="2177C1CA" w14:textId="77777777" w:rsidR="00C27023" w:rsidRPr="0074239B" w:rsidRDefault="00C27023" w:rsidP="00C27023">
      <w:pPr>
        <w:spacing w:before="120"/>
        <w:rPr>
          <w:b/>
          <w:sz w:val="28"/>
          <w:szCs w:val="28"/>
        </w:rPr>
      </w:pPr>
      <w:r w:rsidRPr="0074239B">
        <w:rPr>
          <w:b/>
          <w:sz w:val="28"/>
          <w:szCs w:val="28"/>
        </w:rPr>
        <w:t>Economic Commission for Europe</w:t>
      </w:r>
    </w:p>
    <w:p w14:paraId="0A5235DB" w14:textId="77777777" w:rsidR="00C27023" w:rsidRPr="0074239B" w:rsidRDefault="00C27023" w:rsidP="00C27023">
      <w:pPr>
        <w:spacing w:before="120"/>
        <w:rPr>
          <w:sz w:val="28"/>
          <w:szCs w:val="28"/>
        </w:rPr>
      </w:pPr>
      <w:r w:rsidRPr="0074239B">
        <w:rPr>
          <w:sz w:val="28"/>
          <w:szCs w:val="28"/>
        </w:rPr>
        <w:t>Inland Transport Committee</w:t>
      </w:r>
    </w:p>
    <w:p w14:paraId="0EE8D360" w14:textId="77777777" w:rsidR="00C27023" w:rsidRPr="0074239B" w:rsidRDefault="00C27023" w:rsidP="00C27023">
      <w:pPr>
        <w:spacing w:before="120"/>
        <w:rPr>
          <w:b/>
          <w:sz w:val="24"/>
          <w:szCs w:val="24"/>
        </w:rPr>
      </w:pPr>
      <w:r w:rsidRPr="0074239B">
        <w:rPr>
          <w:b/>
          <w:sz w:val="24"/>
          <w:szCs w:val="24"/>
        </w:rPr>
        <w:t>World Forum for Harmonization of Vehicle Regulations</w:t>
      </w:r>
    </w:p>
    <w:p w14:paraId="1501C1ED" w14:textId="77777777" w:rsidR="00C27023" w:rsidRPr="0074239B" w:rsidRDefault="00C27023" w:rsidP="00C27023">
      <w:pPr>
        <w:spacing w:before="120"/>
        <w:rPr>
          <w:b/>
        </w:rPr>
      </w:pPr>
      <w:r w:rsidRPr="0074239B">
        <w:rPr>
          <w:b/>
        </w:rPr>
        <w:t>Working Party on General Safety Provisions</w:t>
      </w:r>
    </w:p>
    <w:p w14:paraId="7F794F7A" w14:textId="77777777" w:rsidR="00C27023" w:rsidRPr="0074239B" w:rsidRDefault="00C27023" w:rsidP="00C27023">
      <w:pPr>
        <w:spacing w:before="120"/>
        <w:rPr>
          <w:b/>
        </w:rPr>
      </w:pPr>
      <w:r w:rsidRPr="0074239B">
        <w:rPr>
          <w:b/>
        </w:rPr>
        <w:t>129th session</w:t>
      </w:r>
    </w:p>
    <w:p w14:paraId="6BEAE5DE" w14:textId="28A05C1D" w:rsidR="00C27023" w:rsidRPr="0074239B" w:rsidRDefault="00C27023" w:rsidP="00C27023">
      <w:r w:rsidRPr="0074239B">
        <w:t>Geneva, 7–11 April 2025</w:t>
      </w:r>
    </w:p>
    <w:p w14:paraId="2D815AE1" w14:textId="17E59230" w:rsidR="00C27023" w:rsidRPr="0074239B" w:rsidRDefault="00C27023" w:rsidP="00C27023">
      <w:r w:rsidRPr="0074239B">
        <w:t xml:space="preserve">Item 15 of the </w:t>
      </w:r>
      <w:r w:rsidR="00A7004A" w:rsidRPr="0074239B">
        <w:t>Provisional Agenda</w:t>
      </w:r>
    </w:p>
    <w:p w14:paraId="56882C80" w14:textId="420BBB86" w:rsidR="00C27023" w:rsidRPr="0074239B" w:rsidRDefault="00C27023" w:rsidP="00C27023">
      <w:r w:rsidRPr="0074239B">
        <w:rPr>
          <w:b/>
        </w:rPr>
        <w:t xml:space="preserve">Special Resolution No. 1 concerning the Common </w:t>
      </w:r>
      <w:r w:rsidRPr="0074239B">
        <w:rPr>
          <w:b/>
        </w:rPr>
        <w:br/>
        <w:t>Definitions of Vehicle Categories, Masses and Dimensions</w:t>
      </w:r>
    </w:p>
    <w:p w14:paraId="411FFE45" w14:textId="5725EDC7" w:rsidR="00C27023" w:rsidRPr="0074239B" w:rsidRDefault="00C27023" w:rsidP="00C27023">
      <w:pPr>
        <w:pStyle w:val="HChG"/>
      </w:pPr>
      <w:r w:rsidRPr="0074239B">
        <w:tab/>
      </w:r>
      <w:r w:rsidRPr="0074239B">
        <w:tab/>
        <w:t>Proposal for Amendment 3 to the Special Resolution No. 1 concerning the Common Definitions of Vehicle Categories, Masses and Dimensions</w:t>
      </w:r>
    </w:p>
    <w:p w14:paraId="036A79C2" w14:textId="77777777" w:rsidR="00C27023" w:rsidRPr="0074239B" w:rsidRDefault="00C27023" w:rsidP="00C27023">
      <w:pPr>
        <w:pStyle w:val="H1G"/>
        <w:rPr>
          <w:szCs w:val="24"/>
        </w:rPr>
      </w:pPr>
      <w:r w:rsidRPr="0074239B">
        <w:tab/>
      </w:r>
      <w:r w:rsidRPr="0074239B">
        <w:tab/>
      </w:r>
      <w:r w:rsidRPr="0074239B">
        <w:rPr>
          <w:rFonts w:eastAsia="MS Mincho"/>
          <w:lang w:eastAsia="en-US"/>
        </w:rPr>
        <w:t xml:space="preserve">Submitted by the expert from the </w:t>
      </w:r>
      <w:r w:rsidRPr="0074239B">
        <w:t xml:space="preserve">Task Force on Automated Vehicle Categorisation </w:t>
      </w:r>
      <w:r w:rsidRPr="0074239B">
        <w:footnoteReference w:customMarkFollows="1" w:id="2"/>
        <w:t>*</w:t>
      </w:r>
    </w:p>
    <w:p w14:paraId="26CDAF0A" w14:textId="78B11B7E" w:rsidR="00C27023" w:rsidRPr="0074239B" w:rsidRDefault="00C27023" w:rsidP="00C27023">
      <w:pPr>
        <w:pStyle w:val="SingleTxtG"/>
      </w:pPr>
      <w:r w:rsidRPr="0074239B">
        <w:tab/>
        <w:t xml:space="preserve">The text produced below was prepared by the Task Force on Automated Vehicle Categorisation. It proposes to modify the document TRANS/WP.29/1045 (Special Resolution No.1 </w:t>
      </w:r>
      <w:r w:rsidR="003E116F">
        <w:t>c</w:t>
      </w:r>
      <w:r w:rsidR="003E116F" w:rsidRPr="0074239B">
        <w:t xml:space="preserve">oncerning </w:t>
      </w:r>
      <w:r w:rsidRPr="0074239B">
        <w:t>the Common Definitions of Vehicle Categories, Masses and Dimensions (S.R.1)).</w:t>
      </w:r>
      <w:r w:rsidRPr="0074239B">
        <w:rPr>
          <w:rFonts w:ascii="Arial" w:hAnsi="Arial" w:cs="Arial"/>
          <w:color w:val="333333"/>
          <w:sz w:val="24"/>
          <w:szCs w:val="24"/>
          <w:lang w:eastAsia="en-GB"/>
        </w:rPr>
        <w:t xml:space="preserve"> </w:t>
      </w:r>
      <w:r w:rsidRPr="0074239B">
        <w:t>The modifications to text are indicated in bold for new characters and strikethrough for deleted characters.</w:t>
      </w:r>
    </w:p>
    <w:p w14:paraId="3BC0E8E0" w14:textId="77777777" w:rsidR="00C27023" w:rsidRPr="0074239B" w:rsidRDefault="00C27023" w:rsidP="00C27023">
      <w:pPr>
        <w:pStyle w:val="SingleTxtG"/>
        <w:ind w:firstLine="567"/>
      </w:pPr>
      <w:r w:rsidRPr="0074239B">
        <w:t>.</w:t>
      </w:r>
    </w:p>
    <w:p w14:paraId="72B2B5D5" w14:textId="77777777" w:rsidR="00C27023" w:rsidRPr="0074239B" w:rsidRDefault="00C27023" w:rsidP="00C27023">
      <w:pPr>
        <w:spacing w:after="200" w:line="276" w:lineRule="auto"/>
      </w:pPr>
      <w:r w:rsidRPr="0074239B">
        <w:br w:type="page"/>
      </w:r>
    </w:p>
    <w:p w14:paraId="4CF6B220" w14:textId="77777777" w:rsidR="00C27023" w:rsidRPr="0074239B" w:rsidRDefault="00C27023" w:rsidP="00C27023">
      <w:pPr>
        <w:pStyle w:val="HChG"/>
      </w:pPr>
      <w:r w:rsidRPr="0074239B">
        <w:rPr>
          <w:spacing w:val="1"/>
        </w:rPr>
        <w:lastRenderedPageBreak/>
        <w:tab/>
        <w:t>I</w:t>
      </w:r>
      <w:r w:rsidRPr="0074239B">
        <w:t>.</w:t>
      </w:r>
      <w:r w:rsidRPr="0074239B">
        <w:tab/>
        <w:t>Pr</w:t>
      </w:r>
      <w:r w:rsidRPr="0074239B">
        <w:rPr>
          <w:spacing w:val="1"/>
        </w:rPr>
        <w:t>o</w:t>
      </w:r>
      <w:r w:rsidRPr="0074239B">
        <w:t>pos</w:t>
      </w:r>
      <w:r w:rsidRPr="0074239B">
        <w:rPr>
          <w:spacing w:val="1"/>
        </w:rPr>
        <w:t>a</w:t>
      </w:r>
      <w:r w:rsidRPr="0074239B">
        <w:t>l</w:t>
      </w:r>
    </w:p>
    <w:p w14:paraId="2F1C584F" w14:textId="77777777" w:rsidR="00C27023" w:rsidRPr="0074239B" w:rsidRDefault="00C27023" w:rsidP="00C27023">
      <w:pPr>
        <w:pStyle w:val="SingleTxtG"/>
      </w:pPr>
      <w:r w:rsidRPr="0074239B">
        <w:t>Annex 1</w:t>
      </w:r>
    </w:p>
    <w:p w14:paraId="6D748AA4" w14:textId="77777777" w:rsidR="00C27023" w:rsidRPr="0074239B" w:rsidRDefault="00C27023" w:rsidP="00C27023">
      <w:pPr>
        <w:pStyle w:val="SingleTxtG"/>
      </w:pPr>
      <w:r w:rsidRPr="0074239B">
        <w:t>GENERAL DEFINITIONS</w:t>
      </w:r>
    </w:p>
    <w:p w14:paraId="2AF79B68" w14:textId="77777777" w:rsidR="00C27023" w:rsidRPr="0074239B" w:rsidRDefault="00C27023" w:rsidP="00C27023">
      <w:pPr>
        <w:pStyle w:val="SingleTxtG"/>
        <w:rPr>
          <w:i/>
          <w:iCs/>
        </w:rPr>
      </w:pPr>
      <w:r w:rsidRPr="0074239B">
        <w:rPr>
          <w:i/>
          <w:iCs/>
        </w:rPr>
        <w:t xml:space="preserve">Insert new paragraphs 8. and 9.: </w:t>
      </w:r>
    </w:p>
    <w:p w14:paraId="7811B8EC" w14:textId="7CDDBF2D" w:rsidR="00C27023" w:rsidRPr="0074239B" w:rsidRDefault="00C27023" w:rsidP="00C27023">
      <w:pPr>
        <w:pStyle w:val="SingleTxtG"/>
        <w:ind w:left="2268" w:hanging="1134"/>
        <w:rPr>
          <w:b/>
        </w:rPr>
      </w:pPr>
      <w:r w:rsidRPr="0074239B">
        <w:rPr>
          <w:bCs/>
        </w:rPr>
        <w:t>"</w:t>
      </w:r>
      <w:r w:rsidRPr="0074239B">
        <w:rPr>
          <w:b/>
        </w:rPr>
        <w:t>8.</w:t>
      </w:r>
      <w:r w:rsidRPr="0074239B">
        <w:rPr>
          <w:b/>
        </w:rPr>
        <w:tab/>
      </w:r>
      <w:r w:rsidR="005C5DFA" w:rsidRPr="0074239B">
        <w:rPr>
          <w:b/>
        </w:rPr>
        <w:tab/>
      </w:r>
      <w:r w:rsidRPr="0074239B">
        <w:rPr>
          <w:b/>
        </w:rPr>
        <w:t>"</w:t>
      </w:r>
      <w:r w:rsidRPr="0078120B">
        <w:rPr>
          <w:b/>
          <w:i/>
          <w:iCs/>
        </w:rPr>
        <w:t>Automated Driving System (ADS)</w:t>
      </w:r>
      <w:r w:rsidRPr="0074239B">
        <w:rPr>
          <w:b/>
        </w:rPr>
        <w:t>" means the vehicle hardware and software that are collectively capable of performing the entire Dynamic Driving Task (DDT) on a sustained basis.</w:t>
      </w:r>
    </w:p>
    <w:p w14:paraId="5AF03543" w14:textId="61FC1675" w:rsidR="00C27023" w:rsidRPr="0074239B" w:rsidRDefault="00C27023" w:rsidP="00C27023">
      <w:pPr>
        <w:pStyle w:val="SingleTxtG"/>
        <w:ind w:left="2268" w:hanging="1134"/>
        <w:rPr>
          <w:b/>
        </w:rPr>
      </w:pPr>
      <w:r w:rsidRPr="0074239B">
        <w:rPr>
          <w:b/>
        </w:rPr>
        <w:t xml:space="preserve">9. </w:t>
      </w:r>
      <w:r w:rsidRPr="0074239B">
        <w:rPr>
          <w:b/>
        </w:rPr>
        <w:tab/>
      </w:r>
      <w:r w:rsidR="005C5DFA" w:rsidRPr="0074239B">
        <w:rPr>
          <w:b/>
        </w:rPr>
        <w:tab/>
      </w:r>
      <w:r w:rsidRPr="0074239B">
        <w:rPr>
          <w:b/>
        </w:rPr>
        <w:t>"</w:t>
      </w:r>
      <w:r w:rsidRPr="0078120B">
        <w:rPr>
          <w:b/>
          <w:i/>
          <w:iCs/>
        </w:rPr>
        <w:t>Dynamic Driving Task (DDT)</w:t>
      </w:r>
      <w:r w:rsidRPr="0074239B">
        <w:rPr>
          <w:b/>
        </w:rPr>
        <w:t>" means the real-time operational and tactical functions required to operate the vehicle.</w:t>
      </w:r>
      <w:r w:rsidRPr="0074239B">
        <w:rPr>
          <w:bCs/>
        </w:rPr>
        <w:t>"</w:t>
      </w:r>
    </w:p>
    <w:p w14:paraId="4C382B2C" w14:textId="77777777" w:rsidR="00C27023" w:rsidRPr="0074239B" w:rsidRDefault="00C27023" w:rsidP="00C27023">
      <w:pPr>
        <w:pStyle w:val="SingleTxtG"/>
      </w:pPr>
      <w:r w:rsidRPr="0074239B">
        <w:rPr>
          <w:i/>
          <w:iCs/>
        </w:rPr>
        <w:t>Annex 2, CATEGORIZATION OF VEHICLES</w:t>
      </w:r>
      <w:r w:rsidRPr="0074239B">
        <w:t>, amend to read:</w:t>
      </w:r>
    </w:p>
    <w:p w14:paraId="21DD1D0A" w14:textId="77777777" w:rsidR="00C27023" w:rsidRPr="0074239B" w:rsidRDefault="00C27023" w:rsidP="00C27023">
      <w:pPr>
        <w:pStyle w:val="SingleTxtG"/>
        <w:rPr>
          <w:i/>
          <w:iCs/>
        </w:rPr>
      </w:pPr>
      <w:r w:rsidRPr="0074239B">
        <w:rPr>
          <w:i/>
          <w:iCs/>
        </w:rPr>
        <w:t>Paragraphs 1.1.1. and 1.1.2., amend to read:</w:t>
      </w:r>
    </w:p>
    <w:p w14:paraId="3AAFCB3F" w14:textId="1EF6831D" w:rsidR="00C27023" w:rsidRPr="0074239B" w:rsidRDefault="00C27023" w:rsidP="00C27023">
      <w:pPr>
        <w:pStyle w:val="SingleTxtG"/>
        <w:ind w:left="2268" w:hanging="1134"/>
      </w:pPr>
      <w:r w:rsidRPr="0074239B">
        <w:t>1.1.</w:t>
      </w:r>
      <w:r w:rsidRPr="0074239B">
        <w:rPr>
          <w:i/>
          <w:iCs/>
        </w:rPr>
        <w:t xml:space="preserve"> </w:t>
      </w:r>
      <w:r w:rsidRPr="0074239B">
        <w:rPr>
          <w:i/>
          <w:iCs/>
        </w:rPr>
        <w:tab/>
      </w:r>
      <w:r w:rsidR="005C5DFA" w:rsidRPr="0074239B">
        <w:rPr>
          <w:i/>
          <w:iCs/>
        </w:rPr>
        <w:tab/>
      </w:r>
      <w:r w:rsidRPr="0074239B">
        <w:rPr>
          <w:i/>
          <w:iCs/>
        </w:rPr>
        <w:t>"Category 1 vehicle"</w:t>
      </w:r>
      <w:r w:rsidRPr="0074239B">
        <w:t xml:space="preserve"> means a power driven vehicle with four or more wheels designed and constructed primarily for the carriage of (a) person(s).</w:t>
      </w:r>
    </w:p>
    <w:p w14:paraId="0514F5B9" w14:textId="7210A5A1" w:rsidR="00C27023" w:rsidRPr="0074239B" w:rsidRDefault="00C27023" w:rsidP="00C27023">
      <w:pPr>
        <w:pStyle w:val="SingleTxtG"/>
        <w:ind w:left="2268" w:hanging="1134"/>
      </w:pPr>
      <w:r w:rsidRPr="0074239B">
        <w:t xml:space="preserve">1.1.1. </w:t>
      </w:r>
      <w:r w:rsidRPr="0074239B">
        <w:tab/>
      </w:r>
      <w:r w:rsidR="005C5DFA" w:rsidRPr="0074239B">
        <w:tab/>
      </w:r>
      <w:r w:rsidRPr="0074239B">
        <w:rPr>
          <w:i/>
          <w:iCs/>
        </w:rPr>
        <w:t>"Category 1-1 vehicle"</w:t>
      </w:r>
      <w:r w:rsidRPr="0074239B">
        <w:t xml:space="preserve"> means a category 1 vehicle comprising not more than </w:t>
      </w:r>
      <w:r w:rsidRPr="0074239B">
        <w:rPr>
          <w:strike/>
        </w:rPr>
        <w:t xml:space="preserve">eight </w:t>
      </w:r>
      <w:r w:rsidRPr="0074239B">
        <w:rPr>
          <w:b/>
          <w:bCs/>
        </w:rPr>
        <w:t xml:space="preserve">nine </w:t>
      </w:r>
      <w:r w:rsidRPr="0074239B">
        <w:t xml:space="preserve">seating positions </w:t>
      </w:r>
      <w:r w:rsidRPr="0074239B">
        <w:rPr>
          <w:strike/>
        </w:rPr>
        <w:t>in addition to the driver’s seating position</w:t>
      </w:r>
      <w:r w:rsidRPr="0074239B">
        <w:t>. A category 1-1 vehicle cannot have standing passengers.</w:t>
      </w:r>
    </w:p>
    <w:p w14:paraId="102378C7" w14:textId="03AF173D" w:rsidR="00C27023" w:rsidRPr="0074239B" w:rsidRDefault="00C27023" w:rsidP="00C27023">
      <w:pPr>
        <w:pStyle w:val="SingleTxtG"/>
        <w:ind w:left="2268" w:hanging="1134"/>
      </w:pPr>
      <w:r w:rsidRPr="0074239B">
        <w:t xml:space="preserve">1.1.2. </w:t>
      </w:r>
      <w:r w:rsidR="005C5DFA" w:rsidRPr="0074239B">
        <w:tab/>
      </w:r>
      <w:r w:rsidRPr="0074239B">
        <w:tab/>
      </w:r>
      <w:r w:rsidRPr="0074239B">
        <w:rPr>
          <w:i/>
          <w:iCs/>
        </w:rPr>
        <w:t>"Category 1-2 vehicle"</w:t>
      </w:r>
      <w:r w:rsidRPr="0074239B">
        <w:t xml:space="preserve"> means a category 1 vehicle designed for the carriage of more than </w:t>
      </w:r>
      <w:r w:rsidRPr="0074239B">
        <w:rPr>
          <w:strike/>
        </w:rPr>
        <w:t>eight</w:t>
      </w:r>
      <w:r w:rsidRPr="0074239B">
        <w:rPr>
          <w:b/>
          <w:bCs/>
          <w:strike/>
        </w:rPr>
        <w:t xml:space="preserve"> </w:t>
      </w:r>
      <w:r w:rsidRPr="0074239B">
        <w:rPr>
          <w:b/>
          <w:bCs/>
        </w:rPr>
        <w:t xml:space="preserve">nine </w:t>
      </w:r>
      <w:r w:rsidRPr="0074239B">
        <w:rPr>
          <w:strike/>
        </w:rPr>
        <w:t xml:space="preserve">passengers </w:t>
      </w:r>
      <w:r w:rsidRPr="0074239B">
        <w:rPr>
          <w:b/>
          <w:bCs/>
        </w:rPr>
        <w:t>persons</w:t>
      </w:r>
      <w:r w:rsidRPr="0074239B">
        <w:t>, whether seated or standing</w:t>
      </w:r>
      <w:r w:rsidRPr="0074239B">
        <w:rPr>
          <w:strike/>
        </w:rPr>
        <w:t>, in addition to the driver</w:t>
      </w:r>
      <w:r w:rsidRPr="0074239B">
        <w:t>."</w:t>
      </w:r>
    </w:p>
    <w:p w14:paraId="3BDD111B" w14:textId="77777777" w:rsidR="00C27023" w:rsidRPr="0074239B" w:rsidRDefault="00C27023" w:rsidP="00C27023">
      <w:pPr>
        <w:pStyle w:val="SingleTxtG"/>
        <w:rPr>
          <w:i/>
          <w:iCs/>
        </w:rPr>
      </w:pPr>
      <w:r w:rsidRPr="0074239B">
        <w:rPr>
          <w:i/>
          <w:iCs/>
        </w:rPr>
        <w:t>Paragraph 1.3.1., amend to read:</w:t>
      </w:r>
    </w:p>
    <w:p w14:paraId="2AE61619" w14:textId="77777777" w:rsidR="00C27023" w:rsidRPr="0074239B" w:rsidRDefault="00C27023" w:rsidP="00C27023">
      <w:pPr>
        <w:pStyle w:val="SingleTxtG"/>
      </w:pPr>
      <w:r w:rsidRPr="0074239B">
        <w:t xml:space="preserve">"1.3.1. </w:t>
      </w:r>
      <w:r w:rsidRPr="0074239B">
        <w:tab/>
        <w:t>If a vehicle meets all of the following conditions:</w:t>
      </w:r>
    </w:p>
    <w:p w14:paraId="57EA7607" w14:textId="77777777" w:rsidR="00C27023" w:rsidRPr="0074239B" w:rsidRDefault="00C27023" w:rsidP="00C27023">
      <w:pPr>
        <w:pStyle w:val="SingleTxtG"/>
        <w:ind w:left="2268"/>
        <w:rPr>
          <w:b/>
          <w:bCs/>
        </w:rPr>
      </w:pPr>
      <w:r w:rsidRPr="0074239B">
        <w:rPr>
          <w:b/>
          <w:bCs/>
        </w:rPr>
        <w:t>For vehicles other than category X:</w:t>
      </w:r>
    </w:p>
    <w:p w14:paraId="58BEC62E" w14:textId="77777777" w:rsidR="00C27023" w:rsidRPr="0074239B" w:rsidRDefault="00C27023" w:rsidP="00C27023">
      <w:pPr>
        <w:pStyle w:val="SingleTxtG"/>
        <w:ind w:left="2268"/>
      </w:pPr>
      <w:r w:rsidRPr="0074239B">
        <w:t>P - (M + N x 68) &gt; N x 68,</w:t>
      </w:r>
    </w:p>
    <w:p w14:paraId="29C5B22C" w14:textId="77777777" w:rsidR="00C27023" w:rsidRPr="0074239B" w:rsidRDefault="00C27023" w:rsidP="00C27023">
      <w:pPr>
        <w:pStyle w:val="SingleTxtG"/>
        <w:ind w:left="2268"/>
      </w:pPr>
      <w:r w:rsidRPr="0074239B">
        <w:t>N ≤ 6 and</w:t>
      </w:r>
    </w:p>
    <w:p w14:paraId="20510533" w14:textId="77777777" w:rsidR="00C27023" w:rsidRPr="0074239B" w:rsidRDefault="00C27023" w:rsidP="00C27023">
      <w:pPr>
        <w:pStyle w:val="SingleTxtG"/>
        <w:ind w:left="2268"/>
      </w:pPr>
      <w:r w:rsidRPr="0074239B">
        <w:t>Pay mass as defined in paragraph 7. of Annex 3 exceeds 150 kg for the vehicle, as configured with the maximum mass of factory fitted optional equipment, the vehicle shall be deemed to be a category 2 vehicle.</w:t>
      </w:r>
    </w:p>
    <w:p w14:paraId="5F412661" w14:textId="77777777" w:rsidR="00C27023" w:rsidRPr="0074239B" w:rsidRDefault="00C27023" w:rsidP="00C27023">
      <w:pPr>
        <w:pStyle w:val="SingleTxtG"/>
        <w:ind w:left="2268"/>
        <w:rPr>
          <w:b/>
          <w:bCs/>
        </w:rPr>
      </w:pPr>
      <w:r w:rsidRPr="0074239B">
        <w:rPr>
          <w:b/>
          <w:bCs/>
        </w:rPr>
        <w:t>For category X vehicles:</w:t>
      </w:r>
    </w:p>
    <w:p w14:paraId="616A418F" w14:textId="77777777" w:rsidR="00C27023" w:rsidRPr="0074239B" w:rsidRDefault="00C27023" w:rsidP="00C27023">
      <w:pPr>
        <w:pStyle w:val="SingleTxtG"/>
        <w:ind w:left="2268"/>
        <w:rPr>
          <w:b/>
          <w:bCs/>
        </w:rPr>
      </w:pPr>
      <w:r w:rsidRPr="0074239B">
        <w:rPr>
          <w:b/>
          <w:bCs/>
        </w:rPr>
        <w:t>[P - (M + N x 68) &gt; N x 68, or P - (M + N x 68 + 7) &gt; (N-1) x 68,]</w:t>
      </w:r>
    </w:p>
    <w:p w14:paraId="4462017C" w14:textId="77777777" w:rsidR="00C27023" w:rsidRPr="0074239B" w:rsidRDefault="00C27023" w:rsidP="00C27023">
      <w:pPr>
        <w:pStyle w:val="SingleTxtG"/>
        <w:ind w:left="2268"/>
        <w:rPr>
          <w:b/>
          <w:bCs/>
        </w:rPr>
      </w:pPr>
      <w:r w:rsidRPr="0074239B">
        <w:rPr>
          <w:b/>
          <w:bCs/>
        </w:rPr>
        <w:t>N ≤ 7 and</w:t>
      </w:r>
    </w:p>
    <w:p w14:paraId="7EDFD985" w14:textId="77777777" w:rsidR="00C27023" w:rsidRPr="0074239B" w:rsidRDefault="00C27023" w:rsidP="00C27023">
      <w:pPr>
        <w:pStyle w:val="SingleTxtG"/>
        <w:ind w:left="2268"/>
        <w:rPr>
          <w:b/>
          <w:bCs/>
        </w:rPr>
      </w:pPr>
      <w:r w:rsidRPr="0074239B">
        <w:rPr>
          <w:b/>
          <w:bCs/>
        </w:rPr>
        <w:t>Pay mass as defined in paragraph 7. of Annex 3 exceeds 150 kg for the vehicle, as configured with the maximum mass of factory fitted optional equipment, the vehicle shall be deemed to be a category 2 vehicle.</w:t>
      </w:r>
    </w:p>
    <w:p w14:paraId="6CA8BD99" w14:textId="77777777" w:rsidR="00C27023" w:rsidRPr="0074239B" w:rsidRDefault="00C27023" w:rsidP="00C27023">
      <w:pPr>
        <w:pStyle w:val="SingleTxtG"/>
        <w:ind w:left="2268"/>
      </w:pPr>
      <w:r w:rsidRPr="0074239B">
        <w:t>In all other cases, the vehicle shall be deemed to be a category 1 vehicle.</w:t>
      </w:r>
    </w:p>
    <w:p w14:paraId="207E8135" w14:textId="77777777" w:rsidR="00C27023" w:rsidRPr="0074239B" w:rsidRDefault="00C27023" w:rsidP="00C27023">
      <w:pPr>
        <w:pStyle w:val="SingleTxtG"/>
        <w:ind w:left="2268"/>
      </w:pPr>
      <w:r w:rsidRPr="0074239B">
        <w:t>Where,</w:t>
      </w:r>
    </w:p>
    <w:p w14:paraId="302F9403" w14:textId="77777777" w:rsidR="00C27023" w:rsidRPr="0074239B" w:rsidRDefault="00C27023" w:rsidP="00C27023">
      <w:pPr>
        <w:pStyle w:val="SingleTxtG"/>
        <w:ind w:left="2268"/>
      </w:pPr>
      <w:r w:rsidRPr="0074239B">
        <w:t>P = Gross vehicle mass as defined in paragraph 4 of Annex 3.</w:t>
      </w:r>
    </w:p>
    <w:p w14:paraId="2C4E150D" w14:textId="77777777" w:rsidR="00C27023" w:rsidRPr="0074239B" w:rsidRDefault="00C27023" w:rsidP="00C27023">
      <w:pPr>
        <w:pStyle w:val="SingleTxtG"/>
        <w:ind w:left="2268"/>
      </w:pPr>
      <w:r w:rsidRPr="0074239B">
        <w:t>M = Mass in running order as defined in paragraph 3 of Annex 3.</w:t>
      </w:r>
    </w:p>
    <w:p w14:paraId="4A8A6505" w14:textId="77777777" w:rsidR="00C27023" w:rsidRPr="0074239B" w:rsidRDefault="00C27023" w:rsidP="00C27023">
      <w:pPr>
        <w:pStyle w:val="SingleTxtG"/>
        <w:ind w:left="2268"/>
      </w:pPr>
      <w:r w:rsidRPr="0074239B">
        <w:t xml:space="preserve">N = Maximum number of simultaneous seating and standing positions excluding the driver seating position, </w:t>
      </w:r>
      <w:r w:rsidRPr="0074239B">
        <w:rPr>
          <w:b/>
          <w:bCs/>
        </w:rPr>
        <w:t>if any.</w:t>
      </w:r>
      <w:r w:rsidRPr="0074239B">
        <w:t>"</w:t>
      </w:r>
    </w:p>
    <w:p w14:paraId="3A524DBA" w14:textId="77777777" w:rsidR="00C27023" w:rsidRPr="0074239B" w:rsidRDefault="00C27023" w:rsidP="00C27023">
      <w:pPr>
        <w:pStyle w:val="SingleTxtG"/>
      </w:pPr>
      <w:r w:rsidRPr="0074239B">
        <w:rPr>
          <w:i/>
          <w:iCs/>
        </w:rPr>
        <w:t xml:space="preserve">Insert new paragraph 4., </w:t>
      </w:r>
      <w:r w:rsidRPr="0074239B">
        <w:t>to read:</w:t>
      </w:r>
    </w:p>
    <w:p w14:paraId="027CBB68" w14:textId="77777777" w:rsidR="00C27023" w:rsidRPr="0074239B" w:rsidRDefault="00C27023" w:rsidP="00C27023">
      <w:pPr>
        <w:pStyle w:val="SingleTxtG"/>
        <w:rPr>
          <w:b/>
          <w:bCs/>
        </w:rPr>
      </w:pPr>
      <w:r w:rsidRPr="0074239B">
        <w:rPr>
          <w:b/>
          <w:bCs/>
        </w:rPr>
        <w:t xml:space="preserve">4. </w:t>
      </w:r>
      <w:r w:rsidRPr="0074239B">
        <w:rPr>
          <w:b/>
          <w:bCs/>
        </w:rPr>
        <w:tab/>
      </w:r>
      <w:r w:rsidRPr="0074239B">
        <w:rPr>
          <w:b/>
          <w:bCs/>
        </w:rPr>
        <w:tab/>
        <w:t xml:space="preserve">CATEGORY X AND Y VEHICLES </w:t>
      </w:r>
    </w:p>
    <w:p w14:paraId="062E284D" w14:textId="77777777" w:rsidR="00C27023" w:rsidRPr="0074239B" w:rsidRDefault="00C27023" w:rsidP="00C27023">
      <w:pPr>
        <w:pStyle w:val="SingleTxtG"/>
        <w:rPr>
          <w:b/>
          <w:bCs/>
        </w:rPr>
      </w:pPr>
      <w:r w:rsidRPr="0074239B">
        <w:rPr>
          <w:b/>
          <w:bCs/>
        </w:rPr>
        <w:t xml:space="preserve">4.1. </w:t>
      </w:r>
      <w:r w:rsidRPr="0074239B">
        <w:rPr>
          <w:b/>
          <w:bCs/>
        </w:rPr>
        <w:tab/>
      </w:r>
      <w:r w:rsidRPr="0074239B">
        <w:rPr>
          <w:b/>
          <w:bCs/>
        </w:rPr>
        <w:tab/>
      </w:r>
      <w:r w:rsidRPr="0074239B">
        <w:rPr>
          <w:b/>
          <w:bCs/>
          <w:i/>
          <w:iCs/>
        </w:rPr>
        <w:t>"Category X vehicle"</w:t>
      </w:r>
      <w:r w:rsidRPr="0074239B">
        <w:rPr>
          <w:b/>
          <w:bCs/>
        </w:rPr>
        <w:t xml:space="preserve"> means a vehicle of category 1, 2 or 3 which: </w:t>
      </w:r>
    </w:p>
    <w:p w14:paraId="33CCC933" w14:textId="04A28BF4" w:rsidR="00C27023" w:rsidRPr="0078120B" w:rsidRDefault="00C27023" w:rsidP="00C27023">
      <w:pPr>
        <w:pStyle w:val="SingleTxtG"/>
        <w:rPr>
          <w:b/>
          <w:bCs/>
        </w:rPr>
      </w:pPr>
      <w:r w:rsidRPr="0074239B">
        <w:rPr>
          <w:b/>
          <w:bCs/>
        </w:rPr>
        <w:tab/>
      </w:r>
      <w:r w:rsidRPr="0074239B">
        <w:rPr>
          <w:b/>
          <w:bCs/>
        </w:rPr>
        <w:tab/>
      </w:r>
      <w:r w:rsidR="0078120B" w:rsidRPr="0078120B">
        <w:rPr>
          <w:b/>
          <w:bCs/>
        </w:rPr>
        <w:t>(a)</w:t>
      </w:r>
      <w:r w:rsidR="0078120B" w:rsidRPr="0078120B">
        <w:rPr>
          <w:b/>
          <w:bCs/>
        </w:rPr>
        <w:tab/>
      </w:r>
      <w:r w:rsidRPr="0078120B">
        <w:rPr>
          <w:b/>
          <w:bCs/>
        </w:rPr>
        <w:t>is equipped with an ADS and</w:t>
      </w:r>
    </w:p>
    <w:p w14:paraId="524F6EFA" w14:textId="0A44465D" w:rsidR="00C27023" w:rsidRPr="0078120B" w:rsidRDefault="0078120B" w:rsidP="00C27023">
      <w:pPr>
        <w:pStyle w:val="SingleTxtG"/>
        <w:ind w:left="2268"/>
        <w:rPr>
          <w:b/>
          <w:bCs/>
        </w:rPr>
      </w:pPr>
      <w:r w:rsidRPr="0078120B">
        <w:rPr>
          <w:b/>
          <w:bCs/>
        </w:rPr>
        <w:lastRenderedPageBreak/>
        <w:t>(b)</w:t>
      </w:r>
      <w:r w:rsidRPr="0078120B">
        <w:rPr>
          <w:b/>
          <w:bCs/>
        </w:rPr>
        <w:tab/>
      </w:r>
      <w:r w:rsidR="00C27023" w:rsidRPr="0078120B">
        <w:rPr>
          <w:b/>
          <w:bCs/>
        </w:rPr>
        <w:t>is not capable of being driven manually at speeds exceeding 6 km/h and</w:t>
      </w:r>
    </w:p>
    <w:p w14:paraId="4C614606" w14:textId="7E2BD0DF" w:rsidR="00C27023" w:rsidRPr="0074239B" w:rsidRDefault="0078120B" w:rsidP="00C27023">
      <w:pPr>
        <w:pStyle w:val="SingleTxtG"/>
        <w:ind w:left="2268"/>
        <w:rPr>
          <w:b/>
          <w:bCs/>
        </w:rPr>
      </w:pPr>
      <w:r w:rsidRPr="0078120B">
        <w:rPr>
          <w:b/>
          <w:bCs/>
        </w:rPr>
        <w:t>(c)</w:t>
      </w:r>
      <w:r w:rsidRPr="0078120B">
        <w:rPr>
          <w:b/>
          <w:bCs/>
        </w:rPr>
        <w:tab/>
      </w:r>
      <w:r w:rsidR="00C27023" w:rsidRPr="0078120B">
        <w:rPr>
          <w:b/>
          <w:bCs/>
        </w:rPr>
        <w:t>is designed to carry (a) person(s)</w:t>
      </w:r>
      <w:r w:rsidR="00C27023" w:rsidRPr="0074239B">
        <w:rPr>
          <w:b/>
          <w:bCs/>
        </w:rPr>
        <w:t xml:space="preserve"> </w:t>
      </w:r>
    </w:p>
    <w:p w14:paraId="4AC82434" w14:textId="633CB46E" w:rsidR="00C27023" w:rsidRPr="0074239B" w:rsidRDefault="00C27023" w:rsidP="005C5DFA">
      <w:pPr>
        <w:pStyle w:val="SingleTxtG"/>
        <w:ind w:left="2268" w:hanging="1134"/>
        <w:rPr>
          <w:b/>
          <w:bCs/>
        </w:rPr>
      </w:pPr>
      <w:r w:rsidRPr="0074239B">
        <w:rPr>
          <w:b/>
          <w:bCs/>
        </w:rPr>
        <w:t>4.2.</w:t>
      </w:r>
      <w:r w:rsidR="005C5DFA" w:rsidRPr="0074239B">
        <w:rPr>
          <w:b/>
          <w:bCs/>
        </w:rPr>
        <w:tab/>
      </w:r>
      <w:r w:rsidR="005C5DFA" w:rsidRPr="0074239B">
        <w:rPr>
          <w:b/>
          <w:bCs/>
        </w:rPr>
        <w:tab/>
      </w:r>
      <w:r w:rsidRPr="0074239B">
        <w:rPr>
          <w:b/>
          <w:bCs/>
          <w:i/>
          <w:iCs/>
        </w:rPr>
        <w:t>"Category Y vehicle"</w:t>
      </w:r>
      <w:r w:rsidRPr="0074239B">
        <w:rPr>
          <w:b/>
          <w:bCs/>
        </w:rPr>
        <w:t xml:space="preserve"> means a vehicle of category 2 or 3 which:</w:t>
      </w:r>
    </w:p>
    <w:p w14:paraId="7B21B86D" w14:textId="20580437" w:rsidR="00C27023" w:rsidRPr="0074239B" w:rsidRDefault="0078120B" w:rsidP="00C27023">
      <w:pPr>
        <w:pStyle w:val="SingleTxtG"/>
        <w:ind w:left="2268"/>
        <w:rPr>
          <w:b/>
          <w:bCs/>
        </w:rPr>
      </w:pPr>
      <w:r>
        <w:rPr>
          <w:b/>
          <w:bCs/>
        </w:rPr>
        <w:t>(a)</w:t>
      </w:r>
      <w:r>
        <w:rPr>
          <w:b/>
          <w:bCs/>
        </w:rPr>
        <w:tab/>
      </w:r>
      <w:r w:rsidR="00C27023" w:rsidRPr="0074239B">
        <w:rPr>
          <w:b/>
          <w:bCs/>
        </w:rPr>
        <w:t>is equipped with an ADS and</w:t>
      </w:r>
    </w:p>
    <w:p w14:paraId="57AD301F" w14:textId="762A71A5" w:rsidR="00C27023" w:rsidRPr="0074239B" w:rsidRDefault="0078120B" w:rsidP="00C27023">
      <w:pPr>
        <w:pStyle w:val="SingleTxtG"/>
        <w:ind w:left="2268"/>
        <w:rPr>
          <w:b/>
          <w:bCs/>
        </w:rPr>
      </w:pPr>
      <w:r>
        <w:rPr>
          <w:b/>
          <w:bCs/>
        </w:rPr>
        <w:t>(b)</w:t>
      </w:r>
      <w:r>
        <w:rPr>
          <w:b/>
          <w:bCs/>
        </w:rPr>
        <w:tab/>
      </w:r>
      <w:r w:rsidR="00C27023" w:rsidRPr="0074239B">
        <w:rPr>
          <w:b/>
          <w:bCs/>
        </w:rPr>
        <w:t>is not capable of being driven manually at speeds exceeding 6 km/h and</w:t>
      </w:r>
    </w:p>
    <w:p w14:paraId="2A1BFF49" w14:textId="3178DC27" w:rsidR="00C27023" w:rsidRPr="0074239B" w:rsidRDefault="0078120B" w:rsidP="00C27023">
      <w:pPr>
        <w:pStyle w:val="SingleTxtG"/>
        <w:spacing w:after="240"/>
        <w:ind w:left="2268"/>
        <w:rPr>
          <w:b/>
          <w:bCs/>
        </w:rPr>
      </w:pPr>
      <w:r>
        <w:rPr>
          <w:b/>
          <w:bCs/>
        </w:rPr>
        <w:t>(c)</w:t>
      </w:r>
      <w:r>
        <w:rPr>
          <w:b/>
          <w:bCs/>
        </w:rPr>
        <w:tab/>
      </w:r>
      <w:r>
        <w:rPr>
          <w:b/>
          <w:bCs/>
        </w:rPr>
        <w:tab/>
      </w:r>
      <w:r w:rsidR="00C27023" w:rsidRPr="0074239B">
        <w:rPr>
          <w:b/>
          <w:bCs/>
        </w:rPr>
        <w:t>is not designed to carry (a) person(s) at any time</w:t>
      </w:r>
    </w:p>
    <w:p w14:paraId="0F1D6E30" w14:textId="77777777" w:rsidR="00C27023" w:rsidRPr="0074239B" w:rsidRDefault="00C27023" w:rsidP="00C27023">
      <w:pPr>
        <w:pStyle w:val="SingleTxtG"/>
      </w:pPr>
      <w:r w:rsidRPr="0074239B">
        <w:rPr>
          <w:i/>
          <w:iCs/>
        </w:rPr>
        <w:t xml:space="preserve">Annex </w:t>
      </w:r>
      <w:r w:rsidRPr="0074239B">
        <w:rPr>
          <w:i/>
          <w:iCs/>
          <w:lang w:eastAsia="ja-JP"/>
        </w:rPr>
        <w:t>3,</w:t>
      </w:r>
      <w:r w:rsidRPr="0074239B">
        <w:rPr>
          <w:i/>
          <w:iCs/>
          <w:u w:val="single"/>
          <w:lang w:eastAsia="ja-JP"/>
        </w:rPr>
        <w:t xml:space="preserve"> </w:t>
      </w:r>
      <w:r w:rsidRPr="0074239B">
        <w:rPr>
          <w:i/>
          <w:iCs/>
        </w:rPr>
        <w:t>MASSES</w:t>
      </w:r>
      <w:r w:rsidRPr="0074239B">
        <w:t>, amend to read:</w:t>
      </w:r>
    </w:p>
    <w:p w14:paraId="7718D2AB" w14:textId="77777777" w:rsidR="00C27023" w:rsidRPr="0074239B" w:rsidRDefault="00C27023" w:rsidP="00C27023">
      <w:pPr>
        <w:pStyle w:val="SingleTxtG"/>
      </w:pPr>
      <w:r w:rsidRPr="0074239B">
        <w:rPr>
          <w:i/>
          <w:iCs/>
        </w:rPr>
        <w:t xml:space="preserve">Paragraph 3., amend to read: </w:t>
      </w:r>
    </w:p>
    <w:p w14:paraId="0E56E2E9" w14:textId="2C430ED4" w:rsidR="00C27023" w:rsidRPr="0074239B" w:rsidRDefault="00C27023" w:rsidP="00C27023">
      <w:pPr>
        <w:pStyle w:val="SingleTxtG"/>
        <w:ind w:left="2268" w:hanging="1134"/>
      </w:pPr>
      <w:r w:rsidRPr="0074239B">
        <w:rPr>
          <w:lang w:eastAsia="ja-JP"/>
        </w:rPr>
        <w:t>3</w:t>
      </w:r>
      <w:r w:rsidRPr="0074239B">
        <w:t>.</w:t>
      </w:r>
      <w:r w:rsidRPr="0074239B">
        <w:tab/>
      </w:r>
      <w:r w:rsidR="00B81E58">
        <w:tab/>
      </w:r>
      <w:r w:rsidRPr="0074239B">
        <w:rPr>
          <w:i/>
          <w:iCs/>
        </w:rPr>
        <w:t>"Mass in running order"</w:t>
      </w:r>
      <w:r w:rsidRPr="0074239B">
        <w:rPr>
          <w:i/>
          <w:iCs/>
          <w:u w:val="single"/>
        </w:rPr>
        <w:t xml:space="preserve"> </w:t>
      </w:r>
      <w:r w:rsidRPr="0074239B">
        <w:t>means the nominal mass of a vehicle as determined by the following criteria:</w:t>
      </w:r>
    </w:p>
    <w:p w14:paraId="364BB0A1" w14:textId="5C75E786" w:rsidR="00C27023" w:rsidRPr="0074239B" w:rsidRDefault="00C27023" w:rsidP="00C27023">
      <w:pPr>
        <w:pStyle w:val="SingleTxtG"/>
        <w:ind w:left="2268" w:hanging="1134"/>
        <w:rPr>
          <w:b/>
        </w:rPr>
      </w:pPr>
      <w:r w:rsidRPr="0074239B">
        <w:tab/>
      </w:r>
      <w:r w:rsidR="00B81E58">
        <w:tab/>
      </w:r>
      <w:r w:rsidRPr="0074239B">
        <w:rPr>
          <w:lang w:eastAsia="ja-JP"/>
        </w:rPr>
        <w:t xml:space="preserve">Sum of </w:t>
      </w:r>
      <w:r w:rsidRPr="0074239B">
        <w:t>unladen vehicle</w:t>
      </w:r>
      <w:r w:rsidRPr="0074239B">
        <w:rPr>
          <w:lang w:eastAsia="ja-JP"/>
        </w:rPr>
        <w:t xml:space="preserve"> mass and driver’s mass</w:t>
      </w:r>
      <w:r w:rsidRPr="0074239B">
        <w:rPr>
          <w:b/>
          <w:bCs/>
          <w:lang w:eastAsia="ja-JP"/>
        </w:rPr>
        <w:t>, except in the case of vehicles of category X and category Y</w:t>
      </w:r>
      <w:r w:rsidRPr="0074239B">
        <w:rPr>
          <w:lang w:eastAsia="ja-JP"/>
        </w:rPr>
        <w:t>.</w:t>
      </w:r>
      <w:r w:rsidRPr="0074239B">
        <w:t xml:space="preserve"> The driver’s mass is applied in accordance with paragraph </w:t>
      </w:r>
      <w:r w:rsidRPr="0074239B">
        <w:rPr>
          <w:lang w:eastAsia="ja-JP"/>
        </w:rPr>
        <w:t>6.1.</w:t>
      </w:r>
      <w:r w:rsidRPr="0074239B">
        <w:t xml:space="preserve"> below. </w:t>
      </w:r>
      <w:r w:rsidRPr="0074239B">
        <w:rPr>
          <w:b/>
        </w:rPr>
        <w:t xml:space="preserve">For vehicles of category X and category Y, the mass in running order equals the unladen vehicle mass. </w:t>
      </w:r>
    </w:p>
    <w:p w14:paraId="10C3DBDF" w14:textId="1D95814B" w:rsidR="00C27023" w:rsidRPr="0074239B" w:rsidRDefault="00C27023" w:rsidP="00C27023">
      <w:pPr>
        <w:pStyle w:val="SingleTxtG"/>
        <w:ind w:left="2268" w:hanging="1134"/>
      </w:pPr>
      <w:r w:rsidRPr="0074239B">
        <w:tab/>
      </w:r>
      <w:r w:rsidR="00B81E58">
        <w:tab/>
      </w:r>
      <w:r w:rsidRPr="0074239B">
        <w:t xml:space="preserve">In the case of category 1-2 vehicles, additional crewmembers for which seating positions are provided shall be included, their mass being equal to, and incorporated in the same way as, that of </w:t>
      </w:r>
      <w:r w:rsidRPr="0074239B">
        <w:rPr>
          <w:strike/>
        </w:rPr>
        <w:t>the</w:t>
      </w:r>
      <w:r w:rsidRPr="0074239B">
        <w:t xml:space="preserve"> </w:t>
      </w:r>
      <w:r w:rsidRPr="0074239B">
        <w:rPr>
          <w:b/>
          <w:bCs/>
        </w:rPr>
        <w:t>a</w:t>
      </w:r>
      <w:r w:rsidRPr="0074239B">
        <w:t xml:space="preserve"> driver</w:t>
      </w:r>
      <w:r w:rsidRPr="0074239B">
        <w:rPr>
          <w:b/>
        </w:rPr>
        <w:t>, if any</w:t>
      </w:r>
      <w:r w:rsidRPr="0074239B">
        <w:t>."</w:t>
      </w:r>
    </w:p>
    <w:p w14:paraId="44D6A326" w14:textId="77777777" w:rsidR="00C27023" w:rsidRPr="0074239B" w:rsidRDefault="00C27023" w:rsidP="00C27023">
      <w:pPr>
        <w:pStyle w:val="SingleTxtG"/>
      </w:pPr>
      <w:r w:rsidRPr="0074239B">
        <w:rPr>
          <w:i/>
          <w:iCs/>
        </w:rPr>
        <w:t xml:space="preserve">Paragraph 7., amend to read: </w:t>
      </w:r>
    </w:p>
    <w:p w14:paraId="793DB7ED" w14:textId="77777777" w:rsidR="00C27023" w:rsidRPr="0074239B" w:rsidRDefault="00C27023" w:rsidP="00C27023">
      <w:pPr>
        <w:pStyle w:val="SingleTxtG"/>
        <w:ind w:left="2268" w:hanging="1134"/>
        <w:rPr>
          <w:lang w:eastAsia="ja-JP"/>
        </w:rPr>
      </w:pPr>
      <w:r w:rsidRPr="0074239B">
        <w:rPr>
          <w:lang w:eastAsia="ja-JP"/>
        </w:rPr>
        <w:t>"7</w:t>
      </w:r>
      <w:r w:rsidRPr="0074239B">
        <w:t>.</w:t>
      </w:r>
      <w:r w:rsidRPr="0074239B">
        <w:tab/>
      </w:r>
      <w:r w:rsidRPr="0074239B">
        <w:tab/>
      </w:r>
      <w:r w:rsidRPr="0074239B">
        <w:rPr>
          <w:i/>
          <w:iCs/>
        </w:rPr>
        <w:t>"Pay mass"</w:t>
      </w:r>
      <w:r w:rsidRPr="0074239B">
        <w:t xml:space="preserve"> </w:t>
      </w:r>
      <w:r w:rsidRPr="0074239B">
        <w:rPr>
          <w:lang w:eastAsia="ja-JP"/>
        </w:rPr>
        <w:t xml:space="preserve">means the goods-carrying capacity of the vehicle which is the figure obtained by subtracting the unladen vehicle mass and the driver and passenger masses, </w:t>
      </w:r>
      <w:r w:rsidRPr="0074239B">
        <w:rPr>
          <w:b/>
          <w:bCs/>
          <w:lang w:eastAsia="ja-JP"/>
        </w:rPr>
        <w:t>if any,</w:t>
      </w:r>
      <w:r w:rsidRPr="0074239B">
        <w:rPr>
          <w:lang w:eastAsia="ja-JP"/>
        </w:rPr>
        <w:t xml:space="preserve"> from the gross vehicle mass."</w:t>
      </w:r>
    </w:p>
    <w:p w14:paraId="4FC5F81B" w14:textId="77777777" w:rsidR="00C27023" w:rsidRPr="0074239B" w:rsidRDefault="00C27023" w:rsidP="00C27023">
      <w:pPr>
        <w:pStyle w:val="HChG"/>
        <w:rPr>
          <w:spacing w:val="1"/>
        </w:rPr>
      </w:pPr>
      <w:r w:rsidRPr="0074239B">
        <w:rPr>
          <w:spacing w:val="1"/>
        </w:rPr>
        <w:tab/>
        <w:t>II.</w:t>
      </w:r>
      <w:r w:rsidRPr="0074239B">
        <w:rPr>
          <w:spacing w:val="1"/>
        </w:rPr>
        <w:tab/>
        <w:t>Justification</w:t>
      </w:r>
    </w:p>
    <w:p w14:paraId="78CC0B22" w14:textId="052F914A" w:rsidR="00C27023" w:rsidRPr="00B81E58" w:rsidRDefault="0039259E" w:rsidP="0078120B">
      <w:pPr>
        <w:pStyle w:val="SingleTxtG"/>
        <w:tabs>
          <w:tab w:val="clear" w:pos="1701"/>
          <w:tab w:val="clear" w:pos="2268"/>
          <w:tab w:val="clear" w:pos="2835"/>
        </w:tabs>
        <w:suppressAutoHyphens/>
      </w:pPr>
      <w:r>
        <w:t>1.</w:t>
      </w:r>
      <w:r>
        <w:tab/>
      </w:r>
      <w:r w:rsidR="00C27023" w:rsidRPr="00B81E58">
        <w:t>Annex 1. Paragraph 8. and 9. is amended to accommodate additional definitions for ADS</w:t>
      </w:r>
      <w:r>
        <w:t xml:space="preserve"> </w:t>
      </w:r>
      <w:r w:rsidR="00C27023" w:rsidRPr="00B81E58">
        <w:t xml:space="preserve">and DDT. Both terms will be used in the proposed amended text of S.R.1. The definitions are aligned with the foreseen definitions for the new ADS regulation. </w:t>
      </w:r>
    </w:p>
    <w:p w14:paraId="46D403B3" w14:textId="4123B358" w:rsidR="00C27023" w:rsidRPr="00B81E58" w:rsidRDefault="00B81E58" w:rsidP="0078120B">
      <w:pPr>
        <w:pStyle w:val="SingleTxtG"/>
      </w:pPr>
      <w:r>
        <w:t>2.</w:t>
      </w:r>
      <w:r>
        <w:tab/>
      </w:r>
      <w:r w:rsidR="00C27023" w:rsidRPr="00B81E58">
        <w:t>Annex 2. Paragraphs 1.1.1. and 1.1.2. are amended to accommodate potential new vehicle designs associated with vehicles of category X, which may not have a driver’s seat. The total number of seating positions and possible persons has not been altered.</w:t>
      </w:r>
    </w:p>
    <w:p w14:paraId="4E9EB6AE" w14:textId="28CB1778" w:rsidR="00C27023" w:rsidRPr="00B81E58" w:rsidRDefault="00B81E58" w:rsidP="0078120B">
      <w:pPr>
        <w:pStyle w:val="SingleTxtG"/>
      </w:pPr>
      <w:r>
        <w:t>3.</w:t>
      </w:r>
      <w:r>
        <w:tab/>
      </w:r>
      <w:r w:rsidR="00C27023" w:rsidRPr="00B81E58">
        <w:t>Annex 2. Paragraph 1.3.1. is amended to accommodate category X vehicles and ensure that category X vehicles remain in the same vehicle category as their non-automated counterpart.</w:t>
      </w:r>
    </w:p>
    <w:p w14:paraId="39D30415" w14:textId="62E6E567" w:rsidR="00C27023" w:rsidRPr="00B81E58" w:rsidRDefault="00B81E58" w:rsidP="0078120B">
      <w:pPr>
        <w:pStyle w:val="SingleTxtG"/>
      </w:pPr>
      <w:r>
        <w:t>4.</w:t>
      </w:r>
      <w:r>
        <w:tab/>
      </w:r>
      <w:r w:rsidR="00C27023" w:rsidRPr="00B81E58">
        <w:t xml:space="preserve">Annex 2. Paragraph 4.1. and 4.2., are added to introduce Category X and Y vehicles. </w:t>
      </w:r>
    </w:p>
    <w:p w14:paraId="6F506F6B" w14:textId="5ACDAEA5" w:rsidR="00C27023" w:rsidRPr="00B81E58" w:rsidRDefault="00B81E58" w:rsidP="0078120B">
      <w:pPr>
        <w:pStyle w:val="SingleTxtG"/>
      </w:pPr>
      <w:r>
        <w:t>5.</w:t>
      </w:r>
      <w:r>
        <w:tab/>
      </w:r>
      <w:r w:rsidR="00C27023" w:rsidRPr="00B81E58">
        <w:t>Annex 3. Paragraph 3. is amended to consider the case where no driver is present in the vehicle.</w:t>
      </w:r>
    </w:p>
    <w:p w14:paraId="7BCF5B3F" w14:textId="477E4AD5" w:rsidR="00C27023" w:rsidRPr="00B81E58" w:rsidRDefault="00B81E58" w:rsidP="0078120B">
      <w:pPr>
        <w:pStyle w:val="SingleTxtG"/>
      </w:pPr>
      <w:r>
        <w:t>6.</w:t>
      </w:r>
      <w:r>
        <w:tab/>
      </w:r>
      <w:r w:rsidR="00C27023" w:rsidRPr="00B81E58">
        <w:t>Annex 3. Paragraph 7., is amended to consider the case where no driver and/or passengers are present in the vehicle.</w:t>
      </w:r>
    </w:p>
    <w:p w14:paraId="76C45211" w14:textId="58AB26E8" w:rsidR="00C27023" w:rsidRPr="00B81E58" w:rsidRDefault="00B81E58" w:rsidP="0078120B">
      <w:pPr>
        <w:pStyle w:val="SingleTxtG"/>
      </w:pPr>
      <w:r>
        <w:t>7.</w:t>
      </w:r>
      <w:r>
        <w:tab/>
      </w:r>
      <w:r w:rsidR="00C27023" w:rsidRPr="00B81E58">
        <w:t>A detailed informal document GRSG-129</w:t>
      </w:r>
      <w:r w:rsidR="00C27023" w:rsidRPr="0078120B">
        <w:t>-XX, explaini</w:t>
      </w:r>
      <w:r w:rsidR="00C27023" w:rsidRPr="00B81E58">
        <w:t>ng the changes</w:t>
      </w:r>
      <w:r>
        <w:t>,</w:t>
      </w:r>
      <w:r w:rsidR="00C27023" w:rsidRPr="00B81E58">
        <w:t xml:space="preserve"> and gathering questions and answers regarding this proposal, will be transmitted to GRSG by the Task Force on Automated Vehicle Categorisation.</w:t>
      </w:r>
    </w:p>
    <w:p w14:paraId="648D4D9C" w14:textId="77777777" w:rsidR="00C27023" w:rsidRPr="0074239B" w:rsidRDefault="00C27023" w:rsidP="00C27023">
      <w:pPr>
        <w:spacing w:before="240"/>
        <w:jc w:val="center"/>
      </w:pPr>
      <w:r w:rsidRPr="0074239B">
        <w:rPr>
          <w:rFonts w:eastAsia="Malgun Gothic"/>
          <w:sz w:val="22"/>
          <w:szCs w:val="22"/>
          <w:u w:val="single"/>
          <w:lang w:eastAsia="ko-KR"/>
        </w:rPr>
        <w:tab/>
      </w:r>
      <w:r w:rsidRPr="0074239B">
        <w:rPr>
          <w:rFonts w:eastAsia="Malgun Gothic"/>
          <w:sz w:val="22"/>
          <w:szCs w:val="22"/>
          <w:u w:val="single"/>
          <w:lang w:eastAsia="ko-KR"/>
        </w:rPr>
        <w:tab/>
      </w:r>
      <w:r w:rsidRPr="0074239B">
        <w:rPr>
          <w:rFonts w:eastAsia="Malgun Gothic"/>
          <w:sz w:val="22"/>
          <w:szCs w:val="22"/>
          <w:u w:val="single"/>
          <w:lang w:eastAsia="ko-KR"/>
        </w:rPr>
        <w:tab/>
      </w:r>
    </w:p>
    <w:p w14:paraId="576BF7D3" w14:textId="77777777" w:rsidR="001C6663" w:rsidRPr="0074239B" w:rsidRDefault="001C6663" w:rsidP="00595520"/>
    <w:sectPr w:rsidR="001C6663" w:rsidRPr="0074239B" w:rsidSect="00C27023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0ED1" w14:textId="77777777" w:rsidR="008D4116" w:rsidRDefault="008D4116"/>
  </w:endnote>
  <w:endnote w:type="continuationSeparator" w:id="0">
    <w:p w14:paraId="1509B921" w14:textId="77777777" w:rsidR="008D4116" w:rsidRDefault="008D4116"/>
  </w:endnote>
  <w:endnote w:type="continuationNotice" w:id="1">
    <w:p w14:paraId="4A2B42A8" w14:textId="77777777" w:rsidR="008D4116" w:rsidRDefault="008D4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B322" w14:textId="1F903858" w:rsidR="00C27023" w:rsidRPr="00C27023" w:rsidRDefault="00C27023" w:rsidP="00C27023">
    <w:pPr>
      <w:pStyle w:val="Footer"/>
      <w:tabs>
        <w:tab w:val="right" w:pos="9638"/>
      </w:tabs>
      <w:rPr>
        <w:sz w:val="18"/>
      </w:rPr>
    </w:pPr>
    <w:r w:rsidRPr="00C27023">
      <w:rPr>
        <w:b/>
        <w:sz w:val="18"/>
      </w:rPr>
      <w:fldChar w:fldCharType="begin"/>
    </w:r>
    <w:r w:rsidRPr="00C27023">
      <w:rPr>
        <w:b/>
        <w:sz w:val="18"/>
      </w:rPr>
      <w:instrText xml:space="preserve"> PAGE  \* MERGEFORMAT </w:instrText>
    </w:r>
    <w:r w:rsidRPr="00C27023">
      <w:rPr>
        <w:b/>
        <w:sz w:val="18"/>
      </w:rPr>
      <w:fldChar w:fldCharType="separate"/>
    </w:r>
    <w:r w:rsidRPr="00C27023">
      <w:rPr>
        <w:b/>
        <w:noProof/>
        <w:sz w:val="18"/>
      </w:rPr>
      <w:t>2</w:t>
    </w:r>
    <w:r w:rsidRPr="00C27023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F986" w14:textId="3FB5C5C8" w:rsidR="00C27023" w:rsidRPr="00C27023" w:rsidRDefault="00C27023" w:rsidP="00C27023">
    <w:pPr>
      <w:pStyle w:val="Footer"/>
      <w:tabs>
        <w:tab w:val="right" w:pos="9638"/>
      </w:tabs>
      <w:rPr>
        <w:b/>
        <w:sz w:val="18"/>
      </w:rPr>
    </w:pPr>
    <w:r>
      <w:tab/>
    </w:r>
    <w:r w:rsidRPr="00C27023">
      <w:rPr>
        <w:b/>
        <w:sz w:val="18"/>
      </w:rPr>
      <w:fldChar w:fldCharType="begin"/>
    </w:r>
    <w:r w:rsidRPr="00C27023">
      <w:rPr>
        <w:b/>
        <w:sz w:val="18"/>
      </w:rPr>
      <w:instrText xml:space="preserve"> PAGE  \* MERGEFORMAT </w:instrText>
    </w:r>
    <w:r w:rsidRPr="00C27023">
      <w:rPr>
        <w:b/>
        <w:sz w:val="18"/>
      </w:rPr>
      <w:fldChar w:fldCharType="separate"/>
    </w:r>
    <w:r w:rsidRPr="00C27023">
      <w:rPr>
        <w:b/>
        <w:noProof/>
        <w:sz w:val="18"/>
      </w:rPr>
      <w:t>3</w:t>
    </w:r>
    <w:r w:rsidRPr="00C27023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C101" w14:textId="77777777" w:rsidR="008D4116" w:rsidRPr="000B175B" w:rsidRDefault="008D4116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DF7E648" w14:textId="77777777" w:rsidR="008D4116" w:rsidRPr="00FC68B7" w:rsidRDefault="008D4116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C612A51" w14:textId="77777777" w:rsidR="008D4116" w:rsidRDefault="008D4116"/>
  </w:footnote>
  <w:footnote w:id="2">
    <w:p w14:paraId="1BE74832" w14:textId="39006A53" w:rsidR="00C27023" w:rsidRPr="00EA370C" w:rsidRDefault="00C27023" w:rsidP="00C27023">
      <w:pPr>
        <w:pStyle w:val="FootnoteText"/>
        <w:jc w:val="both"/>
        <w:rPr>
          <w:lang w:val="en-US"/>
        </w:rPr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EA370C">
        <w:rPr>
          <w:sz w:val="20"/>
          <w:lang w:val="en-US"/>
        </w:rPr>
        <w:tab/>
      </w:r>
      <w:bookmarkStart w:id="0" w:name="_Hlk187747177"/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>), the World Forum will develop, harmonize and update UN Regulations to enhance the performance of vehicles. The present document is submitted in conformity with that mandate.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333F" w14:textId="616EED5D" w:rsidR="00C27023" w:rsidRPr="00467E11" w:rsidRDefault="00467E11" w:rsidP="00467E11">
    <w:pPr>
      <w:pStyle w:val="Header"/>
      <w:rPr>
        <w:lang w:val="fr-CH"/>
      </w:rPr>
    </w:pPr>
    <w:r>
      <w:rPr>
        <w:lang w:val="fr-CH"/>
      </w:rPr>
      <w:t>ECE/TRANS/WP.29/GRSG/2025/6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446" w14:textId="6A787A83" w:rsidR="00C27023" w:rsidRPr="00467E11" w:rsidRDefault="00467E11" w:rsidP="00C27023">
    <w:pPr>
      <w:pStyle w:val="Header"/>
      <w:jc w:val="right"/>
      <w:rPr>
        <w:lang w:val="fr-CH"/>
      </w:rPr>
    </w:pPr>
    <w:r>
      <w:rPr>
        <w:lang w:val="fr-CH"/>
      </w:rPr>
      <w:t>ECE/TRANS/WP.29/GRSG/2025/6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4E53537"/>
    <w:multiLevelType w:val="hybridMultilevel"/>
    <w:tmpl w:val="0DEC64BC"/>
    <w:lvl w:ilvl="0" w:tplc="25E639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8422687">
    <w:abstractNumId w:val="1"/>
  </w:num>
  <w:num w:numId="2" w16cid:durableId="756554958">
    <w:abstractNumId w:val="0"/>
  </w:num>
  <w:num w:numId="3" w16cid:durableId="1678192818">
    <w:abstractNumId w:val="2"/>
  </w:num>
  <w:num w:numId="4" w16cid:durableId="1681589699">
    <w:abstractNumId w:val="3"/>
  </w:num>
  <w:num w:numId="5" w16cid:durableId="2097245806">
    <w:abstractNumId w:val="8"/>
  </w:num>
  <w:num w:numId="6" w16cid:durableId="1053966906">
    <w:abstractNumId w:val="9"/>
  </w:num>
  <w:num w:numId="7" w16cid:durableId="1229416219">
    <w:abstractNumId w:val="7"/>
  </w:num>
  <w:num w:numId="8" w16cid:durableId="140074848">
    <w:abstractNumId w:val="6"/>
  </w:num>
  <w:num w:numId="9" w16cid:durableId="603658804">
    <w:abstractNumId w:val="5"/>
  </w:num>
  <w:num w:numId="10" w16cid:durableId="253321186">
    <w:abstractNumId w:val="4"/>
  </w:num>
  <w:num w:numId="11" w16cid:durableId="1654796442">
    <w:abstractNumId w:val="15"/>
  </w:num>
  <w:num w:numId="12" w16cid:durableId="187377215">
    <w:abstractNumId w:val="14"/>
  </w:num>
  <w:num w:numId="13" w16cid:durableId="1894077485">
    <w:abstractNumId w:val="10"/>
  </w:num>
  <w:num w:numId="14" w16cid:durableId="653877076">
    <w:abstractNumId w:val="12"/>
  </w:num>
  <w:num w:numId="15" w16cid:durableId="1113554794">
    <w:abstractNumId w:val="16"/>
  </w:num>
  <w:num w:numId="16" w16cid:durableId="1373265841">
    <w:abstractNumId w:val="13"/>
  </w:num>
  <w:num w:numId="17" w16cid:durableId="295647775">
    <w:abstractNumId w:val="18"/>
  </w:num>
  <w:num w:numId="18" w16cid:durableId="979920452">
    <w:abstractNumId w:val="19"/>
  </w:num>
  <w:num w:numId="19" w16cid:durableId="1312104452">
    <w:abstractNumId w:val="11"/>
  </w:num>
  <w:num w:numId="20" w16cid:durableId="48963411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23"/>
    <w:rsid w:val="00002A7D"/>
    <w:rsid w:val="000038A8"/>
    <w:rsid w:val="00005DF3"/>
    <w:rsid w:val="00006790"/>
    <w:rsid w:val="00027624"/>
    <w:rsid w:val="00050F6B"/>
    <w:rsid w:val="000678CD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E0415"/>
    <w:rsid w:val="000F7715"/>
    <w:rsid w:val="0010670D"/>
    <w:rsid w:val="00156B99"/>
    <w:rsid w:val="00166124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11E0B"/>
    <w:rsid w:val="00232575"/>
    <w:rsid w:val="00247258"/>
    <w:rsid w:val="0025686F"/>
    <w:rsid w:val="00257CAC"/>
    <w:rsid w:val="0027237A"/>
    <w:rsid w:val="00285314"/>
    <w:rsid w:val="002974E9"/>
    <w:rsid w:val="002A306B"/>
    <w:rsid w:val="002A7F94"/>
    <w:rsid w:val="002B109A"/>
    <w:rsid w:val="002C6D45"/>
    <w:rsid w:val="002D6E53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638C"/>
    <w:rsid w:val="0039259E"/>
    <w:rsid w:val="003A46BB"/>
    <w:rsid w:val="003A4EC7"/>
    <w:rsid w:val="003A7295"/>
    <w:rsid w:val="003B1F60"/>
    <w:rsid w:val="003C2CC4"/>
    <w:rsid w:val="003D4B23"/>
    <w:rsid w:val="003E116F"/>
    <w:rsid w:val="003E278A"/>
    <w:rsid w:val="00413520"/>
    <w:rsid w:val="004325CB"/>
    <w:rsid w:val="00440A07"/>
    <w:rsid w:val="00462880"/>
    <w:rsid w:val="00467E11"/>
    <w:rsid w:val="00476F24"/>
    <w:rsid w:val="004A5D33"/>
    <w:rsid w:val="004C55B0"/>
    <w:rsid w:val="004F6BA0"/>
    <w:rsid w:val="00503BEA"/>
    <w:rsid w:val="00533616"/>
    <w:rsid w:val="00535ABA"/>
    <w:rsid w:val="0053768B"/>
    <w:rsid w:val="005420F2"/>
    <w:rsid w:val="0054285C"/>
    <w:rsid w:val="00584173"/>
    <w:rsid w:val="00595520"/>
    <w:rsid w:val="005A44B9"/>
    <w:rsid w:val="005B1BA0"/>
    <w:rsid w:val="005B3DB3"/>
    <w:rsid w:val="005C0268"/>
    <w:rsid w:val="005C5DFA"/>
    <w:rsid w:val="005D15CA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2F3D"/>
    <w:rsid w:val="006C48C4"/>
    <w:rsid w:val="006C5535"/>
    <w:rsid w:val="006D0589"/>
    <w:rsid w:val="006E564B"/>
    <w:rsid w:val="006E7154"/>
    <w:rsid w:val="007003CD"/>
    <w:rsid w:val="0070701E"/>
    <w:rsid w:val="00715E80"/>
    <w:rsid w:val="0072632A"/>
    <w:rsid w:val="007358E8"/>
    <w:rsid w:val="00736ECE"/>
    <w:rsid w:val="0074239B"/>
    <w:rsid w:val="0074533B"/>
    <w:rsid w:val="007643BC"/>
    <w:rsid w:val="00780C68"/>
    <w:rsid w:val="0078120B"/>
    <w:rsid w:val="007959FE"/>
    <w:rsid w:val="007A0CF1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D045E"/>
    <w:rsid w:val="008D3F25"/>
    <w:rsid w:val="008D4116"/>
    <w:rsid w:val="008D4D82"/>
    <w:rsid w:val="008E0E46"/>
    <w:rsid w:val="008E7116"/>
    <w:rsid w:val="008F143B"/>
    <w:rsid w:val="008F3882"/>
    <w:rsid w:val="008F4B7C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C2"/>
    <w:rsid w:val="00A425EB"/>
    <w:rsid w:val="00A7004A"/>
    <w:rsid w:val="00A72F22"/>
    <w:rsid w:val="00A733BC"/>
    <w:rsid w:val="00A748A6"/>
    <w:rsid w:val="00A76A69"/>
    <w:rsid w:val="00A879A4"/>
    <w:rsid w:val="00AA0FF8"/>
    <w:rsid w:val="00AC0F2C"/>
    <w:rsid w:val="00AC502A"/>
    <w:rsid w:val="00AE1E26"/>
    <w:rsid w:val="00AF58C1"/>
    <w:rsid w:val="00B04A3F"/>
    <w:rsid w:val="00B06643"/>
    <w:rsid w:val="00B15055"/>
    <w:rsid w:val="00B20551"/>
    <w:rsid w:val="00B30179"/>
    <w:rsid w:val="00B31E0B"/>
    <w:rsid w:val="00B33FC7"/>
    <w:rsid w:val="00B37B15"/>
    <w:rsid w:val="00B4162A"/>
    <w:rsid w:val="00B45C02"/>
    <w:rsid w:val="00B70B63"/>
    <w:rsid w:val="00B72A1E"/>
    <w:rsid w:val="00B81E12"/>
    <w:rsid w:val="00B81E58"/>
    <w:rsid w:val="00BA339B"/>
    <w:rsid w:val="00BB23CC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27023"/>
    <w:rsid w:val="00C463DD"/>
    <w:rsid w:val="00C745C3"/>
    <w:rsid w:val="00C978F5"/>
    <w:rsid w:val="00CA24A4"/>
    <w:rsid w:val="00CB348D"/>
    <w:rsid w:val="00CD46F5"/>
    <w:rsid w:val="00CE4A8F"/>
    <w:rsid w:val="00CF071D"/>
    <w:rsid w:val="00D0123D"/>
    <w:rsid w:val="00D15B04"/>
    <w:rsid w:val="00D2031B"/>
    <w:rsid w:val="00D25FE2"/>
    <w:rsid w:val="00D37DA9"/>
    <w:rsid w:val="00D406A7"/>
    <w:rsid w:val="00D41AE9"/>
    <w:rsid w:val="00D43252"/>
    <w:rsid w:val="00D44D86"/>
    <w:rsid w:val="00D50B7D"/>
    <w:rsid w:val="00D52012"/>
    <w:rsid w:val="00D704E5"/>
    <w:rsid w:val="00D72727"/>
    <w:rsid w:val="00D978C6"/>
    <w:rsid w:val="00DA0956"/>
    <w:rsid w:val="00DA357F"/>
    <w:rsid w:val="00DA3E12"/>
    <w:rsid w:val="00DC18AD"/>
    <w:rsid w:val="00DF7CAE"/>
    <w:rsid w:val="00E0555B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F1D7F"/>
    <w:rsid w:val="00F0137E"/>
    <w:rsid w:val="00F04E44"/>
    <w:rsid w:val="00F21786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C03CD"/>
    <w:rsid w:val="00FC0646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A0F05"/>
  <w15:docId w15:val="{C30DDFB6-C347-4CBB-9D1D-F02E2094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C27023"/>
    <w:rPr>
      <w:lang w:val="en-GB"/>
    </w:rPr>
  </w:style>
  <w:style w:type="character" w:customStyle="1" w:styleId="HChGChar">
    <w:name w:val="_ H _Ch_G Char"/>
    <w:link w:val="HChG"/>
    <w:qFormat/>
    <w:rsid w:val="00C27023"/>
    <w:rPr>
      <w:b/>
      <w:sz w:val="28"/>
      <w:lang w:val="en-GB"/>
    </w:rPr>
  </w:style>
  <w:style w:type="character" w:customStyle="1" w:styleId="H1GChar">
    <w:name w:val="_ H_1_G Char"/>
    <w:link w:val="H1G"/>
    <w:locked/>
    <w:rsid w:val="00C27023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27023"/>
    <w:pPr>
      <w:suppressAutoHyphens/>
      <w:ind w:left="720"/>
      <w:contextualSpacing/>
    </w:pPr>
  </w:style>
  <w:style w:type="paragraph" w:styleId="Revision">
    <w:name w:val="Revision"/>
    <w:hidden/>
    <w:uiPriority w:val="99"/>
    <w:semiHidden/>
    <w:rsid w:val="00715E80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B81E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1E5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81E5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E58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714F5-AFC7-4AD9-BCBF-C23AD72A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3</TotalTime>
  <Pages>3</Pages>
  <Words>858</Words>
  <Characters>4891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ECE/TRANS/WP.29/GRSG/2025/6</vt:lpstr>
      <vt:lpstr/>
    </vt:vector>
  </TitlesOfParts>
  <Company>CSD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ECE/TRANS/WP.29/GRSG/2025/6</dc:title>
  <dc:creator>Edoardo Gianotti</dc:creator>
  <cp:lastModifiedBy>Benedicte Boudol</cp:lastModifiedBy>
  <cp:revision>2</cp:revision>
  <cp:lastPrinted>2009-02-18T09:36:00Z</cp:lastPrinted>
  <dcterms:created xsi:type="dcterms:W3CDTF">2025-01-22T16:50:00Z</dcterms:created>
  <dcterms:modified xsi:type="dcterms:W3CDTF">2025-01-22T16:50:00Z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