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695C" w14:textId="1E533F07" w:rsidR="00E03A64" w:rsidRPr="003D6D22" w:rsidRDefault="00E03A64" w:rsidP="00E03A64">
      <w:pPr>
        <w:keepNext/>
        <w:keepLines/>
        <w:tabs>
          <w:tab w:val="right" w:pos="851"/>
        </w:tabs>
        <w:spacing w:before="360" w:after="240" w:line="300" w:lineRule="exact"/>
        <w:ind w:left="1134" w:right="1134" w:hanging="1134"/>
        <w:rPr>
          <w:b/>
          <w:sz w:val="24"/>
          <w:szCs w:val="24"/>
          <w:lang w:val="en-GB"/>
        </w:rPr>
      </w:pPr>
      <w:r w:rsidRPr="003D6D22">
        <w:rPr>
          <w:b/>
          <w:sz w:val="28"/>
          <w:lang w:val="en-GB"/>
        </w:rPr>
        <w:tab/>
      </w:r>
      <w:r w:rsidRPr="003D6D22">
        <w:rPr>
          <w:b/>
          <w:sz w:val="28"/>
          <w:lang w:val="en-GB"/>
        </w:rPr>
        <w:tab/>
      </w:r>
      <w:r w:rsidR="003506F4" w:rsidRPr="003506F4">
        <w:rPr>
          <w:b/>
          <w:sz w:val="28"/>
          <w:lang w:val="en-GB"/>
        </w:rPr>
        <w:t xml:space="preserve">Proposal to </w:t>
      </w:r>
      <w:r w:rsidR="00F35536">
        <w:rPr>
          <w:b/>
          <w:sz w:val="28"/>
          <w:lang w:val="en-GB"/>
        </w:rPr>
        <w:t>replace</w:t>
      </w:r>
      <w:r w:rsidR="003506F4" w:rsidRPr="003506F4">
        <w:rPr>
          <w:b/>
          <w:sz w:val="28"/>
          <w:lang w:val="en-GB"/>
        </w:rPr>
        <w:t xml:space="preserve"> document GRBP/202</w:t>
      </w:r>
      <w:r w:rsidR="00A25A2C">
        <w:rPr>
          <w:b/>
          <w:sz w:val="28"/>
          <w:lang w:val="en-GB"/>
        </w:rPr>
        <w:t>6</w:t>
      </w:r>
      <w:r w:rsidR="003506F4" w:rsidRPr="003506F4">
        <w:rPr>
          <w:b/>
          <w:sz w:val="28"/>
          <w:lang w:val="en-GB"/>
        </w:rPr>
        <w:t>/</w:t>
      </w:r>
      <w:r w:rsidR="008400A6">
        <w:rPr>
          <w:b/>
          <w:sz w:val="28"/>
          <w:lang w:val="en-GB"/>
        </w:rPr>
        <w:t>1</w:t>
      </w:r>
      <w:r w:rsidR="001C3FD2">
        <w:rPr>
          <w:b/>
          <w:sz w:val="28"/>
          <w:lang w:val="en-GB"/>
        </w:rPr>
        <w:t>1</w:t>
      </w:r>
      <w:r w:rsidR="003506F4">
        <w:rPr>
          <w:b/>
          <w:sz w:val="28"/>
          <w:lang w:val="en-GB"/>
        </w:rPr>
        <w:t xml:space="preserve"> (</w:t>
      </w:r>
      <w:r w:rsidR="001C3FD2" w:rsidRPr="001C3FD2">
        <w:rPr>
          <w:b/>
          <w:sz w:val="28"/>
          <w:lang w:val="en-GB"/>
        </w:rPr>
        <w:t>Proposal for Supplement 2 to the original version of UN Regulation No. 172</w:t>
      </w:r>
      <w:r w:rsidR="003506F4">
        <w:rPr>
          <w:b/>
          <w:sz w:val="28"/>
          <w:lang w:val="en-GB"/>
        </w:rPr>
        <w:t>)</w:t>
      </w:r>
    </w:p>
    <w:p w14:paraId="65723DF2" w14:textId="77777777" w:rsidR="003506F4" w:rsidRDefault="00E03A64" w:rsidP="003506F4">
      <w:pPr>
        <w:keepNext/>
        <w:keepLines/>
        <w:tabs>
          <w:tab w:val="right" w:pos="851"/>
        </w:tabs>
        <w:spacing w:before="360" w:after="240" w:line="300" w:lineRule="exact"/>
        <w:ind w:left="1134" w:right="1134" w:hanging="1134"/>
        <w:rPr>
          <w:b/>
          <w:sz w:val="28"/>
          <w:lang w:val="en-GB"/>
        </w:rPr>
      </w:pPr>
      <w:r w:rsidRPr="003D6D22">
        <w:rPr>
          <w:b/>
          <w:sz w:val="24"/>
          <w:lang w:val="en-GB"/>
        </w:rPr>
        <w:tab/>
      </w:r>
      <w:r w:rsidRPr="003D6D22">
        <w:rPr>
          <w:b/>
          <w:sz w:val="24"/>
          <w:lang w:val="en-GB"/>
        </w:rPr>
        <w:tab/>
      </w:r>
    </w:p>
    <w:p w14:paraId="53A683F3" w14:textId="126AC15C" w:rsidR="00240D36" w:rsidRPr="00A25A2C" w:rsidRDefault="003506F4" w:rsidP="00A25A2C">
      <w:pPr>
        <w:ind w:left="1134" w:right="521"/>
        <w:rPr>
          <w:lang w:val="en-GB"/>
        </w:rPr>
      </w:pPr>
      <w:r w:rsidRPr="14651129">
        <w:rPr>
          <w:lang w:val="en-GB"/>
        </w:rPr>
        <w:t>The changes compared to document GRBP/202</w:t>
      </w:r>
      <w:r w:rsidR="00A25A2C" w:rsidRPr="14651129">
        <w:rPr>
          <w:lang w:val="en-GB"/>
        </w:rPr>
        <w:t>6</w:t>
      </w:r>
      <w:r w:rsidRPr="14651129">
        <w:rPr>
          <w:lang w:val="en-GB"/>
        </w:rPr>
        <w:t>/</w:t>
      </w:r>
      <w:r w:rsidR="0AA65052" w:rsidRPr="14651129">
        <w:rPr>
          <w:lang w:val="en-GB"/>
        </w:rPr>
        <w:t>11</w:t>
      </w:r>
      <w:r w:rsidRPr="14651129">
        <w:rPr>
          <w:lang w:val="en-GB"/>
        </w:rPr>
        <w:t xml:space="preserve"> are marked in </w:t>
      </w:r>
      <w:r w:rsidRPr="14651129">
        <w:rPr>
          <w:b/>
          <w:bCs/>
          <w:color w:val="C00000"/>
          <w:lang w:val="en-GB"/>
        </w:rPr>
        <w:t xml:space="preserve">bold </w:t>
      </w:r>
      <w:r w:rsidRPr="14651129">
        <w:rPr>
          <w:lang w:val="en-GB"/>
        </w:rPr>
        <w:t xml:space="preserve">for added text and </w:t>
      </w:r>
      <w:r w:rsidRPr="14651129">
        <w:rPr>
          <w:color w:val="C00000"/>
          <w:lang w:val="en-GB"/>
        </w:rPr>
        <w:t xml:space="preserve">strike through </w:t>
      </w:r>
      <w:r w:rsidRPr="14651129">
        <w:rPr>
          <w:lang w:val="en-GB"/>
        </w:rPr>
        <w:t>for deleted text, all in red font.</w:t>
      </w:r>
    </w:p>
    <w:p w14:paraId="536190E2" w14:textId="77777777" w:rsidR="0046157A" w:rsidRPr="00B863F7" w:rsidRDefault="00E5260A" w:rsidP="0046157A">
      <w:pPr>
        <w:keepNext/>
        <w:keepLines/>
        <w:tabs>
          <w:tab w:val="right" w:pos="851"/>
        </w:tabs>
        <w:spacing w:before="360" w:after="240" w:line="300" w:lineRule="exact"/>
        <w:ind w:left="360" w:right="1134"/>
        <w:rPr>
          <w:b/>
          <w:bCs/>
          <w:sz w:val="40"/>
          <w:szCs w:val="28"/>
          <w:lang w:val="en-GB"/>
        </w:rPr>
      </w:pPr>
      <w:r w:rsidRPr="003D6D22">
        <w:rPr>
          <w:b/>
          <w:bCs/>
          <w:sz w:val="28"/>
          <w:szCs w:val="28"/>
          <w:lang w:val="en-GB"/>
        </w:rPr>
        <w:tab/>
      </w:r>
      <w:r w:rsidR="0046157A" w:rsidRPr="00B863F7">
        <w:rPr>
          <w:b/>
          <w:bCs/>
          <w:sz w:val="28"/>
          <w:szCs w:val="28"/>
          <w:lang w:val="en-GB"/>
        </w:rPr>
        <w:t>I.</w:t>
      </w:r>
      <w:r w:rsidR="0046157A" w:rsidRPr="00B863F7">
        <w:rPr>
          <w:b/>
          <w:bCs/>
          <w:sz w:val="28"/>
          <w:szCs w:val="28"/>
          <w:lang w:val="en-GB"/>
        </w:rPr>
        <w:tab/>
        <w:t>Proposal</w:t>
      </w:r>
    </w:p>
    <w:p w14:paraId="30EFE242" w14:textId="77777777" w:rsidR="00093A64" w:rsidRPr="00093A64" w:rsidRDefault="00093A64" w:rsidP="00093A64">
      <w:pPr>
        <w:keepNext/>
        <w:spacing w:after="120"/>
        <w:ind w:left="1134" w:right="1134"/>
        <w:jc w:val="both"/>
        <w:rPr>
          <w:color w:val="C00000"/>
          <w:lang w:val="en-GB"/>
        </w:rPr>
      </w:pPr>
      <w:r w:rsidRPr="00093A64">
        <w:rPr>
          <w:i/>
          <w:iCs/>
          <w:color w:val="C00000"/>
          <w:lang w:val="en-GB"/>
        </w:rPr>
        <w:t>Paragraph 2.2.</w:t>
      </w:r>
      <w:r w:rsidRPr="00093A64">
        <w:rPr>
          <w:color w:val="C00000"/>
          <w:lang w:val="en-GB"/>
        </w:rPr>
        <w:t>, amend to read:</w:t>
      </w:r>
    </w:p>
    <w:p w14:paraId="7DC7BDBD" w14:textId="4B7A2BFE" w:rsidR="00093A64" w:rsidRPr="00093A64" w:rsidRDefault="00093A64" w:rsidP="00093A64">
      <w:pPr>
        <w:keepNext/>
        <w:spacing w:after="120"/>
        <w:ind w:left="2340" w:right="1134" w:hanging="1170"/>
        <w:jc w:val="both"/>
        <w:rPr>
          <w:color w:val="C00000"/>
          <w:lang w:val="en-GB"/>
        </w:rPr>
      </w:pPr>
      <w:r w:rsidRPr="00093A64">
        <w:rPr>
          <w:color w:val="C00000"/>
          <w:lang w:val="en-GB"/>
        </w:rPr>
        <w:t>"</w:t>
      </w:r>
      <w:r w:rsidRPr="00093A64">
        <w:rPr>
          <w:rFonts w:eastAsia="MS Mincho"/>
          <w:color w:val="C00000"/>
          <w:lang w:val="en-GB" w:eastAsia="fr-FR"/>
        </w:rPr>
        <w:t>2.2.</w:t>
      </w:r>
      <w:r w:rsidRPr="00093A64">
        <w:rPr>
          <w:rFonts w:eastAsia="MS Mincho"/>
          <w:color w:val="C00000"/>
          <w:lang w:val="en-GB" w:eastAsia="fr-FR"/>
        </w:rPr>
        <w:tab/>
        <w:t>"</w:t>
      </w:r>
      <w:r w:rsidRPr="00093A64">
        <w:rPr>
          <w:rFonts w:eastAsia="MS Mincho"/>
          <w:i/>
          <w:iCs/>
          <w:color w:val="C00000"/>
          <w:lang w:val="en-GB" w:eastAsia="fr-FR"/>
        </w:rPr>
        <w:t xml:space="preserve">Supplier of </w:t>
      </w:r>
      <w:bookmarkStart w:id="0" w:name="_Hlk149145417"/>
      <w:r w:rsidRPr="00093A64">
        <w:rPr>
          <w:rFonts w:eastAsia="MS Mincho"/>
          <w:i/>
          <w:iCs/>
          <w:color w:val="C00000"/>
          <w:lang w:val="en-GB" w:eastAsia="fr-FR"/>
        </w:rPr>
        <w:t>the tread used for retreading process</w:t>
      </w:r>
      <w:bookmarkEnd w:id="0"/>
      <w:r w:rsidRPr="00093A64">
        <w:rPr>
          <w:rFonts w:eastAsia="MS Mincho"/>
          <w:color w:val="C00000"/>
          <w:lang w:val="en-GB" w:eastAsia="fr-FR"/>
        </w:rPr>
        <w:t xml:space="preserve">" means the person or body who is responsible </w:t>
      </w:r>
      <w:r w:rsidR="009000FA" w:rsidRPr="009000FA">
        <w:rPr>
          <w:rFonts w:eastAsia="MS Mincho"/>
          <w:color w:val="C00000"/>
          <w:lang w:val="en-GB" w:eastAsia="fr-FR"/>
        </w:rPr>
        <w:t>to the Type Approval Authority for all aspects of the type-approval under this Regulation and</w:t>
      </w:r>
      <w:r w:rsidRPr="00093A64">
        <w:rPr>
          <w:rFonts w:eastAsia="MS Mincho"/>
          <w:color w:val="C00000"/>
          <w:lang w:val="en-GB" w:eastAsia="fr-FR"/>
        </w:rPr>
        <w:t xml:space="preserve"> for ensuring the conformity of production</w:t>
      </w:r>
      <w:r w:rsidRPr="00093A64">
        <w:rPr>
          <w:rFonts w:eastAsia="MS Mincho"/>
          <w:b/>
          <w:bCs/>
          <w:color w:val="C00000"/>
          <w:lang w:val="en-GB" w:eastAsia="fr-FR"/>
        </w:rPr>
        <w:t xml:space="preserve"> of the supplied tread</w:t>
      </w:r>
      <w:r w:rsidRPr="00093A64">
        <w:rPr>
          <w:rFonts w:eastAsia="MS Mincho"/>
          <w:color w:val="C00000"/>
          <w:lang w:val="en-GB" w:eastAsia="fr-FR"/>
        </w:rPr>
        <w:t>.</w:t>
      </w:r>
      <w:r w:rsidRPr="00093A64">
        <w:rPr>
          <w:color w:val="C00000"/>
          <w:lang w:val="en-GB"/>
        </w:rPr>
        <w:t>"</w:t>
      </w:r>
    </w:p>
    <w:p w14:paraId="49050B0B" w14:textId="77777777" w:rsidR="00F35536" w:rsidRPr="000A7F53" w:rsidRDefault="00F35536" w:rsidP="00F35536">
      <w:pPr>
        <w:pStyle w:val="Default"/>
        <w:spacing w:after="120"/>
        <w:ind w:left="1134"/>
        <w:rPr>
          <w:sz w:val="20"/>
          <w:szCs w:val="20"/>
          <w:lang w:val="en-GB"/>
        </w:rPr>
      </w:pPr>
      <w:bookmarkStart w:id="1" w:name="_Toc158038551"/>
      <w:r w:rsidRPr="000A7F53">
        <w:rPr>
          <w:i/>
          <w:iCs/>
          <w:sz w:val="20"/>
          <w:szCs w:val="20"/>
          <w:lang w:val="en-GB"/>
        </w:rPr>
        <w:t xml:space="preserve">Paragraph 6.4., </w:t>
      </w:r>
      <w:r>
        <w:rPr>
          <w:sz w:val="20"/>
          <w:szCs w:val="20"/>
          <w:lang w:val="en-GB"/>
        </w:rPr>
        <w:t>insert a new subparagraph (a)</w:t>
      </w:r>
      <w:r w:rsidRPr="000A7F53">
        <w:rPr>
          <w:sz w:val="20"/>
          <w:szCs w:val="20"/>
          <w:lang w:val="en-GB"/>
        </w:rPr>
        <w:t xml:space="preserve"> to read: </w:t>
      </w:r>
    </w:p>
    <w:p w14:paraId="61857F35" w14:textId="77777777" w:rsidR="00F35536" w:rsidRPr="00946AE6" w:rsidRDefault="00F35536" w:rsidP="00F35536">
      <w:pPr>
        <w:suppressAutoHyphens w:val="0"/>
        <w:autoSpaceDE w:val="0"/>
        <w:autoSpaceDN w:val="0"/>
        <w:adjustRightInd w:val="0"/>
        <w:spacing w:after="120" w:line="240" w:lineRule="auto"/>
        <w:ind w:left="2250" w:right="1134" w:hanging="1116"/>
        <w:rPr>
          <w:rFonts w:eastAsia="Aptos"/>
          <w:b/>
          <w:bCs/>
          <w:color w:val="000000"/>
          <w:lang w:val="en-GB"/>
          <w14:ligatures w14:val="standardContextual"/>
        </w:rPr>
      </w:pPr>
      <w:r w:rsidRPr="009000FA">
        <w:rPr>
          <w:rFonts w:eastAsia="Aptos"/>
          <w:color w:val="000000"/>
          <w:lang w:val="en-GB"/>
          <w14:ligatures w14:val="standardContextual"/>
        </w:rPr>
        <w:t>"</w:t>
      </w:r>
      <w:r>
        <w:rPr>
          <w:rFonts w:eastAsia="Aptos"/>
          <w:b/>
          <w:bCs/>
          <w:color w:val="000000"/>
          <w:lang w:val="en-GB"/>
          <w14:ligatures w14:val="standardContextual"/>
        </w:rPr>
        <w:tab/>
      </w:r>
      <w:r w:rsidRPr="00946AE6">
        <w:rPr>
          <w:rFonts w:eastAsia="Aptos"/>
          <w:b/>
          <w:bCs/>
          <w:color w:val="000000"/>
          <w:lang w:val="en-GB"/>
          <w14:ligatures w14:val="standardContextual"/>
        </w:rPr>
        <w:t xml:space="preserve">(a) </w:t>
      </w:r>
      <w:r>
        <w:rPr>
          <w:rFonts w:eastAsia="Aptos"/>
          <w:b/>
          <w:bCs/>
          <w:color w:val="000000"/>
          <w:lang w:val="en-GB"/>
          <w14:ligatures w14:val="standardContextual"/>
        </w:rPr>
        <w:tab/>
      </w:r>
      <w:r w:rsidRPr="00946AE6">
        <w:rPr>
          <w:rFonts w:eastAsia="Aptos"/>
          <w:b/>
          <w:bCs/>
          <w:color w:val="000000"/>
          <w:lang w:val="en-GB"/>
          <w14:ligatures w14:val="standardContextual"/>
        </w:rPr>
        <w:t xml:space="preserve">For class C1 tyres: </w:t>
      </w:r>
    </w:p>
    <w:p w14:paraId="596E08C4" w14:textId="77777777" w:rsidR="00F35536" w:rsidRPr="00946AE6" w:rsidRDefault="00F35536" w:rsidP="00F35536">
      <w:pPr>
        <w:suppressAutoHyphens w:val="0"/>
        <w:autoSpaceDE w:val="0"/>
        <w:autoSpaceDN w:val="0"/>
        <w:adjustRightInd w:val="0"/>
        <w:spacing w:after="120" w:line="240" w:lineRule="auto"/>
        <w:ind w:left="3060" w:right="1134" w:hanging="225"/>
        <w:rPr>
          <w:rFonts w:eastAsia="Aptos"/>
          <w:b/>
          <w:bCs/>
          <w:color w:val="000000"/>
          <w:lang w:val="en-GB"/>
          <w14:ligatures w14:val="standardContextual"/>
        </w:rPr>
      </w:pPr>
      <w:r w:rsidRPr="00946AE6">
        <w:rPr>
          <w:rFonts w:eastAsia="Aptos"/>
          <w:b/>
          <w:bCs/>
          <w:color w:val="000000"/>
          <w:lang w:val="en-GB"/>
          <w14:ligatures w14:val="standardContextual"/>
        </w:rPr>
        <w:t>(i)</w:t>
      </w:r>
      <w:r w:rsidRPr="00946AE6">
        <w:rPr>
          <w:rFonts w:eastAsia="Aptos"/>
          <w:b/>
          <w:bCs/>
          <w:color w:val="000000"/>
          <w:lang w:val="en-GB"/>
          <w14:ligatures w14:val="standardContextual"/>
        </w:rPr>
        <w:tab/>
      </w:r>
      <w:r>
        <w:rPr>
          <w:rFonts w:eastAsia="Aptos"/>
          <w:b/>
          <w:bCs/>
          <w:color w:val="000000"/>
          <w:lang w:val="en-GB"/>
          <w14:ligatures w14:val="standardContextual"/>
        </w:rPr>
        <w:tab/>
      </w:r>
      <w:r w:rsidRPr="00946AE6">
        <w:rPr>
          <w:rFonts w:eastAsia="Aptos"/>
          <w:b/>
          <w:bCs/>
          <w:color w:val="000000"/>
          <w:lang w:val="en-GB"/>
          <w14:ligatures w14:val="standardContextual"/>
        </w:rPr>
        <w:t xml:space="preserve">a tread depth ≥ 11 mm and </w:t>
      </w:r>
    </w:p>
    <w:p w14:paraId="6D533259" w14:textId="77777777" w:rsidR="00F35536" w:rsidRPr="00946AE6" w:rsidRDefault="00F35536" w:rsidP="00F35536">
      <w:pPr>
        <w:suppressAutoHyphens w:val="0"/>
        <w:autoSpaceDE w:val="0"/>
        <w:autoSpaceDN w:val="0"/>
        <w:adjustRightInd w:val="0"/>
        <w:spacing w:after="120" w:line="240" w:lineRule="auto"/>
        <w:ind w:left="3060" w:right="1134" w:hanging="225"/>
        <w:rPr>
          <w:rFonts w:eastAsia="Aptos"/>
          <w:b/>
          <w:bCs/>
          <w:color w:val="000000"/>
          <w:lang w:val="en-GB"/>
          <w14:ligatures w14:val="standardContextual"/>
        </w:rPr>
      </w:pPr>
      <w:r w:rsidRPr="00946AE6">
        <w:rPr>
          <w:rFonts w:eastAsia="Aptos"/>
          <w:b/>
          <w:bCs/>
          <w:color w:val="000000"/>
          <w:lang w:val="en-GB"/>
          <w14:ligatures w14:val="standardContextual"/>
        </w:rPr>
        <w:t xml:space="preserve">(ii) </w:t>
      </w:r>
      <w:r w:rsidRPr="00946AE6">
        <w:rPr>
          <w:rFonts w:eastAsia="Aptos"/>
          <w:b/>
          <w:bCs/>
          <w:color w:val="000000"/>
          <w:lang w:val="en-GB"/>
          <w14:ligatures w14:val="standardContextual"/>
        </w:rPr>
        <w:tab/>
        <w:t xml:space="preserve">a void-to-fill ratio ≥ 35 per cent and </w:t>
      </w:r>
    </w:p>
    <w:p w14:paraId="2BBF76CC" w14:textId="77777777" w:rsidR="00F35536" w:rsidRPr="00946AE6" w:rsidRDefault="00F35536" w:rsidP="00F35536">
      <w:pPr>
        <w:suppressAutoHyphens w:val="0"/>
        <w:spacing w:after="120" w:line="259" w:lineRule="auto"/>
        <w:ind w:left="3402" w:right="1134" w:hanging="567"/>
        <w:rPr>
          <w:rFonts w:eastAsia="Aptos"/>
          <w:b/>
          <w:bCs/>
          <w:kern w:val="2"/>
          <w:lang w:val="en-GB"/>
          <w14:ligatures w14:val="standardContextual"/>
        </w:rPr>
      </w:pPr>
      <w:r w:rsidRPr="00946AE6">
        <w:rPr>
          <w:rFonts w:eastAsia="Aptos"/>
          <w:b/>
          <w:bCs/>
          <w:kern w:val="2"/>
          <w:lang w:val="en-GB"/>
          <w14:ligatures w14:val="standardContextual"/>
        </w:rPr>
        <w:t xml:space="preserve">(iii) </w:t>
      </w:r>
      <w:r w:rsidRPr="00946AE6">
        <w:rPr>
          <w:rFonts w:eastAsia="Aptos"/>
          <w:b/>
          <w:bCs/>
          <w:kern w:val="2"/>
          <w:lang w:val="en-GB"/>
          <w14:ligatures w14:val="standardContextual"/>
        </w:rPr>
        <w:tab/>
        <w:t>a speed category less than or equal to 160 km/h (speed category symbol Q).</w:t>
      </w:r>
      <w:r w:rsidRPr="009000FA">
        <w:rPr>
          <w:rFonts w:eastAsia="Aptos"/>
          <w:kern w:val="2"/>
          <w:lang w:val="en-GB"/>
          <w14:ligatures w14:val="standardContextual"/>
        </w:rPr>
        <w:t>"</w:t>
      </w:r>
    </w:p>
    <w:p w14:paraId="6B3D2A54" w14:textId="77777777" w:rsidR="00F35536" w:rsidRDefault="00F35536" w:rsidP="00F35536">
      <w:pPr>
        <w:pStyle w:val="Default"/>
        <w:spacing w:after="120"/>
        <w:ind w:left="1134"/>
        <w:rPr>
          <w:sz w:val="20"/>
          <w:szCs w:val="20"/>
          <w:lang w:val="en-GB"/>
        </w:rPr>
      </w:pPr>
      <w:r w:rsidRPr="000A7F53">
        <w:rPr>
          <w:i/>
          <w:iCs/>
          <w:sz w:val="20"/>
          <w:szCs w:val="20"/>
          <w:lang w:val="en-GB"/>
        </w:rPr>
        <w:t>Paragraph 6.4</w:t>
      </w:r>
      <w:r w:rsidRPr="00DF7DAF">
        <w:rPr>
          <w:i/>
          <w:iCs/>
          <w:sz w:val="20"/>
          <w:szCs w:val="20"/>
          <w:lang w:val="en-GB"/>
        </w:rPr>
        <w:t>., former subparagraphs (a) and (b),</w:t>
      </w:r>
      <w:r>
        <w:rPr>
          <w:sz w:val="20"/>
          <w:szCs w:val="20"/>
          <w:lang w:val="en-GB"/>
        </w:rPr>
        <w:t xml:space="preserve"> renumber as (b) and (c).</w:t>
      </w:r>
    </w:p>
    <w:p w14:paraId="1DC9F0CC" w14:textId="77777777" w:rsidR="009000FA" w:rsidRDefault="009000FA" w:rsidP="009000FA">
      <w:pPr>
        <w:widowControl w:val="0"/>
        <w:suppressAutoHyphens w:val="0"/>
        <w:autoSpaceDE w:val="0"/>
        <w:autoSpaceDN w:val="0"/>
        <w:adjustRightInd w:val="0"/>
        <w:spacing w:after="120"/>
        <w:ind w:left="2268" w:hanging="1134"/>
        <w:rPr>
          <w:lang w:val="en-GB"/>
        </w:rPr>
      </w:pPr>
      <w:r w:rsidRPr="00672AE8">
        <w:rPr>
          <w:rFonts w:eastAsia="Aptos"/>
          <w:color w:val="000000"/>
          <w:lang w:val="en-GB"/>
          <w14:ligatures w14:val="standardContextual"/>
        </w:rPr>
        <w:t>"</w:t>
      </w:r>
      <w:r w:rsidRPr="009C6183">
        <w:rPr>
          <w:rFonts w:eastAsia="MS Mincho"/>
          <w:szCs w:val="24"/>
          <w:lang w:val="en-GB" w:eastAsia="ja-JP"/>
        </w:rPr>
        <w:tab/>
      </w:r>
      <w:r w:rsidRPr="00672AE8">
        <w:rPr>
          <w:lang w:val="en-GB"/>
        </w:rPr>
        <w:t>(</w:t>
      </w:r>
      <w:r w:rsidRPr="00672AE8">
        <w:rPr>
          <w:b/>
          <w:bCs/>
          <w:lang w:val="en-GB"/>
        </w:rPr>
        <w:t>b</w:t>
      </w:r>
      <w:r w:rsidRPr="00672AE8">
        <w:rPr>
          <w:strike/>
          <w:lang w:val="en-GB"/>
        </w:rPr>
        <w:t>a</w:t>
      </w:r>
      <w:r w:rsidRPr="00672AE8">
        <w:rPr>
          <w:lang w:val="en-GB"/>
        </w:rPr>
        <w:t xml:space="preserve">) For class C2 tyres, the maximum speed category shall be less than or equal to 160 km/h (speed category symbol Q). </w:t>
      </w:r>
    </w:p>
    <w:p w14:paraId="3EB76C7E" w14:textId="27B33E9E" w:rsidR="009000FA" w:rsidRPr="000A7F53" w:rsidRDefault="009000FA" w:rsidP="009000FA">
      <w:pPr>
        <w:widowControl w:val="0"/>
        <w:suppressAutoHyphens w:val="0"/>
        <w:autoSpaceDE w:val="0"/>
        <w:autoSpaceDN w:val="0"/>
        <w:adjustRightInd w:val="0"/>
        <w:spacing w:after="120"/>
        <w:ind w:left="2268"/>
        <w:rPr>
          <w:lang w:val="en-GB"/>
        </w:rPr>
      </w:pPr>
      <w:r w:rsidRPr="00672AE8">
        <w:rPr>
          <w:lang w:val="en-GB"/>
        </w:rPr>
        <w:t>(</w:t>
      </w:r>
      <w:r w:rsidRPr="00672AE8">
        <w:rPr>
          <w:b/>
          <w:bCs/>
          <w:lang w:val="en-GB"/>
        </w:rPr>
        <w:t>c</w:t>
      </w:r>
      <w:r w:rsidRPr="00672AE8">
        <w:rPr>
          <w:strike/>
          <w:lang w:val="en-GB"/>
        </w:rPr>
        <w:t>b</w:t>
      </w:r>
      <w:r w:rsidRPr="00672AE8">
        <w:rPr>
          <w:lang w:val="en-GB"/>
        </w:rPr>
        <w:t>) For class C3 tyres, the maximum speed category shall be less than or equal to 110 km/h (speed category symbol K)."</w:t>
      </w:r>
    </w:p>
    <w:p w14:paraId="248DB787" w14:textId="77777777" w:rsidR="00F35536" w:rsidRDefault="00F35536" w:rsidP="00F35536">
      <w:pPr>
        <w:pStyle w:val="Default"/>
        <w:spacing w:after="120"/>
        <w:ind w:left="1134"/>
        <w:rPr>
          <w:color w:val="auto"/>
          <w:sz w:val="20"/>
          <w:szCs w:val="20"/>
          <w:lang w:val="en-GB"/>
        </w:rPr>
      </w:pPr>
      <w:r w:rsidRPr="00BF1534">
        <w:rPr>
          <w:i/>
          <w:iCs/>
          <w:color w:val="auto"/>
          <w:sz w:val="20"/>
          <w:szCs w:val="20"/>
          <w:lang w:val="en-GB"/>
        </w:rPr>
        <w:t xml:space="preserve">Paragraph 8., </w:t>
      </w:r>
      <w:r w:rsidRPr="00BF1534">
        <w:rPr>
          <w:color w:val="auto"/>
          <w:sz w:val="20"/>
          <w:szCs w:val="20"/>
          <w:lang w:val="en-GB"/>
        </w:rPr>
        <w:t>replace "Appendix 1" by "Schedule 1":</w:t>
      </w:r>
    </w:p>
    <w:p w14:paraId="5CBC09F6" w14:textId="77777777" w:rsidR="009000FA" w:rsidRPr="00672AE8" w:rsidRDefault="009000FA" w:rsidP="009000FA">
      <w:pPr>
        <w:keepNext/>
        <w:keepLines/>
        <w:spacing w:after="120"/>
        <w:ind w:left="2268" w:right="1134" w:hanging="1134"/>
        <w:outlineLvl w:val="0"/>
        <w:rPr>
          <w:b/>
          <w:sz w:val="28"/>
          <w:lang w:val="en-GB" w:eastAsia="fr-FR"/>
        </w:rPr>
      </w:pPr>
      <w:r w:rsidRPr="00672AE8">
        <w:rPr>
          <w:rFonts w:eastAsia="Aptos"/>
          <w:color w:val="000000"/>
          <w:lang w:val="en-GB"/>
          <w14:ligatures w14:val="standardContextual"/>
        </w:rPr>
        <w:t>"</w:t>
      </w:r>
      <w:r w:rsidRPr="00672AE8">
        <w:rPr>
          <w:b/>
          <w:sz w:val="28"/>
          <w:lang w:val="en-GB" w:eastAsia="fr-FR"/>
        </w:rPr>
        <w:t>8.</w:t>
      </w:r>
      <w:r w:rsidRPr="00672AE8">
        <w:rPr>
          <w:b/>
          <w:sz w:val="28"/>
          <w:lang w:val="en-GB" w:eastAsia="fr-FR"/>
        </w:rPr>
        <w:tab/>
      </w:r>
      <w:r w:rsidRPr="00672AE8">
        <w:rPr>
          <w:b/>
          <w:sz w:val="28"/>
          <w:lang w:val="en-GB" w:eastAsia="fr-FR"/>
        </w:rPr>
        <w:tab/>
        <w:t>Conformity of production</w:t>
      </w:r>
    </w:p>
    <w:p w14:paraId="50A172C0" w14:textId="43B14701" w:rsidR="009000FA" w:rsidRPr="009000FA" w:rsidRDefault="009000FA" w:rsidP="009000FA">
      <w:pPr>
        <w:keepNext/>
        <w:keepLines/>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672AE8">
        <w:rPr>
          <w:rFonts w:eastAsia="MS Mincho"/>
          <w:szCs w:val="24"/>
          <w:lang w:val="en-GB" w:eastAsia="ja-JP"/>
        </w:rPr>
        <w:tab/>
      </w:r>
      <w:r w:rsidRPr="00672AE8">
        <w:rPr>
          <w:rFonts w:eastAsia="MS Mincho"/>
          <w:lang w:val="en-GB" w:eastAsia="ja-JP"/>
        </w:rPr>
        <w:t xml:space="preserve">The conformity of production procedures shall comply with those set out in the Agreement, </w:t>
      </w:r>
      <w:r w:rsidRPr="00672AE8">
        <w:rPr>
          <w:rFonts w:eastAsia="MS Mincho"/>
          <w:strike/>
          <w:lang w:val="en-GB" w:eastAsia="ja-JP"/>
        </w:rPr>
        <w:t xml:space="preserve">Appendix 1 </w:t>
      </w:r>
      <w:r w:rsidRPr="00672AE8">
        <w:rPr>
          <w:rFonts w:eastAsia="MS Mincho"/>
          <w:b/>
          <w:bCs/>
          <w:lang w:val="en-GB" w:eastAsia="ja-JP"/>
        </w:rPr>
        <w:t>Schedule 1</w:t>
      </w:r>
      <w:r>
        <w:rPr>
          <w:rFonts w:eastAsia="MS Mincho"/>
          <w:lang w:val="en-GB" w:eastAsia="ja-JP"/>
        </w:rPr>
        <w:t xml:space="preserve"> </w:t>
      </w:r>
      <w:r w:rsidRPr="00672AE8">
        <w:rPr>
          <w:rFonts w:eastAsia="MS Mincho"/>
          <w:lang w:val="en-GB" w:eastAsia="ja-JP"/>
        </w:rPr>
        <w:t>(E/ECE/324-E/ECE/TRANS/505/Rev.3), with the following requirements:</w:t>
      </w:r>
      <w:r w:rsidRPr="00672AE8">
        <w:rPr>
          <w:rFonts w:eastAsia="Aptos"/>
          <w:color w:val="000000"/>
          <w:lang w:val="en-GB"/>
          <w14:ligatures w14:val="standardContextual"/>
        </w:rPr>
        <w:t>"</w:t>
      </w:r>
    </w:p>
    <w:p w14:paraId="0124B120" w14:textId="21D1B039" w:rsidR="00093A64" w:rsidRPr="00093A64" w:rsidRDefault="00093A64" w:rsidP="00093A64">
      <w:pPr>
        <w:keepNext/>
        <w:spacing w:after="120"/>
        <w:ind w:left="1134" w:right="1134"/>
        <w:jc w:val="both"/>
        <w:rPr>
          <w:color w:val="C00000"/>
          <w:lang w:val="en-GB"/>
        </w:rPr>
      </w:pPr>
      <w:r w:rsidRPr="00093A64">
        <w:rPr>
          <w:i/>
          <w:iCs/>
          <w:color w:val="C00000"/>
          <w:lang w:val="en-GB"/>
        </w:rPr>
        <w:t xml:space="preserve">Paragraph </w:t>
      </w:r>
      <w:r>
        <w:rPr>
          <w:i/>
          <w:iCs/>
          <w:color w:val="C00000"/>
          <w:lang w:val="en-GB"/>
        </w:rPr>
        <w:t>1</w:t>
      </w:r>
      <w:r w:rsidRPr="00093A64">
        <w:rPr>
          <w:i/>
          <w:iCs/>
          <w:color w:val="C00000"/>
          <w:lang w:val="en-GB"/>
        </w:rPr>
        <w:t>2.</w:t>
      </w:r>
      <w:r>
        <w:rPr>
          <w:i/>
          <w:iCs/>
          <w:color w:val="C00000"/>
          <w:lang w:val="en-GB"/>
        </w:rPr>
        <w:t>1</w:t>
      </w:r>
      <w:r w:rsidRPr="00093A64">
        <w:rPr>
          <w:i/>
          <w:iCs/>
          <w:color w:val="C00000"/>
          <w:lang w:val="en-GB"/>
        </w:rPr>
        <w:t>.</w:t>
      </w:r>
      <w:r w:rsidRPr="00093A64">
        <w:rPr>
          <w:color w:val="C00000"/>
          <w:lang w:val="en-GB"/>
        </w:rPr>
        <w:t xml:space="preserve">, </w:t>
      </w:r>
      <w:r w:rsidR="003A5C6C">
        <w:rPr>
          <w:color w:val="C00000"/>
          <w:lang w:val="en-GB"/>
        </w:rPr>
        <w:t>amend to read</w:t>
      </w:r>
      <w:r w:rsidRPr="00093A64">
        <w:rPr>
          <w:color w:val="C00000"/>
          <w:lang w:val="en-GB"/>
        </w:rPr>
        <w:t>:</w:t>
      </w:r>
    </w:p>
    <w:p w14:paraId="302D300E" w14:textId="37A5B847" w:rsidR="00093A64" w:rsidRDefault="00093A64" w:rsidP="00093A64">
      <w:pPr>
        <w:spacing w:after="120"/>
        <w:ind w:left="2250" w:right="1134" w:hanging="1134"/>
        <w:jc w:val="both"/>
        <w:rPr>
          <w:color w:val="C00000"/>
          <w:lang w:val="en-GB"/>
        </w:rPr>
      </w:pPr>
      <w:bookmarkStart w:id="2" w:name="_Hlk219647922"/>
      <w:r w:rsidRPr="00093A64">
        <w:rPr>
          <w:color w:val="C00000"/>
          <w:lang w:val="en-GB"/>
        </w:rPr>
        <w:t>"</w:t>
      </w:r>
      <w:bookmarkEnd w:id="2"/>
      <w:r w:rsidRPr="00093A64">
        <w:rPr>
          <w:color w:val="C00000"/>
          <w:lang w:val="en-GB"/>
        </w:rPr>
        <w:t xml:space="preserve">12.1. </w:t>
      </w:r>
      <w:r w:rsidRPr="00093A64">
        <w:rPr>
          <w:color w:val="C00000"/>
          <w:lang w:val="en-GB"/>
        </w:rPr>
        <w:tab/>
        <w:t xml:space="preserve">As from 1 September 2030, Contracting Parties applying this Regulation shall not </w:t>
      </w:r>
      <w:r w:rsidR="00EC26D5" w:rsidRPr="00EC26D5">
        <w:rPr>
          <w:b/>
          <w:bCs/>
          <w:color w:val="C00000"/>
          <w:lang w:val="en-GB"/>
        </w:rPr>
        <w:t>be obliged to</w:t>
      </w:r>
      <w:r w:rsidR="00EC26D5">
        <w:rPr>
          <w:color w:val="C00000"/>
          <w:lang w:val="en-GB"/>
        </w:rPr>
        <w:t xml:space="preserve"> </w:t>
      </w:r>
      <w:r w:rsidRPr="00093A64">
        <w:rPr>
          <w:color w:val="C00000"/>
          <w:lang w:val="en-GB"/>
        </w:rPr>
        <w:t xml:space="preserve">grant type approvals </w:t>
      </w:r>
      <w:r w:rsidR="004F6A64" w:rsidRPr="004F6A64">
        <w:rPr>
          <w:color w:val="C00000"/>
          <w:lang w:val="en-GB"/>
        </w:rPr>
        <w:t>based on snow performance tests as described in Annex 7 to UN Regulation No. 117 using one of the two equivalent Standard Reference Test Tyres SRTT19.5 and SRTT22.5 as reference tyre.</w:t>
      </w:r>
      <w:r w:rsidRPr="00093A64">
        <w:rPr>
          <w:color w:val="C00000"/>
          <w:lang w:val="en-GB"/>
        </w:rPr>
        <w:t>"</w:t>
      </w:r>
    </w:p>
    <w:p w14:paraId="4750A95A" w14:textId="77777777" w:rsidR="00836FDA" w:rsidRPr="00093A64" w:rsidRDefault="00836FDA" w:rsidP="00836FDA">
      <w:pPr>
        <w:keepNext/>
        <w:spacing w:after="120"/>
        <w:ind w:left="1134" w:right="1134"/>
        <w:jc w:val="both"/>
        <w:rPr>
          <w:color w:val="C00000"/>
          <w:lang w:val="en-GB"/>
        </w:rPr>
      </w:pPr>
      <w:r w:rsidRPr="00093A64">
        <w:rPr>
          <w:i/>
          <w:iCs/>
          <w:color w:val="C00000"/>
          <w:lang w:val="en-GB"/>
        </w:rPr>
        <w:t xml:space="preserve">Paragraph </w:t>
      </w:r>
      <w:r>
        <w:rPr>
          <w:i/>
          <w:iCs/>
          <w:color w:val="C00000"/>
          <w:lang w:val="en-GB"/>
        </w:rPr>
        <w:t>12.3</w:t>
      </w:r>
      <w:r w:rsidRPr="00093A64">
        <w:rPr>
          <w:color w:val="C00000"/>
          <w:lang w:val="en-GB"/>
        </w:rPr>
        <w:t>, amend to read:</w:t>
      </w:r>
    </w:p>
    <w:p w14:paraId="4502F78B" w14:textId="3274DC9F" w:rsidR="00093A64" w:rsidRDefault="00836FDA" w:rsidP="00836FDA">
      <w:pPr>
        <w:pStyle w:val="Default"/>
        <w:spacing w:after="120"/>
        <w:ind w:left="2250" w:right="1179" w:hanging="1170"/>
        <w:jc w:val="both"/>
        <w:rPr>
          <w:color w:val="C00000"/>
          <w:sz w:val="20"/>
          <w:szCs w:val="20"/>
          <w:lang w:val="en-GB" w:eastAsia="en-US"/>
        </w:rPr>
      </w:pPr>
      <w:r w:rsidRPr="00093A64">
        <w:rPr>
          <w:color w:val="C00000"/>
          <w:lang w:val="en-GB"/>
        </w:rPr>
        <w:t>"</w:t>
      </w:r>
      <w:r w:rsidRPr="00093A64">
        <w:rPr>
          <w:color w:val="C00000"/>
          <w:sz w:val="20"/>
          <w:szCs w:val="20"/>
          <w:lang w:val="en-GB" w:eastAsia="en-US"/>
        </w:rPr>
        <w:t>12.</w:t>
      </w:r>
      <w:r w:rsidRPr="00CD0CBF">
        <w:rPr>
          <w:color w:val="C00000"/>
          <w:sz w:val="20"/>
          <w:szCs w:val="20"/>
          <w:lang w:val="en-GB" w:eastAsia="en-US"/>
        </w:rPr>
        <w:t>3.</w:t>
      </w:r>
      <w:r w:rsidRPr="00093A64">
        <w:rPr>
          <w:color w:val="C00000"/>
          <w:sz w:val="20"/>
          <w:szCs w:val="20"/>
          <w:lang w:val="en-GB" w:eastAsia="en-US"/>
        </w:rPr>
        <w:t xml:space="preserve"> </w:t>
      </w:r>
      <w:r w:rsidRPr="00093A64">
        <w:rPr>
          <w:color w:val="C00000"/>
          <w:sz w:val="20"/>
          <w:szCs w:val="20"/>
          <w:lang w:val="en-GB" w:eastAsia="en-US"/>
        </w:rPr>
        <w:tab/>
        <w:t>Notwithstanding paragraph</w:t>
      </w:r>
      <w:r w:rsidRPr="00CD0CBF">
        <w:rPr>
          <w:b/>
          <w:bCs/>
          <w:color w:val="C00000"/>
          <w:sz w:val="20"/>
          <w:szCs w:val="20"/>
          <w:lang w:val="en-GB" w:eastAsia="en-US"/>
        </w:rPr>
        <w:t>s</w:t>
      </w:r>
      <w:r w:rsidRPr="00093A64">
        <w:rPr>
          <w:color w:val="C00000"/>
          <w:sz w:val="20"/>
          <w:szCs w:val="20"/>
          <w:lang w:val="en-GB" w:eastAsia="en-US"/>
        </w:rPr>
        <w:t xml:space="preserve"> </w:t>
      </w:r>
      <w:r w:rsidRPr="00CD0CBF">
        <w:rPr>
          <w:color w:val="C00000"/>
          <w:sz w:val="20"/>
          <w:szCs w:val="20"/>
          <w:lang w:val="en-GB" w:eastAsia="en-US"/>
        </w:rPr>
        <w:t>12.1</w:t>
      </w:r>
      <w:r w:rsidRPr="00CD0CBF">
        <w:rPr>
          <w:b/>
          <w:bCs/>
          <w:color w:val="C00000"/>
          <w:sz w:val="20"/>
          <w:szCs w:val="20"/>
          <w:lang w:val="en-GB" w:eastAsia="en-US"/>
        </w:rPr>
        <w:t>.</w:t>
      </w:r>
      <w:r>
        <w:rPr>
          <w:b/>
          <w:bCs/>
          <w:color w:val="C00000"/>
          <w:sz w:val="20"/>
          <w:szCs w:val="20"/>
          <w:lang w:val="en-GB" w:eastAsia="en-US"/>
        </w:rPr>
        <w:t xml:space="preserve"> and 12.2.</w:t>
      </w:r>
      <w:r w:rsidRPr="00093A64">
        <w:rPr>
          <w:color w:val="C00000"/>
          <w:sz w:val="20"/>
          <w:szCs w:val="20"/>
          <w:lang w:val="en-GB" w:eastAsia="en-US"/>
        </w:rPr>
        <w:t xml:space="preserve">, Contracting Parties applying this Regulation shall continue </w:t>
      </w:r>
      <w:r w:rsidRPr="002914D3">
        <w:rPr>
          <w:b/>
          <w:bCs/>
          <w:color w:val="C00000"/>
          <w:sz w:val="20"/>
          <w:szCs w:val="20"/>
          <w:lang w:val="en-GB" w:eastAsia="en-US"/>
        </w:rPr>
        <w:t xml:space="preserve">to accept </w:t>
      </w:r>
      <w:r w:rsidR="00632913">
        <w:rPr>
          <w:b/>
          <w:bCs/>
          <w:color w:val="C00000"/>
          <w:sz w:val="20"/>
          <w:szCs w:val="20"/>
          <w:lang w:val="en-GB" w:eastAsia="en-US"/>
        </w:rPr>
        <w:t xml:space="preserve">existing </w:t>
      </w:r>
      <w:r w:rsidRPr="002914D3">
        <w:rPr>
          <w:b/>
          <w:bCs/>
          <w:color w:val="C00000"/>
          <w:sz w:val="20"/>
          <w:szCs w:val="20"/>
          <w:lang w:val="en-GB" w:eastAsia="en-US"/>
        </w:rPr>
        <w:t>type approval</w:t>
      </w:r>
      <w:r w:rsidR="00810115">
        <w:rPr>
          <w:b/>
          <w:bCs/>
          <w:color w:val="C00000"/>
          <w:sz w:val="20"/>
          <w:szCs w:val="20"/>
          <w:lang w:val="en-GB" w:eastAsia="en-US"/>
        </w:rPr>
        <w:t>s</w:t>
      </w:r>
      <w:r w:rsidRPr="002914D3">
        <w:rPr>
          <w:b/>
          <w:bCs/>
          <w:color w:val="C00000"/>
          <w:sz w:val="20"/>
          <w:szCs w:val="20"/>
          <w:lang w:val="en-GB" w:eastAsia="en-US"/>
        </w:rPr>
        <w:t xml:space="preserve"> </w:t>
      </w:r>
      <w:r w:rsidRPr="00810115">
        <w:rPr>
          <w:b/>
          <w:bCs/>
          <w:color w:val="C00000"/>
          <w:sz w:val="20"/>
          <w:szCs w:val="20"/>
          <w:lang w:val="en-GB" w:eastAsia="en-US"/>
        </w:rPr>
        <w:t xml:space="preserve">and </w:t>
      </w:r>
      <w:r w:rsidRPr="00093A64">
        <w:rPr>
          <w:color w:val="C00000"/>
          <w:sz w:val="20"/>
          <w:szCs w:val="20"/>
          <w:lang w:val="en-GB" w:eastAsia="en-US"/>
        </w:rPr>
        <w:t>to grant extensions to</w:t>
      </w:r>
      <w:r w:rsidR="00810115">
        <w:rPr>
          <w:color w:val="C00000"/>
          <w:sz w:val="20"/>
          <w:szCs w:val="20"/>
          <w:lang w:val="en-GB" w:eastAsia="en-US"/>
        </w:rPr>
        <w:t xml:space="preserve"> existing type approvals</w:t>
      </w:r>
      <w:r w:rsidRPr="00093A64">
        <w:rPr>
          <w:color w:val="C00000"/>
          <w:sz w:val="20"/>
          <w:szCs w:val="20"/>
          <w:lang w:val="en-GB" w:eastAsia="en-US"/>
        </w:rPr>
        <w:t xml:space="preserve"> </w:t>
      </w:r>
      <w:r w:rsidR="00632913" w:rsidRPr="00632913">
        <w:rPr>
          <w:color w:val="C00000"/>
          <w:sz w:val="20"/>
          <w:szCs w:val="20"/>
          <w:lang w:val="en-GB" w:eastAsia="en-US"/>
        </w:rPr>
        <w:t>of class C3 tyres</w:t>
      </w:r>
      <w:r w:rsidR="00B82C3D" w:rsidRPr="00B82C3D">
        <w:rPr>
          <w:lang w:val="en-GB"/>
        </w:rPr>
        <w:t xml:space="preserve"> </w:t>
      </w:r>
      <w:r w:rsidR="00B82C3D" w:rsidRPr="00B82C3D">
        <w:rPr>
          <w:color w:val="C00000"/>
          <w:sz w:val="20"/>
          <w:szCs w:val="20"/>
          <w:lang w:val="en-GB" w:eastAsia="en-US"/>
        </w:rPr>
        <w:t>according to this Regulation</w:t>
      </w:r>
      <w:r w:rsidR="00E167F2" w:rsidRPr="00E167F2">
        <w:rPr>
          <w:b/>
          <w:bCs/>
          <w:color w:val="C00000"/>
          <w:sz w:val="20"/>
          <w:szCs w:val="20"/>
          <w:lang w:val="en-GB" w:eastAsia="en-US"/>
        </w:rPr>
        <w:t>,</w:t>
      </w:r>
      <w:r w:rsidR="00632913" w:rsidRPr="00632913">
        <w:rPr>
          <w:color w:val="C00000"/>
          <w:sz w:val="20"/>
          <w:szCs w:val="20"/>
          <w:lang w:val="en-GB" w:eastAsia="en-US"/>
        </w:rPr>
        <w:t xml:space="preserve"> </w:t>
      </w:r>
      <w:r w:rsidR="00E167F2" w:rsidRPr="00E167F2">
        <w:rPr>
          <w:color w:val="C00000"/>
          <w:sz w:val="20"/>
          <w:szCs w:val="20"/>
          <w:lang w:val="en-GB" w:eastAsia="en-US"/>
        </w:rPr>
        <w:t xml:space="preserve">first </w:t>
      </w:r>
      <w:r w:rsidR="00E167F2" w:rsidRPr="00E167F2">
        <w:rPr>
          <w:strike/>
          <w:color w:val="C00000"/>
          <w:sz w:val="20"/>
          <w:szCs w:val="20"/>
          <w:lang w:val="en-GB" w:eastAsia="en-US"/>
        </w:rPr>
        <w:t>granted</w:t>
      </w:r>
      <w:r w:rsidR="00E167F2" w:rsidRPr="00E167F2">
        <w:rPr>
          <w:color w:val="C00000"/>
          <w:sz w:val="20"/>
          <w:szCs w:val="20"/>
          <w:lang w:val="en-GB" w:eastAsia="en-US"/>
        </w:rPr>
        <w:t xml:space="preserve"> </w:t>
      </w:r>
      <w:r w:rsidR="00E167F2" w:rsidRPr="00E167F2">
        <w:rPr>
          <w:b/>
          <w:bCs/>
          <w:color w:val="C00000"/>
          <w:sz w:val="20"/>
          <w:szCs w:val="20"/>
          <w:lang w:val="en-GB" w:eastAsia="en-US"/>
        </w:rPr>
        <w:t>issued</w:t>
      </w:r>
      <w:r w:rsidR="00E167F2">
        <w:rPr>
          <w:color w:val="C00000"/>
          <w:sz w:val="20"/>
          <w:szCs w:val="20"/>
          <w:lang w:val="en-GB" w:eastAsia="en-US"/>
        </w:rPr>
        <w:t xml:space="preserve"> </w:t>
      </w:r>
      <w:r w:rsidR="00E167F2" w:rsidRPr="00E167F2">
        <w:rPr>
          <w:color w:val="C00000"/>
          <w:sz w:val="20"/>
          <w:szCs w:val="20"/>
          <w:lang w:val="en-GB" w:eastAsia="en-US"/>
        </w:rPr>
        <w:t>before 1 September 2030</w:t>
      </w:r>
      <w:r w:rsidRPr="00093A64">
        <w:rPr>
          <w:color w:val="C00000"/>
          <w:sz w:val="20"/>
          <w:szCs w:val="20"/>
          <w:lang w:val="en-GB" w:eastAsia="en-US"/>
        </w:rPr>
        <w:t xml:space="preserve">, based on snow performance test described in Annex 7 to </w:t>
      </w:r>
      <w:r w:rsidRPr="007C7CDB">
        <w:rPr>
          <w:strike/>
          <w:color w:val="C00000"/>
          <w:sz w:val="20"/>
          <w:szCs w:val="20"/>
          <w:lang w:val="en-GB" w:eastAsia="en-US"/>
        </w:rPr>
        <w:t xml:space="preserve">this </w:t>
      </w:r>
      <w:r w:rsidRPr="007C7CDB">
        <w:rPr>
          <w:b/>
          <w:bCs/>
          <w:color w:val="C00000"/>
          <w:sz w:val="20"/>
          <w:szCs w:val="20"/>
          <w:lang w:val="en-GB" w:eastAsia="en-US"/>
        </w:rPr>
        <w:t xml:space="preserve">UN </w:t>
      </w:r>
      <w:r w:rsidRPr="00093A64">
        <w:rPr>
          <w:color w:val="C00000"/>
          <w:sz w:val="20"/>
          <w:szCs w:val="20"/>
          <w:lang w:val="en-GB" w:eastAsia="en-US"/>
        </w:rPr>
        <w:t xml:space="preserve">Regulation </w:t>
      </w:r>
      <w:r w:rsidRPr="007C7CDB">
        <w:rPr>
          <w:b/>
          <w:bCs/>
          <w:color w:val="C00000"/>
          <w:sz w:val="20"/>
          <w:szCs w:val="20"/>
          <w:lang w:val="en-GB" w:eastAsia="en-US"/>
        </w:rPr>
        <w:t>No. 117</w:t>
      </w:r>
      <w:r w:rsidRPr="006802A9">
        <w:rPr>
          <w:color w:val="C00000"/>
          <w:sz w:val="20"/>
          <w:szCs w:val="20"/>
          <w:lang w:val="en-GB" w:eastAsia="en-US"/>
        </w:rPr>
        <w:t xml:space="preserve"> </w:t>
      </w:r>
      <w:r w:rsidR="004F6A64" w:rsidRPr="004F6A64">
        <w:rPr>
          <w:color w:val="C00000"/>
          <w:sz w:val="20"/>
          <w:szCs w:val="20"/>
          <w:lang w:val="en-GB" w:eastAsia="en-US"/>
        </w:rPr>
        <w:t xml:space="preserve">using either SRTT19.5 or SRTT22.5 as reference tyre. In case a new test has to be </w:t>
      </w:r>
      <w:r w:rsidR="004F6A64" w:rsidRPr="004F6A64">
        <w:rPr>
          <w:color w:val="C00000"/>
          <w:sz w:val="20"/>
          <w:szCs w:val="20"/>
          <w:lang w:val="en-GB" w:eastAsia="en-US"/>
        </w:rPr>
        <w:lastRenderedPageBreak/>
        <w:t>performed on a different representative tyre size for an extension to be granted after 1 September 2030, the SRTT19.5 siped and SRTT22.5 siped shall be used</w:t>
      </w:r>
      <w:r w:rsidRPr="00093A64">
        <w:rPr>
          <w:color w:val="C00000"/>
          <w:sz w:val="20"/>
          <w:szCs w:val="20"/>
          <w:lang w:val="en-GB" w:eastAsia="en-US"/>
        </w:rPr>
        <w:t>."</w:t>
      </w:r>
    </w:p>
    <w:p w14:paraId="11C8BC4A" w14:textId="77777777" w:rsidR="00F35536" w:rsidRPr="0055436D" w:rsidRDefault="00F35536" w:rsidP="00F35536">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sidRPr="0055436D">
        <w:rPr>
          <w:rFonts w:eastAsia="MS Mincho"/>
          <w:i/>
          <w:iCs/>
          <w:color w:val="000000" w:themeColor="text1"/>
          <w:lang w:val="en-GB" w:eastAsia="ja-JP"/>
        </w:rPr>
        <w:t xml:space="preserve">Annex 1, </w:t>
      </w:r>
      <w:r w:rsidRPr="0055436D">
        <w:rPr>
          <w:rFonts w:eastAsia="MS Mincho"/>
          <w:color w:val="000000" w:themeColor="text1"/>
          <w:lang w:val="en-GB" w:eastAsia="ja-JP"/>
        </w:rPr>
        <w:t>amend to read:</w:t>
      </w:r>
    </w:p>
    <w:p w14:paraId="5A4AC669" w14:textId="77777777" w:rsidR="004F6A64" w:rsidRPr="004F6A64" w:rsidRDefault="004F6A64" w:rsidP="004F6A64">
      <w:pPr>
        <w:widowControl w:val="0"/>
        <w:suppressAutoHyphens w:val="0"/>
        <w:autoSpaceDE w:val="0"/>
        <w:autoSpaceDN w:val="0"/>
        <w:adjustRightInd w:val="0"/>
        <w:spacing w:before="360" w:after="240"/>
        <w:ind w:right="1134" w:firstLine="426"/>
        <w:jc w:val="both"/>
        <w:rPr>
          <w:color w:val="000000" w:themeColor="text1"/>
          <w:sz w:val="28"/>
          <w:lang w:val="fr-FR"/>
        </w:rPr>
      </w:pPr>
      <w:r w:rsidRPr="004F6A64">
        <w:rPr>
          <w:rFonts w:eastAsia="MS Mincho"/>
          <w:color w:val="000000" w:themeColor="text1"/>
          <w:lang w:val="fr-FR" w:eastAsia="ja-JP"/>
        </w:rPr>
        <w:t>"</w:t>
      </w:r>
      <w:bookmarkStart w:id="3" w:name="_Toc158038555"/>
      <w:r w:rsidRPr="004F6A64">
        <w:rPr>
          <w:b/>
          <w:bCs/>
          <w:color w:val="000000" w:themeColor="text1"/>
          <w:sz w:val="28"/>
          <w:lang w:val="fr-FR"/>
        </w:rPr>
        <w:t>Communication</w:t>
      </w:r>
      <w:bookmarkEnd w:id="3"/>
    </w:p>
    <w:p w14:paraId="01AAA1F6" w14:textId="77777777" w:rsidR="004F6A64" w:rsidRPr="004F6A64" w:rsidRDefault="004F6A64" w:rsidP="004F6A64">
      <w:pPr>
        <w:widowControl w:val="0"/>
        <w:tabs>
          <w:tab w:val="center" w:pos="4734"/>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426"/>
        <w:rPr>
          <w:rFonts w:eastAsia="MS Mincho"/>
          <w:lang w:val="fr-FR" w:eastAsia="ja-JP"/>
        </w:rPr>
      </w:pPr>
      <w:r w:rsidRPr="004F6A64">
        <w:rPr>
          <w:rFonts w:eastAsia="MS Mincho"/>
          <w:color w:val="000000" w:themeColor="text1"/>
          <w:lang w:val="fr-FR" w:eastAsia="ja-JP"/>
        </w:rPr>
        <w:tab/>
      </w:r>
      <w:r w:rsidRPr="004F6A64">
        <w:rPr>
          <w:rFonts w:eastAsia="MS Mincho"/>
          <w:lang w:val="fr-FR" w:eastAsia="ja-JP"/>
        </w:rPr>
        <w:t>(maximum format:  A4 (210 x 297 mm))</w:t>
      </w:r>
    </w:p>
    <w:p w14:paraId="0A13F87E" w14:textId="77777777" w:rsidR="004F6A64" w:rsidRPr="004F6A64" w:rsidRDefault="004F6A64" w:rsidP="004F6A64">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426"/>
        <w:rPr>
          <w:rFonts w:eastAsia="MS Mincho"/>
          <w:szCs w:val="24"/>
          <w:lang w:val="fr-FR" w:eastAsia="ja-JP"/>
        </w:rPr>
      </w:pPr>
      <w:r w:rsidRPr="004F6A64">
        <w:rPr>
          <w:rFonts w:eastAsia="MS Mincho"/>
          <w:szCs w:val="24"/>
          <w:lang w:val="fr-FR" w:eastAsia="ja-JP"/>
        </w:rPr>
        <w:tab/>
      </w:r>
    </w:p>
    <w:tbl>
      <w:tblPr>
        <w:tblW w:w="8600" w:type="dxa"/>
        <w:tblInd w:w="90" w:type="dxa"/>
        <w:tblLayout w:type="fixed"/>
        <w:tblCellMar>
          <w:left w:w="0" w:type="dxa"/>
          <w:right w:w="0" w:type="dxa"/>
        </w:tblCellMar>
        <w:tblLook w:val="01E0" w:firstRow="1" w:lastRow="1" w:firstColumn="1" w:lastColumn="1" w:noHBand="0" w:noVBand="0"/>
      </w:tblPr>
      <w:tblGrid>
        <w:gridCol w:w="2900"/>
        <w:gridCol w:w="2100"/>
        <w:gridCol w:w="3600"/>
      </w:tblGrid>
      <w:tr w:rsidR="004F6A64" w:rsidRPr="009F5DD0" w14:paraId="58809831" w14:textId="77777777" w:rsidTr="005B4205">
        <w:tc>
          <w:tcPr>
            <w:tcW w:w="2900" w:type="dxa"/>
            <w:shd w:val="clear" w:color="auto" w:fill="auto"/>
          </w:tcPr>
          <w:p w14:paraId="3B30AE00" w14:textId="77777777" w:rsidR="004F6A64" w:rsidRPr="009F5DD0" w:rsidRDefault="004F6A64" w:rsidP="005B4205">
            <w:pPr>
              <w:spacing w:after="120"/>
              <w:ind w:left="1134" w:right="1134"/>
              <w:rPr>
                <w:bCs/>
                <w:lang w:val="en-GB" w:eastAsia="fr-FR"/>
              </w:rPr>
            </w:pPr>
            <w:r w:rsidRPr="009F5DD0">
              <w:rPr>
                <w:rFonts w:ascii="Calibri" w:eastAsia="Yu Mincho" w:hAnsi="Calibri" w:cs="Arial"/>
                <w:noProof/>
                <w:sz w:val="22"/>
                <w:szCs w:val="22"/>
                <w:lang w:val="en-GB" w:eastAsia="ja-JP"/>
              </w:rPr>
              <w:drawing>
                <wp:inline distT="0" distB="0" distL="0" distR="0" wp14:anchorId="5733D807" wp14:editId="7AF35876">
                  <wp:extent cx="990600" cy="933450"/>
                  <wp:effectExtent l="0" t="0" r="0" b="0"/>
                  <wp:docPr id="48" name="Picture 48" descr="A black and white circle with a letter e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black and white circle with a letter e and dot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1169" t="-1175" r="-1169" b="-1175"/>
                          <a:stretch>
                            <a:fillRect/>
                          </a:stretch>
                        </pic:blipFill>
                        <pic:spPr bwMode="auto">
                          <a:xfrm>
                            <a:off x="0" y="0"/>
                            <a:ext cx="990600" cy="933450"/>
                          </a:xfrm>
                          <a:prstGeom prst="rect">
                            <a:avLst/>
                          </a:prstGeom>
                          <a:noFill/>
                          <a:ln>
                            <a:noFill/>
                          </a:ln>
                        </pic:spPr>
                      </pic:pic>
                    </a:graphicData>
                  </a:graphic>
                </wp:inline>
              </w:drawing>
            </w:r>
          </w:p>
        </w:tc>
        <w:tc>
          <w:tcPr>
            <w:tcW w:w="2100" w:type="dxa"/>
            <w:shd w:val="clear" w:color="auto" w:fill="auto"/>
          </w:tcPr>
          <w:p w14:paraId="5590179F" w14:textId="77777777" w:rsidR="004F6A64" w:rsidRPr="009F5DD0" w:rsidRDefault="004F6A64" w:rsidP="005B4205">
            <w:pPr>
              <w:spacing w:after="120"/>
              <w:ind w:right="464"/>
              <w:jc w:val="right"/>
              <w:rPr>
                <w:bCs/>
                <w:lang w:val="en-GB" w:eastAsia="fr-FR"/>
              </w:rPr>
            </w:pPr>
            <w:r w:rsidRPr="009F5DD0">
              <w:rPr>
                <w:lang w:val="en-GB" w:eastAsia="fr-FR"/>
              </w:rPr>
              <w:t>Issued by:</w:t>
            </w:r>
          </w:p>
        </w:tc>
        <w:tc>
          <w:tcPr>
            <w:tcW w:w="3600" w:type="dxa"/>
            <w:shd w:val="clear" w:color="auto" w:fill="auto"/>
          </w:tcPr>
          <w:p w14:paraId="13E71352" w14:textId="77777777" w:rsidR="004F6A64" w:rsidRPr="009F5DD0" w:rsidRDefault="004F6A64" w:rsidP="005B4205">
            <w:pPr>
              <w:spacing w:after="120"/>
              <w:ind w:right="1134"/>
              <w:jc w:val="both"/>
              <w:rPr>
                <w:lang w:val="en-GB" w:eastAsia="fr-FR"/>
              </w:rPr>
            </w:pPr>
            <w:r w:rsidRPr="009F5DD0">
              <w:rPr>
                <w:lang w:val="en-GB" w:eastAsia="fr-FR"/>
              </w:rPr>
              <w:t>Name of administration:</w:t>
            </w:r>
          </w:p>
          <w:p w14:paraId="22DCDB20" w14:textId="77777777" w:rsidR="004F6A64" w:rsidRPr="009F5DD0" w:rsidRDefault="004F6A64" w:rsidP="005B4205">
            <w:pPr>
              <w:spacing w:after="120"/>
              <w:ind w:right="1134"/>
              <w:jc w:val="both"/>
              <w:rPr>
                <w:lang w:val="en-GB" w:eastAsia="fr-FR"/>
              </w:rPr>
            </w:pPr>
            <w:r w:rsidRPr="009F5DD0">
              <w:rPr>
                <w:lang w:val="en-GB" w:eastAsia="fr-FR"/>
              </w:rPr>
              <w:t>......................................</w:t>
            </w:r>
          </w:p>
          <w:p w14:paraId="0DCF2628" w14:textId="77777777" w:rsidR="004F6A64" w:rsidRPr="009F5DD0" w:rsidRDefault="004F6A64" w:rsidP="005B4205">
            <w:pPr>
              <w:spacing w:after="120"/>
              <w:ind w:right="1134"/>
              <w:jc w:val="both"/>
              <w:rPr>
                <w:lang w:val="en-GB" w:eastAsia="fr-FR"/>
              </w:rPr>
            </w:pPr>
            <w:r w:rsidRPr="009F5DD0">
              <w:rPr>
                <w:lang w:val="en-GB" w:eastAsia="fr-FR"/>
              </w:rPr>
              <w:t>......................................</w:t>
            </w:r>
          </w:p>
          <w:p w14:paraId="5EF7839A" w14:textId="77777777" w:rsidR="004F6A64" w:rsidRPr="009F5DD0" w:rsidRDefault="004F6A64" w:rsidP="005B4205">
            <w:pPr>
              <w:spacing w:after="120"/>
              <w:ind w:right="1134"/>
              <w:jc w:val="both"/>
              <w:rPr>
                <w:bCs/>
                <w:lang w:val="en-GB" w:eastAsia="fr-FR"/>
              </w:rPr>
            </w:pPr>
            <w:r w:rsidRPr="009F5DD0">
              <w:rPr>
                <w:lang w:val="en-GB" w:eastAsia="fr-FR"/>
              </w:rPr>
              <w:t>......................................</w:t>
            </w:r>
          </w:p>
        </w:tc>
      </w:tr>
    </w:tbl>
    <w:p w14:paraId="585B6332" w14:textId="77777777" w:rsidR="004F6A64" w:rsidRPr="009F5DD0" w:rsidRDefault="004F6A64" w:rsidP="004F6A64">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rPr>
          <w:rFonts w:eastAsia="MS Mincho"/>
          <w:lang w:val="en-GB" w:eastAsia="ja-JP"/>
        </w:rPr>
      </w:pPr>
      <w:bookmarkStart w:id="4" w:name="_Hlk120798602"/>
      <w:bookmarkEnd w:id="4"/>
      <w:r>
        <w:rPr>
          <w:rFonts w:eastAsia="MS Mincho"/>
          <w:lang w:val="en-GB" w:eastAsia="ja-JP"/>
        </w:rPr>
        <w:tab/>
      </w:r>
      <w:r w:rsidRPr="009F5DD0">
        <w:rPr>
          <w:rFonts w:eastAsia="MS Mincho"/>
          <w:lang w:val="en-GB" w:eastAsia="ja-JP"/>
        </w:rPr>
        <w:t xml:space="preserve">concerning: </w:t>
      </w:r>
      <w:bookmarkStart w:id="5" w:name="_Hlk120799033"/>
      <w:r w:rsidRPr="009F5DD0">
        <w:rPr>
          <w:rFonts w:eastAsia="MS Mincho"/>
          <w:u w:val="single"/>
          <w:lang w:val="en-GB" w:eastAsia="ja-JP"/>
        </w:rPr>
        <w:t>2</w:t>
      </w:r>
      <w:r w:rsidRPr="009F5DD0">
        <w:rPr>
          <w:rFonts w:eastAsia="MS Mincho"/>
          <w:lang w:val="en-GB" w:eastAsia="ja-JP"/>
        </w:rPr>
        <w:t>/</w:t>
      </w:r>
      <w:bookmarkEnd w:id="5"/>
      <w:r w:rsidRPr="009F5DD0">
        <w:rPr>
          <w:rFonts w:eastAsia="MS Mincho"/>
          <w:lang w:val="en-GB" w:eastAsia="ja-JP"/>
        </w:rPr>
        <w:tab/>
        <w:t>APPROVAL GRANTED</w:t>
      </w:r>
    </w:p>
    <w:p w14:paraId="44F9555F" w14:textId="77777777" w:rsidR="004F6A64" w:rsidRPr="009F5DD0" w:rsidRDefault="004F6A64" w:rsidP="004F6A64">
      <w:pPr>
        <w:widowControl w:val="0"/>
        <w:tabs>
          <w:tab w:val="left" w:pos="-867"/>
          <w:tab w:val="left" w:pos="-147"/>
          <w:tab w:val="left" w:pos="533"/>
          <w:tab w:val="left" w:pos="1247"/>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1134" w:firstLine="283"/>
        <w:rPr>
          <w:rFonts w:eastAsia="MS Mincho"/>
          <w:lang w:val="en-GB" w:eastAsia="ja-JP"/>
        </w:rPr>
      </w:pPr>
      <w:r w:rsidRPr="009F5DD0">
        <w:rPr>
          <w:rFonts w:eastAsia="MS Mincho"/>
          <w:lang w:val="en-GB" w:eastAsia="ja-JP"/>
        </w:rPr>
        <w:tab/>
        <w:t>APPROVAL EXTENDED</w:t>
      </w:r>
    </w:p>
    <w:p w14:paraId="2C4D000B" w14:textId="77777777" w:rsidR="004F6A64" w:rsidRPr="009F5DD0" w:rsidRDefault="004F6A64" w:rsidP="004F6A64">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rPr>
          <w:rFonts w:eastAsia="MS Mincho"/>
          <w:lang w:val="en-GB" w:eastAsia="ja-JP"/>
        </w:rPr>
      </w:pPr>
      <w:r>
        <w:rPr>
          <w:rFonts w:eastAsia="MS Mincho"/>
          <w:lang w:val="en-GB" w:eastAsia="ja-JP"/>
        </w:rPr>
        <w:tab/>
      </w:r>
      <w:r>
        <w:rPr>
          <w:rFonts w:eastAsia="MS Mincho"/>
          <w:lang w:val="en-GB" w:eastAsia="ja-JP"/>
        </w:rPr>
        <w:tab/>
      </w:r>
      <w:r>
        <w:rPr>
          <w:rFonts w:eastAsia="MS Mincho"/>
          <w:lang w:val="en-GB" w:eastAsia="ja-JP"/>
        </w:rPr>
        <w:tab/>
      </w:r>
      <w:r>
        <w:rPr>
          <w:rFonts w:eastAsia="MS Mincho"/>
          <w:lang w:val="en-GB" w:eastAsia="ja-JP"/>
        </w:rPr>
        <w:tab/>
      </w:r>
      <w:r w:rsidRPr="009F5DD0">
        <w:rPr>
          <w:rFonts w:eastAsia="MS Mincho"/>
          <w:lang w:val="en-GB" w:eastAsia="ja-JP"/>
        </w:rPr>
        <w:t>APPROVAL REFUSED</w:t>
      </w:r>
    </w:p>
    <w:p w14:paraId="21077A5E" w14:textId="77777777" w:rsidR="004F6A64" w:rsidRPr="009F5DD0" w:rsidRDefault="004F6A64" w:rsidP="004F6A64">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1134" w:firstLine="850"/>
        <w:rPr>
          <w:rFonts w:eastAsia="MS Mincho"/>
          <w:lang w:val="en-GB" w:eastAsia="ja-JP"/>
        </w:rPr>
      </w:pPr>
      <w:r w:rsidRPr="009F5DD0">
        <w:rPr>
          <w:rFonts w:eastAsia="MS Mincho"/>
          <w:lang w:val="en-GB" w:eastAsia="ja-JP"/>
        </w:rPr>
        <w:t>APPROVAL WITHDRAWN</w:t>
      </w:r>
    </w:p>
    <w:p w14:paraId="36EE2FDB" w14:textId="77777777" w:rsidR="004F6A64" w:rsidRPr="009F5DD0" w:rsidRDefault="004F6A64" w:rsidP="004F6A64">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rPr>
          <w:rFonts w:eastAsia="MS Mincho"/>
          <w:lang w:val="en-GB" w:eastAsia="ja-JP"/>
        </w:rPr>
      </w:pPr>
      <w:r>
        <w:rPr>
          <w:rFonts w:eastAsia="MS Mincho"/>
          <w:lang w:val="en-GB" w:eastAsia="ja-JP"/>
        </w:rPr>
        <w:tab/>
      </w:r>
      <w:r>
        <w:rPr>
          <w:rFonts w:eastAsia="MS Mincho"/>
          <w:lang w:val="en-GB" w:eastAsia="ja-JP"/>
        </w:rPr>
        <w:tab/>
      </w:r>
      <w:r>
        <w:rPr>
          <w:rFonts w:eastAsia="MS Mincho"/>
          <w:lang w:val="en-GB" w:eastAsia="ja-JP"/>
        </w:rPr>
        <w:tab/>
      </w:r>
      <w:r>
        <w:rPr>
          <w:rFonts w:eastAsia="MS Mincho"/>
          <w:lang w:val="en-GB" w:eastAsia="ja-JP"/>
        </w:rPr>
        <w:tab/>
      </w:r>
      <w:r w:rsidRPr="009F5DD0">
        <w:rPr>
          <w:rFonts w:eastAsia="MS Mincho"/>
          <w:lang w:val="en-GB" w:eastAsia="ja-JP"/>
        </w:rPr>
        <w:t>PRODUCTION DEFINITELY DISCONTINUED</w:t>
      </w:r>
    </w:p>
    <w:p w14:paraId="6AAEB7E0" w14:textId="77777777" w:rsidR="004F6A64" w:rsidRPr="009F5DD0" w:rsidRDefault="004F6A64" w:rsidP="004F6A64">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line="240" w:lineRule="auto"/>
        <w:ind w:left="426"/>
        <w:rPr>
          <w:rFonts w:eastAsia="MS Mincho"/>
          <w:lang w:val="en-GB" w:eastAsia="ja-JP"/>
        </w:rPr>
      </w:pPr>
    </w:p>
    <w:p w14:paraId="4BD10BFA" w14:textId="77777777" w:rsidR="004F6A64" w:rsidRDefault="004F6A64" w:rsidP="004F6A64">
      <w:pPr>
        <w:widowControl w:val="0"/>
        <w:tabs>
          <w:tab w:val="left" w:pos="1134"/>
        </w:tabs>
        <w:suppressAutoHyphens w:val="0"/>
        <w:autoSpaceDE w:val="0"/>
        <w:autoSpaceDN w:val="0"/>
        <w:adjustRightInd w:val="0"/>
        <w:spacing w:after="120"/>
        <w:ind w:right="1134"/>
        <w:jc w:val="both"/>
        <w:rPr>
          <w:rFonts w:eastAsia="MS Mincho"/>
          <w:lang w:val="en-GB" w:eastAsia="fr-FR"/>
        </w:rPr>
      </w:pPr>
      <w:r>
        <w:rPr>
          <w:rFonts w:eastAsia="MS Mincho"/>
          <w:lang w:val="en-GB" w:eastAsia="fr-FR"/>
        </w:rPr>
        <w:tab/>
      </w:r>
      <w:r w:rsidRPr="009F5DD0">
        <w:rPr>
          <w:rFonts w:eastAsia="MS Mincho"/>
          <w:lang w:val="en-GB" w:eastAsia="fr-FR"/>
        </w:rPr>
        <w:t>of a type of retreaded tyre with regard to "snow performance" and/or classification as traction</w:t>
      </w:r>
      <w:r>
        <w:rPr>
          <w:rFonts w:eastAsia="MS Mincho"/>
          <w:lang w:val="en-GB" w:eastAsia="fr-FR"/>
        </w:rPr>
        <w:tab/>
      </w:r>
      <w:r w:rsidRPr="009F5DD0">
        <w:rPr>
          <w:rFonts w:eastAsia="MS Mincho"/>
          <w:lang w:val="en-GB" w:eastAsia="fr-FR"/>
        </w:rPr>
        <w:t>tyre pursuant to UN Regulation No.</w:t>
      </w:r>
      <w:r>
        <w:rPr>
          <w:rFonts w:eastAsia="MS Mincho"/>
          <w:lang w:val="en-GB" w:eastAsia="fr-FR"/>
        </w:rPr>
        <w:t xml:space="preserve"> 172</w:t>
      </w:r>
      <w:r w:rsidRPr="009F5DD0">
        <w:rPr>
          <w:rFonts w:eastAsia="MS Mincho"/>
          <w:lang w:val="en-GB" w:eastAsia="fr-FR"/>
        </w:rPr>
        <w:t>.</w:t>
      </w:r>
    </w:p>
    <w:p w14:paraId="2DC55C79" w14:textId="77777777" w:rsidR="004F6A64" w:rsidRPr="009F5DD0" w:rsidRDefault="004F6A64" w:rsidP="004F6A64">
      <w:pPr>
        <w:widowControl w:val="0"/>
        <w:tabs>
          <w:tab w:val="left" w:pos="1134"/>
        </w:tabs>
        <w:suppressAutoHyphens w:val="0"/>
        <w:autoSpaceDE w:val="0"/>
        <w:autoSpaceDN w:val="0"/>
        <w:adjustRightInd w:val="0"/>
        <w:spacing w:after="120"/>
        <w:ind w:right="1134"/>
        <w:jc w:val="both"/>
        <w:rPr>
          <w:rFonts w:eastAsia="MS Mincho"/>
          <w:color w:val="000000" w:themeColor="text1"/>
          <w:lang w:val="en-GB" w:eastAsia="ja-JP"/>
        </w:rPr>
      </w:pPr>
      <w:r>
        <w:rPr>
          <w:rFonts w:eastAsia="MS Mincho"/>
          <w:color w:val="000000" w:themeColor="text1"/>
          <w:lang w:val="en-GB" w:eastAsia="ja-JP"/>
        </w:rPr>
        <w:tab/>
      </w:r>
      <w:r w:rsidRPr="009F5DD0">
        <w:rPr>
          <w:rFonts w:eastAsia="MS Mincho"/>
          <w:color w:val="000000" w:themeColor="text1"/>
          <w:lang w:val="en-GB" w:eastAsia="ja-JP"/>
        </w:rPr>
        <w:t xml:space="preserve">Approval No.: ..........    </w:t>
      </w:r>
      <w:r w:rsidRPr="009F5DD0">
        <w:rPr>
          <w:rFonts w:eastAsia="MS Mincho"/>
          <w:color w:val="000000" w:themeColor="text1"/>
          <w:lang w:val="en-GB" w:eastAsia="ja-JP"/>
        </w:rPr>
        <w:tab/>
      </w:r>
      <w:r w:rsidRPr="009F5DD0">
        <w:rPr>
          <w:rFonts w:eastAsia="MS Mincho"/>
          <w:color w:val="000000" w:themeColor="text1"/>
          <w:lang w:val="en-GB" w:eastAsia="ja-JP"/>
        </w:rPr>
        <w:tab/>
      </w:r>
      <w:r w:rsidRPr="009F5DD0">
        <w:rPr>
          <w:rFonts w:eastAsia="MS Mincho"/>
          <w:color w:val="000000" w:themeColor="text1"/>
          <w:lang w:val="en-GB" w:eastAsia="ja-JP"/>
        </w:rPr>
        <w:tab/>
      </w:r>
      <w:r w:rsidRPr="009F5DD0">
        <w:rPr>
          <w:rFonts w:eastAsia="MS Mincho"/>
          <w:color w:val="000000" w:themeColor="text1"/>
          <w:lang w:val="en-GB" w:eastAsia="ja-JP"/>
        </w:rPr>
        <w:tab/>
      </w:r>
      <w:r w:rsidRPr="009F5DD0">
        <w:rPr>
          <w:rFonts w:eastAsia="MS Mincho"/>
          <w:strike/>
          <w:color w:val="000000" w:themeColor="text1"/>
          <w:lang w:val="en-GB" w:eastAsia="ja-JP"/>
        </w:rPr>
        <w:t>Extension No.: ............</w:t>
      </w:r>
    </w:p>
    <w:p w14:paraId="077961F5" w14:textId="77777777" w:rsidR="004F6A64"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 xml:space="preserve">1. </w:t>
      </w:r>
      <w:r w:rsidRPr="009F5DD0">
        <w:rPr>
          <w:rFonts w:eastAsia="MS Mincho"/>
          <w:lang w:val="en-GB" w:eastAsia="ja-JP"/>
        </w:rPr>
        <w:tab/>
        <w:t>Tread supplier</w:t>
      </w:r>
      <w:r w:rsidRPr="009F5DD0">
        <w:rPr>
          <w:rFonts w:eastAsia="HGMaruGothicMPRO"/>
          <w:lang w:val="en-GB" w:eastAsia="ja-JP"/>
        </w:rPr>
        <w:t>'s name and address:</w:t>
      </w:r>
      <w:r w:rsidRPr="009F5DD0">
        <w:rPr>
          <w:rFonts w:eastAsia="MS Mincho"/>
          <w:lang w:val="en-GB" w:eastAsia="ja-JP"/>
        </w:rPr>
        <w:tab/>
      </w:r>
    </w:p>
    <w:p w14:paraId="56AF98DE"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2.</w:t>
      </w:r>
      <w:r w:rsidRPr="009F5DD0">
        <w:rPr>
          <w:rFonts w:eastAsia="MS Mincho"/>
          <w:lang w:val="en-GB" w:eastAsia="ja-JP"/>
        </w:rPr>
        <w:tab/>
        <w:t xml:space="preserve">If applicable, name and address of retreading production unit: </w:t>
      </w:r>
      <w:r w:rsidRPr="009F5DD0">
        <w:rPr>
          <w:rFonts w:eastAsia="MS Mincho"/>
          <w:lang w:val="en-GB" w:eastAsia="ja-JP"/>
        </w:rPr>
        <w:tab/>
      </w:r>
    </w:p>
    <w:p w14:paraId="29886493"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 xml:space="preserve">3. </w:t>
      </w:r>
      <w:r w:rsidRPr="009F5DD0">
        <w:rPr>
          <w:rFonts w:eastAsia="MS Mincho"/>
          <w:lang w:val="en-GB" w:eastAsia="ja-JP"/>
        </w:rPr>
        <w:tab/>
        <w:t>If applicable, name and address of tread supplier’s representative:</w:t>
      </w:r>
      <w:r w:rsidRPr="009F5DD0">
        <w:rPr>
          <w:rFonts w:eastAsia="MS Mincho"/>
          <w:lang w:val="en-GB" w:eastAsia="ja-JP"/>
        </w:rPr>
        <w:tab/>
      </w:r>
    </w:p>
    <w:p w14:paraId="708732C4"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MS Mincho"/>
          <w:lang w:val="en-GB" w:eastAsia="ja-JP"/>
        </w:rPr>
        <w:t>4.</w:t>
      </w:r>
      <w:r w:rsidRPr="009F5DD0">
        <w:rPr>
          <w:rFonts w:eastAsia="MS Mincho"/>
          <w:lang w:val="en-GB" w:eastAsia="ja-JP"/>
        </w:rPr>
        <w:tab/>
      </w:r>
      <w:r w:rsidRPr="009F5DD0">
        <w:rPr>
          <w:rFonts w:eastAsia="HGMaruGothicMPRO"/>
          <w:lang w:val="en-GB" w:eastAsia="ja-JP"/>
        </w:rPr>
        <w:t xml:space="preserve">Summarized description as defined in appendix 1 </w:t>
      </w:r>
      <w:r w:rsidRPr="009F5DD0">
        <w:rPr>
          <w:rFonts w:eastAsia="HGMaruGothicMPRO"/>
          <w:u w:val="single"/>
          <w:vertAlign w:val="superscript"/>
          <w:lang w:val="en-GB" w:eastAsia="ja-JP"/>
        </w:rPr>
        <w:t>2</w:t>
      </w:r>
      <w:r w:rsidRPr="009F5DD0">
        <w:rPr>
          <w:rFonts w:eastAsia="HGMaruGothicMPRO"/>
          <w:vertAlign w:val="superscript"/>
          <w:lang w:val="en-GB" w:eastAsia="ja-JP"/>
        </w:rPr>
        <w:t>/</w:t>
      </w:r>
      <w:r w:rsidRPr="009F5DD0">
        <w:rPr>
          <w:rFonts w:eastAsia="HGMaruGothicMPRO"/>
          <w:lang w:val="en-GB" w:eastAsia="ja-JP"/>
        </w:rPr>
        <w:t xml:space="preserve"> or appendix 2 </w:t>
      </w:r>
      <w:r w:rsidRPr="009F5DD0">
        <w:rPr>
          <w:rFonts w:eastAsia="HGMaruGothicMPRO"/>
          <w:u w:val="single"/>
          <w:vertAlign w:val="superscript"/>
          <w:lang w:val="en-GB" w:eastAsia="ja-JP"/>
        </w:rPr>
        <w:t>2</w:t>
      </w:r>
      <w:r w:rsidRPr="009F5DD0">
        <w:rPr>
          <w:rFonts w:eastAsia="HGMaruGothicMPRO"/>
          <w:vertAlign w:val="superscript"/>
          <w:lang w:val="en-GB" w:eastAsia="ja-JP"/>
        </w:rPr>
        <w:t>/</w:t>
      </w:r>
      <w:r w:rsidRPr="009F5DD0">
        <w:rPr>
          <w:rFonts w:eastAsia="HGMaruGothicMPRO"/>
          <w:lang w:val="en-GB" w:eastAsia="ja-JP"/>
        </w:rPr>
        <w:t xml:space="preserve"> to Annex 1 of this Regulation:</w:t>
      </w:r>
    </w:p>
    <w:p w14:paraId="0DB38177" w14:textId="77777777" w:rsidR="004F6A64" w:rsidRPr="009F5DD0" w:rsidRDefault="004F6A64" w:rsidP="14651129">
      <w:pPr>
        <w:widowControl w:val="0"/>
        <w:tabs>
          <w:tab w:val="right" w:leader="dot" w:pos="8505"/>
        </w:tabs>
        <w:suppressAutoHyphens w:val="0"/>
        <w:autoSpaceDE w:val="0"/>
        <w:autoSpaceDN w:val="0"/>
        <w:adjustRightInd w:val="0"/>
        <w:spacing w:after="120"/>
        <w:ind w:left="1701" w:right="1134" w:hanging="567"/>
        <w:rPr>
          <w:rFonts w:eastAsia="HGMaruGothicMPRO"/>
          <w:lang w:eastAsia="ja-JP"/>
        </w:rPr>
      </w:pPr>
      <w:r w:rsidRPr="14651129">
        <w:rPr>
          <w:rFonts w:eastAsia="HGMaruGothicMPRO"/>
          <w:lang w:eastAsia="ja-JP"/>
        </w:rPr>
        <w:t>4.1.</w:t>
      </w:r>
      <w:r>
        <w:tab/>
      </w:r>
      <w:r w:rsidRPr="14651129">
        <w:rPr>
          <w:rFonts w:eastAsia="HGMaruGothicMPRO"/>
          <w:lang w:eastAsia="ja-JP"/>
        </w:rPr>
        <w:t>Brand name(s)/trademark(s)</w:t>
      </w:r>
      <w:r w:rsidRPr="14651129">
        <w:rPr>
          <w:rFonts w:eastAsia="MS Mincho"/>
          <w:lang w:eastAsia="ja-JP"/>
        </w:rPr>
        <w:t xml:space="preserve"> </w:t>
      </w:r>
      <w:r w:rsidRPr="14651129">
        <w:rPr>
          <w:rFonts w:eastAsia="MS Mincho"/>
          <w:u w:val="single"/>
          <w:vertAlign w:val="superscript"/>
          <w:lang w:eastAsia="ja-JP"/>
        </w:rPr>
        <w:t>3</w:t>
      </w:r>
      <w:r w:rsidRPr="14651129">
        <w:rPr>
          <w:rFonts w:eastAsia="MS Mincho"/>
          <w:vertAlign w:val="superscript"/>
          <w:lang w:eastAsia="ja-JP"/>
        </w:rPr>
        <w:t>/</w:t>
      </w:r>
      <w:bookmarkStart w:id="6" w:name="_Hlk121232349"/>
      <w:r w:rsidRPr="14651129">
        <w:rPr>
          <w:rFonts w:eastAsia="MS Mincho"/>
          <w:lang w:eastAsia="ja-JP"/>
        </w:rPr>
        <w:t>:</w:t>
      </w:r>
      <w:bookmarkEnd w:id="6"/>
      <w:r>
        <w:tab/>
      </w:r>
    </w:p>
    <w:p w14:paraId="3A7A7A3D" w14:textId="77777777" w:rsidR="004F6A64" w:rsidRPr="009F5DD0" w:rsidRDefault="004F6A64" w:rsidP="14651129">
      <w:pPr>
        <w:widowControl w:val="0"/>
        <w:tabs>
          <w:tab w:val="right" w:leader="dot" w:pos="8505"/>
        </w:tabs>
        <w:suppressAutoHyphens w:val="0"/>
        <w:autoSpaceDE w:val="0"/>
        <w:autoSpaceDN w:val="0"/>
        <w:adjustRightInd w:val="0"/>
        <w:spacing w:after="120"/>
        <w:ind w:left="1701" w:right="1134" w:hanging="567"/>
        <w:rPr>
          <w:rFonts w:eastAsia="HGMaruGothicMPRO"/>
          <w:lang w:eastAsia="ja-JP"/>
        </w:rPr>
      </w:pPr>
      <w:r w:rsidRPr="14651129">
        <w:rPr>
          <w:rFonts w:eastAsia="HGMaruGothicMPRO"/>
          <w:lang w:eastAsia="ja-JP"/>
        </w:rPr>
        <w:t>4.2.</w:t>
      </w:r>
      <w:r>
        <w:tab/>
      </w:r>
      <w:r w:rsidRPr="14651129">
        <w:rPr>
          <w:rFonts w:eastAsia="HGMaruGothicMPRO"/>
          <w:lang w:eastAsia="ja-JP"/>
        </w:rPr>
        <w:t>Trade description(s)/Commercial name(s)</w:t>
      </w:r>
      <w:r w:rsidRPr="14651129">
        <w:rPr>
          <w:rFonts w:eastAsia="MS Mincho"/>
          <w:lang w:eastAsia="ja-JP"/>
        </w:rPr>
        <w:t xml:space="preserve"> </w:t>
      </w:r>
      <w:r w:rsidRPr="14651129">
        <w:rPr>
          <w:rFonts w:eastAsia="MS Mincho"/>
          <w:u w:val="single"/>
          <w:vertAlign w:val="superscript"/>
          <w:lang w:eastAsia="ja-JP"/>
        </w:rPr>
        <w:t>3</w:t>
      </w:r>
      <w:r w:rsidRPr="14651129">
        <w:rPr>
          <w:rFonts w:eastAsia="MS Mincho"/>
          <w:vertAlign w:val="superscript"/>
          <w:lang w:eastAsia="ja-JP"/>
        </w:rPr>
        <w:t>/</w:t>
      </w:r>
      <w:r w:rsidRPr="14651129">
        <w:rPr>
          <w:rFonts w:eastAsia="MS Mincho"/>
          <w:lang w:eastAsia="ja-JP"/>
        </w:rPr>
        <w:t>:</w:t>
      </w:r>
      <w:r>
        <w:tab/>
      </w:r>
    </w:p>
    <w:p w14:paraId="07B03EFF"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4.3.</w:t>
      </w:r>
      <w:bookmarkStart w:id="7" w:name="_Hlk140835743"/>
      <w:r w:rsidRPr="009F5DD0">
        <w:rPr>
          <w:rFonts w:eastAsia="HGMaruGothicMPRO"/>
          <w:lang w:val="en-GB" w:eastAsia="ja-JP"/>
        </w:rPr>
        <w:tab/>
        <w:t>Class of tyres:</w:t>
      </w:r>
      <w:bookmarkStart w:id="8" w:name="_Hlk140511163"/>
      <w:r w:rsidRPr="009F5DD0">
        <w:rPr>
          <w:rFonts w:eastAsia="HGMaruGothicMPRO"/>
          <w:lang w:val="en-GB" w:eastAsia="ja-JP"/>
        </w:rPr>
        <w:tab/>
      </w:r>
      <w:bookmarkEnd w:id="7"/>
      <w:bookmarkEnd w:id="8"/>
    </w:p>
    <w:p w14:paraId="0F6D5F08"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4.4.</w:t>
      </w:r>
      <w:r w:rsidRPr="009F5DD0">
        <w:rPr>
          <w:rFonts w:eastAsia="HGMaruGothicMPRO"/>
          <w:lang w:val="en-GB" w:eastAsia="ja-JP"/>
        </w:rPr>
        <w:tab/>
        <w:t>Structure of tyres:</w:t>
      </w:r>
      <w:r w:rsidRPr="009F5DD0">
        <w:rPr>
          <w:rFonts w:eastAsia="HGMaruGothicMPRO"/>
          <w:lang w:val="en-GB" w:eastAsia="ja-JP"/>
        </w:rPr>
        <w:tab/>
      </w:r>
    </w:p>
    <w:p w14:paraId="71E377B1"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4.5.</w:t>
      </w:r>
      <w:r w:rsidRPr="009F5DD0">
        <w:rPr>
          <w:rFonts w:eastAsia="HGMaruGothicMPRO"/>
          <w:lang w:val="en-GB" w:eastAsia="ja-JP"/>
        </w:rPr>
        <w:tab/>
        <w:t>Category of use of tyres:</w:t>
      </w:r>
      <w:r w:rsidRPr="009F5DD0">
        <w:rPr>
          <w:rFonts w:eastAsia="HGMaruGothicMPRO"/>
          <w:lang w:val="en-GB" w:eastAsia="ja-JP"/>
        </w:rPr>
        <w:tab/>
      </w:r>
    </w:p>
    <w:p w14:paraId="3E73AD93"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bookmarkStart w:id="9" w:name="_Hlk141702188"/>
      <w:r w:rsidRPr="009F5DD0">
        <w:rPr>
          <w:rFonts w:eastAsia="HGMaruGothicMPRO"/>
          <w:lang w:val="en-GB" w:eastAsia="ja-JP"/>
        </w:rPr>
        <w:t>4.6.</w:t>
      </w:r>
      <w:r w:rsidRPr="009F5DD0">
        <w:rPr>
          <w:rFonts w:eastAsia="HGMaruGothicMPRO"/>
          <w:lang w:val="en-GB" w:eastAsia="ja-JP"/>
        </w:rPr>
        <w:tab/>
        <w:t xml:space="preserve">Tyre for use in severe snow conditions: Yes/No </w:t>
      </w:r>
      <w:r w:rsidRPr="009F5DD0">
        <w:rPr>
          <w:rFonts w:eastAsia="HGMaruGothicMPRO"/>
          <w:vertAlign w:val="superscript"/>
          <w:lang w:val="en-GB" w:eastAsia="ja-JP"/>
        </w:rPr>
        <w:t>2/</w:t>
      </w:r>
    </w:p>
    <w:p w14:paraId="76D6A602"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4.7.</w:t>
      </w:r>
      <w:r w:rsidRPr="009F5DD0">
        <w:rPr>
          <w:rFonts w:eastAsia="HGMaruGothicMPRO"/>
          <w:lang w:val="en-GB" w:eastAsia="ja-JP"/>
        </w:rPr>
        <w:tab/>
        <w:t xml:space="preserve">Tyres classified as Traction tyre: Yes/No </w:t>
      </w:r>
      <w:r w:rsidRPr="009F5DD0">
        <w:rPr>
          <w:rFonts w:eastAsia="HGMaruGothicMPRO"/>
          <w:u w:val="single"/>
          <w:vertAlign w:val="superscript"/>
          <w:lang w:val="en-GB" w:eastAsia="ja-JP"/>
        </w:rPr>
        <w:t>2</w:t>
      </w:r>
      <w:r w:rsidRPr="009F5DD0">
        <w:rPr>
          <w:rFonts w:eastAsia="HGMaruGothicMPRO"/>
          <w:vertAlign w:val="superscript"/>
          <w:lang w:val="en-GB" w:eastAsia="ja-JP"/>
        </w:rPr>
        <w:t>/</w:t>
      </w:r>
    </w:p>
    <w:bookmarkEnd w:id="9"/>
    <w:p w14:paraId="23AB911E"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HGMaruGothicMPRO"/>
          <w:lang w:val="en-GB" w:eastAsia="ja-JP"/>
        </w:rPr>
      </w:pPr>
      <w:r w:rsidRPr="009F5DD0">
        <w:rPr>
          <w:rFonts w:eastAsia="HGMaruGothicMPRO"/>
          <w:lang w:val="en-GB" w:eastAsia="ja-JP"/>
        </w:rPr>
        <w:t>4.8.</w:t>
      </w:r>
      <w:r w:rsidRPr="009F5DD0">
        <w:rPr>
          <w:rFonts w:eastAsia="HGMaruGothicMPRO"/>
          <w:lang w:val="en-GB" w:eastAsia="ja-JP"/>
        </w:rPr>
        <w:tab/>
      </w:r>
      <w:r w:rsidRPr="009F5DD0">
        <w:rPr>
          <w:rFonts w:eastAsia="MS Mincho"/>
          <w:lang w:val="en-GB" w:eastAsia="ja-JP"/>
        </w:rPr>
        <w:t xml:space="preserve">Information in relation to the range of tyres as defined in paragraph 2. of Appendix 1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and/or Appendix 2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to Annex 1 of this Regulation</w:t>
      </w:r>
      <w:r w:rsidRPr="009F5DD0">
        <w:rPr>
          <w:rFonts w:eastAsia="HGMaruGothicMPRO"/>
          <w:lang w:val="en-GB" w:eastAsia="ja-JP"/>
        </w:rPr>
        <w:t>:</w:t>
      </w:r>
      <w:bookmarkStart w:id="10" w:name="_Hlk121233577"/>
      <w:r w:rsidRPr="009F5DD0">
        <w:rPr>
          <w:rFonts w:eastAsia="HGMaruGothicMPRO"/>
          <w:lang w:val="en-GB" w:eastAsia="ja-JP"/>
        </w:rPr>
        <w:tab/>
      </w:r>
      <w:bookmarkEnd w:id="10"/>
    </w:p>
    <w:p w14:paraId="07EADF14" w14:textId="77777777" w:rsidR="004F6A64" w:rsidRPr="009F5DD0" w:rsidRDefault="004F6A64" w:rsidP="004F6A64">
      <w:pPr>
        <w:widowControl w:val="0"/>
        <w:tabs>
          <w:tab w:val="left" w:pos="-867"/>
          <w:tab w:val="left" w:pos="-147"/>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4.9.</w:t>
      </w:r>
      <w:r w:rsidRPr="009F5DD0">
        <w:rPr>
          <w:rFonts w:eastAsia="MS Mincho"/>
          <w:lang w:val="en-GB" w:eastAsia="ja-JP"/>
        </w:rPr>
        <w:tab/>
        <w:t xml:space="preserve">Retreaded tyres with the major features of the tread technically identical to a new tyre type approved according to UN Regulation No. 117 (Yes/No) </w:t>
      </w:r>
      <w:r w:rsidRPr="009F5DD0">
        <w:rPr>
          <w:rFonts w:eastAsia="MS Mincho"/>
          <w:u w:val="single"/>
          <w:vertAlign w:val="superscript"/>
          <w:lang w:val="en-GB" w:eastAsia="ja-JP"/>
        </w:rPr>
        <w:t>2</w:t>
      </w:r>
      <w:r w:rsidRPr="009F5DD0">
        <w:rPr>
          <w:rFonts w:eastAsia="MS Mincho"/>
          <w:vertAlign w:val="superscript"/>
          <w:lang w:val="en-GB" w:eastAsia="ja-JP"/>
        </w:rPr>
        <w:t>/</w:t>
      </w:r>
    </w:p>
    <w:p w14:paraId="587CB810" w14:textId="77777777" w:rsidR="004F6A64" w:rsidRPr="009F5DD0" w:rsidRDefault="004F6A64" w:rsidP="004F6A64">
      <w:pPr>
        <w:widowControl w:val="0"/>
        <w:tabs>
          <w:tab w:val="left" w:pos="-867"/>
          <w:tab w:val="left" w:pos="-147"/>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4.10.</w:t>
      </w:r>
      <w:r w:rsidRPr="009F5DD0">
        <w:rPr>
          <w:rFonts w:eastAsia="MS Mincho"/>
          <w:lang w:val="en-GB" w:eastAsia="ja-JP"/>
        </w:rPr>
        <w:tab/>
        <w:t xml:space="preserve">Retreaded tyres produced by using mould cure process and pre-cured tread with </w:t>
      </w:r>
      <w:bookmarkStart w:id="11" w:name="_Hlk140842180"/>
      <w:r w:rsidRPr="009F5DD0">
        <w:rPr>
          <w:rFonts w:eastAsia="MS Mincho"/>
          <w:lang w:val="en-GB" w:eastAsia="ja-JP"/>
        </w:rPr>
        <w:t xml:space="preserve">the major features of the tread technically identical </w:t>
      </w:r>
      <w:bookmarkEnd w:id="11"/>
      <w:r w:rsidRPr="009F5DD0">
        <w:rPr>
          <w:rFonts w:eastAsia="MS Mincho"/>
          <w:lang w:val="en-GB" w:eastAsia="ja-JP"/>
        </w:rPr>
        <w:t xml:space="preserve">(Yes/No) </w:t>
      </w:r>
      <w:r w:rsidRPr="009F5DD0">
        <w:rPr>
          <w:rFonts w:eastAsia="MS Mincho"/>
          <w:u w:val="single"/>
          <w:vertAlign w:val="superscript"/>
          <w:lang w:val="en-GB" w:eastAsia="ja-JP"/>
        </w:rPr>
        <w:t>2</w:t>
      </w:r>
      <w:r w:rsidRPr="009F5DD0">
        <w:rPr>
          <w:rFonts w:eastAsia="MS Mincho"/>
          <w:vertAlign w:val="superscript"/>
          <w:lang w:val="en-GB" w:eastAsia="ja-JP"/>
        </w:rPr>
        <w:t>/</w:t>
      </w:r>
    </w:p>
    <w:p w14:paraId="43AE27B0" w14:textId="77777777" w:rsidR="004F6A64" w:rsidRPr="009F5DD0" w:rsidRDefault="004F6A64" w:rsidP="004F6A64">
      <w:pPr>
        <w:widowControl w:val="0"/>
        <w:tabs>
          <w:tab w:val="left" w:pos="-867"/>
          <w:tab w:val="left" w:pos="-147"/>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5.</w:t>
      </w:r>
      <w:r w:rsidRPr="009F5DD0">
        <w:rPr>
          <w:rFonts w:eastAsia="MS Mincho"/>
          <w:lang w:val="en-GB" w:eastAsia="ja-JP"/>
        </w:rPr>
        <w:tab/>
        <w:t>Technical service and, where applicable, test laboratory approved for purposes of approval or verification of conformity tests:</w:t>
      </w:r>
      <w:bookmarkStart w:id="12" w:name="_Hlk120798734"/>
      <w:r w:rsidRPr="009F5DD0">
        <w:rPr>
          <w:rFonts w:eastAsia="MS Mincho"/>
          <w:lang w:val="en-GB" w:eastAsia="ja-JP"/>
        </w:rPr>
        <w:tab/>
      </w:r>
      <w:bookmarkEnd w:id="12"/>
    </w:p>
    <w:p w14:paraId="0B3557AB" w14:textId="77777777" w:rsidR="004F6A64" w:rsidRPr="009F5DD0" w:rsidRDefault="004F6A64" w:rsidP="004F6A64">
      <w:pPr>
        <w:widowControl w:val="0"/>
        <w:tabs>
          <w:tab w:val="left" w:pos="-867"/>
          <w:tab w:val="left" w:pos="-147"/>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6.</w:t>
      </w:r>
      <w:r w:rsidRPr="009F5DD0">
        <w:rPr>
          <w:rFonts w:eastAsia="MS Mincho"/>
          <w:lang w:val="en-GB" w:eastAsia="ja-JP"/>
        </w:rPr>
        <w:tab/>
        <w:t xml:space="preserve">Snow performance level of the representative tyre size, as per item 7. of the test report in the appendix 2 or 3, as applicable, to Annex 7 of the UN Regulation No. 117: …… (Snow grip index) using the brake on snow method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or spin traction method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or acceleration method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w:t>
      </w:r>
    </w:p>
    <w:p w14:paraId="1870EE99"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7.</w:t>
      </w:r>
      <w:r w:rsidRPr="009F5DD0">
        <w:rPr>
          <w:rFonts w:eastAsia="MS Mincho"/>
          <w:lang w:val="en-GB" w:eastAsia="ja-JP"/>
        </w:rPr>
        <w:tab/>
        <w:t>Date of report issued by that service:</w:t>
      </w:r>
      <w:r w:rsidRPr="009F5DD0">
        <w:rPr>
          <w:rFonts w:eastAsia="MS Mincho"/>
          <w:lang w:val="en-GB" w:eastAsia="ja-JP"/>
        </w:rPr>
        <w:tab/>
        <w:t>.</w:t>
      </w:r>
    </w:p>
    <w:p w14:paraId="3F7E3541"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lastRenderedPageBreak/>
        <w:t>8.</w:t>
      </w:r>
      <w:r w:rsidRPr="009F5DD0">
        <w:rPr>
          <w:rFonts w:eastAsia="MS Mincho"/>
          <w:lang w:val="en-GB" w:eastAsia="ja-JP"/>
        </w:rPr>
        <w:tab/>
        <w:t>Number of report issued by that service:</w:t>
      </w:r>
      <w:r w:rsidRPr="009F5DD0">
        <w:rPr>
          <w:rFonts w:eastAsia="MS Mincho"/>
          <w:lang w:val="en-GB" w:eastAsia="ja-JP"/>
        </w:rPr>
        <w:tab/>
      </w:r>
    </w:p>
    <w:p w14:paraId="67CDD800"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9.</w:t>
      </w:r>
      <w:r w:rsidRPr="009F5DD0">
        <w:rPr>
          <w:rFonts w:eastAsia="MS Mincho"/>
          <w:lang w:val="en-GB" w:eastAsia="ja-JP"/>
        </w:rPr>
        <w:tab/>
        <w:t>Reason(s) of extension (if applicable):</w:t>
      </w:r>
      <w:r w:rsidRPr="009F5DD0">
        <w:rPr>
          <w:rFonts w:eastAsia="MS Mincho"/>
          <w:lang w:val="en-GB" w:eastAsia="ja-JP"/>
        </w:rPr>
        <w:tab/>
      </w:r>
    </w:p>
    <w:p w14:paraId="5EE46C96"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10.</w:t>
      </w:r>
      <w:r w:rsidRPr="009F5DD0">
        <w:rPr>
          <w:rFonts w:eastAsia="MS Mincho"/>
          <w:lang w:val="en-GB" w:eastAsia="ja-JP"/>
        </w:rPr>
        <w:tab/>
        <w:t>Any remarks:</w:t>
      </w:r>
      <w:r w:rsidRPr="009F5DD0">
        <w:rPr>
          <w:rFonts w:eastAsia="MS Mincho"/>
          <w:lang w:val="en-GB" w:eastAsia="ja-JP"/>
        </w:rPr>
        <w:tab/>
        <w:t xml:space="preserve"> </w:t>
      </w:r>
    </w:p>
    <w:p w14:paraId="7C26A89B"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11.</w:t>
      </w:r>
      <w:r w:rsidRPr="009F5DD0">
        <w:rPr>
          <w:rFonts w:eastAsia="MS Mincho"/>
          <w:lang w:val="en-GB" w:eastAsia="ja-JP"/>
        </w:rPr>
        <w:tab/>
        <w:t>Place:</w:t>
      </w:r>
      <w:r w:rsidRPr="009F5DD0">
        <w:rPr>
          <w:rFonts w:eastAsia="MS Mincho"/>
          <w:lang w:val="en-GB" w:eastAsia="ja-JP"/>
        </w:rPr>
        <w:tab/>
        <w:t xml:space="preserve"> </w:t>
      </w:r>
    </w:p>
    <w:p w14:paraId="721F34A5"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12.</w:t>
      </w:r>
      <w:r w:rsidRPr="009F5DD0">
        <w:rPr>
          <w:rFonts w:eastAsia="MS Mincho"/>
          <w:lang w:val="en-GB" w:eastAsia="ja-JP"/>
        </w:rPr>
        <w:tab/>
        <w:t>Date:</w:t>
      </w:r>
      <w:r w:rsidRPr="009F5DD0">
        <w:rPr>
          <w:rFonts w:eastAsia="MS Mincho"/>
          <w:lang w:val="en-GB" w:eastAsia="ja-JP"/>
        </w:rPr>
        <w:tab/>
        <w:t xml:space="preserve"> </w:t>
      </w:r>
    </w:p>
    <w:p w14:paraId="3233A557"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rPr>
          <w:rFonts w:eastAsia="MS Mincho"/>
          <w:lang w:val="en-GB" w:eastAsia="ja-JP"/>
        </w:rPr>
      </w:pPr>
      <w:r w:rsidRPr="009F5DD0">
        <w:rPr>
          <w:rFonts w:eastAsia="MS Mincho"/>
          <w:lang w:val="en-GB" w:eastAsia="ja-JP"/>
        </w:rPr>
        <w:t>13.</w:t>
      </w:r>
      <w:r w:rsidRPr="009F5DD0">
        <w:rPr>
          <w:rFonts w:eastAsia="MS Mincho"/>
          <w:lang w:val="en-GB" w:eastAsia="ja-JP"/>
        </w:rPr>
        <w:tab/>
        <w:t xml:space="preserve">Signature </w:t>
      </w:r>
      <w:r w:rsidRPr="009F5DD0">
        <w:rPr>
          <w:rFonts w:eastAsia="MS Mincho"/>
          <w:lang w:val="en-GB" w:eastAsia="ja-JP"/>
        </w:rPr>
        <w:tab/>
      </w:r>
    </w:p>
    <w:p w14:paraId="025AB6C7" w14:textId="77777777" w:rsidR="004F6A64" w:rsidRPr="009F5DD0" w:rsidRDefault="004F6A64" w:rsidP="004F6A64">
      <w:pPr>
        <w:widowControl w:val="0"/>
        <w:tabs>
          <w:tab w:val="left" w:pos="-867"/>
          <w:tab w:val="left" w:pos="-147"/>
          <w:tab w:val="right" w:leader="dot" w:pos="8505"/>
        </w:tabs>
        <w:suppressAutoHyphens w:val="0"/>
        <w:autoSpaceDE w:val="0"/>
        <w:autoSpaceDN w:val="0"/>
        <w:adjustRightInd w:val="0"/>
        <w:spacing w:after="120"/>
        <w:ind w:left="1701" w:right="1134" w:hanging="567"/>
        <w:jc w:val="both"/>
        <w:rPr>
          <w:rFonts w:eastAsia="MS Mincho"/>
          <w:lang w:val="en-GB" w:eastAsia="ja-JP"/>
        </w:rPr>
      </w:pPr>
      <w:r w:rsidRPr="009F5DD0">
        <w:rPr>
          <w:rFonts w:eastAsia="MS Mincho"/>
          <w:lang w:val="en-GB" w:eastAsia="ja-JP"/>
        </w:rPr>
        <w:t>14.</w:t>
      </w:r>
      <w:r w:rsidRPr="009F5DD0">
        <w:rPr>
          <w:rFonts w:eastAsia="MS Mincho"/>
          <w:lang w:val="en-GB" w:eastAsia="ja-JP"/>
        </w:rPr>
        <w:tab/>
        <w:t xml:space="preserve">Annexed to this communication is a list of documents in the approval file, including the information document as defined in Appendix 1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or Appendix 2 </w:t>
      </w:r>
      <w:r w:rsidRPr="009F5DD0">
        <w:rPr>
          <w:rFonts w:eastAsia="MS Mincho"/>
          <w:u w:val="single"/>
          <w:vertAlign w:val="superscript"/>
          <w:lang w:val="en-GB" w:eastAsia="ja-JP"/>
        </w:rPr>
        <w:t>2</w:t>
      </w:r>
      <w:r w:rsidRPr="009F5DD0">
        <w:rPr>
          <w:rFonts w:eastAsia="MS Mincho"/>
          <w:vertAlign w:val="superscript"/>
          <w:lang w:val="en-GB" w:eastAsia="ja-JP"/>
        </w:rPr>
        <w:t>/</w:t>
      </w:r>
      <w:r w:rsidRPr="009F5DD0">
        <w:rPr>
          <w:rFonts w:eastAsia="MS Mincho"/>
          <w:lang w:val="en-GB" w:eastAsia="ja-JP"/>
        </w:rPr>
        <w:t xml:space="preserve"> to Annex 1 of this Regulation, deposited at the Approval Authority which has considered this approval and which can be obtained upon request.</w:t>
      </w:r>
    </w:p>
    <w:p w14:paraId="6D229E4C" w14:textId="77777777" w:rsidR="004F6A64" w:rsidRPr="009F5DD0" w:rsidRDefault="004F6A64" w:rsidP="004F6A64">
      <w:pPr>
        <w:widowControl w:val="0"/>
        <w:tabs>
          <w:tab w:val="left" w:pos="-867"/>
          <w:tab w:val="left" w:pos="-147"/>
          <w:tab w:val="left" w:pos="713"/>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after="120" w:line="240" w:lineRule="auto"/>
        <w:ind w:firstLine="993"/>
        <w:rPr>
          <w:rFonts w:eastAsia="MS Mincho"/>
          <w:szCs w:val="24"/>
          <w:lang w:val="en-GB" w:eastAsia="ja-JP"/>
        </w:rPr>
      </w:pPr>
      <w:r w:rsidRPr="009F5DD0">
        <w:rPr>
          <w:rFonts w:eastAsia="MS Mincho"/>
          <w:szCs w:val="24"/>
          <w:lang w:val="en-GB" w:eastAsia="ja-JP"/>
        </w:rPr>
        <w:t>______________________</w:t>
      </w:r>
    </w:p>
    <w:p w14:paraId="641FB7AE" w14:textId="77777777" w:rsidR="004F6A64" w:rsidRPr="009F5DD0" w:rsidRDefault="004F6A64" w:rsidP="004F6A64">
      <w:pPr>
        <w:widowControl w:val="0"/>
        <w:tabs>
          <w:tab w:val="left" w:pos="-867"/>
          <w:tab w:val="left" w:pos="-147"/>
          <w:tab w:val="left" w:pos="12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after="60" w:line="240" w:lineRule="auto"/>
        <w:ind w:left="993" w:right="1134" w:hanging="284"/>
        <w:rPr>
          <w:rFonts w:eastAsia="MS Mincho"/>
          <w:sz w:val="18"/>
          <w:szCs w:val="18"/>
          <w:lang w:val="en-GB" w:eastAsia="ja-JP"/>
        </w:rPr>
      </w:pPr>
      <w:r w:rsidRPr="009F5DD0">
        <w:rPr>
          <w:rFonts w:eastAsia="MS Mincho"/>
          <w:sz w:val="18"/>
          <w:szCs w:val="18"/>
          <w:u w:val="single"/>
          <w:vertAlign w:val="superscript"/>
          <w:lang w:val="en-GB" w:eastAsia="ja-JP"/>
        </w:rPr>
        <w:t>1</w:t>
      </w:r>
      <w:r w:rsidRPr="009F5DD0">
        <w:rPr>
          <w:rFonts w:eastAsia="MS Mincho"/>
          <w:sz w:val="18"/>
          <w:szCs w:val="18"/>
          <w:vertAlign w:val="superscript"/>
          <w:lang w:val="en-GB" w:eastAsia="ja-JP"/>
        </w:rPr>
        <w:t>/</w:t>
      </w:r>
      <w:r w:rsidRPr="009F5DD0">
        <w:rPr>
          <w:rFonts w:eastAsia="MS Mincho"/>
          <w:sz w:val="18"/>
          <w:szCs w:val="18"/>
          <w:lang w:val="en-GB" w:eastAsia="ja-JP"/>
        </w:rPr>
        <w:tab/>
        <w:t>Distinguishing number of the country which has granted/extended/refused/withdrawn an approval (see approval provisions in the Regulation).</w:t>
      </w:r>
    </w:p>
    <w:p w14:paraId="0AC6053D" w14:textId="77777777" w:rsidR="004F6A64" w:rsidRDefault="004F6A64" w:rsidP="004F6A64">
      <w:pPr>
        <w:widowControl w:val="0"/>
        <w:tabs>
          <w:tab w:val="left" w:pos="-867"/>
          <w:tab w:val="left" w:pos="-1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after="60" w:line="240" w:lineRule="auto"/>
        <w:ind w:left="993" w:right="1134" w:hanging="273"/>
        <w:rPr>
          <w:rFonts w:eastAsia="MS Mincho"/>
          <w:sz w:val="18"/>
          <w:szCs w:val="18"/>
          <w:lang w:val="en-GB" w:eastAsia="ja-JP"/>
        </w:rPr>
      </w:pPr>
      <w:r w:rsidRPr="009F5DD0">
        <w:rPr>
          <w:rFonts w:eastAsia="MS Mincho"/>
          <w:sz w:val="18"/>
          <w:szCs w:val="18"/>
          <w:u w:val="single"/>
          <w:vertAlign w:val="superscript"/>
          <w:lang w:val="en-GB" w:eastAsia="ja-JP"/>
        </w:rPr>
        <w:t>2</w:t>
      </w:r>
      <w:r w:rsidRPr="009F5DD0">
        <w:rPr>
          <w:rFonts w:eastAsia="MS Mincho"/>
          <w:sz w:val="18"/>
          <w:szCs w:val="18"/>
          <w:vertAlign w:val="superscript"/>
          <w:lang w:val="en-GB" w:eastAsia="ja-JP"/>
        </w:rPr>
        <w:t>/</w:t>
      </w:r>
      <w:r w:rsidRPr="009F5DD0">
        <w:rPr>
          <w:rFonts w:eastAsia="MS Mincho"/>
          <w:sz w:val="18"/>
          <w:szCs w:val="18"/>
          <w:lang w:val="en-GB" w:eastAsia="ja-JP"/>
        </w:rPr>
        <w:tab/>
        <w:t>Delete that which does not apply.</w:t>
      </w:r>
    </w:p>
    <w:p w14:paraId="35C2DB71" w14:textId="0095B825" w:rsidR="00F35536" w:rsidRPr="004F6A64" w:rsidRDefault="004F6A64" w:rsidP="004F6A64">
      <w:pPr>
        <w:widowControl w:val="0"/>
        <w:tabs>
          <w:tab w:val="left" w:pos="-867"/>
          <w:tab w:val="left" w:pos="-147"/>
          <w:tab w:val="left" w:pos="1560"/>
          <w:tab w:val="left" w:pos="1967"/>
          <w:tab w:val="left" w:pos="2687"/>
          <w:tab w:val="left" w:pos="3407"/>
          <w:tab w:val="left" w:pos="4121"/>
          <w:tab w:val="left" w:pos="4841"/>
          <w:tab w:val="left" w:pos="5556"/>
          <w:tab w:val="left" w:pos="6276"/>
          <w:tab w:val="left" w:pos="6996"/>
          <w:tab w:val="left" w:pos="7710"/>
          <w:tab w:val="left" w:pos="8430"/>
          <w:tab w:val="left" w:pos="9150"/>
        </w:tabs>
        <w:suppressAutoHyphens w:val="0"/>
        <w:autoSpaceDE w:val="0"/>
        <w:autoSpaceDN w:val="0"/>
        <w:adjustRightInd w:val="0"/>
        <w:spacing w:after="60" w:line="240" w:lineRule="auto"/>
        <w:ind w:left="993" w:right="1134" w:hanging="273"/>
        <w:rPr>
          <w:rFonts w:eastAsia="MS Mincho"/>
          <w:sz w:val="18"/>
          <w:szCs w:val="18"/>
          <w:lang w:val="en-GB" w:eastAsia="ja-JP"/>
        </w:rPr>
      </w:pPr>
      <w:r w:rsidRPr="009F5DD0">
        <w:rPr>
          <w:rFonts w:eastAsia="MS Mincho"/>
          <w:sz w:val="18"/>
          <w:szCs w:val="18"/>
          <w:u w:val="single"/>
          <w:vertAlign w:val="superscript"/>
          <w:lang w:val="en-GB" w:eastAsia="ja-JP"/>
        </w:rPr>
        <w:t>3</w:t>
      </w:r>
      <w:r w:rsidRPr="009F5DD0">
        <w:rPr>
          <w:rFonts w:eastAsia="MS Mincho"/>
          <w:sz w:val="18"/>
          <w:szCs w:val="18"/>
          <w:vertAlign w:val="superscript"/>
          <w:lang w:val="en-GB" w:eastAsia="ja-JP"/>
        </w:rPr>
        <w:t>/</w:t>
      </w:r>
      <w:r w:rsidRPr="009F5DD0">
        <w:rPr>
          <w:rFonts w:eastAsia="MS Mincho"/>
          <w:sz w:val="18"/>
          <w:szCs w:val="18"/>
          <w:lang w:val="en-GB" w:eastAsia="ja-JP"/>
        </w:rPr>
        <w:tab/>
      </w:r>
      <w:r w:rsidRPr="009F5DD0">
        <w:rPr>
          <w:rFonts w:eastAsia="MS Mincho"/>
          <w:sz w:val="18"/>
          <w:szCs w:val="18"/>
          <w:lang w:val="en-GB" w:eastAsia="fr-FR"/>
        </w:rPr>
        <w:t>A list of brand name(s)/trademark(s) or Trade description(s)/ Commercial name(s) may be annexed to this communication.</w:t>
      </w:r>
      <w:r w:rsidRPr="0055436D">
        <w:rPr>
          <w:rFonts w:eastAsia="MS Mincho"/>
          <w:color w:val="000000" w:themeColor="text1"/>
          <w:lang w:val="en-GB" w:eastAsia="ja-JP"/>
        </w:rPr>
        <w:t>"</w:t>
      </w:r>
    </w:p>
    <w:bookmarkEnd w:id="1"/>
    <w:p w14:paraId="550ECA52" w14:textId="77777777" w:rsidR="0046157A" w:rsidRPr="00F35536" w:rsidRDefault="0046157A" w:rsidP="0046157A">
      <w:pPr>
        <w:keepNext/>
        <w:keepLines/>
        <w:tabs>
          <w:tab w:val="right" w:pos="851"/>
        </w:tabs>
        <w:spacing w:before="360" w:after="240" w:line="300" w:lineRule="exact"/>
        <w:ind w:left="360" w:right="1134"/>
        <w:rPr>
          <w:b/>
          <w:bCs/>
          <w:color w:val="C00000"/>
          <w:sz w:val="28"/>
          <w:szCs w:val="28"/>
          <w:lang w:val="en-GB"/>
        </w:rPr>
      </w:pPr>
      <w:r>
        <w:rPr>
          <w:b/>
          <w:bCs/>
          <w:sz w:val="28"/>
          <w:szCs w:val="28"/>
          <w:lang w:val="en-GB"/>
        </w:rPr>
        <w:tab/>
      </w:r>
      <w:r w:rsidRPr="00B863F7">
        <w:rPr>
          <w:b/>
          <w:bCs/>
          <w:sz w:val="28"/>
          <w:szCs w:val="28"/>
          <w:lang w:val="en-GB"/>
        </w:rPr>
        <w:t>II.</w:t>
      </w:r>
      <w:r>
        <w:rPr>
          <w:b/>
          <w:bCs/>
          <w:sz w:val="28"/>
          <w:szCs w:val="28"/>
          <w:lang w:val="en-GB"/>
        </w:rPr>
        <w:tab/>
      </w:r>
      <w:r w:rsidRPr="00B863F7">
        <w:rPr>
          <w:b/>
          <w:bCs/>
          <w:sz w:val="28"/>
          <w:szCs w:val="28"/>
          <w:lang w:val="en-GB"/>
        </w:rPr>
        <w:t>Justification</w:t>
      </w:r>
    </w:p>
    <w:p w14:paraId="40322CDF" w14:textId="77777777" w:rsidR="00F35536" w:rsidRPr="00F35536" w:rsidRDefault="000E2C2D" w:rsidP="00F35536">
      <w:pPr>
        <w:pStyle w:val="ListParagraph"/>
        <w:numPr>
          <w:ilvl w:val="0"/>
          <w:numId w:val="11"/>
        </w:numPr>
        <w:spacing w:after="120"/>
        <w:ind w:left="1620" w:right="1134" w:hanging="540"/>
        <w:jc w:val="both"/>
        <w:rPr>
          <w:color w:val="C00000"/>
        </w:rPr>
      </w:pPr>
      <w:r w:rsidRPr="00F35536">
        <w:rPr>
          <w:color w:val="C00000"/>
        </w:rPr>
        <w:t>The definition of “supplier of the tread used for the retreading process” has been amended to clarify that he is responsible to assure the conformity of production of the supplied tread with respect to the performance and/or classification of the type of retreaded tyre approved under this Regulation.</w:t>
      </w:r>
      <w:r w:rsidR="00F35536" w:rsidRPr="00F35536">
        <w:rPr>
          <w:color w:val="C00000"/>
        </w:rPr>
        <w:t xml:space="preserve"> </w:t>
      </w:r>
    </w:p>
    <w:p w14:paraId="0DB09FB2" w14:textId="0DEB8B93" w:rsidR="00F35536" w:rsidRPr="00F35536" w:rsidRDefault="00F35536" w:rsidP="00F35536">
      <w:pPr>
        <w:pStyle w:val="ListParagraph"/>
        <w:numPr>
          <w:ilvl w:val="0"/>
          <w:numId w:val="11"/>
        </w:numPr>
        <w:spacing w:after="120"/>
        <w:ind w:left="1620" w:right="1134" w:hanging="540"/>
        <w:jc w:val="both"/>
      </w:pPr>
      <w:r w:rsidRPr="00BF1534">
        <w:t xml:space="preserve">The requirements for the classification of tyres of class C1 were erroneously cancelled by the amendments </w:t>
      </w:r>
      <w:r>
        <w:t xml:space="preserve">to </w:t>
      </w:r>
      <w:r w:rsidRPr="00BF1534">
        <w:t xml:space="preserve">paragraph 6.4. made by </w:t>
      </w:r>
      <w:r>
        <w:t>S</w:t>
      </w:r>
      <w:r w:rsidRPr="00BF1534">
        <w:t xml:space="preserve">upplement 1. The proposed amendment reintroduces </w:t>
      </w:r>
      <w:r>
        <w:t>those</w:t>
      </w:r>
      <w:r w:rsidRPr="00BF1534">
        <w:t xml:space="preserve"> requirements and aligns the wording of item (c) to the one used in paragraph 6.3.2. of UN Regulation No. 30.</w:t>
      </w:r>
    </w:p>
    <w:p w14:paraId="51782916" w14:textId="5A8B50F8" w:rsidR="005D5A55" w:rsidRPr="005D5A55" w:rsidRDefault="005D5A55" w:rsidP="005D5A55">
      <w:pPr>
        <w:pStyle w:val="ListParagraph"/>
        <w:numPr>
          <w:ilvl w:val="0"/>
          <w:numId w:val="11"/>
        </w:numPr>
        <w:tabs>
          <w:tab w:val="left" w:pos="900"/>
        </w:tabs>
        <w:suppressAutoHyphens w:val="0"/>
        <w:spacing w:after="120"/>
        <w:ind w:left="1620" w:right="1134" w:hanging="540"/>
        <w:jc w:val="both"/>
        <w:rPr>
          <w:color w:val="C00000"/>
        </w:rPr>
      </w:pPr>
      <w:r>
        <w:rPr>
          <w:color w:val="C00000"/>
        </w:rPr>
        <w:t>It is proposed to amend the paragraph 12.1. by considering that is up to the Contracting Parties deciding whether grant or not the type approvals.</w:t>
      </w:r>
    </w:p>
    <w:p w14:paraId="25F769EC" w14:textId="7061EB9D" w:rsidR="00F35536" w:rsidRDefault="0022758A" w:rsidP="00F35536">
      <w:pPr>
        <w:pStyle w:val="ListParagraph"/>
        <w:numPr>
          <w:ilvl w:val="0"/>
          <w:numId w:val="11"/>
        </w:numPr>
        <w:tabs>
          <w:tab w:val="left" w:pos="900"/>
        </w:tabs>
        <w:suppressAutoHyphens w:val="0"/>
        <w:spacing w:after="120"/>
        <w:ind w:left="1620" w:right="1134" w:hanging="540"/>
        <w:jc w:val="both"/>
        <w:rPr>
          <w:color w:val="C00000"/>
        </w:rPr>
      </w:pPr>
      <w:r>
        <w:rPr>
          <w:color w:val="C00000"/>
        </w:rPr>
        <w:t xml:space="preserve">Amendment to paragraph 12.3. has been tuned by considering the acceptance of existing type approvals </w:t>
      </w:r>
      <w:r w:rsidR="005D5A55">
        <w:rPr>
          <w:color w:val="C00000"/>
        </w:rPr>
        <w:t xml:space="preserve">in addition to </w:t>
      </w:r>
      <w:r w:rsidR="00F643D0">
        <w:rPr>
          <w:color w:val="C00000"/>
        </w:rPr>
        <w:t xml:space="preserve">grant </w:t>
      </w:r>
      <w:r w:rsidR="005D5A55">
        <w:rPr>
          <w:color w:val="C00000"/>
        </w:rPr>
        <w:t>their</w:t>
      </w:r>
      <w:r>
        <w:rPr>
          <w:color w:val="C00000"/>
        </w:rPr>
        <w:t xml:space="preserve"> extension</w:t>
      </w:r>
      <w:r w:rsidR="005D5A55">
        <w:rPr>
          <w:color w:val="C00000"/>
        </w:rPr>
        <w:t xml:space="preserve">. Consequently the </w:t>
      </w:r>
      <w:r>
        <w:rPr>
          <w:color w:val="C00000"/>
        </w:rPr>
        <w:t>refer</w:t>
      </w:r>
      <w:r w:rsidR="005D5A55">
        <w:rPr>
          <w:color w:val="C00000"/>
        </w:rPr>
        <w:t>ence</w:t>
      </w:r>
      <w:r>
        <w:rPr>
          <w:color w:val="C00000"/>
        </w:rPr>
        <w:t xml:space="preserve"> to paragraphs 12.</w:t>
      </w:r>
      <w:r w:rsidR="005D5A55">
        <w:rPr>
          <w:color w:val="C00000"/>
        </w:rPr>
        <w:t>2</w:t>
      </w:r>
      <w:r>
        <w:rPr>
          <w:color w:val="C00000"/>
        </w:rPr>
        <w:t xml:space="preserve">. </w:t>
      </w:r>
      <w:r w:rsidR="005D5A55">
        <w:rPr>
          <w:color w:val="C00000"/>
        </w:rPr>
        <w:t>has been added</w:t>
      </w:r>
      <w:r w:rsidR="0046157A" w:rsidRPr="0022758A">
        <w:rPr>
          <w:color w:val="C00000"/>
        </w:rPr>
        <w:t>.</w:t>
      </w:r>
      <w:r w:rsidR="005D5A55">
        <w:rPr>
          <w:color w:val="C00000"/>
        </w:rPr>
        <w:t xml:space="preserve"> Furthermore the Annex 7 has been correctly referred to UN Regulation No. 117.</w:t>
      </w:r>
    </w:p>
    <w:p w14:paraId="04E0C83B" w14:textId="77777777" w:rsidR="00F35536" w:rsidRDefault="00F35536" w:rsidP="00F35536">
      <w:pPr>
        <w:pStyle w:val="ListParagraph"/>
        <w:numPr>
          <w:ilvl w:val="0"/>
          <w:numId w:val="11"/>
        </w:numPr>
        <w:spacing w:after="120"/>
        <w:ind w:left="1620" w:right="1134" w:hanging="540"/>
        <w:jc w:val="both"/>
      </w:pPr>
      <w:r w:rsidRPr="00BF1534">
        <w:t>The first paragraph of section 8 refers to Appendix 1 of the 1958 Agreement. However, the Conformity of production procedures are contained in Schedule 1 of that Agreement.</w:t>
      </w:r>
    </w:p>
    <w:p w14:paraId="2D11E9E2" w14:textId="00ED4051" w:rsidR="00F35536" w:rsidRPr="00F35536" w:rsidRDefault="00F35536" w:rsidP="00F35536">
      <w:pPr>
        <w:pStyle w:val="ListParagraph"/>
        <w:numPr>
          <w:ilvl w:val="0"/>
          <w:numId w:val="11"/>
        </w:numPr>
        <w:spacing w:after="120"/>
        <w:ind w:left="1620" w:right="1134" w:hanging="540"/>
        <w:jc w:val="both"/>
      </w:pPr>
      <w:r w:rsidRPr="00BF1534">
        <w:t xml:space="preserve">Based on the Revision 3 of </w:t>
      </w:r>
      <w:r>
        <w:t xml:space="preserve">the </w:t>
      </w:r>
      <w:r w:rsidRPr="00BF1534">
        <w:t>1958 Agreement, the extension number is already included in the approval number.</w:t>
      </w:r>
    </w:p>
    <w:p w14:paraId="6FFD2632" w14:textId="77777777" w:rsidR="0046157A" w:rsidRPr="00B863F7" w:rsidRDefault="0046157A" w:rsidP="0046157A">
      <w:pPr>
        <w:spacing w:before="240"/>
        <w:jc w:val="center"/>
        <w:rPr>
          <w:u w:val="single"/>
          <w:lang w:val="en-GB"/>
        </w:rPr>
      </w:pPr>
      <w:r w:rsidRPr="00B863F7">
        <w:rPr>
          <w:u w:val="single"/>
          <w:lang w:val="en-GB"/>
        </w:rPr>
        <w:tab/>
      </w:r>
      <w:r w:rsidRPr="00B863F7">
        <w:rPr>
          <w:u w:val="single"/>
          <w:lang w:val="en-GB"/>
        </w:rPr>
        <w:tab/>
      </w:r>
      <w:r w:rsidRPr="00B863F7">
        <w:rPr>
          <w:u w:val="single"/>
          <w:lang w:val="en-GB"/>
        </w:rPr>
        <w:tab/>
      </w:r>
    </w:p>
    <w:p w14:paraId="3AABACE1" w14:textId="5DAF2DA5" w:rsidR="00B11277" w:rsidRPr="003D6D22" w:rsidRDefault="00B11277" w:rsidP="0046157A">
      <w:pPr>
        <w:keepNext/>
        <w:keepLines/>
        <w:tabs>
          <w:tab w:val="right" w:pos="851"/>
        </w:tabs>
        <w:spacing w:before="360" w:after="240" w:line="300" w:lineRule="exact"/>
        <w:ind w:left="360" w:right="1134"/>
        <w:rPr>
          <w:u w:val="single"/>
          <w:lang w:val="en-GB"/>
        </w:rPr>
      </w:pPr>
    </w:p>
    <w:sectPr w:rsidR="00B11277" w:rsidRPr="003D6D22" w:rsidSect="00FE243B">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18EC" w14:textId="77777777" w:rsidR="00554ADF" w:rsidRDefault="00554ADF"/>
  </w:endnote>
  <w:endnote w:type="continuationSeparator" w:id="0">
    <w:p w14:paraId="76D9FCD4" w14:textId="77777777" w:rsidR="00554ADF" w:rsidRDefault="00554ADF"/>
  </w:endnote>
  <w:endnote w:type="continuationNotice" w:id="1">
    <w:p w14:paraId="60D5A507" w14:textId="77777777" w:rsidR="00554ADF" w:rsidRDefault="00554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GMaruGothicMPRO">
    <w:charset w:val="80"/>
    <w:family w:val="swiss"/>
    <w:pitch w:val="variable"/>
    <w:sig w:usb0="E00002FF" w:usb1="2AC7EDFE" w:usb2="00000012"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DAC5" w14:textId="77777777" w:rsidR="00DA3AEC" w:rsidRDefault="00DA3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FC8B" w14:textId="77777777" w:rsidR="00DA3AEC" w:rsidRDefault="00DA3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77777777"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2FF1" w14:textId="77777777" w:rsidR="00554ADF" w:rsidRPr="00D27D5E" w:rsidRDefault="00554ADF" w:rsidP="00D27D5E">
      <w:pPr>
        <w:tabs>
          <w:tab w:val="right" w:pos="2155"/>
        </w:tabs>
        <w:spacing w:after="80"/>
        <w:ind w:left="680"/>
        <w:rPr>
          <w:u w:val="single"/>
        </w:rPr>
      </w:pPr>
      <w:r>
        <w:rPr>
          <w:u w:val="single"/>
        </w:rPr>
        <w:tab/>
      </w:r>
    </w:p>
  </w:footnote>
  <w:footnote w:type="continuationSeparator" w:id="0">
    <w:p w14:paraId="12B17F77" w14:textId="77777777" w:rsidR="00554ADF" w:rsidRDefault="00554ADF">
      <w:r>
        <w:rPr>
          <w:u w:val="single"/>
        </w:rPr>
        <w:tab/>
      </w:r>
      <w:r>
        <w:rPr>
          <w:u w:val="single"/>
        </w:rPr>
        <w:tab/>
      </w:r>
      <w:r>
        <w:rPr>
          <w:u w:val="single"/>
        </w:rPr>
        <w:tab/>
      </w:r>
      <w:r>
        <w:rPr>
          <w:u w:val="single"/>
        </w:rPr>
        <w:tab/>
      </w:r>
    </w:p>
  </w:footnote>
  <w:footnote w:type="continuationNotice" w:id="1">
    <w:p w14:paraId="78ED9523" w14:textId="77777777" w:rsidR="00554ADF" w:rsidRDefault="00554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321F" w14:textId="77777777" w:rsidR="00DA3AEC" w:rsidRDefault="00DA3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46A6" w14:textId="77777777" w:rsidR="00DA3AEC" w:rsidRDefault="00DA3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4D7A8D3F" w:rsidR="003506F4" w:rsidRPr="00134045" w:rsidRDefault="003506F4" w:rsidP="00DA3AEC">
    <w:pPr>
      <w:tabs>
        <w:tab w:val="right" w:pos="9026"/>
      </w:tabs>
      <w:ind w:left="5954" w:hanging="5954"/>
      <w:rPr>
        <w:bCs/>
        <w:lang w:val="en-GB"/>
      </w:rPr>
    </w:pPr>
    <w:r w:rsidRPr="00134045">
      <w:rPr>
        <w:lang w:val="en-GB"/>
      </w:rPr>
      <w:t>Transmitted by the experts of ETRTO</w:t>
    </w:r>
    <w:r w:rsidRPr="00134045">
      <w:rPr>
        <w:lang w:val="en-GB"/>
      </w:rPr>
      <w:tab/>
    </w:r>
    <w:r w:rsidRPr="00134045">
      <w:rPr>
        <w:u w:val="single"/>
        <w:lang w:val="en-GB"/>
      </w:rPr>
      <w:t>Informal document</w:t>
    </w:r>
    <w:r w:rsidRPr="00134045">
      <w:rPr>
        <w:lang w:val="en-GB"/>
      </w:rPr>
      <w:t xml:space="preserve"> </w:t>
    </w:r>
    <w:r w:rsidRPr="00134045">
      <w:rPr>
        <w:bCs/>
        <w:lang w:val="en-GB"/>
      </w:rPr>
      <w:t>GRBP-8</w:t>
    </w:r>
    <w:r w:rsidR="00A25A2C">
      <w:rPr>
        <w:bCs/>
        <w:lang w:val="en-GB"/>
      </w:rPr>
      <w:t>3</w:t>
    </w:r>
    <w:r w:rsidRPr="00134045">
      <w:rPr>
        <w:bCs/>
        <w:lang w:val="en-GB"/>
      </w:rPr>
      <w:t>-</w:t>
    </w:r>
    <w:r w:rsidR="00654A89">
      <w:rPr>
        <w:bCs/>
        <w:lang w:val="en-GB"/>
      </w:rPr>
      <w:t>18</w:t>
    </w:r>
    <w:r w:rsidRPr="00134045">
      <w:rPr>
        <w:bCs/>
        <w:lang w:val="en-GB"/>
      </w:rPr>
      <w:t xml:space="preserve">  </w:t>
    </w:r>
    <w:r w:rsidRPr="00134045">
      <w:rPr>
        <w:b/>
        <w:lang w:val="en-GB"/>
      </w:rPr>
      <w:br/>
    </w:r>
    <w:r w:rsidRPr="00134045">
      <w:rPr>
        <w:bCs/>
        <w:lang w:val="en-GB"/>
      </w:rPr>
      <w:t>(8</w:t>
    </w:r>
    <w:r w:rsidR="00A25A2C">
      <w:rPr>
        <w:bCs/>
        <w:lang w:val="en-GB"/>
      </w:rPr>
      <w:t>3</w:t>
    </w:r>
    <w:r w:rsidR="00A25A2C" w:rsidRPr="00A25A2C">
      <w:rPr>
        <w:bCs/>
        <w:vertAlign w:val="superscript"/>
        <w:lang w:val="en-GB"/>
      </w:rPr>
      <w:t>rd</w:t>
    </w:r>
    <w:r w:rsidR="00A25A2C">
      <w:rPr>
        <w:bCs/>
        <w:lang w:val="en-GB"/>
      </w:rPr>
      <w:t xml:space="preserve"> </w:t>
    </w:r>
    <w:r w:rsidRPr="00134045">
      <w:rPr>
        <w:bCs/>
        <w:lang w:val="en-GB"/>
      </w:rPr>
      <w:t>GRBP, 1</w:t>
    </w:r>
    <w:r w:rsidR="00A25A2C">
      <w:rPr>
        <w:bCs/>
        <w:lang w:val="en-GB"/>
      </w:rPr>
      <w:t>0</w:t>
    </w:r>
    <w:r w:rsidRPr="00134045">
      <w:rPr>
        <w:bCs/>
        <w:lang w:val="en-GB"/>
      </w:rPr>
      <w:t>-1</w:t>
    </w:r>
    <w:r w:rsidR="00A25A2C">
      <w:rPr>
        <w:bCs/>
        <w:lang w:val="en-GB"/>
      </w:rPr>
      <w:t>3</w:t>
    </w:r>
    <w:r w:rsidRPr="00134045">
      <w:rPr>
        <w:bCs/>
        <w:lang w:val="en-GB"/>
      </w:rPr>
      <w:t xml:space="preserve"> February 202</w:t>
    </w:r>
    <w:r w:rsidR="00A25A2C">
      <w:rPr>
        <w:bCs/>
        <w:lang w:val="en-GB"/>
      </w:rPr>
      <w:t>6</w:t>
    </w:r>
    <w:r w:rsidRPr="00134045">
      <w:rPr>
        <w:bCs/>
        <w:lang w:val="en-GB"/>
      </w:rPr>
      <w:t>,</w:t>
    </w:r>
    <w:r w:rsidRPr="00134045">
      <w:rPr>
        <w:bCs/>
        <w:lang w:val="en-GB"/>
      </w:rPr>
      <w:br/>
      <w:t xml:space="preserve">agenda item </w:t>
    </w:r>
    <w:r w:rsidR="00A25A2C">
      <w:rPr>
        <w:bCs/>
        <w:lang w:val="en-GB"/>
      </w:rPr>
      <w:t>5</w:t>
    </w:r>
    <w:r w:rsidRPr="00134045">
      <w:rPr>
        <w:bCs/>
        <w:lang w:val="en-GB"/>
      </w:rPr>
      <w:t xml:space="preserve"> (</w:t>
    </w:r>
    <w:r w:rsidR="00E670F3">
      <w:rPr>
        <w:bCs/>
        <w:lang w:val="en-GB"/>
      </w:rPr>
      <w:t>f</w:t>
    </w:r>
    <w:r w:rsidRPr="00134045">
      <w:rPr>
        <w:bCs/>
        <w:lang w:val="en-GB"/>
      </w:rPr>
      <w:t>))</w:t>
    </w:r>
  </w:p>
  <w:p w14:paraId="35491911" w14:textId="76FC18E3" w:rsidR="00127D55" w:rsidRPr="00134045"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2D3"/>
    <w:multiLevelType w:val="hybridMultilevel"/>
    <w:tmpl w:val="92AA09E2"/>
    <w:lvl w:ilvl="0" w:tplc="FFFFFFFF">
      <w:start w:val="1"/>
      <w:numFmt w:val="decimal"/>
      <w:lvlText w:val="%1."/>
      <w:lvlJc w:val="left"/>
      <w:pPr>
        <w:ind w:left="3600" w:hanging="360"/>
      </w:pPr>
      <w:rPr>
        <w:rFonts w:hint="default"/>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 w15:restartNumberingAfterBreak="0">
    <w:nsid w:val="05361842"/>
    <w:multiLevelType w:val="hybridMultilevel"/>
    <w:tmpl w:val="3862554A"/>
    <w:lvl w:ilvl="0" w:tplc="08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3"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4"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109423BC"/>
    <w:multiLevelType w:val="hybridMultilevel"/>
    <w:tmpl w:val="73BECF0A"/>
    <w:lvl w:ilvl="0" w:tplc="393E870E">
      <w:start w:val="1"/>
      <w:numFmt w:val="decimal"/>
      <w:lvlText w:val="%1."/>
      <w:lvlJc w:val="left"/>
      <w:pPr>
        <w:ind w:left="3600"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9"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1"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4"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5"/>
  </w:num>
  <w:num w:numId="2" w16cid:durableId="480386041">
    <w:abstractNumId w:val="8"/>
  </w:num>
  <w:num w:numId="3" w16cid:durableId="1919974981">
    <w:abstractNumId w:val="12"/>
  </w:num>
  <w:num w:numId="4" w16cid:durableId="1008679354">
    <w:abstractNumId w:val="6"/>
  </w:num>
  <w:num w:numId="5" w16cid:durableId="2093892784">
    <w:abstractNumId w:val="4"/>
  </w:num>
  <w:num w:numId="6" w16cid:durableId="1086271377">
    <w:abstractNumId w:val="1"/>
  </w:num>
  <w:num w:numId="7" w16cid:durableId="984507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3"/>
  </w:num>
  <w:num w:numId="9" w16cid:durableId="422381293">
    <w:abstractNumId w:val="14"/>
  </w:num>
  <w:num w:numId="10" w16cid:durableId="774449620">
    <w:abstractNumId w:val="9"/>
  </w:num>
  <w:num w:numId="11" w16cid:durableId="326906199">
    <w:abstractNumId w:val="5"/>
  </w:num>
  <w:num w:numId="12" w16cid:durableId="1909920630">
    <w:abstractNumId w:val="10"/>
  </w:num>
  <w:num w:numId="13" w16cid:durableId="988091390">
    <w:abstractNumId w:val="7"/>
  </w:num>
  <w:num w:numId="14" w16cid:durableId="1161239259">
    <w:abstractNumId w:val="16"/>
  </w:num>
  <w:num w:numId="15" w16cid:durableId="403797725">
    <w:abstractNumId w:val="11"/>
  </w:num>
  <w:num w:numId="16" w16cid:durableId="1505123030">
    <w:abstractNumId w:val="2"/>
  </w:num>
  <w:num w:numId="17" w16cid:durableId="148982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68E8"/>
    <w:rsid w:val="00016AC5"/>
    <w:rsid w:val="000200F1"/>
    <w:rsid w:val="00020252"/>
    <w:rsid w:val="0002353C"/>
    <w:rsid w:val="00030ADE"/>
    <w:rsid w:val="00030C9A"/>
    <w:rsid w:val="000312C0"/>
    <w:rsid w:val="00031CA3"/>
    <w:rsid w:val="00031EFC"/>
    <w:rsid w:val="00033F85"/>
    <w:rsid w:val="00035F50"/>
    <w:rsid w:val="000403DA"/>
    <w:rsid w:val="00042C26"/>
    <w:rsid w:val="00042F83"/>
    <w:rsid w:val="00044AC7"/>
    <w:rsid w:val="00053AD5"/>
    <w:rsid w:val="000571C0"/>
    <w:rsid w:val="00057396"/>
    <w:rsid w:val="00057B5D"/>
    <w:rsid w:val="0006268C"/>
    <w:rsid w:val="000676C2"/>
    <w:rsid w:val="00072A69"/>
    <w:rsid w:val="00075515"/>
    <w:rsid w:val="00081703"/>
    <w:rsid w:val="0008393C"/>
    <w:rsid w:val="00083F5E"/>
    <w:rsid w:val="0008648E"/>
    <w:rsid w:val="00093A64"/>
    <w:rsid w:val="00093ECB"/>
    <w:rsid w:val="000A2D72"/>
    <w:rsid w:val="000A500E"/>
    <w:rsid w:val="000A59AC"/>
    <w:rsid w:val="000B422A"/>
    <w:rsid w:val="000B7B9E"/>
    <w:rsid w:val="000C202C"/>
    <w:rsid w:val="000C7B5F"/>
    <w:rsid w:val="000D07B5"/>
    <w:rsid w:val="000D08FD"/>
    <w:rsid w:val="000D146E"/>
    <w:rsid w:val="000D3343"/>
    <w:rsid w:val="000D6F61"/>
    <w:rsid w:val="000E099C"/>
    <w:rsid w:val="000E1E25"/>
    <w:rsid w:val="000E2C2D"/>
    <w:rsid w:val="000E40FD"/>
    <w:rsid w:val="000E4A86"/>
    <w:rsid w:val="000F0BD0"/>
    <w:rsid w:val="000F2A46"/>
    <w:rsid w:val="000F3C75"/>
    <w:rsid w:val="000F41F2"/>
    <w:rsid w:val="000F5826"/>
    <w:rsid w:val="0010544E"/>
    <w:rsid w:val="0010763F"/>
    <w:rsid w:val="0011306C"/>
    <w:rsid w:val="001138F1"/>
    <w:rsid w:val="0011447A"/>
    <w:rsid w:val="001243E5"/>
    <w:rsid w:val="001249D5"/>
    <w:rsid w:val="0012502C"/>
    <w:rsid w:val="00127D55"/>
    <w:rsid w:val="00130B2A"/>
    <w:rsid w:val="00130D9B"/>
    <w:rsid w:val="00134045"/>
    <w:rsid w:val="00135C0D"/>
    <w:rsid w:val="00136077"/>
    <w:rsid w:val="00140B74"/>
    <w:rsid w:val="001438FD"/>
    <w:rsid w:val="00146FCF"/>
    <w:rsid w:val="00153756"/>
    <w:rsid w:val="0015656A"/>
    <w:rsid w:val="00160540"/>
    <w:rsid w:val="00161A5C"/>
    <w:rsid w:val="00164B1E"/>
    <w:rsid w:val="00165172"/>
    <w:rsid w:val="0017182C"/>
    <w:rsid w:val="00171FBD"/>
    <w:rsid w:val="00177007"/>
    <w:rsid w:val="0018605F"/>
    <w:rsid w:val="00186C01"/>
    <w:rsid w:val="00186EE9"/>
    <w:rsid w:val="00187BBC"/>
    <w:rsid w:val="001901A6"/>
    <w:rsid w:val="00192EEB"/>
    <w:rsid w:val="00193D16"/>
    <w:rsid w:val="001944C5"/>
    <w:rsid w:val="001A1371"/>
    <w:rsid w:val="001A20FB"/>
    <w:rsid w:val="001A293E"/>
    <w:rsid w:val="001B2A28"/>
    <w:rsid w:val="001B6F40"/>
    <w:rsid w:val="001C1022"/>
    <w:rsid w:val="001C1AEE"/>
    <w:rsid w:val="001C263B"/>
    <w:rsid w:val="001C2E31"/>
    <w:rsid w:val="001C3BB1"/>
    <w:rsid w:val="001C3FD2"/>
    <w:rsid w:val="001C5E6F"/>
    <w:rsid w:val="001C60AE"/>
    <w:rsid w:val="001D2352"/>
    <w:rsid w:val="001D7B06"/>
    <w:rsid w:val="001D7F8A"/>
    <w:rsid w:val="001E1C4E"/>
    <w:rsid w:val="001E20DE"/>
    <w:rsid w:val="001E2E48"/>
    <w:rsid w:val="001E3FEB"/>
    <w:rsid w:val="001E42B1"/>
    <w:rsid w:val="001E4A02"/>
    <w:rsid w:val="001E65F4"/>
    <w:rsid w:val="001F7687"/>
    <w:rsid w:val="002013C5"/>
    <w:rsid w:val="00201F1D"/>
    <w:rsid w:val="00207580"/>
    <w:rsid w:val="00210798"/>
    <w:rsid w:val="00210B1D"/>
    <w:rsid w:val="002128EE"/>
    <w:rsid w:val="00217A86"/>
    <w:rsid w:val="00220973"/>
    <w:rsid w:val="002232AF"/>
    <w:rsid w:val="00223B89"/>
    <w:rsid w:val="00224F25"/>
    <w:rsid w:val="00225013"/>
    <w:rsid w:val="00225A8C"/>
    <w:rsid w:val="0022758A"/>
    <w:rsid w:val="0023157E"/>
    <w:rsid w:val="00232EE1"/>
    <w:rsid w:val="00236201"/>
    <w:rsid w:val="00237290"/>
    <w:rsid w:val="002375DC"/>
    <w:rsid w:val="00240D36"/>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4D3"/>
    <w:rsid w:val="00291667"/>
    <w:rsid w:val="00291862"/>
    <w:rsid w:val="00291D90"/>
    <w:rsid w:val="002928F9"/>
    <w:rsid w:val="00293F81"/>
    <w:rsid w:val="00295370"/>
    <w:rsid w:val="002A073F"/>
    <w:rsid w:val="002A5D07"/>
    <w:rsid w:val="002A60D6"/>
    <w:rsid w:val="002B0672"/>
    <w:rsid w:val="002B47F8"/>
    <w:rsid w:val="002B6D3F"/>
    <w:rsid w:val="002C03EB"/>
    <w:rsid w:val="002C0CBE"/>
    <w:rsid w:val="002C16C3"/>
    <w:rsid w:val="002C2BCA"/>
    <w:rsid w:val="002C4454"/>
    <w:rsid w:val="002E38A6"/>
    <w:rsid w:val="002E5E7A"/>
    <w:rsid w:val="002F32A9"/>
    <w:rsid w:val="002F7163"/>
    <w:rsid w:val="003016B7"/>
    <w:rsid w:val="0030596E"/>
    <w:rsid w:val="00310241"/>
    <w:rsid w:val="00311677"/>
    <w:rsid w:val="00311D7D"/>
    <w:rsid w:val="00311E91"/>
    <w:rsid w:val="00312DCE"/>
    <w:rsid w:val="00314853"/>
    <w:rsid w:val="00314D40"/>
    <w:rsid w:val="00317CE1"/>
    <w:rsid w:val="0032427A"/>
    <w:rsid w:val="0032688E"/>
    <w:rsid w:val="003278BE"/>
    <w:rsid w:val="00330F9C"/>
    <w:rsid w:val="0033572B"/>
    <w:rsid w:val="00335D9F"/>
    <w:rsid w:val="003360FB"/>
    <w:rsid w:val="00336E96"/>
    <w:rsid w:val="00340C35"/>
    <w:rsid w:val="003427E7"/>
    <w:rsid w:val="00342FE6"/>
    <w:rsid w:val="003506F4"/>
    <w:rsid w:val="003515AA"/>
    <w:rsid w:val="00352282"/>
    <w:rsid w:val="003540FD"/>
    <w:rsid w:val="003602A4"/>
    <w:rsid w:val="003616B4"/>
    <w:rsid w:val="00362757"/>
    <w:rsid w:val="003649BA"/>
    <w:rsid w:val="00365F33"/>
    <w:rsid w:val="003665A1"/>
    <w:rsid w:val="00366DE8"/>
    <w:rsid w:val="00370E0F"/>
    <w:rsid w:val="00374106"/>
    <w:rsid w:val="003822EB"/>
    <w:rsid w:val="0038512F"/>
    <w:rsid w:val="00387337"/>
    <w:rsid w:val="00393F52"/>
    <w:rsid w:val="00395DFE"/>
    <w:rsid w:val="003976D5"/>
    <w:rsid w:val="003A0FE8"/>
    <w:rsid w:val="003A4450"/>
    <w:rsid w:val="003A4F03"/>
    <w:rsid w:val="003A5C6C"/>
    <w:rsid w:val="003A686F"/>
    <w:rsid w:val="003A7CF1"/>
    <w:rsid w:val="003B1596"/>
    <w:rsid w:val="003B3944"/>
    <w:rsid w:val="003B4E7F"/>
    <w:rsid w:val="003B71BA"/>
    <w:rsid w:val="003C27CA"/>
    <w:rsid w:val="003C4373"/>
    <w:rsid w:val="003C4651"/>
    <w:rsid w:val="003C4719"/>
    <w:rsid w:val="003C573C"/>
    <w:rsid w:val="003C5788"/>
    <w:rsid w:val="003C78C7"/>
    <w:rsid w:val="003D1DF3"/>
    <w:rsid w:val="003D2C3E"/>
    <w:rsid w:val="003D3133"/>
    <w:rsid w:val="003D4183"/>
    <w:rsid w:val="003D46A7"/>
    <w:rsid w:val="003D4FFB"/>
    <w:rsid w:val="003D6A1B"/>
    <w:rsid w:val="003D6B7C"/>
    <w:rsid w:val="003D6C68"/>
    <w:rsid w:val="003D6D22"/>
    <w:rsid w:val="003D77CD"/>
    <w:rsid w:val="003E4A29"/>
    <w:rsid w:val="003F143E"/>
    <w:rsid w:val="003F4B47"/>
    <w:rsid w:val="003F53EB"/>
    <w:rsid w:val="003F6314"/>
    <w:rsid w:val="003F636C"/>
    <w:rsid w:val="0041175A"/>
    <w:rsid w:val="00411A77"/>
    <w:rsid w:val="004137EA"/>
    <w:rsid w:val="00414EBE"/>
    <w:rsid w:val="004159D0"/>
    <w:rsid w:val="0041654C"/>
    <w:rsid w:val="004212CD"/>
    <w:rsid w:val="004249E7"/>
    <w:rsid w:val="0042645E"/>
    <w:rsid w:val="00426C6C"/>
    <w:rsid w:val="00427F2E"/>
    <w:rsid w:val="004302BF"/>
    <w:rsid w:val="0043072D"/>
    <w:rsid w:val="00430895"/>
    <w:rsid w:val="00430E44"/>
    <w:rsid w:val="004346F3"/>
    <w:rsid w:val="00434F04"/>
    <w:rsid w:val="00436278"/>
    <w:rsid w:val="00437B76"/>
    <w:rsid w:val="00440D4C"/>
    <w:rsid w:val="0044351B"/>
    <w:rsid w:val="00444ACD"/>
    <w:rsid w:val="004456D6"/>
    <w:rsid w:val="00446B4A"/>
    <w:rsid w:val="004538FB"/>
    <w:rsid w:val="0046157A"/>
    <w:rsid w:val="004720B1"/>
    <w:rsid w:val="004735F9"/>
    <w:rsid w:val="00473A8F"/>
    <w:rsid w:val="00473D03"/>
    <w:rsid w:val="00480344"/>
    <w:rsid w:val="0048239C"/>
    <w:rsid w:val="00490450"/>
    <w:rsid w:val="00497EF2"/>
    <w:rsid w:val="004A67FC"/>
    <w:rsid w:val="004A7442"/>
    <w:rsid w:val="004B2D93"/>
    <w:rsid w:val="004C0D3F"/>
    <w:rsid w:val="004D2005"/>
    <w:rsid w:val="004D3124"/>
    <w:rsid w:val="004D36D3"/>
    <w:rsid w:val="004D6F75"/>
    <w:rsid w:val="004E5BF0"/>
    <w:rsid w:val="004F077A"/>
    <w:rsid w:val="004F12EF"/>
    <w:rsid w:val="004F147A"/>
    <w:rsid w:val="004F55FF"/>
    <w:rsid w:val="004F6A64"/>
    <w:rsid w:val="0050063D"/>
    <w:rsid w:val="00502C64"/>
    <w:rsid w:val="00503783"/>
    <w:rsid w:val="0050659C"/>
    <w:rsid w:val="00510FAC"/>
    <w:rsid w:val="00512325"/>
    <w:rsid w:val="00514DBB"/>
    <w:rsid w:val="00515D54"/>
    <w:rsid w:val="0052189F"/>
    <w:rsid w:val="0052230D"/>
    <w:rsid w:val="0052484D"/>
    <w:rsid w:val="00525DFD"/>
    <w:rsid w:val="00526695"/>
    <w:rsid w:val="0053388D"/>
    <w:rsid w:val="005409E7"/>
    <w:rsid w:val="00542549"/>
    <w:rsid w:val="00543372"/>
    <w:rsid w:val="0054385B"/>
    <w:rsid w:val="00543D5E"/>
    <w:rsid w:val="00550885"/>
    <w:rsid w:val="00550ED2"/>
    <w:rsid w:val="00554ADF"/>
    <w:rsid w:val="005552D8"/>
    <w:rsid w:val="005561F0"/>
    <w:rsid w:val="005631B8"/>
    <w:rsid w:val="005647EC"/>
    <w:rsid w:val="00567063"/>
    <w:rsid w:val="00571F41"/>
    <w:rsid w:val="00571FCA"/>
    <w:rsid w:val="005740D6"/>
    <w:rsid w:val="00575BDF"/>
    <w:rsid w:val="00575E4A"/>
    <w:rsid w:val="005760DE"/>
    <w:rsid w:val="00581E0C"/>
    <w:rsid w:val="005837D4"/>
    <w:rsid w:val="00585448"/>
    <w:rsid w:val="005872B7"/>
    <w:rsid w:val="005908E6"/>
    <w:rsid w:val="00595576"/>
    <w:rsid w:val="00595817"/>
    <w:rsid w:val="00595BE4"/>
    <w:rsid w:val="005A3CDD"/>
    <w:rsid w:val="005A636F"/>
    <w:rsid w:val="005B27C4"/>
    <w:rsid w:val="005B5842"/>
    <w:rsid w:val="005B76A3"/>
    <w:rsid w:val="005C166A"/>
    <w:rsid w:val="005C22A9"/>
    <w:rsid w:val="005C45D1"/>
    <w:rsid w:val="005D1A6A"/>
    <w:rsid w:val="005D2048"/>
    <w:rsid w:val="005D5A55"/>
    <w:rsid w:val="005D7F42"/>
    <w:rsid w:val="005E2FF0"/>
    <w:rsid w:val="005E5D1F"/>
    <w:rsid w:val="005E67C5"/>
    <w:rsid w:val="005F0D33"/>
    <w:rsid w:val="005F1107"/>
    <w:rsid w:val="005F5601"/>
    <w:rsid w:val="005F5902"/>
    <w:rsid w:val="005F5C4D"/>
    <w:rsid w:val="005F5EBC"/>
    <w:rsid w:val="005F69A2"/>
    <w:rsid w:val="00603391"/>
    <w:rsid w:val="00611D43"/>
    <w:rsid w:val="00612265"/>
    <w:rsid w:val="00612D48"/>
    <w:rsid w:val="00614877"/>
    <w:rsid w:val="00615307"/>
    <w:rsid w:val="00616B45"/>
    <w:rsid w:val="006175FA"/>
    <w:rsid w:val="00624003"/>
    <w:rsid w:val="00630D9B"/>
    <w:rsid w:val="00631953"/>
    <w:rsid w:val="00632913"/>
    <w:rsid w:val="00634400"/>
    <w:rsid w:val="00634E1A"/>
    <w:rsid w:val="006439EC"/>
    <w:rsid w:val="00644577"/>
    <w:rsid w:val="006528C1"/>
    <w:rsid w:val="00654A89"/>
    <w:rsid w:val="00655C8D"/>
    <w:rsid w:val="00661205"/>
    <w:rsid w:val="00661275"/>
    <w:rsid w:val="00662440"/>
    <w:rsid w:val="006624C0"/>
    <w:rsid w:val="00664987"/>
    <w:rsid w:val="00673457"/>
    <w:rsid w:val="00675354"/>
    <w:rsid w:val="006802A9"/>
    <w:rsid w:val="0068252A"/>
    <w:rsid w:val="00685843"/>
    <w:rsid w:val="006863E9"/>
    <w:rsid w:val="00692E89"/>
    <w:rsid w:val="00693CFD"/>
    <w:rsid w:val="00696FF0"/>
    <w:rsid w:val="006A12E1"/>
    <w:rsid w:val="006A187B"/>
    <w:rsid w:val="006B0AA5"/>
    <w:rsid w:val="006B0D40"/>
    <w:rsid w:val="006B1399"/>
    <w:rsid w:val="006B2B2A"/>
    <w:rsid w:val="006B4590"/>
    <w:rsid w:val="006B59C7"/>
    <w:rsid w:val="006B6A09"/>
    <w:rsid w:val="006C340C"/>
    <w:rsid w:val="006C72D5"/>
    <w:rsid w:val="006D1D1C"/>
    <w:rsid w:val="006D223A"/>
    <w:rsid w:val="006D3FB7"/>
    <w:rsid w:val="006D6638"/>
    <w:rsid w:val="006D666F"/>
    <w:rsid w:val="006E1570"/>
    <w:rsid w:val="006E2F6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33B7"/>
    <w:rsid w:val="0071656E"/>
    <w:rsid w:val="00716F84"/>
    <w:rsid w:val="0071722C"/>
    <w:rsid w:val="007176C1"/>
    <w:rsid w:val="00721553"/>
    <w:rsid w:val="00724053"/>
    <w:rsid w:val="00724DA7"/>
    <w:rsid w:val="00730966"/>
    <w:rsid w:val="00732B3C"/>
    <w:rsid w:val="00733353"/>
    <w:rsid w:val="007338CE"/>
    <w:rsid w:val="00745C44"/>
    <w:rsid w:val="00746F5E"/>
    <w:rsid w:val="007479D3"/>
    <w:rsid w:val="007522F6"/>
    <w:rsid w:val="00752E98"/>
    <w:rsid w:val="00756FE9"/>
    <w:rsid w:val="0076213E"/>
    <w:rsid w:val="00762229"/>
    <w:rsid w:val="00762DEE"/>
    <w:rsid w:val="00763C21"/>
    <w:rsid w:val="00764136"/>
    <w:rsid w:val="00765003"/>
    <w:rsid w:val="00766D06"/>
    <w:rsid w:val="00766E2D"/>
    <w:rsid w:val="00770873"/>
    <w:rsid w:val="00776A3A"/>
    <w:rsid w:val="007774AE"/>
    <w:rsid w:val="00780BF8"/>
    <w:rsid w:val="007824DF"/>
    <w:rsid w:val="00790F2F"/>
    <w:rsid w:val="0079324F"/>
    <w:rsid w:val="00795AA5"/>
    <w:rsid w:val="007A4735"/>
    <w:rsid w:val="007A614F"/>
    <w:rsid w:val="007B2960"/>
    <w:rsid w:val="007B43FD"/>
    <w:rsid w:val="007B532D"/>
    <w:rsid w:val="007C43A7"/>
    <w:rsid w:val="007C5F8D"/>
    <w:rsid w:val="007C62E9"/>
    <w:rsid w:val="007C7CDB"/>
    <w:rsid w:val="007D1A04"/>
    <w:rsid w:val="007D4E20"/>
    <w:rsid w:val="007D6434"/>
    <w:rsid w:val="007D6CB0"/>
    <w:rsid w:val="007D6D51"/>
    <w:rsid w:val="007E17EE"/>
    <w:rsid w:val="007E1B56"/>
    <w:rsid w:val="007E3BD7"/>
    <w:rsid w:val="007E7D03"/>
    <w:rsid w:val="007F1620"/>
    <w:rsid w:val="007F3451"/>
    <w:rsid w:val="007F3E03"/>
    <w:rsid w:val="007F55CB"/>
    <w:rsid w:val="008005B4"/>
    <w:rsid w:val="00801A06"/>
    <w:rsid w:val="00810115"/>
    <w:rsid w:val="00812C1A"/>
    <w:rsid w:val="00814573"/>
    <w:rsid w:val="00817142"/>
    <w:rsid w:val="00821AE9"/>
    <w:rsid w:val="0082428A"/>
    <w:rsid w:val="008317F6"/>
    <w:rsid w:val="00836FDA"/>
    <w:rsid w:val="008373FE"/>
    <w:rsid w:val="008400A6"/>
    <w:rsid w:val="00840F12"/>
    <w:rsid w:val="00844750"/>
    <w:rsid w:val="0084488A"/>
    <w:rsid w:val="00856B6B"/>
    <w:rsid w:val="00856D39"/>
    <w:rsid w:val="00860332"/>
    <w:rsid w:val="00862738"/>
    <w:rsid w:val="00863D1E"/>
    <w:rsid w:val="0086417A"/>
    <w:rsid w:val="00866A05"/>
    <w:rsid w:val="0087460B"/>
    <w:rsid w:val="008769D0"/>
    <w:rsid w:val="00876BCD"/>
    <w:rsid w:val="00877113"/>
    <w:rsid w:val="00893025"/>
    <w:rsid w:val="008962BF"/>
    <w:rsid w:val="00896B4A"/>
    <w:rsid w:val="00896F83"/>
    <w:rsid w:val="008A2219"/>
    <w:rsid w:val="008A23E1"/>
    <w:rsid w:val="008A48F4"/>
    <w:rsid w:val="008A49A1"/>
    <w:rsid w:val="008B013F"/>
    <w:rsid w:val="008B1074"/>
    <w:rsid w:val="008B44C4"/>
    <w:rsid w:val="008B452B"/>
    <w:rsid w:val="008B7879"/>
    <w:rsid w:val="008C063C"/>
    <w:rsid w:val="008C21A0"/>
    <w:rsid w:val="008C3758"/>
    <w:rsid w:val="008C39AC"/>
    <w:rsid w:val="008C52FB"/>
    <w:rsid w:val="008D3919"/>
    <w:rsid w:val="008E10A8"/>
    <w:rsid w:val="008E4410"/>
    <w:rsid w:val="008E4B46"/>
    <w:rsid w:val="008E4E9A"/>
    <w:rsid w:val="008E7FAE"/>
    <w:rsid w:val="008F047F"/>
    <w:rsid w:val="008F0F36"/>
    <w:rsid w:val="008F6436"/>
    <w:rsid w:val="008F65CA"/>
    <w:rsid w:val="009000FA"/>
    <w:rsid w:val="00901556"/>
    <w:rsid w:val="0090498A"/>
    <w:rsid w:val="00905FBF"/>
    <w:rsid w:val="009114B8"/>
    <w:rsid w:val="0091171C"/>
    <w:rsid w:val="009117E5"/>
    <w:rsid w:val="00911BF7"/>
    <w:rsid w:val="00912BF1"/>
    <w:rsid w:val="00914E35"/>
    <w:rsid w:val="00916838"/>
    <w:rsid w:val="00917113"/>
    <w:rsid w:val="009211D4"/>
    <w:rsid w:val="00923603"/>
    <w:rsid w:val="00925881"/>
    <w:rsid w:val="009267F1"/>
    <w:rsid w:val="009279E7"/>
    <w:rsid w:val="0093468D"/>
    <w:rsid w:val="00934D4C"/>
    <w:rsid w:val="009359E9"/>
    <w:rsid w:val="00936F5A"/>
    <w:rsid w:val="00944EE9"/>
    <w:rsid w:val="009470BD"/>
    <w:rsid w:val="009513AE"/>
    <w:rsid w:val="00952FDB"/>
    <w:rsid w:val="00955275"/>
    <w:rsid w:val="009556DB"/>
    <w:rsid w:val="00955EE9"/>
    <w:rsid w:val="0096487B"/>
    <w:rsid w:val="00970BD3"/>
    <w:rsid w:val="00970F6B"/>
    <w:rsid w:val="00971562"/>
    <w:rsid w:val="00974A2B"/>
    <w:rsid w:val="00977EC8"/>
    <w:rsid w:val="00980780"/>
    <w:rsid w:val="00983DA0"/>
    <w:rsid w:val="00984FEA"/>
    <w:rsid w:val="009874F3"/>
    <w:rsid w:val="009948E3"/>
    <w:rsid w:val="00995D02"/>
    <w:rsid w:val="00997F30"/>
    <w:rsid w:val="009A069B"/>
    <w:rsid w:val="009A09FE"/>
    <w:rsid w:val="009A249E"/>
    <w:rsid w:val="009A321F"/>
    <w:rsid w:val="009A4CE4"/>
    <w:rsid w:val="009A6A9E"/>
    <w:rsid w:val="009B7AE1"/>
    <w:rsid w:val="009C00A3"/>
    <w:rsid w:val="009C39D4"/>
    <w:rsid w:val="009C6919"/>
    <w:rsid w:val="009C7C1D"/>
    <w:rsid w:val="009D1D31"/>
    <w:rsid w:val="009D3A8C"/>
    <w:rsid w:val="009D64C4"/>
    <w:rsid w:val="009D7768"/>
    <w:rsid w:val="009E48E5"/>
    <w:rsid w:val="009E599F"/>
    <w:rsid w:val="009E7956"/>
    <w:rsid w:val="009F3A13"/>
    <w:rsid w:val="009F6FF1"/>
    <w:rsid w:val="009F7077"/>
    <w:rsid w:val="00A01DBC"/>
    <w:rsid w:val="00A0313F"/>
    <w:rsid w:val="00A0381F"/>
    <w:rsid w:val="00A050FA"/>
    <w:rsid w:val="00A103AF"/>
    <w:rsid w:val="00A13301"/>
    <w:rsid w:val="00A165EB"/>
    <w:rsid w:val="00A21A8C"/>
    <w:rsid w:val="00A22019"/>
    <w:rsid w:val="00A220C9"/>
    <w:rsid w:val="00A2492E"/>
    <w:rsid w:val="00A24FEE"/>
    <w:rsid w:val="00A25A2C"/>
    <w:rsid w:val="00A326FA"/>
    <w:rsid w:val="00A34891"/>
    <w:rsid w:val="00A35E18"/>
    <w:rsid w:val="00A365CD"/>
    <w:rsid w:val="00A41849"/>
    <w:rsid w:val="00A455E2"/>
    <w:rsid w:val="00A4574F"/>
    <w:rsid w:val="00A46130"/>
    <w:rsid w:val="00A50E9F"/>
    <w:rsid w:val="00A52538"/>
    <w:rsid w:val="00A5529C"/>
    <w:rsid w:val="00A55C74"/>
    <w:rsid w:val="00A566C8"/>
    <w:rsid w:val="00A57313"/>
    <w:rsid w:val="00A6018E"/>
    <w:rsid w:val="00A62D08"/>
    <w:rsid w:val="00A6314D"/>
    <w:rsid w:val="00A67496"/>
    <w:rsid w:val="00A70163"/>
    <w:rsid w:val="00A70EF3"/>
    <w:rsid w:val="00A71547"/>
    <w:rsid w:val="00A72057"/>
    <w:rsid w:val="00A72CF5"/>
    <w:rsid w:val="00A736BE"/>
    <w:rsid w:val="00A809AC"/>
    <w:rsid w:val="00A8726A"/>
    <w:rsid w:val="00A90025"/>
    <w:rsid w:val="00A961FF"/>
    <w:rsid w:val="00A97264"/>
    <w:rsid w:val="00A97414"/>
    <w:rsid w:val="00AA0E74"/>
    <w:rsid w:val="00AA1D51"/>
    <w:rsid w:val="00AA477F"/>
    <w:rsid w:val="00AA4811"/>
    <w:rsid w:val="00AB21D5"/>
    <w:rsid w:val="00AB3CA0"/>
    <w:rsid w:val="00AB4641"/>
    <w:rsid w:val="00AC1895"/>
    <w:rsid w:val="00AC6744"/>
    <w:rsid w:val="00AC67A1"/>
    <w:rsid w:val="00AC7977"/>
    <w:rsid w:val="00AD4644"/>
    <w:rsid w:val="00AD4A75"/>
    <w:rsid w:val="00AD56A1"/>
    <w:rsid w:val="00AD79AF"/>
    <w:rsid w:val="00AE0D21"/>
    <w:rsid w:val="00AE1636"/>
    <w:rsid w:val="00AE16CE"/>
    <w:rsid w:val="00AE352C"/>
    <w:rsid w:val="00AE656F"/>
    <w:rsid w:val="00AE794F"/>
    <w:rsid w:val="00AF6522"/>
    <w:rsid w:val="00B11277"/>
    <w:rsid w:val="00B11FED"/>
    <w:rsid w:val="00B12AB4"/>
    <w:rsid w:val="00B132F6"/>
    <w:rsid w:val="00B20C7B"/>
    <w:rsid w:val="00B20E76"/>
    <w:rsid w:val="00B21B20"/>
    <w:rsid w:val="00B23146"/>
    <w:rsid w:val="00B238BF"/>
    <w:rsid w:val="00B2541E"/>
    <w:rsid w:val="00B31B54"/>
    <w:rsid w:val="00B32E2D"/>
    <w:rsid w:val="00B367AE"/>
    <w:rsid w:val="00B37514"/>
    <w:rsid w:val="00B412F8"/>
    <w:rsid w:val="00B4466B"/>
    <w:rsid w:val="00B470F0"/>
    <w:rsid w:val="00B52B3F"/>
    <w:rsid w:val="00B61990"/>
    <w:rsid w:val="00B7040F"/>
    <w:rsid w:val="00B706B3"/>
    <w:rsid w:val="00B7145E"/>
    <w:rsid w:val="00B73F31"/>
    <w:rsid w:val="00B76C84"/>
    <w:rsid w:val="00B778BF"/>
    <w:rsid w:val="00B80EF8"/>
    <w:rsid w:val="00B821A3"/>
    <w:rsid w:val="00B82C3D"/>
    <w:rsid w:val="00B8537C"/>
    <w:rsid w:val="00B85D99"/>
    <w:rsid w:val="00B93E72"/>
    <w:rsid w:val="00BA511E"/>
    <w:rsid w:val="00BA61FA"/>
    <w:rsid w:val="00BB13F2"/>
    <w:rsid w:val="00BB1F39"/>
    <w:rsid w:val="00BC4943"/>
    <w:rsid w:val="00BC5DDC"/>
    <w:rsid w:val="00BC6718"/>
    <w:rsid w:val="00BD1481"/>
    <w:rsid w:val="00BD71C8"/>
    <w:rsid w:val="00BE12AC"/>
    <w:rsid w:val="00BE15E7"/>
    <w:rsid w:val="00BE2D68"/>
    <w:rsid w:val="00BE6C12"/>
    <w:rsid w:val="00BE78EB"/>
    <w:rsid w:val="00BE7B88"/>
    <w:rsid w:val="00BF0556"/>
    <w:rsid w:val="00BF2655"/>
    <w:rsid w:val="00BF6A48"/>
    <w:rsid w:val="00BF6EF2"/>
    <w:rsid w:val="00C01243"/>
    <w:rsid w:val="00C04A87"/>
    <w:rsid w:val="00C05024"/>
    <w:rsid w:val="00C062A6"/>
    <w:rsid w:val="00C11802"/>
    <w:rsid w:val="00C15296"/>
    <w:rsid w:val="00C16B57"/>
    <w:rsid w:val="00C17138"/>
    <w:rsid w:val="00C1734D"/>
    <w:rsid w:val="00C24B53"/>
    <w:rsid w:val="00C24E22"/>
    <w:rsid w:val="00C261F8"/>
    <w:rsid w:val="00C2665A"/>
    <w:rsid w:val="00C33100"/>
    <w:rsid w:val="00C372E7"/>
    <w:rsid w:val="00C448F5"/>
    <w:rsid w:val="00C45A98"/>
    <w:rsid w:val="00C468FD"/>
    <w:rsid w:val="00C52995"/>
    <w:rsid w:val="00C5325A"/>
    <w:rsid w:val="00C53BAF"/>
    <w:rsid w:val="00C53CCE"/>
    <w:rsid w:val="00C54AA6"/>
    <w:rsid w:val="00C60530"/>
    <w:rsid w:val="00C61409"/>
    <w:rsid w:val="00C61AC1"/>
    <w:rsid w:val="00C63328"/>
    <w:rsid w:val="00C6664E"/>
    <w:rsid w:val="00C70392"/>
    <w:rsid w:val="00C70440"/>
    <w:rsid w:val="00C70623"/>
    <w:rsid w:val="00C70CA1"/>
    <w:rsid w:val="00C7350D"/>
    <w:rsid w:val="00C81F4B"/>
    <w:rsid w:val="00C83AC3"/>
    <w:rsid w:val="00C940E9"/>
    <w:rsid w:val="00C94120"/>
    <w:rsid w:val="00C96972"/>
    <w:rsid w:val="00CA49A6"/>
    <w:rsid w:val="00CA78E2"/>
    <w:rsid w:val="00CB1F1C"/>
    <w:rsid w:val="00CB3C38"/>
    <w:rsid w:val="00CB6267"/>
    <w:rsid w:val="00CC04B5"/>
    <w:rsid w:val="00CC1634"/>
    <w:rsid w:val="00CC3AF7"/>
    <w:rsid w:val="00CC49B9"/>
    <w:rsid w:val="00CC62B3"/>
    <w:rsid w:val="00CD1A71"/>
    <w:rsid w:val="00CD1FBB"/>
    <w:rsid w:val="00CE32FE"/>
    <w:rsid w:val="00CE5A9C"/>
    <w:rsid w:val="00CE698E"/>
    <w:rsid w:val="00CE7227"/>
    <w:rsid w:val="00CF2DDC"/>
    <w:rsid w:val="00CF4A69"/>
    <w:rsid w:val="00CF5F96"/>
    <w:rsid w:val="00CF69F5"/>
    <w:rsid w:val="00D016B5"/>
    <w:rsid w:val="00D034F1"/>
    <w:rsid w:val="00D045B5"/>
    <w:rsid w:val="00D06C9D"/>
    <w:rsid w:val="00D11B17"/>
    <w:rsid w:val="00D11DC3"/>
    <w:rsid w:val="00D142CE"/>
    <w:rsid w:val="00D164D1"/>
    <w:rsid w:val="00D170AC"/>
    <w:rsid w:val="00D17D4E"/>
    <w:rsid w:val="00D218F8"/>
    <w:rsid w:val="00D21D08"/>
    <w:rsid w:val="00D27D5E"/>
    <w:rsid w:val="00D30ABC"/>
    <w:rsid w:val="00D3199E"/>
    <w:rsid w:val="00D371F4"/>
    <w:rsid w:val="00D429C2"/>
    <w:rsid w:val="00D44F97"/>
    <w:rsid w:val="00D46131"/>
    <w:rsid w:val="00D47A16"/>
    <w:rsid w:val="00D50D81"/>
    <w:rsid w:val="00D51A7C"/>
    <w:rsid w:val="00D56A9E"/>
    <w:rsid w:val="00D57082"/>
    <w:rsid w:val="00D57C1E"/>
    <w:rsid w:val="00D60301"/>
    <w:rsid w:val="00D604F1"/>
    <w:rsid w:val="00D6454D"/>
    <w:rsid w:val="00D74C4B"/>
    <w:rsid w:val="00D77C0A"/>
    <w:rsid w:val="00D8446E"/>
    <w:rsid w:val="00D86A61"/>
    <w:rsid w:val="00D93153"/>
    <w:rsid w:val="00D9454D"/>
    <w:rsid w:val="00D945E4"/>
    <w:rsid w:val="00D963D5"/>
    <w:rsid w:val="00D967C7"/>
    <w:rsid w:val="00DA153B"/>
    <w:rsid w:val="00DA2DBE"/>
    <w:rsid w:val="00DA300D"/>
    <w:rsid w:val="00DA3AEC"/>
    <w:rsid w:val="00DA57D4"/>
    <w:rsid w:val="00DA5843"/>
    <w:rsid w:val="00DA7672"/>
    <w:rsid w:val="00DB2190"/>
    <w:rsid w:val="00DB4793"/>
    <w:rsid w:val="00DB6A82"/>
    <w:rsid w:val="00DD15AA"/>
    <w:rsid w:val="00DD3A69"/>
    <w:rsid w:val="00DD456B"/>
    <w:rsid w:val="00DD6E2C"/>
    <w:rsid w:val="00DE01E3"/>
    <w:rsid w:val="00DE17DD"/>
    <w:rsid w:val="00DE5862"/>
    <w:rsid w:val="00DE6D90"/>
    <w:rsid w:val="00DF002F"/>
    <w:rsid w:val="00DF73EC"/>
    <w:rsid w:val="00E0244D"/>
    <w:rsid w:val="00E02A4F"/>
    <w:rsid w:val="00E032FD"/>
    <w:rsid w:val="00E03A64"/>
    <w:rsid w:val="00E04CA6"/>
    <w:rsid w:val="00E104C3"/>
    <w:rsid w:val="00E117E8"/>
    <w:rsid w:val="00E13A6A"/>
    <w:rsid w:val="00E14106"/>
    <w:rsid w:val="00E167F2"/>
    <w:rsid w:val="00E16C22"/>
    <w:rsid w:val="00E2562B"/>
    <w:rsid w:val="00E259A2"/>
    <w:rsid w:val="00E25CEE"/>
    <w:rsid w:val="00E30EDD"/>
    <w:rsid w:val="00E337A0"/>
    <w:rsid w:val="00E377AA"/>
    <w:rsid w:val="00E42D23"/>
    <w:rsid w:val="00E42F9B"/>
    <w:rsid w:val="00E4491D"/>
    <w:rsid w:val="00E467D9"/>
    <w:rsid w:val="00E50794"/>
    <w:rsid w:val="00E5260A"/>
    <w:rsid w:val="00E557A0"/>
    <w:rsid w:val="00E55D71"/>
    <w:rsid w:val="00E56FA6"/>
    <w:rsid w:val="00E61A2F"/>
    <w:rsid w:val="00E63421"/>
    <w:rsid w:val="00E63627"/>
    <w:rsid w:val="00E6374E"/>
    <w:rsid w:val="00E65042"/>
    <w:rsid w:val="00E66D4C"/>
    <w:rsid w:val="00E670F3"/>
    <w:rsid w:val="00E70D37"/>
    <w:rsid w:val="00E7514C"/>
    <w:rsid w:val="00E76853"/>
    <w:rsid w:val="00E81150"/>
    <w:rsid w:val="00E81E94"/>
    <w:rsid w:val="00E82607"/>
    <w:rsid w:val="00E83FBC"/>
    <w:rsid w:val="00E84E79"/>
    <w:rsid w:val="00E90B72"/>
    <w:rsid w:val="00E91159"/>
    <w:rsid w:val="00E97E84"/>
    <w:rsid w:val="00EA308F"/>
    <w:rsid w:val="00EA31C2"/>
    <w:rsid w:val="00EB04A0"/>
    <w:rsid w:val="00EB6EDD"/>
    <w:rsid w:val="00EB7C0D"/>
    <w:rsid w:val="00EB7C7C"/>
    <w:rsid w:val="00EC26D5"/>
    <w:rsid w:val="00EC6642"/>
    <w:rsid w:val="00EC7225"/>
    <w:rsid w:val="00ED0A27"/>
    <w:rsid w:val="00ED2702"/>
    <w:rsid w:val="00ED2743"/>
    <w:rsid w:val="00ED2EDD"/>
    <w:rsid w:val="00ED5C69"/>
    <w:rsid w:val="00EE0136"/>
    <w:rsid w:val="00EE14E7"/>
    <w:rsid w:val="00EE223D"/>
    <w:rsid w:val="00EE2EA3"/>
    <w:rsid w:val="00EF1059"/>
    <w:rsid w:val="00EF3A5B"/>
    <w:rsid w:val="00EF6183"/>
    <w:rsid w:val="00EF73A7"/>
    <w:rsid w:val="00F00678"/>
    <w:rsid w:val="00F01516"/>
    <w:rsid w:val="00F03112"/>
    <w:rsid w:val="00F05F4C"/>
    <w:rsid w:val="00F06C2A"/>
    <w:rsid w:val="00F13965"/>
    <w:rsid w:val="00F15930"/>
    <w:rsid w:val="00F15C00"/>
    <w:rsid w:val="00F16AC6"/>
    <w:rsid w:val="00F202BC"/>
    <w:rsid w:val="00F20C8B"/>
    <w:rsid w:val="00F20F49"/>
    <w:rsid w:val="00F2438C"/>
    <w:rsid w:val="00F30D47"/>
    <w:rsid w:val="00F3201D"/>
    <w:rsid w:val="00F353CA"/>
    <w:rsid w:val="00F35536"/>
    <w:rsid w:val="00F47B29"/>
    <w:rsid w:val="00F55188"/>
    <w:rsid w:val="00F56037"/>
    <w:rsid w:val="00F57129"/>
    <w:rsid w:val="00F60857"/>
    <w:rsid w:val="00F610A1"/>
    <w:rsid w:val="00F614CA"/>
    <w:rsid w:val="00F6284B"/>
    <w:rsid w:val="00F643D0"/>
    <w:rsid w:val="00F6679D"/>
    <w:rsid w:val="00F66822"/>
    <w:rsid w:val="00F6756C"/>
    <w:rsid w:val="00F72A53"/>
    <w:rsid w:val="00F804CD"/>
    <w:rsid w:val="00F822AD"/>
    <w:rsid w:val="00F870FA"/>
    <w:rsid w:val="00F87BC6"/>
    <w:rsid w:val="00F87D5B"/>
    <w:rsid w:val="00F95440"/>
    <w:rsid w:val="00F96B3F"/>
    <w:rsid w:val="00FA07FA"/>
    <w:rsid w:val="00FA5A79"/>
    <w:rsid w:val="00FB00CB"/>
    <w:rsid w:val="00FB0BFE"/>
    <w:rsid w:val="00FB122F"/>
    <w:rsid w:val="00FB43DE"/>
    <w:rsid w:val="00FB4C51"/>
    <w:rsid w:val="00FB7943"/>
    <w:rsid w:val="00FC0F63"/>
    <w:rsid w:val="00FD04D2"/>
    <w:rsid w:val="00FD395E"/>
    <w:rsid w:val="00FD3F34"/>
    <w:rsid w:val="00FD467F"/>
    <w:rsid w:val="00FE19D6"/>
    <w:rsid w:val="00FE243B"/>
    <w:rsid w:val="00FE6821"/>
    <w:rsid w:val="00FF1DBD"/>
    <w:rsid w:val="00FF2A3F"/>
    <w:rsid w:val="0AA65052"/>
    <w:rsid w:val="14651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A0"/>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customXml/itemProps2.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4.xml><?xml version="1.0" encoding="utf-8"?>
<ds:datastoreItem xmlns:ds="http://schemas.openxmlformats.org/officeDocument/2006/customXml" ds:itemID="{83E7BEDF-E50B-4850-94E2-C6E47DD8E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1047</Words>
  <Characters>5470</Characters>
  <Application>Microsoft Office Word</Application>
  <DocSecurity>0</DocSecurity>
  <Lines>124</Lines>
  <Paragraphs>76</Paragraphs>
  <ScaleCrop>false</ScaleCrop>
  <Company>CSD</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Francois Cuenot</cp:lastModifiedBy>
  <cp:revision>7</cp:revision>
  <cp:lastPrinted>2020-06-19T13:11:00Z</cp:lastPrinted>
  <dcterms:created xsi:type="dcterms:W3CDTF">2026-01-23T15:08:00Z</dcterms:created>
  <dcterms:modified xsi:type="dcterms:W3CDTF">2026-02-05T14:06:00Z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ies>
</file>